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1EE3">
      <w:pPr>
        <w:pStyle w:val="1"/>
        <w:spacing w:line="480" w:lineRule="auto"/>
        <w:jc w:val="center"/>
        <w:rPr>
          <w:color w:val="000000"/>
          <w:sz w:val="32"/>
        </w:rPr>
      </w:pPr>
      <w:bookmarkStart w:id="0" w:name="_GoBack"/>
      <w:bookmarkEnd w:id="0"/>
      <w:r>
        <w:rPr>
          <w:color w:val="000000"/>
          <w:sz w:val="32"/>
        </w:rPr>
        <w:t>Рязанский государственный медицинский университет</w:t>
      </w:r>
      <w:r>
        <w:rPr>
          <w:color w:val="000000"/>
          <w:sz w:val="32"/>
        </w:rPr>
        <w:br/>
        <w:t>имени академика И.П. Павлова</w:t>
      </w:r>
    </w:p>
    <w:p w:rsidR="00000000" w:rsidRDefault="00861EE3">
      <w:pPr>
        <w:pStyle w:val="1"/>
        <w:spacing w:line="480" w:lineRule="auto"/>
        <w:jc w:val="center"/>
        <w:rPr>
          <w:color w:val="000000"/>
          <w:sz w:val="32"/>
        </w:rPr>
      </w:pPr>
      <w:r>
        <w:rPr>
          <w:color w:val="000000"/>
          <w:sz w:val="32"/>
        </w:rPr>
        <w:t>Фармацевтический факультет</w:t>
      </w:r>
    </w:p>
    <w:p w:rsidR="00000000" w:rsidRDefault="00861EE3">
      <w:pPr>
        <w:pStyle w:val="1"/>
        <w:spacing w:line="480" w:lineRule="auto"/>
        <w:jc w:val="center"/>
        <w:rPr>
          <w:color w:val="000000"/>
          <w:sz w:val="32"/>
        </w:rPr>
      </w:pPr>
      <w:r>
        <w:rPr>
          <w:color w:val="000000"/>
          <w:sz w:val="32"/>
        </w:rPr>
        <w:t>5 курс</w:t>
      </w:r>
    </w:p>
    <w:p w:rsidR="00000000" w:rsidRDefault="00861EE3">
      <w:pPr>
        <w:pStyle w:val="1"/>
        <w:spacing w:line="480" w:lineRule="auto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КУРСОВАЯ РАБОТА </w:t>
      </w:r>
    </w:p>
    <w:p w:rsidR="00000000" w:rsidRDefault="00861EE3">
      <w:pPr>
        <w:pStyle w:val="1"/>
        <w:spacing w:line="480" w:lineRule="auto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ПО ТЕМЕ: </w:t>
      </w:r>
    </w:p>
    <w:p w:rsidR="00000000" w:rsidRDefault="00861EE3">
      <w:pPr>
        <w:pStyle w:val="1"/>
        <w:spacing w:line="480" w:lineRule="auto"/>
        <w:jc w:val="center"/>
        <w:rPr>
          <w:color w:val="000000"/>
        </w:rPr>
      </w:pPr>
      <w:r>
        <w:rPr>
          <w:color w:val="000000"/>
        </w:rPr>
        <w:t xml:space="preserve">«П Р О И З В О Д Н Ы Е    </w:t>
      </w:r>
      <w:r>
        <w:rPr>
          <w:color w:val="000000"/>
        </w:rPr>
        <w:br/>
        <w:t>Б Е Н З О Д И А З Е П И Н А»</w:t>
      </w:r>
    </w:p>
    <w:p w:rsidR="00000000" w:rsidRDefault="00861EE3">
      <w:pPr>
        <w:pStyle w:val="1"/>
        <w:spacing w:line="480" w:lineRule="auto"/>
        <w:jc w:val="right"/>
        <w:rPr>
          <w:color w:val="000000"/>
          <w:sz w:val="32"/>
        </w:rPr>
      </w:pPr>
    </w:p>
    <w:p w:rsidR="00000000" w:rsidRDefault="00861EE3">
      <w:pPr>
        <w:pStyle w:val="1"/>
        <w:spacing w:line="480" w:lineRule="auto"/>
        <w:jc w:val="right"/>
        <w:rPr>
          <w:color w:val="000000"/>
          <w:sz w:val="32"/>
        </w:rPr>
      </w:pPr>
    </w:p>
    <w:p w:rsidR="00000000" w:rsidRDefault="00861EE3">
      <w:pPr>
        <w:pStyle w:val="1"/>
        <w:spacing w:line="480" w:lineRule="auto"/>
        <w:jc w:val="right"/>
        <w:rPr>
          <w:color w:val="000000"/>
          <w:sz w:val="32"/>
        </w:rPr>
      </w:pPr>
      <w:r>
        <w:rPr>
          <w:color w:val="000000"/>
          <w:sz w:val="32"/>
        </w:rPr>
        <w:t>ВЫПОЛНИЛ: БУЯБЛА ЮССЕФ</w:t>
      </w:r>
    </w:p>
    <w:p w:rsidR="00000000" w:rsidRDefault="00861EE3">
      <w:pPr>
        <w:pStyle w:val="1"/>
        <w:spacing w:line="480" w:lineRule="auto"/>
        <w:jc w:val="right"/>
        <w:rPr>
          <w:color w:val="000000"/>
          <w:sz w:val="32"/>
        </w:rPr>
      </w:pPr>
      <w:r>
        <w:rPr>
          <w:color w:val="000000"/>
          <w:sz w:val="32"/>
        </w:rPr>
        <w:t>РУКОВОДИТЕЛЬ: __________________</w:t>
      </w:r>
    </w:p>
    <w:p w:rsidR="00000000" w:rsidRDefault="00861EE3">
      <w:pPr>
        <w:pStyle w:val="1"/>
        <w:spacing w:line="480" w:lineRule="auto"/>
        <w:jc w:val="center"/>
        <w:rPr>
          <w:color w:val="000000"/>
          <w:sz w:val="32"/>
        </w:rPr>
      </w:pPr>
    </w:p>
    <w:p w:rsidR="00000000" w:rsidRDefault="00861EE3">
      <w:pPr>
        <w:pStyle w:val="1"/>
        <w:spacing w:line="480" w:lineRule="auto"/>
        <w:jc w:val="center"/>
        <w:rPr>
          <w:color w:val="000000"/>
          <w:sz w:val="28"/>
        </w:rPr>
      </w:pPr>
      <w:r>
        <w:rPr>
          <w:color w:val="000000"/>
          <w:sz w:val="32"/>
        </w:rPr>
        <w:t>Р</w:t>
      </w:r>
      <w:r>
        <w:rPr>
          <w:color w:val="000000"/>
          <w:sz w:val="32"/>
        </w:rPr>
        <w:t>ЯЗАНЬ 2003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ПЛАН</w:t>
      </w:r>
    </w:p>
    <w:p w:rsidR="00000000" w:rsidRDefault="00861EE3" w:rsidP="00861EE3">
      <w:pPr>
        <w:pStyle w:val="1"/>
        <w:numPr>
          <w:ilvl w:val="0"/>
          <w:numId w:val="76"/>
        </w:numPr>
        <w:spacing w:line="480" w:lineRule="auto"/>
        <w:rPr>
          <w:color w:val="000000"/>
          <w:sz w:val="28"/>
        </w:rPr>
      </w:pPr>
      <w:r>
        <w:rPr>
          <w:color w:val="000000"/>
          <w:sz w:val="28"/>
        </w:rPr>
        <w:t>Классификация производных бензодиазепина</w:t>
      </w:r>
    </w:p>
    <w:p w:rsidR="00000000" w:rsidRDefault="00861EE3" w:rsidP="00861EE3">
      <w:pPr>
        <w:pStyle w:val="1"/>
        <w:numPr>
          <w:ilvl w:val="0"/>
          <w:numId w:val="76"/>
        </w:numPr>
        <w:spacing w:line="48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Транквилизаторы и снотворные средства</w:t>
      </w:r>
    </w:p>
    <w:p w:rsidR="00000000" w:rsidRDefault="00861EE3" w:rsidP="00861EE3">
      <w:pPr>
        <w:pStyle w:val="1"/>
        <w:numPr>
          <w:ilvl w:val="0"/>
          <w:numId w:val="76"/>
        </w:numPr>
        <w:spacing w:line="480" w:lineRule="auto"/>
        <w:rPr>
          <w:color w:val="000000"/>
          <w:sz w:val="28"/>
        </w:rPr>
      </w:pPr>
      <w:r>
        <w:rPr>
          <w:color w:val="000000"/>
          <w:sz w:val="28"/>
        </w:rPr>
        <w:t>Побочные эффекты снотворных средств и транквилизаторов.</w:t>
      </w:r>
    </w:p>
    <w:p w:rsidR="00000000" w:rsidRDefault="00861EE3" w:rsidP="00861EE3">
      <w:pPr>
        <w:pStyle w:val="1"/>
        <w:numPr>
          <w:ilvl w:val="0"/>
          <w:numId w:val="76"/>
        </w:numPr>
        <w:spacing w:line="480" w:lineRule="auto"/>
        <w:rPr>
          <w:color w:val="000000"/>
          <w:sz w:val="28"/>
        </w:rPr>
      </w:pPr>
      <w:r>
        <w:rPr>
          <w:color w:val="000000"/>
          <w:sz w:val="28"/>
        </w:rPr>
        <w:t>Снижение побочных эффектов снотворных препаратов и транквилизаторов</w:t>
      </w:r>
    </w:p>
    <w:p w:rsidR="00000000" w:rsidRDefault="00861EE3" w:rsidP="00861EE3">
      <w:pPr>
        <w:pStyle w:val="1"/>
        <w:numPr>
          <w:ilvl w:val="0"/>
          <w:numId w:val="76"/>
        </w:numPr>
        <w:spacing w:line="480" w:lineRule="auto"/>
        <w:rPr>
          <w:color w:val="000000"/>
          <w:sz w:val="28"/>
        </w:rPr>
      </w:pPr>
      <w:r>
        <w:rPr>
          <w:color w:val="000000"/>
          <w:sz w:val="28"/>
        </w:rPr>
        <w:t>Применение транквилизаторов бензоди</w:t>
      </w:r>
      <w:r>
        <w:rPr>
          <w:color w:val="000000"/>
          <w:sz w:val="28"/>
        </w:rPr>
        <w:t>азепинового ряда для коррекции стрессорных расстройств</w:t>
      </w:r>
    </w:p>
    <w:p w:rsidR="00000000" w:rsidRDefault="00861EE3" w:rsidP="00861EE3">
      <w:pPr>
        <w:pStyle w:val="1"/>
        <w:numPr>
          <w:ilvl w:val="0"/>
          <w:numId w:val="76"/>
        </w:numPr>
        <w:spacing w:line="480" w:lineRule="auto"/>
        <w:rPr>
          <w:color w:val="000000"/>
          <w:sz w:val="28"/>
        </w:rPr>
      </w:pPr>
      <w:r>
        <w:rPr>
          <w:color w:val="000000"/>
          <w:sz w:val="28"/>
        </w:rPr>
        <w:t>Некоторые препараты бензодиазепинового ряда</w:t>
      </w:r>
    </w:p>
    <w:p w:rsidR="00000000" w:rsidRDefault="00861EE3" w:rsidP="00861EE3">
      <w:pPr>
        <w:pStyle w:val="1"/>
        <w:numPr>
          <w:ilvl w:val="0"/>
          <w:numId w:val="76"/>
        </w:numPr>
        <w:spacing w:line="480" w:lineRule="auto"/>
        <w:rPr>
          <w:color w:val="000000"/>
          <w:sz w:val="28"/>
        </w:rPr>
      </w:pPr>
      <w:r>
        <w:rPr>
          <w:color w:val="000000"/>
          <w:sz w:val="28"/>
        </w:rPr>
        <w:t>Химические свойства и определение подлинности</w:t>
      </w:r>
    </w:p>
    <w:p w:rsidR="00000000" w:rsidRDefault="00861EE3" w:rsidP="00861EE3">
      <w:pPr>
        <w:pStyle w:val="1"/>
        <w:numPr>
          <w:ilvl w:val="0"/>
          <w:numId w:val="76"/>
        </w:numPr>
        <w:spacing w:line="480" w:lineRule="auto"/>
        <w:rPr>
          <w:color w:val="000000"/>
          <w:sz w:val="28"/>
        </w:rPr>
      </w:pPr>
      <w:r>
        <w:rPr>
          <w:color w:val="000000"/>
          <w:sz w:val="28"/>
        </w:rPr>
        <w:t>Список литературы</w:t>
      </w:r>
    </w:p>
    <w:p w:rsidR="00000000" w:rsidRDefault="00861EE3">
      <w:pPr>
        <w:spacing w:before="100" w:beforeAutospacing="1" w:after="100" w:afterAutospacing="1" w:line="360" w:lineRule="auto"/>
        <w:ind w:left="36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>
        <w:rPr>
          <w:b/>
          <w:bCs/>
          <w:color w:val="000000"/>
          <w:sz w:val="28"/>
        </w:rPr>
        <w:lastRenderedPageBreak/>
        <w:t xml:space="preserve">КЛАССИФИКАЦИЯ </w:t>
      </w:r>
    </w:p>
    <w:p w:rsidR="00000000" w:rsidRDefault="00861EE3">
      <w:pPr>
        <w:pBdr>
          <w:bottom w:val="single" w:sz="6" w:space="1" w:color="auto"/>
        </w:pBdr>
        <w:spacing w:before="100" w:beforeAutospacing="1" w:after="100" w:afterAutospacing="1" w:line="360" w:lineRule="auto"/>
        <w:ind w:left="36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ПРОИЗВОДНЫХ БЕНЗОДИЗЕПИНА</w:t>
      </w:r>
    </w:p>
    <w:p w:rsidR="00000000" w:rsidRDefault="00861EE3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6" w:history="1">
        <w:r>
          <w:rPr>
            <w:rStyle w:val="a3"/>
            <w:b/>
            <w:bCs/>
            <w:i/>
            <w:iCs/>
            <w:color w:val="000000"/>
            <w:sz w:val="28"/>
          </w:rPr>
          <w:t>бензодиазепиновые агонисты (транквилизаторы)</w:t>
        </w:r>
      </w:hyperlink>
      <w:r>
        <w:rPr>
          <w:b/>
          <w:bCs/>
          <w:i/>
          <w:iCs/>
          <w:color w:val="000000"/>
          <w:sz w:val="28"/>
        </w:rPr>
        <w:t xml:space="preserve"> </w:t>
      </w:r>
    </w:p>
    <w:p w:rsidR="00000000" w:rsidRDefault="00861EE3">
      <w:pPr>
        <w:numPr>
          <w:ilvl w:val="1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7" w:history="1">
        <w:r>
          <w:rPr>
            <w:rStyle w:val="a3"/>
            <w:b/>
            <w:bCs/>
            <w:color w:val="000000"/>
            <w:sz w:val="28"/>
          </w:rPr>
          <w:t>длительные агонисты БДР (транквилизаторы)</w:t>
        </w:r>
      </w:hyperlink>
      <w:r>
        <w:rPr>
          <w:b/>
          <w:bCs/>
          <w:color w:val="000000"/>
          <w:sz w:val="28"/>
        </w:rPr>
        <w:t xml:space="preserve"> </w:t>
      </w:r>
    </w:p>
    <w:p w:rsidR="00000000" w:rsidRDefault="00861EE3">
      <w:pPr>
        <w:numPr>
          <w:ilvl w:val="2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8" w:history="1">
        <w:r>
          <w:rPr>
            <w:rStyle w:val="a3"/>
            <w:color w:val="000000"/>
            <w:sz w:val="28"/>
          </w:rPr>
          <w:t>хлордиазепоксид</w:t>
        </w:r>
      </w:hyperlink>
      <w:r>
        <w:rPr>
          <w:color w:val="000000"/>
          <w:sz w:val="28"/>
        </w:rPr>
        <w:t xml:space="preserve"> (хлозепид, элениум) 36ч </w:t>
      </w:r>
    </w:p>
    <w:p w:rsidR="00000000" w:rsidRDefault="00861EE3">
      <w:pPr>
        <w:numPr>
          <w:ilvl w:val="2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9" w:history="1">
        <w:r>
          <w:rPr>
            <w:rStyle w:val="a3"/>
            <w:color w:val="000000"/>
            <w:sz w:val="28"/>
          </w:rPr>
          <w:t>феназепам</w:t>
        </w:r>
      </w:hyperlink>
      <w:r>
        <w:rPr>
          <w:color w:val="000000"/>
          <w:sz w:val="28"/>
        </w:rPr>
        <w:t xml:space="preserve"> 35ч </w:t>
      </w:r>
    </w:p>
    <w:p w:rsidR="00000000" w:rsidRDefault="00861EE3">
      <w:pPr>
        <w:numPr>
          <w:ilvl w:val="2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10" w:history="1">
        <w:r>
          <w:rPr>
            <w:rStyle w:val="a3"/>
            <w:color w:val="000000"/>
            <w:sz w:val="28"/>
          </w:rPr>
          <w:t>диазепам</w:t>
        </w:r>
      </w:hyperlink>
      <w:r>
        <w:rPr>
          <w:color w:val="000000"/>
          <w:sz w:val="28"/>
        </w:rPr>
        <w:t xml:space="preserve"> (с</w:t>
      </w:r>
      <w:r>
        <w:rPr>
          <w:color w:val="000000"/>
          <w:sz w:val="28"/>
        </w:rPr>
        <w:t xml:space="preserve">ибазон, седуксен, в...) 35ч </w:t>
      </w:r>
    </w:p>
    <w:p w:rsidR="00000000" w:rsidRDefault="00861EE3">
      <w:pPr>
        <w:numPr>
          <w:ilvl w:val="1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11" w:history="1">
        <w:r>
          <w:rPr>
            <w:rStyle w:val="a3"/>
            <w:b/>
            <w:bCs/>
            <w:color w:val="000000"/>
            <w:sz w:val="28"/>
          </w:rPr>
          <w:t>средней продолжительности агонисты БДР (транквилизаторы)</w:t>
        </w:r>
      </w:hyperlink>
      <w:r>
        <w:rPr>
          <w:b/>
          <w:bCs/>
          <w:color w:val="000000"/>
          <w:sz w:val="28"/>
        </w:rPr>
        <w:t xml:space="preserve"> </w:t>
      </w:r>
    </w:p>
    <w:p w:rsidR="00000000" w:rsidRDefault="00861EE3">
      <w:pPr>
        <w:numPr>
          <w:ilvl w:val="2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12" w:history="1">
        <w:r>
          <w:rPr>
            <w:rStyle w:val="a3"/>
            <w:color w:val="000000"/>
            <w:sz w:val="28"/>
          </w:rPr>
          <w:t>алпра</w:t>
        </w:r>
        <w:r>
          <w:rPr>
            <w:rStyle w:val="a3"/>
            <w:color w:val="000000"/>
            <w:sz w:val="28"/>
          </w:rPr>
          <w:t>золам</w:t>
        </w:r>
      </w:hyperlink>
      <w:r>
        <w:rPr>
          <w:color w:val="000000"/>
          <w:sz w:val="28"/>
        </w:rPr>
        <w:t xml:space="preserve"> 15ч </w:t>
      </w:r>
    </w:p>
    <w:p w:rsidR="00000000" w:rsidRDefault="00861EE3">
      <w:pPr>
        <w:numPr>
          <w:ilvl w:val="2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13" w:history="1">
        <w:r>
          <w:rPr>
            <w:rStyle w:val="a3"/>
            <w:color w:val="000000"/>
            <w:sz w:val="28"/>
          </w:rPr>
          <w:t>нозепам</w:t>
        </w:r>
      </w:hyperlink>
      <w:r>
        <w:rPr>
          <w:color w:val="000000"/>
          <w:sz w:val="28"/>
        </w:rPr>
        <w:t xml:space="preserve"> (оксазепам, тазепам) 15ч </w:t>
      </w:r>
    </w:p>
    <w:p w:rsidR="00000000" w:rsidRDefault="00861EE3">
      <w:pPr>
        <w:numPr>
          <w:ilvl w:val="2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14" w:history="1">
        <w:r>
          <w:rPr>
            <w:rStyle w:val="a3"/>
            <w:color w:val="000000"/>
            <w:sz w:val="28"/>
          </w:rPr>
          <w:t>лоразепам</w:t>
        </w:r>
      </w:hyperlink>
      <w:r>
        <w:rPr>
          <w:color w:val="000000"/>
          <w:sz w:val="28"/>
        </w:rPr>
        <w:t xml:space="preserve"> (ативан) 15ч </w:t>
      </w:r>
    </w:p>
    <w:p w:rsidR="00000000" w:rsidRDefault="00861EE3">
      <w:pPr>
        <w:numPr>
          <w:ilvl w:val="1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15" w:history="1">
        <w:r>
          <w:rPr>
            <w:rStyle w:val="a3"/>
            <w:b/>
            <w:bCs/>
            <w:color w:val="000000"/>
            <w:sz w:val="28"/>
          </w:rPr>
          <w:t>короткого действия агонисты БДР (транквилизаторы)</w:t>
        </w:r>
      </w:hyperlink>
      <w:r>
        <w:rPr>
          <w:b/>
          <w:bCs/>
          <w:color w:val="000000"/>
          <w:sz w:val="28"/>
        </w:rPr>
        <w:t xml:space="preserve"> </w:t>
      </w:r>
    </w:p>
    <w:p w:rsidR="00000000" w:rsidRDefault="00861EE3">
      <w:pPr>
        <w:numPr>
          <w:ilvl w:val="2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16" w:history="1">
        <w:r>
          <w:rPr>
            <w:rStyle w:val="a3"/>
            <w:color w:val="000000"/>
            <w:sz w:val="28"/>
          </w:rPr>
          <w:t>мидазолам</w:t>
        </w:r>
      </w:hyperlink>
      <w:r>
        <w:rPr>
          <w:color w:val="000000"/>
          <w:sz w:val="28"/>
        </w:rPr>
        <w:t xml:space="preserve"> (дормикум) 3ч </w:t>
      </w:r>
    </w:p>
    <w:p w:rsidR="00000000" w:rsidRDefault="00861EE3">
      <w:pPr>
        <w:numPr>
          <w:ilvl w:val="1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17" w:history="1">
        <w:r>
          <w:rPr>
            <w:rStyle w:val="a3"/>
            <w:b/>
            <w:bCs/>
            <w:color w:val="000000"/>
            <w:sz w:val="28"/>
          </w:rPr>
          <w:t>дневные бензодиазепиновые анксиолитики</w:t>
        </w:r>
      </w:hyperlink>
      <w:r>
        <w:rPr>
          <w:b/>
          <w:bCs/>
          <w:color w:val="000000"/>
          <w:sz w:val="28"/>
        </w:rPr>
        <w:t xml:space="preserve"> </w:t>
      </w:r>
    </w:p>
    <w:p w:rsidR="00000000" w:rsidRDefault="00861EE3">
      <w:pPr>
        <w:numPr>
          <w:ilvl w:val="2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18" w:history="1">
        <w:r>
          <w:rPr>
            <w:rStyle w:val="a3"/>
            <w:color w:val="000000"/>
            <w:sz w:val="28"/>
          </w:rPr>
          <w:t>мезапам</w:t>
        </w:r>
      </w:hyperlink>
      <w:r>
        <w:rPr>
          <w:color w:val="000000"/>
          <w:sz w:val="28"/>
        </w:rPr>
        <w:t xml:space="preserve"> (рудотель) </w:t>
      </w:r>
    </w:p>
    <w:p w:rsidR="00000000" w:rsidRDefault="00861EE3">
      <w:pPr>
        <w:numPr>
          <w:ilvl w:val="2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19" w:history="1">
        <w:r>
          <w:rPr>
            <w:rStyle w:val="a3"/>
            <w:color w:val="000000"/>
            <w:sz w:val="28"/>
          </w:rPr>
          <w:t>дикалий клоразепата</w:t>
        </w:r>
      </w:hyperlink>
      <w:r>
        <w:rPr>
          <w:color w:val="000000"/>
          <w:sz w:val="28"/>
        </w:rPr>
        <w:t xml:space="preserve"> (транксен) </w:t>
      </w:r>
    </w:p>
    <w:p w:rsidR="00000000" w:rsidRDefault="00861EE3">
      <w:pPr>
        <w:numPr>
          <w:ilvl w:val="1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20" w:history="1">
        <w:r>
          <w:rPr>
            <w:rStyle w:val="a3"/>
            <w:color w:val="000000"/>
            <w:sz w:val="28"/>
          </w:rPr>
          <w:t xml:space="preserve">бензодиазепиновые агонисты БД-Р </w:t>
        </w:r>
      </w:hyperlink>
    </w:p>
    <w:p w:rsidR="00000000" w:rsidRDefault="00861EE3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21" w:history="1">
        <w:r>
          <w:rPr>
            <w:rStyle w:val="a3"/>
            <w:b/>
            <w:bCs/>
            <w:i/>
            <w:iCs/>
            <w:color w:val="000000"/>
            <w:sz w:val="28"/>
          </w:rPr>
          <w:t>серотониновые аго</w:t>
        </w:r>
        <w:r>
          <w:rPr>
            <w:rStyle w:val="a3"/>
            <w:b/>
            <w:bCs/>
            <w:i/>
            <w:iCs/>
            <w:color w:val="000000"/>
            <w:sz w:val="28"/>
          </w:rPr>
          <w:t>нисты (транквилизаторы)</w:t>
        </w:r>
      </w:hyperlink>
      <w:r>
        <w:rPr>
          <w:b/>
          <w:bCs/>
          <w:i/>
          <w:iCs/>
          <w:color w:val="000000"/>
          <w:sz w:val="28"/>
        </w:rPr>
        <w:t xml:space="preserve"> </w:t>
      </w:r>
    </w:p>
    <w:p w:rsidR="00000000" w:rsidRDefault="00861EE3">
      <w:pPr>
        <w:numPr>
          <w:ilvl w:val="1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22" w:history="1">
        <w:r>
          <w:rPr>
            <w:rStyle w:val="a3"/>
            <w:color w:val="000000"/>
            <w:sz w:val="28"/>
          </w:rPr>
          <w:t>буспирон</w:t>
        </w:r>
      </w:hyperlink>
      <w:r>
        <w:rPr>
          <w:color w:val="000000"/>
          <w:sz w:val="28"/>
        </w:rPr>
        <w:t xml:space="preserve"> 6ч </w:t>
      </w:r>
    </w:p>
    <w:p w:rsidR="00000000" w:rsidRDefault="00861EE3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23" w:history="1">
        <w:r>
          <w:rPr>
            <w:rStyle w:val="a3"/>
            <w:b/>
            <w:bCs/>
            <w:i/>
            <w:iCs/>
            <w:color w:val="000000"/>
            <w:sz w:val="28"/>
          </w:rPr>
          <w:t>другие транквилизаторы</w:t>
        </w:r>
      </w:hyperlink>
      <w:r>
        <w:rPr>
          <w:b/>
          <w:bCs/>
          <w:i/>
          <w:iCs/>
          <w:color w:val="000000"/>
          <w:sz w:val="28"/>
        </w:rPr>
        <w:t xml:space="preserve"> </w:t>
      </w:r>
    </w:p>
    <w:p w:rsidR="00000000" w:rsidRDefault="00861EE3">
      <w:pPr>
        <w:numPr>
          <w:ilvl w:val="1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24" w:history="1">
        <w:r>
          <w:rPr>
            <w:rStyle w:val="a3"/>
            <w:color w:val="000000"/>
            <w:sz w:val="28"/>
          </w:rPr>
          <w:t>амизил</w:t>
        </w:r>
      </w:hyperlink>
      <w:r>
        <w:rPr>
          <w:color w:val="000000"/>
          <w:sz w:val="28"/>
        </w:rPr>
        <w:t xml:space="preserve"> (бенактизин) 3ч </w:t>
      </w:r>
    </w:p>
    <w:p w:rsidR="00000000" w:rsidRDefault="00861EE3">
      <w:pPr>
        <w:numPr>
          <w:ilvl w:val="1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25" w:history="1">
        <w:r>
          <w:rPr>
            <w:rStyle w:val="a3"/>
            <w:color w:val="000000"/>
            <w:sz w:val="28"/>
          </w:rPr>
          <w:t>триоксазин</w:t>
        </w:r>
      </w:hyperlink>
      <w:r>
        <w:rPr>
          <w:color w:val="000000"/>
          <w:sz w:val="28"/>
        </w:rPr>
        <w:t xml:space="preserve"> </w:t>
      </w:r>
    </w:p>
    <w:p w:rsidR="00000000" w:rsidRDefault="00861EE3">
      <w:pPr>
        <w:numPr>
          <w:ilvl w:val="1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26" w:history="1">
        <w:r>
          <w:rPr>
            <w:rStyle w:val="a3"/>
            <w:color w:val="000000"/>
            <w:sz w:val="28"/>
          </w:rPr>
          <w:t>оксилидин</w:t>
        </w:r>
      </w:hyperlink>
      <w:r>
        <w:rPr>
          <w:color w:val="000000"/>
          <w:sz w:val="28"/>
        </w:rPr>
        <w:t xml:space="preserve"> (</w:t>
      </w:r>
      <w:r>
        <w:rPr>
          <w:color w:val="000000"/>
          <w:sz w:val="28"/>
        </w:rPr>
        <w:t xml:space="preserve">бензоклидина гидрохл...) </w:t>
      </w:r>
    </w:p>
    <w:p w:rsidR="00000000" w:rsidRDefault="00861EE3">
      <w:pPr>
        <w:numPr>
          <w:ilvl w:val="0"/>
          <w:numId w:val="1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27" w:history="1">
        <w:r>
          <w:rPr>
            <w:rStyle w:val="a3"/>
            <w:color w:val="000000"/>
            <w:sz w:val="28"/>
          </w:rPr>
          <w:t xml:space="preserve">Анксиолитики (гипотензивные) </w:t>
        </w:r>
      </w:hyperlink>
    </w:p>
    <w:p w:rsidR="00000000" w:rsidRDefault="00861EE3">
      <w:pPr>
        <w:spacing w:before="100" w:beforeAutospacing="1" w:after="100" w:afterAutospacing="1" w:line="360" w:lineRule="auto"/>
        <w:ind w:left="360"/>
        <w:rPr>
          <w:color w:val="000000"/>
          <w:sz w:val="28"/>
        </w:rPr>
      </w:pPr>
    </w:p>
    <w:p w:rsidR="00000000" w:rsidRDefault="00861EE3">
      <w:pPr>
        <w:pStyle w:val="2"/>
        <w:spacing w:line="360" w:lineRule="auto"/>
        <w:rPr>
          <w:rFonts w:ascii="Arial" w:hAnsi="Arial" w:cs="Arial"/>
          <w:color w:val="000000"/>
          <w:sz w:val="28"/>
        </w:rPr>
      </w:pPr>
      <w:r>
        <w:rPr>
          <w:color w:val="000000"/>
          <w:sz w:val="28"/>
        </w:rPr>
        <w:br w:type="page"/>
      </w:r>
      <w:r>
        <w:rPr>
          <w:rFonts w:ascii="Arial" w:hAnsi="Arial" w:cs="Arial"/>
          <w:color w:val="000000"/>
          <w:sz w:val="28"/>
        </w:rPr>
        <w:lastRenderedPageBreak/>
        <w:t>Транквилизаторы и снотворные средства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В дискуссии об использовании транквилизаторов и снотворных средств экспер</w:t>
      </w:r>
      <w:r>
        <w:rPr>
          <w:color w:val="000000"/>
          <w:sz w:val="28"/>
        </w:rPr>
        <w:t>ты Всемирной Организации здравоохранения (ВОЗ) утверждают следующее: "Беспокойство является нормальной реакцией на стресс и медикаментозную терапию следует начинать только в случаях чрезмерного беспокойства, которое делает невозможным нормальную жизнедеяте</w:t>
      </w:r>
      <w:r>
        <w:rPr>
          <w:color w:val="000000"/>
          <w:sz w:val="28"/>
        </w:rPr>
        <w:t>льность. Длительный прием... неэффективен, его следует избегать... Кратковременное использование (менее двух недель) минимизирует риск развития лекарственной зависимости." Ими также сделан следующий вывод: "Элементарное обсуждение причин, вызвавших бессонн</w:t>
      </w:r>
      <w:r>
        <w:rPr>
          <w:color w:val="000000"/>
          <w:sz w:val="28"/>
        </w:rPr>
        <w:t>ицу и беспокойство, а также информирование пациента о недостатках медикаментозной терапии часто позволяет помочь пациентам не прибегая к назначению лекарственных препаратов".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Два исследования альтернативных методов лечения убедительно показали, что в огром</w:t>
      </w:r>
      <w:r>
        <w:rPr>
          <w:color w:val="000000"/>
          <w:sz w:val="28"/>
        </w:rPr>
        <w:t>ном большинстве случаев назначение транквилизаторов и снотворных препаратов не является необходимым. 90 пациентов, страдавших главным образом от беспокойства, были случайным образом разделены на две группы. Первая группа получала обычную дозу транквилизато</w:t>
      </w:r>
      <w:r>
        <w:rPr>
          <w:color w:val="000000"/>
          <w:sz w:val="28"/>
        </w:rPr>
        <w:t>ра группы бензодиазепинов. Другая группа получала альтернативное лечение, заключавшееся в "выслушивании, разъяснении, советах и успокаивании". Оба метода лечения имели равную эффективность, но пациенты второй группы были более удовлетворены результатами ле</w:t>
      </w:r>
      <w:r>
        <w:rPr>
          <w:color w:val="000000"/>
          <w:sz w:val="28"/>
        </w:rPr>
        <w:t>чения, чем пациенты группы, получавшей транквилизаторы.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 втором исследовании пациентам с хроническим беспокойством давали один из трех транквилизаторов или плацебо (таблетки сахара). Оценки уровня беспокойства проводились еженедельно самими пациентами и </w:t>
      </w:r>
      <w:r>
        <w:rPr>
          <w:color w:val="000000"/>
          <w:sz w:val="28"/>
        </w:rPr>
        <w:t>профессиональными экспертами, в конце месяца результаты показали, что "все четыре метода лечения одинаковы по терапевтической эффективности в случаях выраженного беспокойства". Следовательно, плацебо так же эффективно, как и транквилизаторы.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Столкнувшись с</w:t>
      </w:r>
      <w:r>
        <w:rPr>
          <w:color w:val="000000"/>
          <w:sz w:val="28"/>
        </w:rPr>
        <w:t xml:space="preserve"> падением продаж сибазона (ВАЛИУМ) в начале 1980-ых годов, Roche (и другие производители данного препарата) начали проводить агресивную рекламную политику нацеленную на его применение у пожилых пациентов. Серия красиво иллюстрированных брошюр под названием</w:t>
      </w:r>
      <w:r>
        <w:rPr>
          <w:color w:val="000000"/>
          <w:sz w:val="28"/>
        </w:rPr>
        <w:t xml:space="preserve"> "семинары Roche по старению" была разослана врачам в 1982 г. Roche рекомендовала сибазон как подходящее средство для пожилых людей с "ограниченными" возможностями, которые страдают "не только от своих ограниченных физических способностей, но и от социальн</w:t>
      </w:r>
      <w:r>
        <w:rPr>
          <w:color w:val="000000"/>
          <w:sz w:val="28"/>
        </w:rPr>
        <w:t>ых условий и среды обитания". Рекламная кампания успешно сработала, поскольку частота использования транквилизаторов у людей 60 лет и старше между 1980 г. и 1985 г. значительно возросла, особенно у пожилых женщин.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Тот факт, что более 1,7 млн людей 65 лет и</w:t>
      </w:r>
      <w:r>
        <w:rPr>
          <w:color w:val="000000"/>
          <w:sz w:val="28"/>
        </w:rPr>
        <w:t xml:space="preserve"> старше ежедневно использовали транквилизаторы в течение по крайней мере года, является наилучшим свидетельством злоупотребления этими препаратами. Если принять во внимание, что эффективность применения таких препаратов в течение более четырех месяцев сомн</w:t>
      </w:r>
      <w:r>
        <w:rPr>
          <w:color w:val="000000"/>
          <w:sz w:val="28"/>
        </w:rPr>
        <w:t>ительна, то число пожилых людей, применяющих транквилизаторы в течение более длительного периода, ошеломляет - среднее число таблеток (160), которое каждый из 10 млн потребителей транквилизаторов в 60 лет и старше покупает в год, достаточно для ежедневного</w:t>
      </w:r>
      <w:r>
        <w:rPr>
          <w:color w:val="000000"/>
          <w:sz w:val="28"/>
        </w:rPr>
        <w:t xml:space="preserve"> приема в течение более 5 месяцев.</w:t>
      </w:r>
    </w:p>
    <w:p w:rsidR="00000000" w:rsidRDefault="00861EE3">
      <w:pPr>
        <w:pStyle w:val="3"/>
        <w:spacing w:line="360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Снотворные средства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Избыточное или ошибочное назначение снотворных препаратов приводит к тому, что около полумиллиона людей принимают такие препарата ежедневно в течение по крайней мере месяца. Поскольку не доказано, что </w:t>
      </w:r>
      <w:r>
        <w:rPr>
          <w:color w:val="000000"/>
          <w:sz w:val="28"/>
        </w:rPr>
        <w:t>такие средства эффективны в течение этого или большего времени, то все эти пациенты подвергают свое здоровье без всяких на то оснований.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Количества снотворных средств группы бензодиазепинов, которое в среднем назначается пациентам в год, достаточно на пять</w:t>
      </w:r>
      <w:r>
        <w:rPr>
          <w:color w:val="000000"/>
          <w:sz w:val="28"/>
        </w:rPr>
        <w:t xml:space="preserve"> месяцев, что в 5 - 10 раз больше времени их доказанной эффективности. Следовательно, снотворные препараты назначаются ошибочно в от 80 до 90% случаев использования.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Увеличение частоты использования таких средств стало предметом выводов и рекомендаций в об</w:t>
      </w:r>
      <w:r>
        <w:rPr>
          <w:color w:val="000000"/>
          <w:sz w:val="28"/>
        </w:rPr>
        <w:t>ширном исследовании Института Медицины Национальной академии наук в 1979 г. Говоря об использовании таких средств, исследователи делают следующий вывод: "снотворные препараты могут иметь только ограниченное использование в рядовой медицинской практике: тру</w:t>
      </w:r>
      <w:r>
        <w:rPr>
          <w:color w:val="000000"/>
          <w:sz w:val="28"/>
        </w:rPr>
        <w:t>дно научно обосновать большинство назначений снотворных препаратов. При стандартном амбулаторном лечении комиссия рекомендует назначение очень ограниченного количества препарата достаточного для приема в течении нескольких дней... Пожилым пациентам снотвор</w:t>
      </w:r>
      <w:r>
        <w:rPr>
          <w:color w:val="000000"/>
          <w:sz w:val="28"/>
        </w:rPr>
        <w:t>ные препараты должны назначаться с особенной осторожностью и лишь эпизодически".</w:t>
      </w:r>
      <w:r>
        <w:rPr>
          <w:color w:val="000000"/>
          <w:sz w:val="28"/>
        </w:rPr>
        <w:br/>
        <w:t>Комментируя специфику использования снотворных препаратов у пожилых людей, авторы отмечают: "Особенную озабоченность вызывает регулярный и длительный прием данной группы лекар</w:t>
      </w:r>
      <w:r>
        <w:rPr>
          <w:color w:val="000000"/>
          <w:sz w:val="28"/>
        </w:rPr>
        <w:t>ственных средств, что имеет само по себе имеет сомнительную терапевтическую эффективность и приводит к возрастанию риска развития негативных эффектов от приема снотворных".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Хотя пожилые люди чаще, чем более молодые, жалуются на нарушения сна, исследования </w:t>
      </w:r>
      <w:r>
        <w:rPr>
          <w:color w:val="000000"/>
          <w:sz w:val="28"/>
        </w:rPr>
        <w:t>показали, что время засыпания с возрастом не возрастает, а полное время сна уменьшается очень ненамного, если вообще уменьшается. Бессонница чаще всего возникает у пожилых людей, которые рано ложатся спать, и, кроме того, часто спят в течение дня. Таким об</w:t>
      </w:r>
      <w:r>
        <w:rPr>
          <w:color w:val="000000"/>
          <w:sz w:val="28"/>
        </w:rPr>
        <w:t>разом, исследователи заключают, что "нужно отказаться от дневного сна вместо того, чтобы лечить вызванную им ночную бессонницу".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Доктор Маршалл Фолштайн (Marshall Folstein), психиатр госпиталя Джона Хопкинса и эксперт по болезни Альцгеймера, утверждает, чт</w:t>
      </w:r>
      <w:r>
        <w:rPr>
          <w:color w:val="000000"/>
          <w:sz w:val="28"/>
        </w:rPr>
        <w:t>о "крайне редко можно найти пожилых людей, которым они (снотворные препараты) действительно необходимы".</w:t>
      </w:r>
    </w:p>
    <w:p w:rsidR="00000000" w:rsidRDefault="00861EE3">
      <w:pPr>
        <w:spacing w:before="100" w:beforeAutospacing="1" w:after="100" w:afterAutospacing="1" w:line="360" w:lineRule="auto"/>
        <w:ind w:left="360"/>
        <w:rPr>
          <w:color w:val="000000"/>
          <w:sz w:val="28"/>
        </w:rPr>
      </w:pPr>
      <w:r>
        <w:rPr>
          <w:color w:val="000000"/>
          <w:sz w:val="28"/>
        </w:rPr>
        <w:t>Еще одна опасность - это завышенные дозировки. Исследование дозировок снотворных препаратов показало, что большинство (почти 80%) людей 65 лет и старше</w:t>
      </w:r>
      <w:r>
        <w:rPr>
          <w:color w:val="000000"/>
          <w:sz w:val="28"/>
        </w:rPr>
        <w:t xml:space="preserve"> принимают "чрезмерную дозу" флуразепама (30 мг), хотя для пожилых людей рекомендуется доза в 15 мг. (В этой книге мы включили флуразепам в категорию "Не использовать.") Принимая во внимание рекомендации Национальной Академии Наук, в которых говорится, что</w:t>
      </w:r>
      <w:r>
        <w:rPr>
          <w:color w:val="000000"/>
          <w:sz w:val="28"/>
        </w:rPr>
        <w:t xml:space="preserve"> снотворные препараты должны использоваться лишь в ограниченном количестве случаев, все возрастающая частота назначений этих лекарственных средств пожилым людям - особенно на длинные периоды времени -, представляет серьезную угрозу их здоровью.</w:t>
      </w:r>
    </w:p>
    <w:p w:rsidR="00000000" w:rsidRDefault="00861EE3">
      <w:pPr>
        <w:spacing w:before="100" w:beforeAutospacing="1" w:after="100" w:afterAutospacing="1" w:line="360" w:lineRule="auto"/>
        <w:ind w:left="360"/>
        <w:rPr>
          <w:color w:val="000000"/>
          <w:sz w:val="28"/>
        </w:rPr>
      </w:pPr>
    </w:p>
    <w:p w:rsidR="00000000" w:rsidRDefault="00861EE3">
      <w:pPr>
        <w:pStyle w:val="3"/>
        <w:spacing w:line="360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Побочные э</w:t>
      </w:r>
      <w:r>
        <w:rPr>
          <w:rFonts w:ascii="Arial" w:hAnsi="Arial" w:cs="Arial"/>
          <w:color w:val="000000"/>
          <w:sz w:val="28"/>
        </w:rPr>
        <w:t>ффекты снотворных средств и транквилизаторов.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Лекарственная зависимость, сонливость в дневное время, амнезия, возрастающий риск автопроисшествий, плохая координация, приводящая к падениям и переломам бедра, ухудшенная способность к обучению, путанная речь </w:t>
      </w:r>
      <w:r>
        <w:rPr>
          <w:color w:val="000000"/>
          <w:sz w:val="28"/>
        </w:rPr>
        <w:t>и даже летальный исход являются побочными эффектами данных препаратов. Это особенно вероятно при приеме этих лекарственных средств вместе с алкоголем или другими препаратами, угнетающими ЦНС. Это может случиться с любым человеком в любом возрасте.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Организм</w:t>
      </w:r>
      <w:r>
        <w:rPr>
          <w:color w:val="000000"/>
          <w:sz w:val="28"/>
        </w:rPr>
        <w:t xml:space="preserve"> пожилых людей не может выводить подобные препараты так же быстро, как у более молодых людей. Пожилые люди также более чувствительны к побочным эффектам лекарственных средств. Несмотря на очевидность этого факта, пожилым людям, во-первых, чаще назначаются </w:t>
      </w:r>
      <w:r>
        <w:rPr>
          <w:color w:val="000000"/>
          <w:sz w:val="28"/>
        </w:rPr>
        <w:t xml:space="preserve">транквилизаторы и снотворные средства, во-вторых, они обычно получают стандартную, а не уменьшенную дозу, что могло бы снизить риск развития побочных эффектов, в-третьих, им предписывается прием этих препаратов в течение более долгих периодов времени, чем </w:t>
      </w:r>
      <w:r>
        <w:rPr>
          <w:color w:val="000000"/>
          <w:sz w:val="28"/>
        </w:rPr>
        <w:t>более молодым людям. Следовательно, не является неожиданностью, что пожилые люди более подвержены риску возникновения негативных эффектов, а если такие эффекты имеют место, то они, как правило, более выражены. Одним из самых больших препятствий для детекти</w:t>
      </w:r>
      <w:r>
        <w:rPr>
          <w:color w:val="000000"/>
          <w:sz w:val="28"/>
        </w:rPr>
        <w:t>рования и элиминации подобных проблем является то, что возникающие проблемы связывают с процессом старения, а не с приемом лекарственных препаратов. Ухудшение процессов мышления, амнезия, ухудшением обучения или потеря координации у более молодых людей при</w:t>
      </w:r>
      <w:r>
        <w:rPr>
          <w:color w:val="000000"/>
          <w:sz w:val="28"/>
        </w:rPr>
        <w:t xml:space="preserve"> приеме препарата воспринимается как сигнал тревоги. Если те же симптомы появляются у пожилых людей, особенно если они развиваются достаточно медленно, то реакция врача часто сводится к замечанию: "ну, он (она) уже состарился, что же Вы ожидали?". Такой по</w:t>
      </w:r>
      <w:r>
        <w:rPr>
          <w:color w:val="000000"/>
          <w:sz w:val="28"/>
        </w:rPr>
        <w:t>дход приводит к усугублению негативных эффектов, поскольку врач продолжает ранее начатую медикаментозную терапию.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Исследование пожилых людей с переломом бедра показало, что 14% таких повреждений связано с использованием психотропных препаратов, включая сно</w:t>
      </w:r>
      <w:r>
        <w:rPr>
          <w:color w:val="000000"/>
          <w:sz w:val="28"/>
        </w:rPr>
        <w:t>творные средства, транквилизаторы, антипсихотические средства и антидепрессанты, особенно такие средства, как сибазон, хлозепид и флуразепам.</w:t>
      </w:r>
    </w:p>
    <w:p w:rsidR="00000000" w:rsidRDefault="00861EE3">
      <w:pPr>
        <w:spacing w:before="100" w:beforeAutospacing="1" w:after="100" w:afterAutospacing="1" w:line="360" w:lineRule="auto"/>
        <w:ind w:left="360"/>
        <w:rPr>
          <w:color w:val="000000"/>
          <w:sz w:val="28"/>
        </w:rPr>
      </w:pPr>
      <w:r>
        <w:rPr>
          <w:color w:val="000000"/>
          <w:sz w:val="28"/>
        </w:rPr>
        <w:t>Другим серьезным негативным эффектом бензодиазепинов угнетение дыхания. У пожилых людей часто наблюдаются приступы</w:t>
      </w:r>
      <w:r>
        <w:rPr>
          <w:color w:val="000000"/>
          <w:sz w:val="28"/>
        </w:rPr>
        <w:t xml:space="preserve"> апноэ во сне, когда после засыпания дыхание останавливается. Доктор Вильям Демент (William Dement), эксперт по исследованию сна, установил, что у пожилых людей, использующих снотворные препараты дыхание может останавливаться на опасно длительные промежутк</w:t>
      </w:r>
      <w:r>
        <w:rPr>
          <w:color w:val="000000"/>
          <w:sz w:val="28"/>
        </w:rPr>
        <w:t>и времени, как результат подавления снотворными препаратами дыхательного центра. Он также говорит о государственной важности данной проблемы: люди старше 65 лет не должны использовать флуразепам из-за повышенного риска приступов апноэ. Второй проблемой в э</w:t>
      </w:r>
      <w:r>
        <w:rPr>
          <w:color w:val="000000"/>
          <w:sz w:val="28"/>
        </w:rPr>
        <w:t>той категории являются заболевания легких. Люди с серьезными заболеваниями легких не должны использовать бензодиазепины, вследствие того, что они угнетают дыхательный центр, что может быть опасным для жизни. Пациенты, страдающие от астмы, также должны избе</w:t>
      </w:r>
      <w:r>
        <w:rPr>
          <w:color w:val="000000"/>
          <w:sz w:val="28"/>
        </w:rPr>
        <w:t>гать снотворных препаратов и транквилизаторов.</w:t>
      </w:r>
    </w:p>
    <w:p w:rsidR="00000000" w:rsidRDefault="00861EE3">
      <w:pPr>
        <w:spacing w:before="100" w:beforeAutospacing="1" w:after="100" w:afterAutospacing="1" w:line="360" w:lineRule="auto"/>
        <w:ind w:left="360"/>
        <w:rPr>
          <w:color w:val="000000"/>
          <w:sz w:val="28"/>
        </w:rPr>
      </w:pPr>
    </w:p>
    <w:p w:rsidR="00000000" w:rsidRDefault="00861EE3">
      <w:pPr>
        <w:pStyle w:val="3"/>
        <w:spacing w:line="360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Снижение побочных эффектов снотворных препаратов и транквилизаторов</w:t>
      </w:r>
    </w:p>
    <w:p w:rsidR="00000000" w:rsidRDefault="00861EE3">
      <w:pPr>
        <w:pStyle w:val="a4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Наилучший способ уменьшить риск возникновения негативных эффектов - это избегать приема данных препаратов кроме как в случаях крайней необхо</w:t>
      </w:r>
      <w:r>
        <w:rPr>
          <w:color w:val="000000"/>
          <w:sz w:val="28"/>
        </w:rPr>
        <w:t>димости.</w:t>
      </w:r>
    </w:p>
    <w:p w:rsidR="00000000" w:rsidRDefault="00861EE3">
      <w:pPr>
        <w:pStyle w:val="3"/>
        <w:spacing w:line="360" w:lineRule="auto"/>
        <w:rPr>
          <w:rFonts w:ascii="Arial" w:hAnsi="Arial" w:cs="Arial"/>
          <w:color w:val="000000"/>
          <w:sz w:val="28"/>
        </w:rPr>
      </w:pPr>
    </w:p>
    <w:p w:rsidR="00000000" w:rsidRDefault="00861EE3">
      <w:pPr>
        <w:pStyle w:val="3"/>
        <w:spacing w:line="360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Альтернативные методы лечения хронического беспокойства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Как отметил британский психиатр доктор Малколм Ладер (Malcolm Lader), "до недавнего времени большинство пациентов с симптомами хронического беспокойства в Великобритании назначались транквил</w:t>
      </w:r>
      <w:r>
        <w:rPr>
          <w:color w:val="000000"/>
          <w:sz w:val="28"/>
        </w:rPr>
        <w:t xml:space="preserve">изаторы, обычно бензодиазепины. Однако учащающиеся сообщения о развитии лекарственной зависимости даже при назначении нормальных терапевтических дозировок, привели к пересмотру стратегии лечения хронического беспокойства в пользу немедикаментозных методов </w:t>
      </w:r>
      <w:r>
        <w:rPr>
          <w:color w:val="000000"/>
          <w:sz w:val="28"/>
        </w:rPr>
        <w:t>лечения".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Два врача из Великобритании использовали нелекарственные методы терапии для лечения легкой или средней формы синдрома хронического беспокойства и аналогичных заболеваний. Они утверждают, что "вероятно, наилучшим методом лечения является консульта</w:t>
      </w:r>
      <w:r>
        <w:rPr>
          <w:color w:val="000000"/>
          <w:sz w:val="28"/>
        </w:rPr>
        <w:t xml:space="preserve">ция врача общей практики или любого другого медицинского работника. Такая консультация не должна быть чрезмерно интенсивной и она не требует никакой специальной подготовки. Подобная консультация всегда должна включать в себя тщательное установление причин </w:t>
      </w:r>
      <w:r>
        <w:rPr>
          <w:color w:val="000000"/>
          <w:sz w:val="28"/>
        </w:rPr>
        <w:t>возникновения заболевания. Когда это сделано, то бессонница часто может быть редуцирована до допустимых уровней с помощью стандартных психотерапевтических методов воздействия".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Что можно сделать еще? Разговор с людьми, не имеющими отношения к медицине- дру</w:t>
      </w:r>
      <w:r>
        <w:rPr>
          <w:color w:val="000000"/>
          <w:sz w:val="28"/>
        </w:rPr>
        <w:t>гом, супругом, родственником, представителем духовенства может помочь определить причины беспокойства и найти решение. Набраться смелости и поговорить о трудностях - это лучшее решение, чем прием таблеток. В некоторых случаях бессонницу можно лечить психот</w:t>
      </w:r>
      <w:r>
        <w:rPr>
          <w:color w:val="000000"/>
          <w:sz w:val="28"/>
        </w:rPr>
        <w:t>ерапией. Регулярные физические упражнения также могут улучшить процесс засыпания.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Кроме того, прием пищи, напитков и лекарственных средств, обладающих значительными стимулирующими эффектами, также может вызвать бессонницу. 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Какие транквилизаторы и снотворн</w:t>
      </w:r>
      <w:r>
        <w:rPr>
          <w:color w:val="000000"/>
          <w:sz w:val="28"/>
        </w:rPr>
        <w:t xml:space="preserve">ые средства можно все же использовать? </w:t>
      </w:r>
      <w:r>
        <w:rPr>
          <w:color w:val="000000"/>
          <w:sz w:val="28"/>
        </w:rPr>
        <w:br/>
        <w:t>Хотя мы против использования таких препаратов в большинстве случаев, особенно пожилыми людьми, в строго определенных случаях данные средства могут назначаться компетентными специалистами на короткий период времени. В</w:t>
      </w:r>
      <w:r>
        <w:rPr>
          <w:color w:val="000000"/>
          <w:sz w:val="28"/>
        </w:rPr>
        <w:t xml:space="preserve"> аннотации FDA ко всем транквилизаторам, указывается : "бессонница или напряжения при стрессах в повседневной жизни обычно не требуют применения анксиолитиков (транквилизаторов)". Как указано в начале этого раздела, пожилые люди никогда не должны использов</w:t>
      </w:r>
      <w:r>
        <w:rPr>
          <w:color w:val="000000"/>
          <w:sz w:val="28"/>
        </w:rPr>
        <w:t>ать барбитураты в качестве снотворных средств или транквилизаторов. Другие препарата, такие, как мепробамат, гидроксизин (АТАРАКС) и хлоралгидрат также не должны использоваться пожилыми людьми. Следовательно, в арсенале врача остаются лишь бензодиазепины -</w:t>
      </w:r>
      <w:r>
        <w:rPr>
          <w:color w:val="000000"/>
          <w:sz w:val="28"/>
        </w:rPr>
        <w:t xml:space="preserve"> восемь транквилизаторов и пять снотворных препаратов (помимо этого, следует отметить зопиклон (ИМОВАН) - один из наиболее безопасных снотворных препаратов). Все эти препарата одинаково эффективны как транквилизаторы и снотворные препараты. "Отнесение тех </w:t>
      </w:r>
      <w:r>
        <w:rPr>
          <w:color w:val="000000"/>
          <w:sz w:val="28"/>
        </w:rPr>
        <w:t>или иных препаратов к транквилизаторам или к снотворным препаратам - это вопрос маркетинга, а не фармакологии."</w:t>
      </w:r>
    </w:p>
    <w:p w:rsidR="00000000" w:rsidRDefault="00861EE3">
      <w:pPr>
        <w:pStyle w:val="a4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Эти 13 бензодиазепинов отличаются друг от друга набором побочных эффектов, риск развития которых особенно высок у пожилых людей. Всемирная Орган</w:t>
      </w:r>
      <w:r>
        <w:rPr>
          <w:color w:val="000000"/>
          <w:sz w:val="28"/>
        </w:rPr>
        <w:t>изация Здравоохранения рекомендует, пожилым людям не использовали такое широко известное снотворное средство, как флуразепам вследствие высокой вероятности возникновения негативных эффектов.</w:t>
      </w:r>
      <w:r>
        <w:rPr>
          <w:color w:val="000000"/>
          <w:sz w:val="28"/>
        </w:rPr>
        <w:br/>
        <w:t>Пожилым людям следует избегать использования и другого широко рас</w:t>
      </w:r>
      <w:r>
        <w:rPr>
          <w:color w:val="000000"/>
          <w:sz w:val="28"/>
        </w:rPr>
        <w:t>пространенного снотворного средства, триазолама, поскольку он имеет насколько короткое время действия, что может вызвать бессонницу после прекращения действия препарата, беспокойство, амнезию (забывчивость или амнезия), агрессивное поведение. В 1992 г. Pub</w:t>
      </w:r>
      <w:r>
        <w:rPr>
          <w:color w:val="000000"/>
          <w:sz w:val="28"/>
        </w:rPr>
        <w:t xml:space="preserve">lic Sitizen's Health Research Group подала прошение в FDA запретить использование триазолама. 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При обсуждении того, какие снотворные средства являются препаратами выбора для пожилых людей установлено, что наиболее безопасны в использовании нозепам (ТАЗЕПАМ</w:t>
      </w:r>
      <w:r>
        <w:rPr>
          <w:color w:val="000000"/>
          <w:sz w:val="28"/>
        </w:rPr>
        <w:t>) и темазепам (СИГНОПАМ). Установлено также, что "нозепам является самым безопасным из всех бензодиазепинов для пожилых людей", вследствия "короткого времени действия и отсутствия активных метаболитов" (т.е. веществ, в которые организм преобразует препарат</w:t>
      </w:r>
      <w:r>
        <w:rPr>
          <w:color w:val="000000"/>
          <w:sz w:val="28"/>
        </w:rPr>
        <w:t>а и которые могут создавать негативные эффекты). Кроме того, исследования показывают, что нозепам имеет намного реже используется в качестве одурманивающего вещества, по сравнению, например с сибазоном.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При сравнительном анализе и одиннадцати бензодиазепин</w:t>
      </w:r>
      <w:r>
        <w:rPr>
          <w:color w:val="000000"/>
          <w:sz w:val="28"/>
        </w:rPr>
        <w:t>ов с точки зрения вероятности развития амнезии (серьезная проблема, часто наблюдающаяся у пожилых людей) эксперт по лекарственной терапии у пожилых людей Петер Лэми установил, что нозепам значительно реже, чем другие бензодиазепины, вызывает ухудшение памя</w:t>
      </w:r>
      <w:r>
        <w:rPr>
          <w:color w:val="000000"/>
          <w:sz w:val="28"/>
        </w:rPr>
        <w:t>ти.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Более молодые пациенты могут также использовать темазепам и золпидем. Однако, как указывается в аннотации на этот препарат, хотя оно и не принадлежит к классу бензодиазепинов, оно может вызывать привыкание и не должно использоваться более одной или тре</w:t>
      </w:r>
      <w:r>
        <w:rPr>
          <w:color w:val="000000"/>
          <w:sz w:val="28"/>
        </w:rPr>
        <w:t>х недель.</w:t>
      </w:r>
      <w:r>
        <w:rPr>
          <w:color w:val="000000"/>
          <w:sz w:val="28"/>
        </w:rPr>
        <w:br/>
        <w:t>Суммируя все вышесказанное, мы приходим к выводу, что единственным препаратом рецептурного отпуска, которые мы рекомендуем для ограниченного использования у пожилых людей, является нозепам (ТАЗЕПАМ).</w:t>
      </w:r>
    </w:p>
    <w:p w:rsidR="00000000" w:rsidRDefault="00861EE3">
      <w:pPr>
        <w:pStyle w:val="a4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Если Вы принимаете один из бензодиазепинов неп</w:t>
      </w:r>
      <w:r>
        <w:rPr>
          <w:color w:val="000000"/>
          <w:sz w:val="28"/>
        </w:rPr>
        <w:t>рерывно больше нескольких недель, то у Вас есть все шансы развития лекарственной зависимости. Резкое прекращение приема препарата очень опасно. При участии Вашего доктора разработайте график, в соответствии с которым постепенно снижайте количество снотворн</w:t>
      </w:r>
      <w:r>
        <w:rPr>
          <w:color w:val="000000"/>
          <w:sz w:val="28"/>
        </w:rPr>
        <w:t>ого средства или транквилизатора в среднем на 5 - 10% в день. Это значительно уменьшит вероятность развития синдрома отмены при прекращении приема препарата.</w:t>
      </w:r>
    </w:p>
    <w:p w:rsidR="00000000" w:rsidRDefault="00861EE3">
      <w:pPr>
        <w:pStyle w:val="3"/>
        <w:spacing w:line="360" w:lineRule="auto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Правила безопасного приема нозепама </w:t>
      </w:r>
    </w:p>
    <w:p w:rsidR="00000000" w:rsidRDefault="00861EE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8"/>
          <w:szCs w:val="18"/>
        </w:rPr>
      </w:pPr>
      <w:r>
        <w:rPr>
          <w:rFonts w:ascii="Arial" w:hAnsi="Arial" w:cs="Arial"/>
          <w:color w:val="000000"/>
          <w:sz w:val="28"/>
          <w:szCs w:val="18"/>
        </w:rPr>
        <w:t xml:space="preserve">Доза должна составлять от 1/3 до 1/2 обычной терапевтической </w:t>
      </w:r>
      <w:r>
        <w:rPr>
          <w:rFonts w:ascii="Arial" w:hAnsi="Arial" w:cs="Arial"/>
          <w:color w:val="000000"/>
          <w:sz w:val="28"/>
          <w:szCs w:val="18"/>
        </w:rPr>
        <w:t>дозы 52. Это означает, что самая большая начальная доза должна составлять 7,5 мг, от одного до трех раз в день, если препарат используется как транквилизатор, или 7,5 мг на ночь, если используется он в качестве снотворного средства. (Это составляет 1/2 таб</w:t>
      </w:r>
      <w:r>
        <w:rPr>
          <w:rFonts w:ascii="Arial" w:hAnsi="Arial" w:cs="Arial"/>
          <w:color w:val="000000"/>
          <w:sz w:val="28"/>
          <w:szCs w:val="18"/>
        </w:rPr>
        <w:t xml:space="preserve">летки в 15 мг.) </w:t>
      </w:r>
    </w:p>
    <w:p w:rsidR="00000000" w:rsidRDefault="00861EE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8"/>
          <w:szCs w:val="18"/>
        </w:rPr>
      </w:pPr>
      <w:r>
        <w:rPr>
          <w:rFonts w:ascii="Arial" w:hAnsi="Arial" w:cs="Arial"/>
          <w:color w:val="000000"/>
          <w:sz w:val="28"/>
          <w:szCs w:val="18"/>
        </w:rPr>
        <w:t xml:space="preserve">Попросите Вашего врача ограничить назначение количеством препарата достаточного для семи дней приема. </w:t>
      </w:r>
    </w:p>
    <w:p w:rsidR="00000000" w:rsidRDefault="00861EE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8"/>
          <w:szCs w:val="18"/>
        </w:rPr>
      </w:pPr>
      <w:r>
        <w:rPr>
          <w:rFonts w:ascii="Arial" w:hAnsi="Arial" w:cs="Arial"/>
          <w:color w:val="000000"/>
          <w:sz w:val="28"/>
          <w:szCs w:val="18"/>
        </w:rPr>
        <w:t>В конце каждого дня в период приема нозепама оценивайте самостоятельно или с помощью других людей то, что вы сделали, чтобы найти причин</w:t>
      </w:r>
      <w:r>
        <w:rPr>
          <w:rFonts w:ascii="Arial" w:hAnsi="Arial" w:cs="Arial"/>
          <w:color w:val="000000"/>
          <w:sz w:val="28"/>
          <w:szCs w:val="18"/>
        </w:rPr>
        <w:t xml:space="preserve">ы бессонницы. Сюда включается оценка того, что Вы сделали для устранения внешних и внутренних причин бессонницы. Ведите дневник, в котором Вы записываете эти оценки. Поскольку у Вас есть препарат только на одну неделю, то развитие привыкания маловероятно. </w:t>
      </w:r>
    </w:p>
    <w:p w:rsidR="00000000" w:rsidRDefault="00861EE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8"/>
          <w:szCs w:val="18"/>
        </w:rPr>
      </w:pPr>
      <w:r>
        <w:rPr>
          <w:rFonts w:ascii="Arial" w:hAnsi="Arial" w:cs="Arial"/>
          <w:color w:val="000000"/>
          <w:sz w:val="28"/>
          <w:szCs w:val="18"/>
        </w:rPr>
        <w:t xml:space="preserve">При приеме этого препарата не управляйте автомобилем и не работайте с опасными механизмами. </w:t>
      </w:r>
    </w:p>
    <w:p w:rsidR="00000000" w:rsidRDefault="00861EE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  <w:color w:val="000000"/>
          <w:sz w:val="28"/>
          <w:szCs w:val="18"/>
        </w:rPr>
      </w:pPr>
      <w:r>
        <w:rPr>
          <w:rFonts w:ascii="Arial" w:hAnsi="Arial" w:cs="Arial"/>
          <w:color w:val="000000"/>
          <w:sz w:val="28"/>
          <w:szCs w:val="18"/>
        </w:rPr>
        <w:t xml:space="preserve">Не употребляйте алкоголь. Комбинация этого препараты, содержащие алкоголь опасно увеличивает угнетение ЦНС. Передозировка препарата в сочетании с алкоголем может </w:t>
      </w:r>
      <w:r>
        <w:rPr>
          <w:rFonts w:ascii="Arial" w:hAnsi="Arial" w:cs="Arial"/>
          <w:color w:val="000000"/>
          <w:sz w:val="28"/>
          <w:szCs w:val="18"/>
        </w:rPr>
        <w:t xml:space="preserve">быть смертельной. </w:t>
      </w:r>
    </w:p>
    <w:p w:rsidR="00000000" w:rsidRDefault="00861EE3">
      <w:pPr>
        <w:pStyle w:val="a6"/>
      </w:pPr>
      <w:r>
        <w:t>Перед приемом нозепама убедитесь, что врач знает обо всех других принимаемых Вами препаратах, угнетающих ЦНС, таких, как антидепрессанты, антипсихотические средства, антигистаминные препараты, наркотические анальгетики, противоэпилептиче</w:t>
      </w:r>
      <w:r>
        <w:t>ские препараты, другие снотворные средства. При приеме нозепама совместно с другими препаратами, обладающими седативным эффектом, опасно увеличивается риск возникновения побочных эффектов.</w:t>
      </w:r>
    </w:p>
    <w:p w:rsidR="00000000" w:rsidRDefault="00861EE3">
      <w:pPr>
        <w:pStyle w:val="1"/>
        <w:ind w:left="360"/>
        <w:rPr>
          <w:color w:val="000000"/>
          <w:sz w:val="28"/>
        </w:rPr>
      </w:pPr>
      <w:r>
        <w:rPr>
          <w:color w:val="000000"/>
          <w:sz w:val="28"/>
        </w:rPr>
        <w:t xml:space="preserve">ХЛОЗЕПИД ( Chlozepidum ). </w:t>
      </w:r>
    </w:p>
    <w:p w:rsidR="00000000" w:rsidRDefault="00861EE3">
      <w:pPr>
        <w:pStyle w:val="a4"/>
        <w:jc w:val="center"/>
        <w:rPr>
          <w:color w:val="000000"/>
          <w:sz w:val="28"/>
        </w:rPr>
      </w:pPr>
      <w:r>
        <w:rPr>
          <w:rStyle w:val="a7"/>
          <w:color w:val="000000"/>
          <w:sz w:val="28"/>
        </w:rPr>
        <w:t>7-Хлор-2-метиламино-5-фенил-ЗН-1,4- бенз</w:t>
      </w:r>
      <w:r>
        <w:rPr>
          <w:rStyle w:val="a7"/>
          <w:color w:val="000000"/>
          <w:sz w:val="28"/>
        </w:rPr>
        <w:t xml:space="preserve">одиазепина-4-окись.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  <w:szCs w:val="36"/>
        </w:rPr>
        <w:t xml:space="preserve">Синонимы: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 xml:space="preserve">Напотон, Хлордиазепоксид, Элениум, Ansiacal, Benzodiapin, Chlordiazepoxidum, Chlordiazepoxide, Decadil, Droxol, Elenium, Equinbral, Labiton, Librium, Lixin, Napoton, Novosed, Radepur, Sonimen, Timosin, Viansin и др.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Белый и</w:t>
      </w:r>
      <w:r>
        <w:rPr>
          <w:color w:val="000000"/>
          <w:sz w:val="28"/>
        </w:rPr>
        <w:t xml:space="preserve">ли светло-желтый мелкокристаллический порошок. Практически не растворим в воде, трудно растворим в спирте.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 xml:space="preserve">Хлордиазепоксид (либриум, хлозепид) был первым представителем транкви лизаторов в группе бензодиазепинов. В настоящее время в эту группу входит ряд </w:t>
      </w:r>
      <w:r>
        <w:rPr>
          <w:color w:val="000000"/>
          <w:sz w:val="28"/>
        </w:rPr>
        <w:t xml:space="preserve">более эффективных препаратов, однако хлордиазепоксид своего значения полностью не потерял.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Хлозепид оказывает успокаивающее действие на ЦНС, вызывает мышечную ре лаксацию, обладает противосудорожной активностью, потенцирует действие снотворных и аналгетик</w:t>
      </w:r>
      <w:r>
        <w:rPr>
          <w:color w:val="000000"/>
          <w:sz w:val="28"/>
        </w:rPr>
        <w:t>ов, оказывает умеренный снотворный эффект (обычно проявляющийся при непрерывном применении только в первые 3 - 5 дней). Характерной особенностью хлозепида является способность подавлять чув ство страха, тревоги, напряжения при невротических состояниях. Ант</w:t>
      </w:r>
      <w:r>
        <w:rPr>
          <w:color w:val="000000"/>
          <w:sz w:val="28"/>
        </w:rPr>
        <w:t xml:space="preserve">ипсихо тического действия не оказывает. В больших дозах может уменьшать психомо торное возбуждение.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Фармакокинетически хлозепид (как и другие транквилизаторы этого ряда) характеризуется относительно быстрой всасываемостью после приема внутрь. Пик концентр</w:t>
      </w:r>
      <w:r>
        <w:rPr>
          <w:color w:val="000000"/>
          <w:sz w:val="28"/>
        </w:rPr>
        <w:t xml:space="preserve">ации в плазме крови наблюдается через 2 - 4 ч; период полусу ществования 8 - 10 ч. Выделяется главным образом почками. Проникает через плацентарный барьер.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Применяют хлозепид при невротических состояниях, сопровождающихся тре вогой, возбуждением, напряжен</w:t>
      </w:r>
      <w:r>
        <w:rPr>
          <w:color w:val="000000"/>
          <w:sz w:val="28"/>
        </w:rPr>
        <w:t xml:space="preserve">ностью, повышенной раздражительностью, бес сонницей. Может применяться при органных неврозах (функциональные неврозы сердечно-сосудистой системы, желудочно-кишечного тракта), мигрени, климак терических расстройствах и др.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В анестезиологической практике мо</w:t>
      </w:r>
      <w:r>
        <w:rPr>
          <w:color w:val="000000"/>
          <w:sz w:val="28"/>
        </w:rPr>
        <w:t xml:space="preserve">жет использоваться для предоперацион ной подготовки больных и в послеоперационном периоде.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В связи со способностью понижать мышечный тонус применяют также при спа стических состояниях, связанных с поражениями головного и спинного мозга (в том числе при на</w:t>
      </w:r>
      <w:r>
        <w:rPr>
          <w:color w:val="000000"/>
          <w:sz w:val="28"/>
        </w:rPr>
        <w:t xml:space="preserve">рушениях движений у детей), а также при миозитах, арт ритах, бурситах и других заболеваниях, сопровождающихся напряжением мышц. Назначают также при экземе и других кожных заболеваниях, сопровождаю щихся зудом, раздражительностью.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В психиатрической практик</w:t>
      </w:r>
      <w:r>
        <w:rPr>
          <w:color w:val="000000"/>
          <w:sz w:val="28"/>
        </w:rPr>
        <w:t xml:space="preserve">е хлозепид иногда применяют при пограничных состояниях с явлениями навязчивости, тревоги, страха, аффективной напря женности, при неглубоких депрессивных и ипохондрических состояниях, в том числе связанных с диэнцефальной патологией, а также в комплексном </w:t>
      </w:r>
      <w:r>
        <w:rPr>
          <w:color w:val="000000"/>
          <w:sz w:val="28"/>
        </w:rPr>
        <w:t xml:space="preserve">лечении больных эпилепсией и для лечения синдрома абстиненции при алкоголизме и наркомании.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Дозы хлозепида подбирают индивидуально: обычно назначают взрослым (внутрь), начиная с 0,005 - 0,01 г (5 - 10 мг) в день; при необходимости дозу постепенно увеличив</w:t>
      </w:r>
      <w:r>
        <w:rPr>
          <w:color w:val="000000"/>
          <w:sz w:val="28"/>
        </w:rPr>
        <w:t>ают на 5 - 10 мг в день до суточной дозы 30 - 50 мг (в 3 - 4 приема). Ослабленным и пожилым больным препарат назначают в мень ших дозах, детям в зависимости от возраста - по 0,0025 - 0,005 г (2,5 - 5 мг) на прием. Отменяют препарат, постепенно уменьшая доз</w:t>
      </w:r>
      <w:r>
        <w:rPr>
          <w:color w:val="000000"/>
          <w:sz w:val="28"/>
        </w:rPr>
        <w:t xml:space="preserve">у.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Хлозепид обычно хорошо переносится. Иногда возможны сонливость, легкое головокружение, неуверенность походки, кожный зуд, тошнота, запор, нарушения менструального цикла, понижение либидо. В отдельных случаях в начале лечения может наблюдаться возбужден</w:t>
      </w:r>
      <w:r>
        <w:rPr>
          <w:color w:val="000000"/>
          <w:sz w:val="28"/>
        </w:rPr>
        <w:t xml:space="preserve">ие.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  <w:szCs w:val="36"/>
        </w:rPr>
        <w:t>Препарат противопоказан</w:t>
      </w:r>
      <w:r>
        <w:rPr>
          <w:color w:val="000000"/>
          <w:sz w:val="28"/>
        </w:rPr>
        <w:t xml:space="preserve">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>При острых заболеваниях печени и почек, при миас тении. Не следует одновременно назначать ингибиторы моноаминоксидазы (см.) и производные фенотиазина. Не назначают хлозепид (так же как и другие препа раты этой группы) во время</w:t>
      </w:r>
      <w:r>
        <w:rPr>
          <w:color w:val="000000"/>
          <w:sz w:val="28"/>
        </w:rPr>
        <w:t xml:space="preserve"> беременности. Препарат не следует принимать во время и накануне работы водителям транспорта и другим лицам, работа которых требует быстрой умственной и физической реакции. В период лечения хлозепидом и другими препаратами этой группы необходимо строго воз</w:t>
      </w:r>
      <w:r>
        <w:rPr>
          <w:color w:val="000000"/>
          <w:sz w:val="28"/>
        </w:rPr>
        <w:t xml:space="preserve">держиваться от упот ребления спиртных напитков.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  <w:szCs w:val="36"/>
        </w:rPr>
        <w:t xml:space="preserve">Форма выпуска: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</w:rPr>
        <w:t xml:space="preserve">таблетки, содержащие по 0,005 г хлозепида, покрытые оболоч кой желтого цвета, в упаковке по 50 штук. </w:t>
      </w:r>
    </w:p>
    <w:p w:rsidR="00000000" w:rsidRDefault="00861EE3">
      <w:pPr>
        <w:pStyle w:val="a4"/>
        <w:rPr>
          <w:color w:val="000000"/>
          <w:sz w:val="28"/>
        </w:rPr>
      </w:pPr>
      <w:r>
        <w:rPr>
          <w:color w:val="000000"/>
          <w:sz w:val="28"/>
          <w:szCs w:val="36"/>
        </w:rPr>
        <w:t xml:space="preserve">Хранение: </w:t>
      </w:r>
      <w:r>
        <w:rPr>
          <w:color w:val="000000"/>
          <w:sz w:val="28"/>
        </w:rPr>
        <w:t>В защищенном от света месте.</w:t>
      </w:r>
    </w:p>
    <w:p w:rsidR="00000000" w:rsidRDefault="00861EE3">
      <w:pPr>
        <w:spacing w:before="100" w:beforeAutospacing="1" w:after="100" w:afterAutospacing="1"/>
        <w:ind w:left="360"/>
        <w:rPr>
          <w:color w:val="000000"/>
          <w:sz w:val="28"/>
        </w:rPr>
      </w:pPr>
      <w:r>
        <w:rPr>
          <w:color w:val="000000"/>
          <w:sz w:val="28"/>
        </w:rPr>
        <w:br w:type="page"/>
        <w:t xml:space="preserve"> </w:t>
      </w:r>
    </w:p>
    <w:p w:rsidR="00000000" w:rsidRDefault="00861EE3">
      <w:pPr>
        <w:rPr>
          <w:rFonts w:ascii="Arial" w:hAnsi="Arial" w:cs="Arial"/>
          <w:b/>
          <w:bCs/>
          <w:color w:val="000000"/>
          <w:sz w:val="28"/>
          <w:szCs w:val="36"/>
        </w:rPr>
      </w:pPr>
      <w:r>
        <w:rPr>
          <w:color w:val="000000"/>
          <w:sz w:val="28"/>
        </w:rPr>
        <w:br w:type="page"/>
      </w:r>
      <w:r>
        <w:rPr>
          <w:rFonts w:ascii="Arial" w:hAnsi="Arial" w:cs="Arial"/>
          <w:b/>
          <w:bCs/>
          <w:color w:val="000000"/>
          <w:sz w:val="28"/>
          <w:szCs w:val="36"/>
        </w:rPr>
        <w:t>Препарат "феназепам"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8"/>
        <w:gridCol w:w="7083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Действие: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Снотворное сред</w:t>
            </w:r>
            <w:r>
              <w:rPr>
                <w:color w:val="000000"/>
                <w:sz w:val="28"/>
              </w:rPr>
              <w:t xml:space="preserve">ство, анксиолитик, противоэпилептический. </w:t>
            </w:r>
          </w:p>
          <w:p w:rsidR="00000000" w:rsidRDefault="00861EE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Действует сильнее нозепама.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Механизм: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Обладает сродством к бенздиазепиновым рецепторам. Активирует ГАМКа-рецепторы.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Показания: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Снотворное средство </w:t>
            </w:r>
          </w:p>
          <w:p w:rsidR="00000000" w:rsidRDefault="00861EE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Противоэпилептический </w:t>
            </w:r>
          </w:p>
          <w:p w:rsidR="00000000" w:rsidRDefault="00861EE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Неврозы, неврозоподобные состояния. </w:t>
            </w:r>
          </w:p>
          <w:p w:rsidR="00000000" w:rsidRDefault="00861EE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</w:t>
            </w:r>
            <w:r>
              <w:rPr>
                <w:color w:val="000000"/>
                <w:sz w:val="28"/>
              </w:rPr>
              <w:t xml:space="preserve">медикация перед хирургическими вмешательствами. </w:t>
            </w:r>
          </w:p>
          <w:p w:rsidR="00000000" w:rsidRDefault="00861EE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Бессонница.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Побочный эффект: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Значительное последействие (седативное). </w:t>
            </w:r>
          </w:p>
          <w:p w:rsidR="00000000" w:rsidRDefault="00861E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Нарушение памяти, диплопия, головная боль, тошнота, снижение половой потенции. </w:t>
            </w:r>
          </w:p>
          <w:p w:rsidR="00000000" w:rsidRDefault="00861E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Кожные высыпания. </w:t>
            </w:r>
          </w:p>
          <w:p w:rsidR="00000000" w:rsidRDefault="00861EE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Слабость.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Время</w:t>
            </w:r>
            <w:r>
              <w:rPr>
                <w:b/>
                <w:bCs/>
                <w:color w:val="000000"/>
                <w:sz w:val="28"/>
              </w:rPr>
              <w:br/>
              <w:t>действия: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 часов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Антагонисты</w:t>
            </w:r>
            <w:r>
              <w:rPr>
                <w:b/>
                <w:bCs/>
                <w:color w:val="000000"/>
                <w:sz w:val="28"/>
              </w:rPr>
              <w:br/>
              <w:t>при отравлении: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флумазенил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Введение: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внутрь</w:t>
            </w:r>
          </w:p>
        </w:tc>
      </w:tr>
    </w:tbl>
    <w:p w:rsidR="00000000" w:rsidRDefault="00861EE3">
      <w:pPr>
        <w:rPr>
          <w:color w:val="000000"/>
          <w:sz w:val="28"/>
        </w:rPr>
      </w:pPr>
    </w:p>
    <w:p w:rsidR="00000000" w:rsidRDefault="00861EE3">
      <w:pPr>
        <w:rPr>
          <w:rFonts w:ascii="Arial" w:hAnsi="Arial" w:cs="Arial"/>
          <w:b/>
          <w:bCs/>
          <w:color w:val="000000"/>
          <w:sz w:val="28"/>
          <w:szCs w:val="36"/>
        </w:rPr>
      </w:pPr>
      <w:r>
        <w:rPr>
          <w:color w:val="000000"/>
          <w:sz w:val="28"/>
        </w:rPr>
        <w:br w:type="page"/>
      </w:r>
      <w:r>
        <w:rPr>
          <w:rFonts w:ascii="Arial" w:hAnsi="Arial" w:cs="Arial"/>
          <w:b/>
          <w:bCs/>
          <w:color w:val="000000"/>
          <w:sz w:val="28"/>
          <w:szCs w:val="36"/>
        </w:rPr>
        <w:t>Препарат "диазепам"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1"/>
        <w:gridCol w:w="7190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Группы: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76"/>
              <w:gridCol w:w="2534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28" w:history="1">
                    <w:r>
                      <w:rPr>
                        <w:rStyle w:val="a3"/>
                        <w:color w:val="000000"/>
                        <w:sz w:val="28"/>
                      </w:rPr>
                      <w:t>бензодиазепиновые агонисты БД-Р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29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30" w:history="1">
                    <w:r>
                      <w:rPr>
                        <w:rStyle w:val="a3"/>
                        <w:color w:val="000000"/>
                        <w:sz w:val="28"/>
                      </w:rPr>
                      <w:t>эпилептический статус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31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32" w:history="1">
                    <w:r>
                      <w:rPr>
                        <w:rStyle w:val="a3"/>
                        <w:color w:val="000000"/>
                        <w:sz w:val="28"/>
                      </w:rPr>
                      <w:t>длительные агонисты БДР (транквилизаторы)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33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34" w:history="1">
                    <w:r>
                      <w:rPr>
                        <w:rStyle w:val="a3"/>
                        <w:color w:val="000000"/>
                        <w:sz w:val="28"/>
                      </w:rPr>
                      <w:t>Анксиолитики (гипотензивные)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35" w:history="1">
                    <w:r>
                      <w:rPr>
                        <w:rStyle w:val="a3"/>
                        <w:color w:val="000000"/>
                        <w:sz w:val="28"/>
                      </w:rPr>
                      <w:t>Исполнительные органы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36" w:history="1">
                    <w:r>
                      <w:rPr>
                        <w:rStyle w:val="a3"/>
                        <w:color w:val="000000"/>
                        <w:sz w:val="28"/>
                      </w:rPr>
                      <w:t>миоклонус-эпилепси</w:t>
                    </w:r>
                    <w:r>
                      <w:rPr>
                        <w:rStyle w:val="a3"/>
                        <w:color w:val="000000"/>
                        <w:sz w:val="28"/>
                      </w:rPr>
                      <w:t>я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37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000000" w:rsidRDefault="00861EE3">
            <w:pPr>
              <w:rPr>
                <w:color w:val="000000"/>
                <w:sz w:val="2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Действие: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Снотворное средство, анксиолитик, противоэпилептический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Механизм: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Обладает сродством к бенздиазепиновым рецепторам. Активирует ГАМКа-рецепторы.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Показания</w:t>
            </w:r>
            <w:r>
              <w:rPr>
                <w:b/>
                <w:bCs/>
                <w:color w:val="000000"/>
                <w:sz w:val="28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Снотворное средство </w:t>
            </w:r>
          </w:p>
          <w:p w:rsidR="00000000" w:rsidRDefault="00861EE3" w:rsidP="00861EE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Противоэпилептический </w:t>
            </w:r>
          </w:p>
          <w:p w:rsidR="00000000" w:rsidRDefault="00861EE3" w:rsidP="00861EE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Неврозы, неврозоподобные состояния. </w:t>
            </w:r>
          </w:p>
          <w:p w:rsidR="00000000" w:rsidRDefault="00861EE3" w:rsidP="00861EE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Премедикация перед хирургическими вмешательствами. </w:t>
            </w:r>
          </w:p>
          <w:p w:rsidR="00000000" w:rsidRDefault="00861EE3" w:rsidP="00861EE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Бессонница.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Побочный эффект: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Биотрансформируется в активно действующий метаболит. </w:t>
            </w:r>
          </w:p>
          <w:p w:rsidR="00000000" w:rsidRDefault="00861EE3" w:rsidP="00861EE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Значительное последействие (седативно</w:t>
            </w:r>
            <w:r>
              <w:rPr>
                <w:color w:val="000000"/>
                <w:sz w:val="28"/>
              </w:rPr>
              <w:t xml:space="preserve">е). </w:t>
            </w:r>
          </w:p>
          <w:p w:rsidR="00000000" w:rsidRDefault="00861EE3" w:rsidP="00861EE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Нарушение памяти, диплопия, головная боль, тошнота, снижение половой потенции. </w:t>
            </w:r>
          </w:p>
          <w:p w:rsidR="00000000" w:rsidRDefault="00861EE3" w:rsidP="00861EE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Кожные высыпания. </w:t>
            </w:r>
          </w:p>
          <w:p w:rsidR="00000000" w:rsidRDefault="00861EE3" w:rsidP="00861EE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Слабость.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Время</w:t>
            </w:r>
            <w:r>
              <w:rPr>
                <w:b/>
                <w:bCs/>
                <w:color w:val="000000"/>
                <w:sz w:val="28"/>
              </w:rPr>
              <w:br/>
              <w:t>действия: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 часов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Антагонисты</w:t>
            </w:r>
            <w:r>
              <w:rPr>
                <w:b/>
                <w:bCs/>
                <w:color w:val="000000"/>
                <w:sz w:val="28"/>
              </w:rPr>
              <w:br/>
              <w:t>при отравлении: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флумазенил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Введение: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внутрь, внутривенно (эпилепсия)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Синонимы: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сибазон, седуксен, вал</w:t>
            </w:r>
            <w:r>
              <w:rPr>
                <w:color w:val="000000"/>
                <w:sz w:val="28"/>
              </w:rPr>
              <w:t>иум</w:t>
            </w:r>
          </w:p>
        </w:tc>
      </w:tr>
    </w:tbl>
    <w:p w:rsidR="00000000" w:rsidRDefault="00861EE3">
      <w:pPr>
        <w:rPr>
          <w:color w:val="000000"/>
          <w:sz w:val="28"/>
        </w:rPr>
      </w:pPr>
    </w:p>
    <w:p w:rsidR="00000000" w:rsidRDefault="00861EE3">
      <w:pPr>
        <w:pStyle w:val="4"/>
      </w:pPr>
      <w:r>
        <w:t>Препарат "алпразолам"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56"/>
        <w:gridCol w:w="7195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Группы: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4"/>
              <w:gridCol w:w="1981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38" w:history="1">
                    <w:r>
                      <w:rPr>
                        <w:rStyle w:val="a3"/>
                        <w:color w:val="000000"/>
                        <w:sz w:val="28"/>
                      </w:rPr>
                      <w:t>средней продолжительности агонисты БДР (транквилизаторы)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39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40" w:history="1">
                    <w:r>
                      <w:rPr>
                        <w:rStyle w:val="a3"/>
                        <w:color w:val="000000"/>
                        <w:sz w:val="28"/>
                      </w:rPr>
                      <w:t>Блокаторы рецепторов ФАТ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41" w:history="1">
                    <w:r>
                      <w:rPr>
                        <w:rStyle w:val="a3"/>
                        <w:color w:val="000000"/>
                        <w:sz w:val="28"/>
                      </w:rPr>
                      <w:t>Иммунные процессы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000000" w:rsidRDefault="00861EE3">
            <w:pPr>
              <w:rPr>
                <w:color w:val="000000"/>
                <w:sz w:val="2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Показания: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Неврозы, неврозоподобн</w:t>
            </w:r>
            <w:r>
              <w:rPr>
                <w:color w:val="000000"/>
                <w:sz w:val="28"/>
              </w:rPr>
              <w:t xml:space="preserve">ые состояния. </w:t>
            </w:r>
          </w:p>
          <w:p w:rsidR="00000000" w:rsidRDefault="00861EE3" w:rsidP="00861E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Премедикация перед хирургическими вмешательствами. </w:t>
            </w:r>
          </w:p>
          <w:p w:rsidR="00000000" w:rsidRDefault="00861EE3" w:rsidP="00861EE3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Бессонница.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Время</w:t>
            </w:r>
            <w:r>
              <w:rPr>
                <w:b/>
                <w:bCs/>
                <w:color w:val="000000"/>
                <w:sz w:val="28"/>
              </w:rPr>
              <w:br/>
              <w:t>действия: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 часов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Антагонисты</w:t>
            </w:r>
            <w:r>
              <w:rPr>
                <w:b/>
                <w:bCs/>
                <w:color w:val="000000"/>
                <w:sz w:val="28"/>
              </w:rPr>
              <w:br/>
              <w:t>при отравлении: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флумазенил</w:t>
            </w:r>
          </w:p>
        </w:tc>
      </w:tr>
    </w:tbl>
    <w:p w:rsidR="00000000" w:rsidRDefault="00861EE3">
      <w:pPr>
        <w:rPr>
          <w:color w:val="000000"/>
          <w:sz w:val="28"/>
        </w:rPr>
      </w:pPr>
    </w:p>
    <w:p w:rsidR="00000000" w:rsidRDefault="00861EE3">
      <w:pPr>
        <w:rPr>
          <w:rFonts w:ascii="Arial" w:hAnsi="Arial" w:cs="Arial"/>
          <w:b/>
          <w:bCs/>
          <w:color w:val="000000"/>
          <w:sz w:val="28"/>
          <w:szCs w:val="36"/>
        </w:rPr>
      </w:pPr>
      <w:r>
        <w:rPr>
          <w:rFonts w:ascii="Arial" w:hAnsi="Arial" w:cs="Arial"/>
          <w:b/>
          <w:bCs/>
          <w:color w:val="000000"/>
          <w:sz w:val="28"/>
          <w:szCs w:val="36"/>
        </w:rPr>
        <w:t>Препарат "нозепам"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54"/>
        <w:gridCol w:w="7097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Группы: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69"/>
              <w:gridCol w:w="84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42" w:history="1">
                    <w:r>
                      <w:rPr>
                        <w:rStyle w:val="a3"/>
                        <w:color w:val="000000"/>
                        <w:sz w:val="28"/>
                      </w:rPr>
                      <w:t>бензодиазепиновые агонисты БД-Р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43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44" w:history="1">
                    <w:r>
                      <w:rPr>
                        <w:rStyle w:val="a3"/>
                        <w:color w:val="000000"/>
                        <w:sz w:val="28"/>
                      </w:rPr>
                      <w:t>средней продолжительности агонисты БДР (транквили</w:t>
                    </w:r>
                    <w:r>
                      <w:rPr>
                        <w:rStyle w:val="a3"/>
                        <w:color w:val="000000"/>
                        <w:sz w:val="28"/>
                      </w:rPr>
                      <w:t>заторы)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45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000000" w:rsidRDefault="00861EE3">
            <w:pPr>
              <w:rPr>
                <w:color w:val="000000"/>
                <w:sz w:val="2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Действие: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снотворное средство, анксиолитик, противоэпилептический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Механизм: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Обладает сродством к бенздиазепиновым рецепторам. Активирует ГАМКа-рецепторы.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Пок</w:t>
            </w:r>
            <w:r>
              <w:rPr>
                <w:b/>
                <w:bCs/>
                <w:color w:val="000000"/>
                <w:sz w:val="28"/>
              </w:rPr>
              <w:t>азания: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Снотворное средство </w:t>
            </w:r>
          </w:p>
          <w:p w:rsidR="00000000" w:rsidRDefault="00861EE3" w:rsidP="00861EE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Противоэпилептический </w:t>
            </w:r>
          </w:p>
          <w:p w:rsidR="00000000" w:rsidRDefault="00861EE3" w:rsidP="00861EE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Неврозы, неврозоподобные состояния. </w:t>
            </w:r>
          </w:p>
          <w:p w:rsidR="00000000" w:rsidRDefault="00861EE3" w:rsidP="00861EE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Премедикация перед хирургическими вмешательствами. </w:t>
            </w:r>
          </w:p>
          <w:p w:rsidR="00000000" w:rsidRDefault="00861EE3" w:rsidP="00861EE3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Бессонница.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Побочный эффект: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Нарушение памяти, диплопия, головная боль, тошнота, снижение половой потенции. </w:t>
            </w:r>
          </w:p>
          <w:p w:rsidR="00000000" w:rsidRDefault="00861EE3" w:rsidP="00861EE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Кожны</w:t>
            </w:r>
            <w:r>
              <w:rPr>
                <w:color w:val="000000"/>
                <w:sz w:val="28"/>
              </w:rPr>
              <w:t xml:space="preserve">е высыпания. </w:t>
            </w:r>
          </w:p>
          <w:p w:rsidR="00000000" w:rsidRDefault="00861EE3" w:rsidP="00861EE3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Слабость.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Время</w:t>
            </w:r>
            <w:r>
              <w:rPr>
                <w:b/>
                <w:bCs/>
                <w:color w:val="000000"/>
                <w:sz w:val="28"/>
              </w:rPr>
              <w:br/>
              <w:t>действия: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 часов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Антагонисты</w:t>
            </w:r>
            <w:r>
              <w:rPr>
                <w:b/>
                <w:bCs/>
                <w:color w:val="000000"/>
                <w:sz w:val="28"/>
              </w:rPr>
              <w:br/>
              <w:t>при отравлении: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флумазенил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Введение: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внутрь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Синонимы: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оксазепам, тазепам</w:t>
            </w:r>
          </w:p>
        </w:tc>
      </w:tr>
    </w:tbl>
    <w:p w:rsidR="00000000" w:rsidRDefault="00861EE3">
      <w:pPr>
        <w:rPr>
          <w:color w:val="000000"/>
          <w:sz w:val="28"/>
        </w:rPr>
      </w:pPr>
    </w:p>
    <w:p w:rsidR="00000000" w:rsidRDefault="00861EE3">
      <w:pPr>
        <w:rPr>
          <w:color w:val="000000"/>
          <w:sz w:val="28"/>
        </w:rPr>
      </w:pPr>
    </w:p>
    <w:p w:rsidR="00000000" w:rsidRDefault="00861EE3">
      <w:pPr>
        <w:rPr>
          <w:rFonts w:ascii="Arial" w:hAnsi="Arial" w:cs="Arial"/>
          <w:b/>
          <w:bCs/>
          <w:color w:val="000000"/>
          <w:sz w:val="28"/>
          <w:szCs w:val="36"/>
        </w:rPr>
      </w:pPr>
      <w:r>
        <w:rPr>
          <w:rFonts w:ascii="Arial" w:hAnsi="Arial" w:cs="Arial"/>
          <w:b/>
          <w:bCs/>
          <w:color w:val="000000"/>
          <w:sz w:val="28"/>
          <w:szCs w:val="36"/>
        </w:rPr>
        <w:t>Препарат "лоразепам"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54"/>
        <w:gridCol w:w="7097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Группы: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69"/>
              <w:gridCol w:w="84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46" w:history="1">
                    <w:r>
                      <w:rPr>
                        <w:rStyle w:val="a3"/>
                        <w:color w:val="000000"/>
                        <w:sz w:val="28"/>
                      </w:rPr>
                      <w:t>б</w:t>
                    </w:r>
                    <w:r>
                      <w:rPr>
                        <w:rStyle w:val="a3"/>
                        <w:color w:val="000000"/>
                        <w:sz w:val="28"/>
                      </w:rPr>
                      <w:t>ензодиазепиновые агонисты БД-Р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47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48" w:history="1">
                    <w:r>
                      <w:rPr>
                        <w:rStyle w:val="a3"/>
                        <w:color w:val="000000"/>
                        <w:sz w:val="28"/>
                      </w:rPr>
                      <w:t>эпилептический статус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49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50" w:history="1">
                    <w:r>
                      <w:rPr>
                        <w:rStyle w:val="a3"/>
                        <w:color w:val="000000"/>
                        <w:sz w:val="28"/>
                      </w:rPr>
                      <w:t>средней продолжительности агонисты БДР (транквилизаторы)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51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000000" w:rsidRDefault="00861EE3">
            <w:pPr>
              <w:rPr>
                <w:color w:val="000000"/>
                <w:sz w:val="2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Действие: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снотворное средство, анксиолитик, противоэпилептический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Механизм: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Обладает сродством к бенздиазепиновым рецепторам. Активирует ГАМКа-рецепторы. </w:t>
            </w:r>
          </w:p>
          <w:p w:rsidR="00000000" w:rsidRDefault="00861EE3" w:rsidP="00861EE3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Быстро инактивируется.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Показания: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Снотворное средство </w:t>
            </w:r>
          </w:p>
          <w:p w:rsidR="00000000" w:rsidRDefault="00861EE3" w:rsidP="00861EE3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Противоэпилеп</w:t>
            </w:r>
            <w:r>
              <w:rPr>
                <w:color w:val="000000"/>
                <w:sz w:val="28"/>
              </w:rPr>
              <w:t xml:space="preserve">тический </w:t>
            </w:r>
          </w:p>
          <w:p w:rsidR="00000000" w:rsidRDefault="00861EE3" w:rsidP="00861EE3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Неврозы, неврозоподобные состояния. </w:t>
            </w:r>
          </w:p>
          <w:p w:rsidR="00000000" w:rsidRDefault="00861EE3" w:rsidP="00861EE3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Премедикация перед хирургическими вмешательствами. </w:t>
            </w:r>
          </w:p>
          <w:p w:rsidR="00000000" w:rsidRDefault="00861EE3" w:rsidP="00861EE3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Бессонница.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Побочный эффект: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Нарушение памяти, диплопия, головная боль, тошнота, снижение половой потенции. </w:t>
            </w:r>
          </w:p>
          <w:p w:rsidR="00000000" w:rsidRDefault="00861EE3" w:rsidP="00861EE3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Кожные высыпания. </w:t>
            </w:r>
          </w:p>
          <w:p w:rsidR="00000000" w:rsidRDefault="00861EE3" w:rsidP="00861EE3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Слабость.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Время</w:t>
            </w:r>
            <w:r>
              <w:rPr>
                <w:b/>
                <w:bCs/>
                <w:color w:val="000000"/>
                <w:sz w:val="28"/>
              </w:rPr>
              <w:br/>
              <w:t>действия: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 часов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Антагонисты</w:t>
            </w:r>
            <w:r>
              <w:rPr>
                <w:b/>
                <w:bCs/>
                <w:color w:val="000000"/>
                <w:sz w:val="28"/>
              </w:rPr>
              <w:br/>
              <w:t>при отравлении: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флумазенил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Введение: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внутрь, внутривенно (эпилепсия)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Синонимы: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ативан</w:t>
            </w:r>
          </w:p>
        </w:tc>
      </w:tr>
    </w:tbl>
    <w:p w:rsidR="00000000" w:rsidRDefault="00861EE3">
      <w:pPr>
        <w:rPr>
          <w:color w:val="000000"/>
          <w:sz w:val="28"/>
        </w:rPr>
      </w:pPr>
    </w:p>
    <w:p w:rsidR="00000000" w:rsidRDefault="00861EE3">
      <w:pPr>
        <w:rPr>
          <w:rFonts w:ascii="Arial" w:hAnsi="Arial" w:cs="Arial"/>
          <w:b/>
          <w:bCs/>
          <w:color w:val="000000"/>
          <w:sz w:val="28"/>
          <w:szCs w:val="36"/>
        </w:rPr>
      </w:pPr>
      <w:r>
        <w:rPr>
          <w:rFonts w:ascii="Arial" w:hAnsi="Arial" w:cs="Arial"/>
          <w:b/>
          <w:bCs/>
          <w:color w:val="000000"/>
          <w:sz w:val="28"/>
          <w:szCs w:val="36"/>
        </w:rPr>
        <w:t>Препарат "мидазолам"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66"/>
        <w:gridCol w:w="6885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Группы: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57"/>
              <w:gridCol w:w="84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49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52" w:history="1">
                    <w:r>
                      <w:rPr>
                        <w:rStyle w:val="a3"/>
                        <w:color w:val="000000"/>
                        <w:sz w:val="28"/>
                      </w:rPr>
                      <w:t>производные бензодиазепина (нар</w:t>
                    </w:r>
                    <w:r>
                      <w:rPr>
                        <w:rStyle w:val="a3"/>
                        <w:color w:val="000000"/>
                        <w:sz w:val="28"/>
                      </w:rPr>
                      <w:t>коз)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53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50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54" w:history="1">
                    <w:r>
                      <w:rPr>
                        <w:rStyle w:val="a3"/>
                        <w:color w:val="000000"/>
                        <w:sz w:val="28"/>
                      </w:rPr>
                      <w:t>короткого действия агонисты БДР (транквилизаторы)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55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000000" w:rsidRDefault="00861EE3">
            <w:pPr>
              <w:rPr>
                <w:color w:val="000000"/>
                <w:sz w:val="2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Действие: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Через 2 минуты вызывает сон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Показания: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Неврозы, неврозоподобные состояния. </w:t>
            </w:r>
          </w:p>
          <w:p w:rsidR="00000000" w:rsidRDefault="00861EE3" w:rsidP="00861EE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Премедикация перед хирургическими вмешательствами. </w:t>
            </w:r>
          </w:p>
          <w:p w:rsidR="00000000" w:rsidRDefault="00861EE3" w:rsidP="00861EE3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Бессонница.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Побочный эффект: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Амнезия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Время</w:t>
            </w:r>
            <w:r>
              <w:rPr>
                <w:b/>
                <w:bCs/>
                <w:color w:val="000000"/>
                <w:sz w:val="28"/>
              </w:rPr>
              <w:br/>
              <w:t>действия: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 </w:t>
            </w:r>
            <w:r>
              <w:rPr>
                <w:color w:val="000000"/>
                <w:sz w:val="28"/>
              </w:rPr>
              <w:t>часов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Антагонисты</w:t>
            </w:r>
            <w:r>
              <w:rPr>
                <w:b/>
                <w:bCs/>
                <w:color w:val="000000"/>
                <w:sz w:val="28"/>
              </w:rPr>
              <w:br/>
              <w:t>при отравлении: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hyperlink r:id="rId56" w:history="1">
              <w:r>
                <w:rPr>
                  <w:rStyle w:val="a3"/>
                  <w:color w:val="000000"/>
                  <w:sz w:val="28"/>
                </w:rPr>
                <w:t>флумазенил</w:t>
              </w:r>
            </w:hyperlink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Введение: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56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внутривенно, внутримышечно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Синонимы: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57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дормикум</w:t>
            </w:r>
          </w:p>
        </w:tc>
      </w:tr>
    </w:tbl>
    <w:p w:rsidR="00000000" w:rsidRDefault="00861EE3">
      <w:pPr>
        <w:rPr>
          <w:color w:val="000000"/>
          <w:sz w:val="28"/>
        </w:rPr>
      </w:pPr>
    </w:p>
    <w:p w:rsidR="00000000" w:rsidRDefault="00861EE3">
      <w:pPr>
        <w:rPr>
          <w:rFonts w:ascii="Arial" w:hAnsi="Arial" w:cs="Arial"/>
          <w:b/>
          <w:bCs/>
          <w:color w:val="000000"/>
          <w:sz w:val="28"/>
          <w:szCs w:val="36"/>
        </w:rPr>
      </w:pPr>
      <w:r>
        <w:rPr>
          <w:rFonts w:ascii="Arial" w:hAnsi="Arial" w:cs="Arial"/>
          <w:b/>
          <w:bCs/>
          <w:color w:val="000000"/>
          <w:sz w:val="28"/>
          <w:szCs w:val="36"/>
        </w:rPr>
        <w:t>Препарат "мезапам"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3"/>
        <w:gridCol w:w="7048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Группы: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20"/>
              <w:gridCol w:w="84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58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57" w:history="1">
                    <w:r>
                      <w:rPr>
                        <w:rStyle w:val="a3"/>
                        <w:color w:val="000000"/>
                        <w:sz w:val="28"/>
                      </w:rPr>
                      <w:t>дневные бензодиазепиновые анксиолитики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58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000000" w:rsidRDefault="00861EE3">
            <w:pPr>
              <w:rPr>
                <w:color w:val="000000"/>
                <w:sz w:val="2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Действие: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59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Анксиолитическое действие превалирует над седативным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Показания: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60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Нев</w:t>
            </w:r>
            <w:r>
              <w:rPr>
                <w:color w:val="000000"/>
                <w:sz w:val="28"/>
              </w:rPr>
              <w:t xml:space="preserve">розы, неврозоподобные состояния. </w:t>
            </w:r>
          </w:p>
          <w:p w:rsidR="00000000" w:rsidRDefault="00861EE3" w:rsidP="00861EE3">
            <w:pPr>
              <w:numPr>
                <w:ilvl w:val="0"/>
                <w:numId w:val="60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Премедикация перед хирургическими вмешательствами. </w:t>
            </w:r>
          </w:p>
          <w:p w:rsidR="00000000" w:rsidRDefault="00861EE3" w:rsidP="00861EE3">
            <w:pPr>
              <w:numPr>
                <w:ilvl w:val="0"/>
                <w:numId w:val="60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Бессонница.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Антагонисты</w:t>
            </w:r>
            <w:r>
              <w:rPr>
                <w:b/>
                <w:bCs/>
                <w:color w:val="000000"/>
                <w:sz w:val="28"/>
              </w:rPr>
              <w:br/>
              <w:t>при отравлении: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61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флумазенил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Синонимы: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рудотель</w:t>
            </w:r>
          </w:p>
        </w:tc>
      </w:tr>
    </w:tbl>
    <w:p w:rsidR="00000000" w:rsidRDefault="00861EE3">
      <w:pPr>
        <w:rPr>
          <w:color w:val="000000"/>
          <w:sz w:val="28"/>
        </w:rPr>
      </w:pPr>
    </w:p>
    <w:p w:rsidR="00000000" w:rsidRDefault="00861EE3">
      <w:pPr>
        <w:rPr>
          <w:rFonts w:ascii="Arial" w:hAnsi="Arial" w:cs="Arial"/>
          <w:b/>
          <w:bCs/>
          <w:color w:val="000000"/>
          <w:sz w:val="28"/>
          <w:szCs w:val="36"/>
        </w:rPr>
      </w:pPr>
    </w:p>
    <w:p w:rsidR="00000000" w:rsidRDefault="00861EE3">
      <w:pPr>
        <w:rPr>
          <w:rFonts w:ascii="Arial" w:hAnsi="Arial" w:cs="Arial"/>
          <w:b/>
          <w:bCs/>
          <w:color w:val="000000"/>
          <w:sz w:val="28"/>
          <w:szCs w:val="36"/>
        </w:rPr>
      </w:pPr>
      <w:r>
        <w:rPr>
          <w:rFonts w:ascii="Arial" w:hAnsi="Arial" w:cs="Arial"/>
          <w:b/>
          <w:bCs/>
          <w:color w:val="000000"/>
          <w:sz w:val="28"/>
          <w:szCs w:val="36"/>
        </w:rPr>
        <w:t>Препарат "дикалий клоразепата"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3"/>
        <w:gridCol w:w="7048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Группы: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20"/>
              <w:gridCol w:w="84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63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59" w:history="1">
                    <w:r>
                      <w:rPr>
                        <w:rStyle w:val="a3"/>
                        <w:color w:val="000000"/>
                        <w:sz w:val="28"/>
                      </w:rPr>
                      <w:t>дневные бензодиазепиновые анксиолитики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60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000000" w:rsidRDefault="00861EE3">
            <w:pPr>
              <w:rPr>
                <w:color w:val="000000"/>
                <w:sz w:val="2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Действие: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64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Анксиолитическое действие превалирует над седативным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Показания: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Неврозы, неврозоподобные</w:t>
            </w:r>
            <w:r>
              <w:rPr>
                <w:color w:val="000000"/>
                <w:sz w:val="28"/>
              </w:rPr>
              <w:t xml:space="preserve"> состояния. </w:t>
            </w:r>
          </w:p>
          <w:p w:rsidR="00000000" w:rsidRDefault="00861EE3" w:rsidP="00861EE3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Премедикация перед хирургическими вмешательствами. </w:t>
            </w:r>
          </w:p>
          <w:p w:rsidR="00000000" w:rsidRDefault="00861EE3" w:rsidP="00861EE3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Бессонница.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Антагонисты</w:t>
            </w:r>
            <w:r>
              <w:rPr>
                <w:b/>
                <w:bCs/>
                <w:color w:val="000000"/>
                <w:sz w:val="28"/>
              </w:rPr>
              <w:br/>
              <w:t>при отравлении: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66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флумазенил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Синонимы: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67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транксен</w:t>
            </w:r>
          </w:p>
        </w:tc>
      </w:tr>
    </w:tbl>
    <w:p w:rsidR="00000000" w:rsidRDefault="00861EE3">
      <w:pPr>
        <w:rPr>
          <w:color w:val="000000"/>
          <w:sz w:val="28"/>
        </w:rPr>
      </w:pPr>
    </w:p>
    <w:p w:rsidR="00000000" w:rsidRDefault="00861EE3">
      <w:pPr>
        <w:rPr>
          <w:color w:val="000000"/>
          <w:sz w:val="28"/>
        </w:rPr>
      </w:pPr>
    </w:p>
    <w:p w:rsidR="00000000" w:rsidRDefault="00861EE3">
      <w:pPr>
        <w:rPr>
          <w:color w:val="000000"/>
          <w:sz w:val="28"/>
        </w:rPr>
      </w:pPr>
    </w:p>
    <w:p w:rsidR="00000000" w:rsidRDefault="00861EE3">
      <w:pPr>
        <w:pStyle w:val="a8"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  <w:t>Дерево группы "бензодиазепиновые агонисты БД-Р"</w:t>
      </w:r>
    </w:p>
    <w:p w:rsidR="00000000" w:rsidRDefault="00861EE3" w:rsidP="00861EE3">
      <w:pPr>
        <w:numPr>
          <w:ilvl w:val="0"/>
          <w:numId w:val="68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61" w:history="1">
        <w:r>
          <w:rPr>
            <w:rStyle w:val="a3"/>
            <w:color w:val="000000"/>
            <w:sz w:val="28"/>
          </w:rPr>
          <w:t>нитразепам</w:t>
        </w:r>
      </w:hyperlink>
      <w:r>
        <w:rPr>
          <w:color w:val="000000"/>
          <w:sz w:val="28"/>
        </w:rPr>
        <w:t xml:space="preserve"> (радедорм, эуноктин) 24ч </w:t>
      </w:r>
    </w:p>
    <w:p w:rsidR="00000000" w:rsidRDefault="00861EE3" w:rsidP="00861EE3">
      <w:pPr>
        <w:numPr>
          <w:ilvl w:val="0"/>
          <w:numId w:val="68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62" w:history="1">
        <w:r>
          <w:rPr>
            <w:rStyle w:val="a3"/>
            <w:color w:val="000000"/>
            <w:sz w:val="28"/>
          </w:rPr>
          <w:t>лоразепам</w:t>
        </w:r>
      </w:hyperlink>
      <w:r>
        <w:rPr>
          <w:color w:val="000000"/>
          <w:sz w:val="28"/>
        </w:rPr>
        <w:t xml:space="preserve"> (ативан) 15ч </w:t>
      </w:r>
    </w:p>
    <w:p w:rsidR="00000000" w:rsidRDefault="00861EE3" w:rsidP="00861EE3">
      <w:pPr>
        <w:numPr>
          <w:ilvl w:val="0"/>
          <w:numId w:val="68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63" w:history="1">
        <w:r>
          <w:rPr>
            <w:rStyle w:val="a3"/>
            <w:color w:val="000000"/>
            <w:sz w:val="28"/>
          </w:rPr>
          <w:t>нозепам</w:t>
        </w:r>
      </w:hyperlink>
      <w:r>
        <w:rPr>
          <w:color w:val="000000"/>
          <w:sz w:val="28"/>
        </w:rPr>
        <w:t xml:space="preserve"> (оксазепам, тазепам</w:t>
      </w:r>
      <w:r>
        <w:rPr>
          <w:color w:val="000000"/>
          <w:sz w:val="28"/>
        </w:rPr>
        <w:t xml:space="preserve">) 15ч </w:t>
      </w:r>
    </w:p>
    <w:p w:rsidR="00000000" w:rsidRDefault="00861EE3" w:rsidP="00861EE3">
      <w:pPr>
        <w:numPr>
          <w:ilvl w:val="0"/>
          <w:numId w:val="68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64" w:history="1">
        <w:r>
          <w:rPr>
            <w:rStyle w:val="a3"/>
            <w:color w:val="000000"/>
            <w:sz w:val="28"/>
          </w:rPr>
          <w:t>темазепам</w:t>
        </w:r>
      </w:hyperlink>
      <w:r>
        <w:rPr>
          <w:color w:val="000000"/>
          <w:sz w:val="28"/>
        </w:rPr>
        <w:t xml:space="preserve"> (рестроил) 15ч </w:t>
      </w:r>
    </w:p>
    <w:p w:rsidR="00000000" w:rsidRDefault="00861EE3" w:rsidP="00861EE3">
      <w:pPr>
        <w:numPr>
          <w:ilvl w:val="0"/>
          <w:numId w:val="68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65" w:history="1">
        <w:r>
          <w:rPr>
            <w:rStyle w:val="a3"/>
            <w:color w:val="000000"/>
            <w:sz w:val="28"/>
          </w:rPr>
          <w:t>триазолам</w:t>
        </w:r>
      </w:hyperlink>
      <w:r>
        <w:rPr>
          <w:color w:val="000000"/>
          <w:sz w:val="28"/>
        </w:rPr>
        <w:t xml:space="preserve"> 2ч </w:t>
      </w:r>
    </w:p>
    <w:p w:rsidR="00000000" w:rsidRDefault="00861EE3" w:rsidP="00861EE3">
      <w:pPr>
        <w:numPr>
          <w:ilvl w:val="0"/>
          <w:numId w:val="68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66" w:history="1">
        <w:r>
          <w:rPr>
            <w:rStyle w:val="a3"/>
            <w:color w:val="000000"/>
            <w:sz w:val="28"/>
          </w:rPr>
          <w:t>диазепам</w:t>
        </w:r>
      </w:hyperlink>
      <w:r>
        <w:rPr>
          <w:color w:val="000000"/>
          <w:sz w:val="28"/>
        </w:rPr>
        <w:t xml:space="preserve"> (сибазон, седуксен, в...) 35ч </w:t>
      </w:r>
    </w:p>
    <w:p w:rsidR="00000000" w:rsidRDefault="00861EE3" w:rsidP="00861EE3">
      <w:pPr>
        <w:numPr>
          <w:ilvl w:val="0"/>
          <w:numId w:val="68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67" w:history="1">
        <w:r>
          <w:rPr>
            <w:rStyle w:val="a3"/>
            <w:color w:val="000000"/>
            <w:sz w:val="28"/>
          </w:rPr>
          <w:t>феназепам</w:t>
        </w:r>
      </w:hyperlink>
      <w:r>
        <w:rPr>
          <w:color w:val="000000"/>
          <w:sz w:val="28"/>
        </w:rPr>
        <w:t xml:space="preserve"> 35ч </w:t>
      </w:r>
    </w:p>
    <w:p w:rsidR="00000000" w:rsidRDefault="00861EE3" w:rsidP="00861EE3">
      <w:pPr>
        <w:numPr>
          <w:ilvl w:val="0"/>
          <w:numId w:val="68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68" w:history="1">
        <w:r>
          <w:rPr>
            <w:rStyle w:val="a3"/>
            <w:color w:val="000000"/>
            <w:sz w:val="28"/>
          </w:rPr>
          <w:t>флуразепам</w:t>
        </w:r>
      </w:hyperlink>
      <w:r>
        <w:rPr>
          <w:color w:val="000000"/>
          <w:sz w:val="28"/>
        </w:rPr>
        <w:t xml:space="preserve"> (далман) </w:t>
      </w:r>
      <w:r>
        <w:rPr>
          <w:color w:val="000000"/>
          <w:sz w:val="28"/>
        </w:rPr>
        <w:t xml:space="preserve">35ч </w:t>
      </w:r>
    </w:p>
    <w:p w:rsidR="00000000" w:rsidRDefault="00861EE3" w:rsidP="00861EE3">
      <w:pPr>
        <w:numPr>
          <w:ilvl w:val="0"/>
          <w:numId w:val="68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69" w:history="1">
        <w:r>
          <w:rPr>
            <w:rStyle w:val="a3"/>
            <w:color w:val="000000"/>
            <w:sz w:val="28"/>
          </w:rPr>
          <w:t>клоназепам</w:t>
        </w:r>
      </w:hyperlink>
      <w:r>
        <w:rPr>
          <w:color w:val="000000"/>
          <w:sz w:val="28"/>
        </w:rPr>
        <w:t xml:space="preserve"> (антелепсин) </w:t>
      </w:r>
    </w:p>
    <w:p w:rsidR="00000000" w:rsidRDefault="00861EE3" w:rsidP="00861EE3">
      <w:pPr>
        <w:numPr>
          <w:ilvl w:val="0"/>
          <w:numId w:val="68"/>
        </w:numPr>
        <w:spacing w:before="100" w:beforeAutospacing="1" w:after="100" w:afterAutospacing="1" w:line="360" w:lineRule="auto"/>
        <w:rPr>
          <w:color w:val="000000"/>
          <w:sz w:val="28"/>
        </w:rPr>
      </w:pPr>
      <w:hyperlink r:id="rId70" w:history="1">
        <w:r>
          <w:rPr>
            <w:rStyle w:val="a3"/>
            <w:color w:val="000000"/>
            <w:sz w:val="28"/>
          </w:rPr>
          <w:t xml:space="preserve">бензодиазепиновые агонисты (транквилизаторы) </w:t>
        </w:r>
      </w:hyperlink>
    </w:p>
    <w:p w:rsidR="00000000" w:rsidRDefault="00861EE3">
      <w:pPr>
        <w:spacing w:line="360" w:lineRule="auto"/>
        <w:rPr>
          <w:color w:val="000000"/>
          <w:sz w:val="28"/>
        </w:rPr>
      </w:pPr>
    </w:p>
    <w:p w:rsidR="00000000" w:rsidRDefault="00861EE3">
      <w:pPr>
        <w:rPr>
          <w:color w:val="000000"/>
          <w:sz w:val="28"/>
        </w:rPr>
      </w:pPr>
    </w:p>
    <w:p w:rsidR="00000000" w:rsidRDefault="00861EE3">
      <w:pPr>
        <w:rPr>
          <w:color w:val="000000"/>
          <w:sz w:val="28"/>
        </w:rPr>
      </w:pPr>
    </w:p>
    <w:p w:rsidR="00000000" w:rsidRDefault="00861EE3">
      <w:pPr>
        <w:pStyle w:val="a8"/>
        <w:rPr>
          <w:color w:val="000000"/>
          <w:sz w:val="28"/>
        </w:rPr>
      </w:pPr>
      <w:r>
        <w:rPr>
          <w:color w:val="000000"/>
          <w:sz w:val="28"/>
        </w:rPr>
        <w:br w:type="page"/>
        <w:t>Дерево груп</w:t>
      </w:r>
      <w:r>
        <w:rPr>
          <w:color w:val="000000"/>
          <w:sz w:val="28"/>
        </w:rPr>
        <w:t>пы "серотониновые агонисты (транквилизаторы)"</w:t>
      </w:r>
    </w:p>
    <w:p w:rsidR="00000000" w:rsidRDefault="00861EE3">
      <w:pPr>
        <w:rPr>
          <w:color w:val="000000"/>
          <w:sz w:val="28"/>
        </w:rPr>
      </w:pPr>
    </w:p>
    <w:p w:rsidR="00000000" w:rsidRDefault="00861EE3">
      <w:pPr>
        <w:rPr>
          <w:rFonts w:ascii="Arial" w:hAnsi="Arial" w:cs="Arial"/>
          <w:b/>
          <w:bCs/>
          <w:color w:val="000000"/>
          <w:sz w:val="28"/>
          <w:szCs w:val="36"/>
        </w:rPr>
      </w:pPr>
      <w:r>
        <w:rPr>
          <w:rFonts w:ascii="Arial" w:hAnsi="Arial" w:cs="Arial"/>
          <w:b/>
          <w:bCs/>
          <w:color w:val="000000"/>
          <w:sz w:val="28"/>
          <w:szCs w:val="36"/>
        </w:rPr>
        <w:t>Препарат "буспирон"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7"/>
        <w:gridCol w:w="7224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Группы: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6"/>
              <w:gridCol w:w="848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861EE3" w:rsidP="00861EE3">
                  <w:pPr>
                    <w:numPr>
                      <w:ilvl w:val="0"/>
                      <w:numId w:val="69"/>
                    </w:numPr>
                    <w:spacing w:before="100" w:beforeAutospacing="1" w:after="100" w:afterAutospacing="1"/>
                    <w:rPr>
                      <w:color w:val="000000"/>
                      <w:sz w:val="28"/>
                    </w:rPr>
                  </w:pPr>
                  <w:hyperlink r:id="rId71" w:history="1">
                    <w:r>
                      <w:rPr>
                        <w:rStyle w:val="a3"/>
                        <w:color w:val="000000"/>
                        <w:sz w:val="28"/>
                      </w:rPr>
                      <w:t>серотониновые агонисты (транквилизаторы)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000000" w:rsidRDefault="00861EE3">
                  <w:pPr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 (</w:t>
                  </w:r>
                  <w:hyperlink r:id="rId72" w:history="1">
                    <w:r>
                      <w:rPr>
                        <w:rStyle w:val="a3"/>
                        <w:color w:val="000000"/>
                        <w:sz w:val="28"/>
                      </w:rPr>
                      <w:t>ЦНС</w:t>
                    </w:r>
                  </w:hyperlink>
                  <w:r>
                    <w:rPr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000000" w:rsidRDefault="00861EE3">
            <w:pPr>
              <w:rPr>
                <w:color w:val="000000"/>
                <w:sz w:val="2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Действие: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70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Развивается медленно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Механизм: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71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Агонист соматодендритических серотониновых аутоингибирующих ауторецепторов 5-HT1A </w:t>
            </w:r>
          </w:p>
          <w:p w:rsidR="00000000" w:rsidRDefault="00861EE3" w:rsidP="00861EE3">
            <w:pPr>
              <w:numPr>
                <w:ilvl w:val="0"/>
                <w:numId w:val="71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Снижение активности нейронов ядра шва, уменьшение синтеза и высвобождения серотонина </w:t>
            </w:r>
          </w:p>
          <w:p w:rsidR="00000000" w:rsidRDefault="00861EE3" w:rsidP="00861EE3">
            <w:pPr>
              <w:numPr>
                <w:ilvl w:val="0"/>
                <w:numId w:val="71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Также связы</w:t>
            </w:r>
            <w:r>
              <w:rPr>
                <w:color w:val="000000"/>
                <w:sz w:val="28"/>
              </w:rPr>
              <w:t>вается с дофаминовыми рецепторами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Показания: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7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Неврозы, неврозоподобные состояния. </w:t>
            </w:r>
          </w:p>
          <w:p w:rsidR="00000000" w:rsidRDefault="00861EE3" w:rsidP="00861EE3">
            <w:pPr>
              <w:numPr>
                <w:ilvl w:val="0"/>
                <w:numId w:val="7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Премедикация перед хирургическими вмешательствами. </w:t>
            </w:r>
          </w:p>
          <w:p w:rsidR="00000000" w:rsidRDefault="00861EE3" w:rsidP="00861EE3">
            <w:pPr>
              <w:numPr>
                <w:ilvl w:val="0"/>
                <w:numId w:val="72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Бессонница.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Побочный эффект: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73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Нервозность, головокружение, головная боль, парестезии, тошнота, диарея (редко)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>
            <w:pPr>
              <w:pStyle w:val="a4"/>
              <w:jc w:val="right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Время</w:t>
            </w:r>
            <w:r>
              <w:rPr>
                <w:b/>
                <w:bCs/>
                <w:color w:val="000000"/>
                <w:sz w:val="28"/>
              </w:rPr>
              <w:br/>
              <w:t>дейс</w:t>
            </w:r>
            <w:r>
              <w:rPr>
                <w:b/>
                <w:bCs/>
                <w:color w:val="000000"/>
                <w:sz w:val="28"/>
              </w:rPr>
              <w:t>твия: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861EE3" w:rsidP="00861EE3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 часов</w:t>
            </w:r>
          </w:p>
        </w:tc>
      </w:tr>
    </w:tbl>
    <w:p w:rsidR="00000000" w:rsidRDefault="00861EE3">
      <w:pPr>
        <w:rPr>
          <w:color w:val="000000"/>
          <w:sz w:val="28"/>
        </w:rPr>
      </w:pPr>
    </w:p>
    <w:p w:rsidR="00000000" w:rsidRDefault="00861EE3">
      <w:pPr>
        <w:pStyle w:val="20"/>
        <w:spacing w:line="360" w:lineRule="auto"/>
        <w:jc w:val="center"/>
        <w:rPr>
          <w:b/>
          <w:bCs/>
          <w:color w:val="000000"/>
        </w:rPr>
      </w:pPr>
      <w:r>
        <w:rPr>
          <w:rFonts w:ascii="Arial" w:hAnsi="Arial" w:cs="Arial"/>
          <w:color w:val="000000"/>
          <w:szCs w:val="18"/>
        </w:rPr>
        <w:br w:type="page"/>
      </w:r>
      <w:r>
        <w:rPr>
          <w:b/>
          <w:bCs/>
          <w:color w:val="000000"/>
        </w:rPr>
        <w:t>СПИСОК ЛИТЕРАТУРЫ</w:t>
      </w:r>
    </w:p>
    <w:p w:rsidR="00000000" w:rsidRDefault="00861EE3">
      <w:pPr>
        <w:pStyle w:val="20"/>
        <w:pBdr>
          <w:bottom w:val="single" w:sz="6" w:space="1" w:color="auto"/>
        </w:pBd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 ДРУГОЙ ИСПОЛЬЗУЕМОЙ ИНФОРМАЦИИ</w:t>
      </w:r>
    </w:p>
    <w:p w:rsidR="00000000" w:rsidRDefault="00861EE3">
      <w:pPr>
        <w:pStyle w:val="20"/>
        <w:spacing w:line="360" w:lineRule="auto"/>
        <w:jc w:val="center"/>
        <w:rPr>
          <w:color w:val="000000"/>
        </w:rPr>
      </w:pPr>
    </w:p>
    <w:p w:rsidR="00000000" w:rsidRDefault="00861EE3" w:rsidP="00861EE3">
      <w:pPr>
        <w:pStyle w:val="20"/>
        <w:numPr>
          <w:ilvl w:val="0"/>
          <w:numId w:val="7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Руководство к лабораторным занятиям по фармацевтической химии Под ред. А.П. Арзамасцева. М. 2001</w:t>
      </w:r>
    </w:p>
    <w:p w:rsidR="00000000" w:rsidRDefault="00861EE3" w:rsidP="00861EE3">
      <w:pPr>
        <w:pStyle w:val="20"/>
        <w:numPr>
          <w:ilvl w:val="0"/>
          <w:numId w:val="7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Журнал Кремлевская медицина 1993г</w:t>
      </w:r>
    </w:p>
    <w:p w:rsidR="00000000" w:rsidRDefault="00861EE3" w:rsidP="00861EE3">
      <w:pPr>
        <w:pStyle w:val="20"/>
        <w:numPr>
          <w:ilvl w:val="0"/>
          <w:numId w:val="7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Интернет сервер </w:t>
      </w:r>
      <w:hyperlink r:id="rId73" w:history="1">
        <w:r>
          <w:rPr>
            <w:rStyle w:val="a3"/>
            <w:color w:val="000000"/>
            <w:lang w:val="en-US"/>
          </w:rPr>
          <w:t>www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neuro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net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ru</w:t>
        </w:r>
      </w:hyperlink>
    </w:p>
    <w:p w:rsidR="00000000" w:rsidRDefault="00861EE3" w:rsidP="00861EE3">
      <w:pPr>
        <w:pStyle w:val="20"/>
        <w:numPr>
          <w:ilvl w:val="0"/>
          <w:numId w:val="7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Справочник по фармакологии Машковский  2001г</w:t>
      </w:r>
    </w:p>
    <w:p w:rsidR="00000000" w:rsidRDefault="00861EE3" w:rsidP="00861EE3">
      <w:pPr>
        <w:pStyle w:val="20"/>
        <w:numPr>
          <w:ilvl w:val="0"/>
          <w:numId w:val="7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Государственная фармакопеея 10 изд. </w:t>
      </w:r>
    </w:p>
    <w:p w:rsidR="00000000" w:rsidRDefault="00861EE3" w:rsidP="00861EE3">
      <w:pPr>
        <w:pStyle w:val="20"/>
        <w:numPr>
          <w:ilvl w:val="0"/>
          <w:numId w:val="7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Государственная фармакопеея 11 изд.</w:t>
      </w:r>
    </w:p>
    <w:p w:rsidR="00000000" w:rsidRDefault="00861EE3" w:rsidP="00861EE3">
      <w:pPr>
        <w:pStyle w:val="20"/>
        <w:numPr>
          <w:ilvl w:val="0"/>
          <w:numId w:val="7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Интернет сервер </w:t>
      </w:r>
      <w:hyperlink r:id="rId74" w:history="1">
        <w:r>
          <w:rPr>
            <w:rStyle w:val="a3"/>
            <w:color w:val="000000"/>
            <w:lang w:val="en-US"/>
          </w:rPr>
          <w:t>www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medinfo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ru</w:t>
        </w:r>
      </w:hyperlink>
    </w:p>
    <w:p w:rsidR="00000000" w:rsidRDefault="00861EE3" w:rsidP="00861EE3">
      <w:pPr>
        <w:pStyle w:val="20"/>
        <w:numPr>
          <w:ilvl w:val="0"/>
          <w:numId w:val="7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Беликов «О фармацевтической химии» </w:t>
      </w:r>
    </w:p>
    <w:p w:rsidR="00000000" w:rsidRDefault="00861EE3" w:rsidP="00861EE3">
      <w:pPr>
        <w:pStyle w:val="20"/>
        <w:numPr>
          <w:ilvl w:val="0"/>
          <w:numId w:val="7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Российский мед</w:t>
      </w:r>
      <w:r>
        <w:rPr>
          <w:color w:val="000000"/>
        </w:rPr>
        <w:t xml:space="preserve">ицинский журнал </w:t>
      </w:r>
      <w:hyperlink r:id="rId75" w:history="1">
        <w:r>
          <w:rPr>
            <w:rStyle w:val="a3"/>
            <w:color w:val="000000"/>
            <w:lang w:val="en-US"/>
          </w:rPr>
          <w:t>www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rmj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ru</w:t>
        </w:r>
      </w:hyperlink>
    </w:p>
    <w:p w:rsidR="00000000" w:rsidRDefault="00861EE3" w:rsidP="00861EE3">
      <w:pPr>
        <w:pStyle w:val="20"/>
        <w:numPr>
          <w:ilvl w:val="0"/>
          <w:numId w:val="7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Интернет сервер </w:t>
      </w:r>
      <w:hyperlink r:id="rId76" w:history="1">
        <w:r>
          <w:rPr>
            <w:rStyle w:val="a3"/>
            <w:color w:val="000000"/>
            <w:lang w:val="en-US"/>
          </w:rPr>
          <w:t>www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medline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ru</w:t>
        </w:r>
      </w:hyperlink>
      <w:r>
        <w:rPr>
          <w:color w:val="000000"/>
        </w:rPr>
        <w:t xml:space="preserve"> </w:t>
      </w:r>
    </w:p>
    <w:p w:rsidR="00000000" w:rsidRDefault="00861EE3" w:rsidP="00861EE3">
      <w:pPr>
        <w:pStyle w:val="20"/>
        <w:numPr>
          <w:ilvl w:val="0"/>
          <w:numId w:val="7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«Фармакология» Харкевич 2001г</w:t>
      </w:r>
    </w:p>
    <w:p w:rsidR="00000000" w:rsidRDefault="00861EE3" w:rsidP="00861EE3">
      <w:pPr>
        <w:pStyle w:val="20"/>
        <w:numPr>
          <w:ilvl w:val="0"/>
          <w:numId w:val="7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Интернет сервер </w:t>
      </w:r>
      <w:hyperlink r:id="rId77" w:history="1">
        <w:r>
          <w:rPr>
            <w:rStyle w:val="a3"/>
            <w:color w:val="000000"/>
            <w:lang w:val="en-US"/>
          </w:rPr>
          <w:t>www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medlook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ru</w:t>
        </w:r>
      </w:hyperlink>
    </w:p>
    <w:p w:rsidR="00000000" w:rsidRDefault="00861EE3" w:rsidP="00861EE3">
      <w:pPr>
        <w:pStyle w:val="20"/>
        <w:numPr>
          <w:ilvl w:val="0"/>
          <w:numId w:val="7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Справочник по фармако</w:t>
      </w:r>
      <w:r>
        <w:rPr>
          <w:color w:val="000000"/>
        </w:rPr>
        <w:t>логии Видаль 2001г</w:t>
      </w:r>
    </w:p>
    <w:p w:rsidR="00000000" w:rsidRDefault="00861EE3">
      <w:pPr>
        <w:pStyle w:val="20"/>
        <w:spacing w:line="360" w:lineRule="auto"/>
        <w:jc w:val="both"/>
        <w:rPr>
          <w:color w:val="000000"/>
        </w:rPr>
      </w:pPr>
    </w:p>
    <w:p w:rsidR="00000000" w:rsidRDefault="00861EE3">
      <w:pPr>
        <w:spacing w:before="100" w:beforeAutospacing="1" w:after="100" w:afterAutospacing="1" w:line="360" w:lineRule="auto"/>
        <w:ind w:left="360"/>
        <w:rPr>
          <w:rFonts w:ascii="Arial" w:hAnsi="Arial" w:cs="Arial"/>
          <w:color w:val="000000"/>
          <w:sz w:val="28"/>
          <w:szCs w:val="18"/>
        </w:rPr>
      </w:pPr>
    </w:p>
    <w:p w:rsidR="00000000" w:rsidRDefault="00861EE3">
      <w:pPr>
        <w:pStyle w:val="30"/>
        <w:spacing w:line="360" w:lineRule="auto"/>
        <w:rPr>
          <w:color w:val="000000"/>
        </w:rPr>
      </w:pPr>
      <w:r>
        <w:rPr>
          <w:rFonts w:ascii="Arial" w:hAnsi="Arial" w:cs="Arial"/>
          <w:color w:val="000000"/>
          <w:szCs w:val="18"/>
        </w:rPr>
        <w:br w:type="page"/>
      </w:r>
      <w:r>
        <w:rPr>
          <w:color w:val="000000"/>
        </w:rPr>
        <w:t>ПРИМЕНЕНИЕ ТРАНКВИЛИЗАТОРОВ БЕНЗОДИАЗЕПИНОВОГО РЯДА ДЛЯ КОРРЕКЦИИ СТРЕССОРНЫХ РАССТРОЙСТВ</w:t>
      </w:r>
    </w:p>
    <w:p w:rsidR="00000000" w:rsidRDefault="00861EE3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00000" w:rsidRDefault="00861EE3">
      <w:pPr>
        <w:pStyle w:val="20"/>
        <w:spacing w:line="360" w:lineRule="auto"/>
        <w:jc w:val="both"/>
        <w:rPr>
          <w:color w:val="000000"/>
        </w:rPr>
      </w:pPr>
      <w:r>
        <w:rPr>
          <w:color w:val="000000"/>
        </w:rPr>
        <w:t>Вместе с тем для коррекции стрессорных расстройств широкое применение в клинической практике нашли транквилизаторы бензодиазепинового ряда, кот</w:t>
      </w:r>
      <w:r>
        <w:rPr>
          <w:color w:val="000000"/>
        </w:rPr>
        <w:t xml:space="preserve">орые, как выяснилось, сами способны нарушать процессы обучения и памяти (Т.А.Воронина, 1992), подавляя тем самым активную адаптацию организма (В.И.Петров, 1997). Кроме того, не всегда принимается во внимание, что использование бензодиазепиновых препаратов </w:t>
      </w:r>
      <w:r>
        <w:rPr>
          <w:color w:val="000000"/>
        </w:rPr>
        <w:t>должно быть ограничено у данного контингента в связи со склонностью к аддиктивному поведению, а также ситуационному употребление алкоголя, наркотиков, других психоактивных веществ.</w:t>
      </w:r>
    </w:p>
    <w:p w:rsidR="00000000" w:rsidRDefault="00861EE3">
      <w:pPr>
        <w:pStyle w:val="a9"/>
        <w:spacing w:line="360" w:lineRule="auto"/>
        <w:rPr>
          <w:color w:val="000000"/>
        </w:rPr>
      </w:pPr>
      <w:r>
        <w:rPr>
          <w:color w:val="000000"/>
        </w:rPr>
        <w:br w:type="page"/>
        <w:t>ХИМИЧЕСКИЕ СВОЙСТВА И ОПРЕДЕЛЕНИЕ ПОДЛИНННОСТИ</w:t>
      </w:r>
    </w:p>
    <w:p w:rsidR="00000000" w:rsidRDefault="00861EE3">
      <w:pPr>
        <w:pStyle w:val="a9"/>
        <w:spacing w:line="360" w:lineRule="auto"/>
        <w:rPr>
          <w:color w:val="000000"/>
        </w:rPr>
      </w:pPr>
    </w:p>
    <w:p w:rsidR="00000000" w:rsidRDefault="00861EE3">
      <w:pPr>
        <w:pStyle w:val="a9"/>
        <w:spacing w:line="360" w:lineRule="auto"/>
        <w:rPr>
          <w:color w:val="000000"/>
        </w:rPr>
      </w:pPr>
      <w:r>
        <w:rPr>
          <w:color w:val="000000"/>
        </w:rPr>
        <w:t>Производные 1,4-бензодиазе</w:t>
      </w:r>
      <w:r>
        <w:rPr>
          <w:color w:val="000000"/>
        </w:rPr>
        <w:t>пина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Химическое строение, физические и физико-химические свойства</w:t>
      </w:r>
    </w:p>
    <w:p w:rsidR="00000000" w:rsidRDefault="00861EE3">
      <w:pPr>
        <w:pStyle w:val="20"/>
        <w:spacing w:line="360" w:lineRule="auto"/>
        <w:rPr>
          <w:color w:val="000000"/>
        </w:rPr>
      </w:pPr>
      <w:r>
        <w:rPr>
          <w:color w:val="000000"/>
        </w:rPr>
        <w:t>Производные 1,4-бензодиазепина представляют со</w:t>
      </w:r>
      <w:r>
        <w:rPr>
          <w:color w:val="000000"/>
        </w:rPr>
        <w:softHyphen/>
        <w:t>бой группу лекарственных средств, содержащих кон</w:t>
      </w:r>
      <w:r>
        <w:rPr>
          <w:color w:val="000000"/>
        </w:rPr>
        <w:softHyphen/>
        <w:t>денсированную систему бензольного и семичленного 1,4-диазепинового колец:</w:t>
      </w:r>
    </w:p>
    <w:p w:rsidR="00000000" w:rsidRDefault="000D516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211195" cy="82740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1EE3">
      <w:pPr>
        <w:pStyle w:val="20"/>
        <w:spacing w:line="360" w:lineRule="auto"/>
        <w:rPr>
          <w:color w:val="000000"/>
        </w:rPr>
      </w:pPr>
      <w:r>
        <w:rPr>
          <w:color w:val="000000"/>
        </w:rPr>
        <w:t>Хлозепид — произво</w:t>
      </w:r>
      <w:r>
        <w:rPr>
          <w:color w:val="000000"/>
        </w:rPr>
        <w:t>дное ЗН-1,4-бензодиазепина. Ос</w:t>
      </w:r>
      <w:r>
        <w:rPr>
          <w:color w:val="000000"/>
        </w:rPr>
        <w:softHyphen/>
        <w:t>тальные препараты являются дигидропроизводными 1Н-или ЗН-1,4-бензодиазепина, причем дигидропроизвод-ные имеют одну и ту же химическую структуру, которую можно назвать как 2,3-дигидро-1Н-бензодиазепином, так и 1,2-дигидро-ЗН-б</w:t>
      </w:r>
      <w:r>
        <w:rPr>
          <w:color w:val="000000"/>
        </w:rPr>
        <w:t>ензодиазепином:</w:t>
      </w:r>
    </w:p>
    <w:p w:rsidR="00000000" w:rsidRDefault="000D516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1970405" cy="10229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  <w:szCs w:val="20"/>
        </w:rPr>
        <w:t>К данной группе относятся следующие препараты;</w:t>
      </w:r>
    </w:p>
    <w:p w:rsidR="00000000" w:rsidRDefault="000D516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515995" cy="1654810"/>
            <wp:effectExtent l="0" t="0" r="825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16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494405" cy="2667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В структуре производных бензодиазепина имеется азометиновая группа — </w:t>
      </w:r>
      <w:r>
        <w:rPr>
          <w:color w:val="000000"/>
          <w:sz w:val="28"/>
          <w:szCs w:val="20"/>
          <w:lang w:val="en-US"/>
        </w:rPr>
        <w:t>C</w:t>
      </w:r>
      <w:r>
        <w:rPr>
          <w:color w:val="000000"/>
          <w:sz w:val="28"/>
          <w:szCs w:val="20"/>
        </w:rPr>
        <w:t>5=4</w:t>
      </w:r>
      <w:r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</w:rPr>
        <w:t>~.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Все дигидропроизводные содержат при С-2 карбо</w:t>
      </w:r>
      <w:r>
        <w:rPr>
          <w:color w:val="000000"/>
          <w:sz w:val="28"/>
          <w:szCs w:val="20"/>
        </w:rPr>
        <w:softHyphen/>
        <w:t xml:space="preserve">нильную группу, которая вместе с атомом азота </w:t>
      </w:r>
      <w:r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</w:rPr>
        <w:t>-1 об</w:t>
      </w:r>
      <w:r>
        <w:rPr>
          <w:color w:val="000000"/>
          <w:sz w:val="28"/>
          <w:szCs w:val="20"/>
        </w:rPr>
        <w:softHyphen/>
        <w:t>разует амид</w:t>
      </w:r>
      <w:r>
        <w:rPr>
          <w:color w:val="000000"/>
          <w:sz w:val="28"/>
          <w:szCs w:val="20"/>
        </w:rPr>
        <w:t>ную (лактамную) группу.</w:t>
      </w:r>
    </w:p>
    <w:p w:rsidR="00000000" w:rsidRDefault="00861EE3">
      <w:pPr>
        <w:pStyle w:val="20"/>
        <w:spacing w:line="360" w:lineRule="auto"/>
        <w:rPr>
          <w:color w:val="000000"/>
        </w:rPr>
      </w:pPr>
      <w:r>
        <w:rPr>
          <w:color w:val="000000"/>
        </w:rPr>
        <w:t>Препараты данной группы при С-5 содержат фениль-ный радикал, при С-7 — атом галогена (хлор или бром) или нитрогруппу (нитразепам).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Заместитель при С-1 (метильная группа) содержится только у сибазона, а при С-3 — у нозепама (оксигруп</w:t>
      </w:r>
      <w:r>
        <w:rPr>
          <w:color w:val="000000"/>
          <w:sz w:val="28"/>
          <w:szCs w:val="20"/>
        </w:rPr>
        <w:t>па).</w:t>
      </w:r>
    </w:p>
    <w:p w:rsidR="00000000" w:rsidRDefault="00861EE3">
      <w:pPr>
        <w:pStyle w:val="20"/>
        <w:spacing w:line="360" w:lineRule="auto"/>
        <w:rPr>
          <w:color w:val="000000"/>
        </w:rPr>
      </w:pPr>
      <w:r>
        <w:rPr>
          <w:color w:val="000000"/>
        </w:rPr>
        <w:t>Препараты этой группы, за исключением нитразепама и хлозепида, представляют собой белые или белые со слегка желтоватым или кремоватым оттенком кристалли</w:t>
      </w:r>
      <w:r>
        <w:rPr>
          <w:color w:val="000000"/>
        </w:rPr>
        <w:softHyphen/>
        <w:t>ческие порошки. Нитразепам — светло-желтого цвета кристаллический порошок; хлозепид — белый или св</w:t>
      </w:r>
      <w:r>
        <w:rPr>
          <w:color w:val="000000"/>
        </w:rPr>
        <w:t>ет</w:t>
      </w:r>
      <w:r>
        <w:rPr>
          <w:color w:val="000000"/>
        </w:rPr>
        <w:softHyphen/>
        <w:t>ло-желтый мелкокристаллический порошок. Все лекарст</w:t>
      </w:r>
      <w:r>
        <w:rPr>
          <w:color w:val="000000"/>
        </w:rPr>
        <w:softHyphen/>
        <w:t>венные средства данной группы практически нераствори</w:t>
      </w:r>
      <w:r>
        <w:rPr>
          <w:color w:val="000000"/>
        </w:rPr>
        <w:softHyphen/>
        <w:t xml:space="preserve">мы 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в воде, трудно растворимы в 95 % спирте, мало — в эфире и хлороформе (сибазон растворим в хлороформе).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Все препараты характеризуются определенно</w:t>
      </w:r>
      <w:r>
        <w:rPr>
          <w:color w:val="000000"/>
          <w:sz w:val="28"/>
          <w:szCs w:val="20"/>
        </w:rPr>
        <w:t>й темпе</w:t>
      </w:r>
      <w:r>
        <w:rPr>
          <w:color w:val="000000"/>
          <w:sz w:val="28"/>
          <w:szCs w:val="20"/>
        </w:rPr>
        <w:softHyphen/>
        <w:t>ратурой плавления.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В электронных спектрах 1,2-дигидро-ЗН-1,4-бензоди-азепин-2-онов обычно имеется три полосы поглощения с максимумами при 200—215, 220—240 и 290—330 нм. Две первые полосы соответствуют возбуждению арома</w:t>
      </w:r>
      <w:r>
        <w:rPr>
          <w:color w:val="000000"/>
          <w:sz w:val="28"/>
          <w:szCs w:val="20"/>
        </w:rPr>
        <w:softHyphen/>
        <w:t>тических хромофоров. Третью —</w:t>
      </w:r>
      <w:r>
        <w:rPr>
          <w:color w:val="000000"/>
          <w:sz w:val="28"/>
          <w:szCs w:val="20"/>
        </w:rPr>
        <w:t xml:space="preserve"> длинноволновую — по-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лосу относят к азометиновой связи, сопряженной с бен</w:t>
      </w:r>
      <w:r>
        <w:rPr>
          <w:color w:val="000000"/>
          <w:sz w:val="28"/>
          <w:szCs w:val="20"/>
        </w:rPr>
        <w:softHyphen/>
        <w:t>зольным ядром. УФ-спектрофотометрия используется для идентификации препаратов данной группы и коли</w:t>
      </w:r>
      <w:r>
        <w:rPr>
          <w:color w:val="000000"/>
          <w:sz w:val="28"/>
          <w:szCs w:val="20"/>
        </w:rPr>
        <w:softHyphen/>
        <w:t>чественного определения в лекарственных формах.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0"/>
        </w:rPr>
      </w:pP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0"/>
        </w:rPr>
        <w:t xml:space="preserve">Химические свойства 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rPr>
          <w:i/>
          <w:iCs/>
          <w:color w:val="000000"/>
          <w:sz w:val="28"/>
        </w:rPr>
      </w:pPr>
      <w:r>
        <w:rPr>
          <w:i/>
          <w:iCs/>
          <w:color w:val="000000"/>
          <w:sz w:val="28"/>
          <w:szCs w:val="20"/>
        </w:rPr>
        <w:t>Кислотно-осн</w:t>
      </w:r>
      <w:r>
        <w:rPr>
          <w:i/>
          <w:iCs/>
          <w:color w:val="000000"/>
          <w:sz w:val="28"/>
          <w:szCs w:val="20"/>
        </w:rPr>
        <w:t xml:space="preserve">овные свойства 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1,4-бензодиазепины и их дигидропроизводные прояв</w:t>
      </w:r>
      <w:r>
        <w:rPr>
          <w:color w:val="000000"/>
          <w:sz w:val="28"/>
          <w:szCs w:val="20"/>
        </w:rPr>
        <w:softHyphen/>
        <w:t xml:space="preserve">ляют слабоосновные свойства (гетероатом азота </w:t>
      </w:r>
      <w:r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</w:rPr>
        <w:t>-4). При введении в ядро 1,4-бензодиазепинов карбониль</w:t>
      </w:r>
      <w:r>
        <w:rPr>
          <w:color w:val="000000"/>
          <w:sz w:val="28"/>
          <w:szCs w:val="20"/>
        </w:rPr>
        <w:softHyphen/>
        <w:t>ных и оксигрупп основность их снижается. Феназепам, например, в среде метилэтилкетона вед</w:t>
      </w:r>
      <w:r>
        <w:rPr>
          <w:color w:val="000000"/>
          <w:sz w:val="28"/>
          <w:szCs w:val="20"/>
        </w:rPr>
        <w:t>ет себя как сла</w:t>
      </w:r>
      <w:r>
        <w:rPr>
          <w:color w:val="000000"/>
          <w:sz w:val="28"/>
          <w:szCs w:val="20"/>
        </w:rPr>
        <w:softHyphen/>
        <w:t>бое однокислотное основание (рКв = 12,31 ± 0,05). Ос</w:t>
      </w:r>
      <w:r>
        <w:rPr>
          <w:color w:val="000000"/>
          <w:sz w:val="28"/>
          <w:szCs w:val="20"/>
        </w:rPr>
        <w:softHyphen/>
        <w:t>новность азота в азометиновой группе сильно снижается за счет сопряжения с кольцом бензола при С-5.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Присоединение протона при взаимодействии с кис</w:t>
      </w:r>
      <w:r>
        <w:rPr>
          <w:color w:val="000000"/>
          <w:sz w:val="28"/>
          <w:szCs w:val="20"/>
        </w:rPr>
        <w:softHyphen/>
        <w:t>лотой происходит за счет гетероатома азо</w:t>
      </w:r>
      <w:r>
        <w:rPr>
          <w:color w:val="000000"/>
          <w:sz w:val="28"/>
          <w:szCs w:val="20"/>
        </w:rPr>
        <w:t xml:space="preserve">та </w:t>
      </w:r>
      <w:r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</w:rPr>
        <w:t>-4. Исклю</w:t>
      </w:r>
      <w:r>
        <w:rPr>
          <w:color w:val="000000"/>
          <w:sz w:val="28"/>
          <w:szCs w:val="20"/>
        </w:rPr>
        <w:softHyphen/>
        <w:t xml:space="preserve">чение составляет хлозепид, у которого положительный заряд при присоединении протона распределяется по триаде, между гетероатомом азота </w:t>
      </w:r>
      <w:r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</w:rPr>
        <w:t xml:space="preserve">-1 и атомом азота метиламиногруппы </w:t>
      </w:r>
      <w:r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</w:rPr>
        <w:t>-2.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Слабоосновные свойства бензодиазепинов лежат в основе их количеств</w:t>
      </w:r>
      <w:r>
        <w:rPr>
          <w:color w:val="000000"/>
          <w:sz w:val="28"/>
          <w:szCs w:val="20"/>
        </w:rPr>
        <w:t>енного определения методом кис</w:t>
      </w:r>
      <w:r>
        <w:rPr>
          <w:color w:val="000000"/>
          <w:sz w:val="28"/>
          <w:szCs w:val="20"/>
        </w:rPr>
        <w:softHyphen/>
        <w:t>лотно-основного титрования в не водных средах.</w:t>
      </w:r>
    </w:p>
    <w:p w:rsidR="00000000" w:rsidRDefault="00861EE3">
      <w:pPr>
        <w:pStyle w:val="20"/>
        <w:spacing w:line="360" w:lineRule="auto"/>
        <w:rPr>
          <w:color w:val="000000"/>
        </w:rPr>
      </w:pPr>
      <w:r>
        <w:rPr>
          <w:color w:val="000000"/>
        </w:rPr>
        <w:t>Бензодиазепины как азотсодержащие основания могут давать реакции с осадочными реактивами. Напри</w:t>
      </w:r>
      <w:r>
        <w:rPr>
          <w:color w:val="000000"/>
        </w:rPr>
        <w:softHyphen/>
        <w:t>мер, сибазон образует розовый осадок с аммония рейне-катом в кислой среде:</w:t>
      </w:r>
    </w:p>
    <w:p w:rsidR="00000000" w:rsidRDefault="000D5165">
      <w:pPr>
        <w:jc w:val="center"/>
      </w:pPr>
      <w:r>
        <w:rPr>
          <w:noProof/>
        </w:rPr>
        <w:drawing>
          <wp:inline distT="0" distB="0" distL="0" distR="0">
            <wp:extent cx="3308985" cy="2035810"/>
            <wp:effectExtent l="0" t="0" r="571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1EE3">
      <w:r>
        <w:t>Метод</w:t>
      </w:r>
      <w:r>
        <w:t>ика. 0,05 г препарата растворяют в 2 мл разведенной кислоты хлороводородной, прибавляют 2 мл раствора аммония рейнеката. Образуется розовый осадок, растворимый в ацетоне.</w:t>
      </w:r>
    </w:p>
    <w:p w:rsidR="00000000" w:rsidRDefault="00861EE3">
      <w:pPr>
        <w:pStyle w:val="a8"/>
        <w:spacing w:line="360" w:lineRule="auto"/>
        <w:jc w:val="both"/>
        <w:rPr>
          <w:color w:val="000000"/>
        </w:rPr>
      </w:pP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 концентрированными кислотами (серной, хлоро</w:t>
      </w:r>
      <w:r>
        <w:rPr>
          <w:color w:val="000000"/>
          <w:sz w:val="28"/>
          <w:szCs w:val="20"/>
        </w:rPr>
        <w:softHyphen/>
        <w:t>водородной, хлорной) 1,4-бензодиазепин</w:t>
      </w:r>
      <w:r>
        <w:rPr>
          <w:color w:val="000000"/>
          <w:sz w:val="28"/>
          <w:szCs w:val="20"/>
        </w:rPr>
        <w:t>ы образуют окрашенные соли, которые флюоресцируют в УФ-свете. Это испытание используется для идентифика</w:t>
      </w:r>
      <w:r>
        <w:rPr>
          <w:color w:val="000000"/>
          <w:sz w:val="28"/>
          <w:szCs w:val="20"/>
        </w:rPr>
        <w:softHyphen/>
        <w:t>ции препаратов. С концентрированной кислотой сер</w:t>
      </w:r>
      <w:r>
        <w:rPr>
          <w:color w:val="000000"/>
          <w:sz w:val="28"/>
          <w:szCs w:val="20"/>
        </w:rPr>
        <w:softHyphen/>
        <w:t>ной сибазон дает в УФ-свете зеленовато-голубую флю</w:t>
      </w:r>
      <w:r>
        <w:rPr>
          <w:color w:val="000000"/>
          <w:sz w:val="28"/>
          <w:szCs w:val="20"/>
        </w:rPr>
        <w:softHyphen/>
        <w:t>оресценцию, нитразепам — голубую флюоресценцию, фена</w:t>
      </w:r>
      <w:r>
        <w:rPr>
          <w:color w:val="000000"/>
          <w:sz w:val="28"/>
          <w:szCs w:val="20"/>
        </w:rPr>
        <w:t>зепам — ярко-зеленую флюоресценцию и желтую окраску.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Методика. К1мл раствора феназепама 3 % для инъекций прибавляют 3 капли концентрированной кис</w:t>
      </w:r>
      <w:r>
        <w:rPr>
          <w:color w:val="000000"/>
          <w:sz w:val="28"/>
          <w:szCs w:val="20"/>
        </w:rPr>
        <w:softHyphen/>
        <w:t>лоты серной и перемешивают. Раствор окрашивается в желтый цвет. В УФ-свете раствор дает ярко-зеленую флюоресц</w:t>
      </w:r>
      <w:r>
        <w:rPr>
          <w:color w:val="000000"/>
          <w:sz w:val="28"/>
          <w:szCs w:val="20"/>
        </w:rPr>
        <w:t>енцию.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  <w:szCs w:val="20"/>
        </w:rPr>
        <w:t>Соединения с лактамной группой</w:t>
      </w:r>
    </w:p>
    <w:p w:rsidR="00000000" w:rsidRDefault="000D516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631190" cy="5226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1EE3">
      <w:pPr>
        <w:rPr>
          <w:color w:val="000000"/>
        </w:rPr>
      </w:pPr>
      <w:r>
        <w:rPr>
          <w:color w:val="000000"/>
        </w:rPr>
        <w:t xml:space="preserve">проявляют </w:t>
      </w:r>
      <w:r>
        <w:t>слабокислотные свойства, образуя соли при действии</w:t>
      </w:r>
      <w:r>
        <w:rPr>
          <w:color w:val="000000"/>
        </w:rPr>
        <w:t xml:space="preserve"> сильных оснований.</w:t>
      </w:r>
    </w:p>
    <w:p w:rsidR="00000000" w:rsidRDefault="00861EE3">
      <w:pPr>
        <w:rPr>
          <w:color w:val="000000"/>
          <w:sz w:val="28"/>
        </w:rPr>
      </w:pPr>
      <w:r>
        <w:rPr>
          <w:color w:val="000000"/>
          <w:sz w:val="28"/>
          <w:szCs w:val="20"/>
        </w:rPr>
        <w:t>Наряду со слабоосновными свойствами сибазон, нозепам и нитразепам проявляют и слабокислот</w:t>
      </w:r>
      <w:r>
        <w:rPr>
          <w:color w:val="000000"/>
          <w:sz w:val="28"/>
          <w:szCs w:val="20"/>
        </w:rPr>
        <w:softHyphen/>
        <w:t>ные свойства; они реагируют с сильными основан</w:t>
      </w:r>
      <w:r>
        <w:rPr>
          <w:color w:val="000000"/>
          <w:sz w:val="28"/>
          <w:szCs w:val="20"/>
        </w:rPr>
        <w:t>ия</w:t>
      </w:r>
      <w:r>
        <w:rPr>
          <w:color w:val="000000"/>
          <w:sz w:val="28"/>
          <w:szCs w:val="20"/>
        </w:rPr>
        <w:softHyphen/>
        <w:t>ми, например с диметилформамидом, образуя соот</w:t>
      </w:r>
      <w:r>
        <w:rPr>
          <w:color w:val="000000"/>
          <w:sz w:val="28"/>
          <w:szCs w:val="20"/>
        </w:rPr>
        <w:softHyphen/>
        <w:t xml:space="preserve">ветствующие анионы. Так, сибазон (слабая СН-кис-лота) и нозепам (слабая </w:t>
      </w:r>
      <w:r>
        <w:rPr>
          <w:color w:val="000000"/>
          <w:sz w:val="28"/>
          <w:szCs w:val="20"/>
          <w:lang w:val="en-US"/>
        </w:rPr>
        <w:t>NH</w:t>
      </w:r>
      <w:r>
        <w:rPr>
          <w:color w:val="000000"/>
          <w:sz w:val="28"/>
          <w:szCs w:val="20"/>
        </w:rPr>
        <w:t>-кислота) образуют соот</w:t>
      </w:r>
      <w:r>
        <w:rPr>
          <w:color w:val="000000"/>
          <w:sz w:val="28"/>
          <w:szCs w:val="20"/>
        </w:rPr>
        <w:softHyphen/>
        <w:t>ветствующие депротонированные соединения (ани</w:t>
      </w:r>
      <w:r>
        <w:rPr>
          <w:color w:val="000000"/>
          <w:sz w:val="28"/>
          <w:szCs w:val="20"/>
        </w:rPr>
        <w:softHyphen/>
        <w:t>оны): , „ *</w:t>
      </w:r>
    </w:p>
    <w:p w:rsidR="00000000" w:rsidRDefault="000D516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1632585" cy="152400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1EE3">
      <w:pPr>
        <w:pStyle w:val="20"/>
        <w:spacing w:line="360" w:lineRule="auto"/>
        <w:rPr>
          <w:color w:val="000000"/>
        </w:rPr>
      </w:pPr>
      <w:r>
        <w:rPr>
          <w:color w:val="000000"/>
        </w:rPr>
        <w:t>го гидролиза за счет образовавшейся первичной ар</w:t>
      </w:r>
      <w:r>
        <w:rPr>
          <w:color w:val="000000"/>
        </w:rPr>
        <w:t>ома</w:t>
      </w:r>
      <w:r>
        <w:rPr>
          <w:color w:val="000000"/>
        </w:rPr>
        <w:softHyphen/>
        <w:t>тической аминогруппы образуют соль диазония и затем азокраситель. Реакция диазотирования лежит в основе нитритометрического метода количественного определе</w:t>
      </w:r>
      <w:r>
        <w:rPr>
          <w:color w:val="000000"/>
        </w:rPr>
        <w:softHyphen/>
        <w:t>ния производных данной группы, образование азокраси-теля используется для их идентификации и фот</w:t>
      </w:r>
      <w:r>
        <w:rPr>
          <w:color w:val="000000"/>
        </w:rPr>
        <w:t>околори</w:t>
      </w:r>
      <w:r>
        <w:rPr>
          <w:color w:val="000000"/>
        </w:rPr>
        <w:softHyphen/>
        <w:t>метрического количественного определения. В качестве азосоставляющей применяют фенолы в щелочной среде: &gt; резорцин (красное окрашивание), р-нафтол (оранжево-красный осадок) или ароматические амины в кислой среде: М(1-нафтил)-этилендиамин (красная о</w:t>
      </w:r>
      <w:r>
        <w:rPr>
          <w:color w:val="000000"/>
        </w:rPr>
        <w:t>краска):</w:t>
      </w:r>
    </w:p>
    <w:p w:rsidR="00000000" w:rsidRDefault="000D516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221990" cy="8274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16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592195" cy="1056005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16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515995" cy="101219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D516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461385" cy="1251585"/>
            <wp:effectExtent l="0" t="0" r="571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Методика. 0,02 г феназепама нагревают до кипе- , ния с 2 мл разведенной кислоты хлороводородной в те- 1 чение 3 мин и охлаждают. Полученный раствор дает характерную реакцию на первичные ароматические амины с образованием оранжево-красного </w:t>
      </w:r>
      <w:r>
        <w:rPr>
          <w:color w:val="000000"/>
          <w:sz w:val="28"/>
          <w:szCs w:val="20"/>
        </w:rPr>
        <w:t xml:space="preserve">осадка (ГФ </w:t>
      </w:r>
      <w:r>
        <w:rPr>
          <w:color w:val="000000"/>
          <w:sz w:val="28"/>
          <w:szCs w:val="20"/>
          <w:lang w:val="en-US"/>
        </w:rPr>
        <w:t>XI</w:t>
      </w:r>
      <w:r>
        <w:rPr>
          <w:color w:val="000000"/>
          <w:sz w:val="28"/>
          <w:szCs w:val="20"/>
        </w:rPr>
        <w:t>, вьщ 1, с. 159).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Соль диазония, полученную из нитразепама, сочета</w:t>
      </w:r>
      <w:r>
        <w:rPr>
          <w:color w:val="000000"/>
          <w:sz w:val="28"/>
          <w:szCs w:val="20"/>
        </w:rPr>
        <w:softHyphen/>
        <w:t xml:space="preserve">ют в кислой среде с </w:t>
      </w:r>
      <w:r>
        <w:rPr>
          <w:color w:val="000000"/>
          <w:sz w:val="28"/>
          <w:szCs w:val="20"/>
          <w:lang w:val="en-US"/>
        </w:rPr>
        <w:t>N</w:t>
      </w:r>
      <w:r>
        <w:rPr>
          <w:color w:val="000000"/>
          <w:sz w:val="28"/>
          <w:szCs w:val="20"/>
        </w:rPr>
        <w:t>-1-нафтилэтилендиамином; обра</w:t>
      </w:r>
      <w:r>
        <w:rPr>
          <w:color w:val="000000"/>
          <w:sz w:val="28"/>
          <w:szCs w:val="20"/>
        </w:rPr>
        <w:softHyphen/>
        <w:t>зуется азокраситель красного цвета:</w:t>
      </w:r>
    </w:p>
    <w:p w:rsidR="00000000" w:rsidRDefault="000D516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744595" cy="1447800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1EE3">
      <w:pPr>
        <w:pStyle w:val="20"/>
        <w:spacing w:line="360" w:lineRule="auto"/>
        <w:rPr>
          <w:color w:val="000000"/>
        </w:rPr>
      </w:pPr>
      <w:r>
        <w:rPr>
          <w:color w:val="000000"/>
        </w:rPr>
        <w:t>При нагревании нитразепама с цинковой пылью в кислой среде, кроме гидролитического разл</w:t>
      </w:r>
      <w:r>
        <w:rPr>
          <w:color w:val="000000"/>
        </w:rPr>
        <w:t>ожения, про</w:t>
      </w:r>
      <w:r>
        <w:rPr>
          <w:color w:val="000000"/>
        </w:rPr>
        <w:softHyphen/>
        <w:t>исходит восстановление ароматической нитрогруппы до аминогруппы с образованием 2,5—диаминобензофено-на, который дает реакции диазотирования и азосочета-ния по обеим аминогруппам:</w:t>
      </w:r>
    </w:p>
    <w:p w:rsidR="00000000" w:rsidRDefault="000D516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1360805" cy="544195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>
        <w:rPr>
          <w:color w:val="000000"/>
          <w:sz w:val="28"/>
          <w:szCs w:val="20"/>
        </w:rPr>
        <w:t>Несколько иначе протекает кислотный гидролиз хло-зепида. Вначал</w:t>
      </w:r>
      <w:r>
        <w:rPr>
          <w:color w:val="000000"/>
          <w:sz w:val="28"/>
          <w:szCs w:val="20"/>
        </w:rPr>
        <w:t>е происходит присоединение воды по двойной связи 1—2, затем отщепление метиламина и об</w:t>
      </w:r>
      <w:r>
        <w:rPr>
          <w:color w:val="000000"/>
          <w:sz w:val="28"/>
          <w:szCs w:val="20"/>
        </w:rPr>
        <w:softHyphen/>
        <w:t>разование амидной связи, а далее — гидролиз лактамной (амидной)связи:</w:t>
      </w:r>
    </w:p>
    <w:p w:rsidR="00000000" w:rsidRDefault="000D5165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3689985" cy="1796415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Методика. 0,05 г хлозепида нагревают до кипе</w:t>
      </w:r>
      <w:r>
        <w:rPr>
          <w:color w:val="000000"/>
          <w:sz w:val="28"/>
          <w:szCs w:val="20"/>
        </w:rPr>
        <w:softHyphen/>
        <w:t>ния с разведенной кислотой хлороводородной в тече</w:t>
      </w:r>
      <w:r>
        <w:rPr>
          <w:color w:val="000000"/>
          <w:sz w:val="28"/>
          <w:szCs w:val="20"/>
        </w:rPr>
        <w:softHyphen/>
        <w:t>ни</w:t>
      </w:r>
      <w:r>
        <w:rPr>
          <w:color w:val="000000"/>
          <w:sz w:val="28"/>
          <w:szCs w:val="20"/>
        </w:rPr>
        <w:t>е 2 мин и охлаждают. Полученный раствор дает ха</w:t>
      </w:r>
      <w:r>
        <w:rPr>
          <w:color w:val="000000"/>
          <w:sz w:val="28"/>
          <w:szCs w:val="20"/>
        </w:rPr>
        <w:softHyphen/>
        <w:t xml:space="preserve">рактерную реакцию на первичные ароматические амины с образованием оранжево-красного осадка (ГФ </w:t>
      </w:r>
      <w:r>
        <w:rPr>
          <w:color w:val="000000"/>
          <w:sz w:val="28"/>
          <w:szCs w:val="20"/>
          <w:lang w:val="en-US"/>
        </w:rPr>
        <w:t>XI</w:t>
      </w:r>
      <w:r>
        <w:rPr>
          <w:color w:val="000000"/>
          <w:sz w:val="28"/>
          <w:szCs w:val="20"/>
        </w:rPr>
        <w:t>, вып. 1, с. 159).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Сибазон не дает реакции образования азокрасителя, так как при кислотном гидролизе образуется</w:t>
      </w:r>
      <w:r>
        <w:rPr>
          <w:color w:val="000000"/>
          <w:sz w:val="28"/>
          <w:szCs w:val="20"/>
        </w:rPr>
        <w:t xml:space="preserve"> вторичная ароматическая аминогруппа.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Щелочной гидролиз. При щелочном гидролизе в жест</w:t>
      </w:r>
      <w:r>
        <w:rPr>
          <w:color w:val="000000"/>
          <w:sz w:val="28"/>
          <w:szCs w:val="20"/>
        </w:rPr>
        <w:softHyphen/>
        <w:t>ких условиях (сплавление с натрия гидроксидом или ки</w:t>
      </w:r>
      <w:r>
        <w:rPr>
          <w:color w:val="000000"/>
          <w:sz w:val="28"/>
          <w:szCs w:val="20"/>
        </w:rPr>
        <w:softHyphen/>
        <w:t>пячение с раствором щелочи) из амидной группы бензо-диазепинов образуется аммиак или метиламин (сиба-зон), окрашиваю</w:t>
      </w:r>
      <w:r>
        <w:rPr>
          <w:color w:val="000000"/>
          <w:sz w:val="28"/>
          <w:szCs w:val="20"/>
        </w:rPr>
        <w:t>щие влажную красную лакмусовую бу</w:t>
      </w:r>
      <w:r>
        <w:rPr>
          <w:color w:val="000000"/>
          <w:sz w:val="28"/>
          <w:szCs w:val="20"/>
        </w:rPr>
        <w:softHyphen/>
        <w:t>магу в синий цвет. При этом нозепам образует на стен</w:t>
      </w:r>
      <w:r>
        <w:rPr>
          <w:color w:val="000000"/>
          <w:sz w:val="28"/>
          <w:szCs w:val="20"/>
        </w:rPr>
        <w:softHyphen/>
        <w:t>ках пробирки налет изумрудно-зеленого цвета. Реакция сплавления со щелочью используется для идентифика</w:t>
      </w:r>
      <w:r>
        <w:rPr>
          <w:color w:val="000000"/>
          <w:sz w:val="28"/>
          <w:szCs w:val="20"/>
        </w:rPr>
        <w:softHyphen/>
        <w:t>ции 1,2-дигидро-ЗН-1,4-бензодиазепин-2-онов.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При взаимодействии со</w:t>
      </w:r>
      <w:r>
        <w:rPr>
          <w:color w:val="000000"/>
          <w:sz w:val="28"/>
          <w:szCs w:val="20"/>
        </w:rPr>
        <w:t xml:space="preserve"> щелочью при нагревании га</w:t>
      </w:r>
      <w:r>
        <w:rPr>
          <w:color w:val="000000"/>
          <w:sz w:val="28"/>
          <w:szCs w:val="20"/>
        </w:rPr>
        <w:softHyphen/>
        <w:t>логен переходит в ионное состояние (галогенид). Для обнаружения галогенид-ионов проводят соответствую</w:t>
      </w:r>
      <w:r>
        <w:rPr>
          <w:color w:val="000000"/>
          <w:sz w:val="28"/>
          <w:szCs w:val="20"/>
        </w:rPr>
        <w:softHyphen/>
        <w:t>щие реакции.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Методика. 0,2 г феназепама кипятят с 10 мл рас</w:t>
      </w:r>
      <w:r>
        <w:rPr>
          <w:color w:val="000000"/>
          <w:sz w:val="28"/>
          <w:szCs w:val="20"/>
        </w:rPr>
        <w:softHyphen/>
        <w:t>твора натрия гидроксида в течение 10 мин; выделяющий</w:t>
      </w:r>
      <w:r>
        <w:rPr>
          <w:color w:val="000000"/>
          <w:sz w:val="28"/>
          <w:szCs w:val="20"/>
        </w:rPr>
        <w:softHyphen/>
        <w:t>ся аммиак опре</w:t>
      </w:r>
      <w:r>
        <w:rPr>
          <w:color w:val="000000"/>
          <w:sz w:val="28"/>
          <w:szCs w:val="20"/>
        </w:rPr>
        <w:t>деляют по посинению влажной красной лакмусовой бумаги; раствор подкисляют кислотой хлоро</w:t>
      </w:r>
      <w:r>
        <w:rPr>
          <w:color w:val="000000"/>
          <w:sz w:val="28"/>
          <w:szCs w:val="20"/>
        </w:rPr>
        <w:softHyphen/>
        <w:t>водородной и фильтруют. Полученный раствор дает ха</w:t>
      </w:r>
      <w:r>
        <w:rPr>
          <w:color w:val="000000"/>
          <w:sz w:val="28"/>
          <w:szCs w:val="20"/>
        </w:rPr>
        <w:softHyphen/>
        <w:t xml:space="preserve">рактерную реакцию А на бромиды (ГФ </w:t>
      </w:r>
      <w:r>
        <w:rPr>
          <w:color w:val="000000"/>
          <w:sz w:val="28"/>
          <w:szCs w:val="20"/>
          <w:lang w:val="en-US"/>
        </w:rPr>
        <w:t>XI</w:t>
      </w:r>
      <w:r>
        <w:rPr>
          <w:color w:val="000000"/>
          <w:sz w:val="28"/>
          <w:szCs w:val="20"/>
        </w:rPr>
        <w:t>, вып. 1, с. 159).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0"/>
        </w:rPr>
      </w:pPr>
    </w:p>
    <w:p w:rsidR="00000000" w:rsidRDefault="00861EE3">
      <w:pPr>
        <w:pStyle w:val="1"/>
        <w:spacing w:line="360" w:lineRule="auto"/>
        <w:rPr>
          <w:color w:val="000000"/>
        </w:rPr>
      </w:pPr>
      <w:r>
        <w:rPr>
          <w:color w:val="000000"/>
        </w:rPr>
        <w:t>Реакции на галогены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Неионогенно связанные атомы галогенов (</w:t>
      </w:r>
      <w:r>
        <w:rPr>
          <w:color w:val="000000"/>
          <w:sz w:val="28"/>
          <w:szCs w:val="20"/>
        </w:rPr>
        <w:t>хлор — в хлордиазепоксиде, сибазоне, нозепаме; хлор и бром — в феназепаме) определяют после минерализации, для чего можно использовать нагревание с раствором щелочи (см. раздел 6.3.14.2.2) или метод сжигания в колбе с кис</w:t>
      </w:r>
      <w:r>
        <w:rPr>
          <w:color w:val="000000"/>
          <w:sz w:val="28"/>
          <w:szCs w:val="20"/>
        </w:rPr>
        <w:softHyphen/>
        <w:t xml:space="preserve">лородом (ГФ </w:t>
      </w:r>
      <w:r>
        <w:rPr>
          <w:color w:val="000000"/>
          <w:sz w:val="28"/>
          <w:szCs w:val="20"/>
          <w:lang w:val="en-US"/>
        </w:rPr>
        <w:t>XI</w:t>
      </w:r>
      <w:r>
        <w:rPr>
          <w:color w:val="000000"/>
          <w:sz w:val="28"/>
          <w:szCs w:val="20"/>
        </w:rPr>
        <w:t>, вып. 1, с. 181). К</w:t>
      </w:r>
      <w:r>
        <w:rPr>
          <w:color w:val="000000"/>
          <w:sz w:val="28"/>
          <w:szCs w:val="20"/>
        </w:rPr>
        <w:t>роме того, наличие га</w:t>
      </w:r>
      <w:r>
        <w:rPr>
          <w:color w:val="000000"/>
          <w:sz w:val="28"/>
          <w:szCs w:val="20"/>
        </w:rPr>
        <w:softHyphen/>
        <w:t>логена определяют при сжигании крупинки препарата на медной проволоке в пламени горелки; пламя окраши</w:t>
      </w:r>
      <w:r>
        <w:rPr>
          <w:color w:val="000000"/>
          <w:sz w:val="28"/>
          <w:szCs w:val="20"/>
        </w:rPr>
        <w:softHyphen/>
        <w:t>вается в зеленый цвет (проба Бейльштейна).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0"/>
        </w:rPr>
      </w:pPr>
    </w:p>
    <w:p w:rsidR="00000000" w:rsidRDefault="00861EE3">
      <w:pPr>
        <w:pStyle w:val="1"/>
        <w:spacing w:line="360" w:lineRule="auto"/>
        <w:rPr>
          <w:color w:val="000000"/>
        </w:rPr>
      </w:pPr>
      <w:r>
        <w:rPr>
          <w:color w:val="000000"/>
        </w:rPr>
        <w:t>Образование окрашенных плавов</w:t>
      </w:r>
    </w:p>
    <w:p w:rsidR="00000000" w:rsidRDefault="00861EE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Многие бензодиазепины образуют окрашенные плавы. При остор</w:t>
      </w:r>
      <w:r>
        <w:rPr>
          <w:color w:val="000000"/>
          <w:sz w:val="28"/>
          <w:szCs w:val="20"/>
        </w:rPr>
        <w:t>ожном нагревании 10 мг феназепама в сухой пробирке над пламенем горелки препарат плавится с образованием плава фиолетового или красно-фиолетового цвета. Окраска плава феназепама изменяется в зависи</w:t>
      </w:r>
      <w:r>
        <w:rPr>
          <w:color w:val="000000"/>
          <w:sz w:val="28"/>
          <w:szCs w:val="20"/>
        </w:rPr>
        <w:softHyphen/>
        <w:t>мости от значения рН среды. Так, при добавлении рас</w:t>
      </w:r>
      <w:r>
        <w:rPr>
          <w:color w:val="000000"/>
          <w:sz w:val="28"/>
          <w:szCs w:val="20"/>
        </w:rPr>
        <w:softHyphen/>
        <w:t xml:space="preserve">твора </w:t>
      </w:r>
      <w:r>
        <w:rPr>
          <w:color w:val="000000"/>
          <w:sz w:val="28"/>
          <w:szCs w:val="20"/>
        </w:rPr>
        <w:t>натрия гидроксида красно-фиолетовая окраска рас</w:t>
      </w:r>
      <w:r>
        <w:rPr>
          <w:color w:val="000000"/>
          <w:sz w:val="28"/>
          <w:szCs w:val="20"/>
        </w:rPr>
        <w:softHyphen/>
        <w:t>твора плава в 95 % спирте переходит в сине-фиолетовую, а при добавлении разведенной кислоты серной — в сине-зеленую, а затем желтую. По-видимому, при плавлении феназепама образуется соединение, имеющее свойст</w:t>
      </w:r>
      <w:r>
        <w:rPr>
          <w:color w:val="000000"/>
          <w:sz w:val="28"/>
          <w:szCs w:val="20"/>
        </w:rPr>
        <w:t>ва кислотно-основного индикатора. У структурных аналогов феназепама (сибазона, нитразепама) при плавлении обра</w:t>
      </w:r>
      <w:r>
        <w:rPr>
          <w:color w:val="000000"/>
          <w:sz w:val="28"/>
          <w:szCs w:val="20"/>
        </w:rPr>
        <w:softHyphen/>
        <w:t>зуются плавы зеленого цвета, и окраска спиртовых рас</w:t>
      </w:r>
      <w:r>
        <w:rPr>
          <w:color w:val="000000"/>
          <w:sz w:val="28"/>
          <w:szCs w:val="20"/>
        </w:rPr>
        <w:softHyphen/>
        <w:t>творов этих плавов не изменяется в зависимости от значе</w:t>
      </w:r>
      <w:r>
        <w:rPr>
          <w:color w:val="000000"/>
          <w:sz w:val="28"/>
          <w:szCs w:val="20"/>
        </w:rPr>
        <w:softHyphen/>
        <w:t>ния рН среды. Таким образом, эта реа</w:t>
      </w:r>
      <w:r>
        <w:rPr>
          <w:color w:val="000000"/>
          <w:sz w:val="28"/>
          <w:szCs w:val="20"/>
        </w:rPr>
        <w:t>кция позволяет от</w:t>
      </w:r>
      <w:r>
        <w:rPr>
          <w:color w:val="000000"/>
          <w:sz w:val="28"/>
          <w:szCs w:val="20"/>
        </w:rPr>
        <w:softHyphen/>
        <w:t>личить феназепам от других препаратов.</w:t>
      </w:r>
    </w:p>
    <w:p w:rsidR="00861EE3" w:rsidRDefault="00861EE3">
      <w:pPr>
        <w:spacing w:before="100" w:beforeAutospacing="1" w:after="100" w:afterAutospacing="1" w:line="360" w:lineRule="auto"/>
        <w:ind w:left="360"/>
        <w:rPr>
          <w:color w:val="000000"/>
          <w:sz w:val="28"/>
        </w:rPr>
      </w:pPr>
    </w:p>
    <w:sectPr w:rsidR="00861EE3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D80"/>
    <w:multiLevelType w:val="hybridMultilevel"/>
    <w:tmpl w:val="DDCC9DB6"/>
    <w:lvl w:ilvl="0" w:tplc="FDF8C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90B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3E0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CE9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989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DCB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4E74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2EB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B2F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B6954"/>
    <w:multiLevelType w:val="hybridMultilevel"/>
    <w:tmpl w:val="FAFA12A8"/>
    <w:lvl w:ilvl="0" w:tplc="27F8A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165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C47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5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60AA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50D0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C265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AAE0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D8C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D2B96"/>
    <w:multiLevelType w:val="hybridMultilevel"/>
    <w:tmpl w:val="9ED4AD98"/>
    <w:lvl w:ilvl="0" w:tplc="2E361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721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DC1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7C0F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8C4B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C2C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F64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C4DF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145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2674D"/>
    <w:multiLevelType w:val="hybridMultilevel"/>
    <w:tmpl w:val="933CEE2A"/>
    <w:lvl w:ilvl="0" w:tplc="4720F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BC3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DC9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C2E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9C6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B2F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160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C26E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5E5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920B30"/>
    <w:multiLevelType w:val="hybridMultilevel"/>
    <w:tmpl w:val="BB5AE050"/>
    <w:lvl w:ilvl="0" w:tplc="20E0B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6E7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703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8CFB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62DA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B8E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8816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FE68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6048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543FAA"/>
    <w:multiLevelType w:val="hybridMultilevel"/>
    <w:tmpl w:val="2DB83B88"/>
    <w:lvl w:ilvl="0" w:tplc="2AFC6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3CB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502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C6F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474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885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40F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A0AC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48E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322D5"/>
    <w:multiLevelType w:val="hybridMultilevel"/>
    <w:tmpl w:val="217CF846"/>
    <w:lvl w:ilvl="0" w:tplc="4BA8C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A6B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440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E2BA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D0D1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7EE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EE22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3436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4AC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B409B4"/>
    <w:multiLevelType w:val="hybridMultilevel"/>
    <w:tmpl w:val="DECA6DE4"/>
    <w:lvl w:ilvl="0" w:tplc="4A82B5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72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8A7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9CB1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2890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9C6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446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AEE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D25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02468C"/>
    <w:multiLevelType w:val="hybridMultilevel"/>
    <w:tmpl w:val="6AB2A7B2"/>
    <w:lvl w:ilvl="0" w:tplc="D39C8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B6C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909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3C96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30B7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4CE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CCE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78F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9ED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7D14EA"/>
    <w:multiLevelType w:val="hybridMultilevel"/>
    <w:tmpl w:val="1F5EC244"/>
    <w:lvl w:ilvl="0" w:tplc="5842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6C9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AC5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B4EE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6CB8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E27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C2FC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FA72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1C3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5F39AF"/>
    <w:multiLevelType w:val="hybridMultilevel"/>
    <w:tmpl w:val="5ACA59A8"/>
    <w:lvl w:ilvl="0" w:tplc="FF7A7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B604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526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18E2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CAAE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A22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C697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16B2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F4E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CF6AB4"/>
    <w:multiLevelType w:val="hybridMultilevel"/>
    <w:tmpl w:val="B7A4ADB8"/>
    <w:lvl w:ilvl="0" w:tplc="1C786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00E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D4E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CFA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FC4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44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76B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6A9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CD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4A4D4B"/>
    <w:multiLevelType w:val="hybridMultilevel"/>
    <w:tmpl w:val="00308FB8"/>
    <w:lvl w:ilvl="0" w:tplc="01C2F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A6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860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2473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10A0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BEFE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04F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F887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061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12257B"/>
    <w:multiLevelType w:val="hybridMultilevel"/>
    <w:tmpl w:val="1C101D00"/>
    <w:lvl w:ilvl="0" w:tplc="D4BA6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0AF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0C9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0A47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EE87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00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08F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58AD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A00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2B156E"/>
    <w:multiLevelType w:val="hybridMultilevel"/>
    <w:tmpl w:val="8BEA1078"/>
    <w:lvl w:ilvl="0" w:tplc="328C8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7871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32BD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8A1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1ACE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643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DE59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0EE1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3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322AD5"/>
    <w:multiLevelType w:val="hybridMultilevel"/>
    <w:tmpl w:val="F0101A5E"/>
    <w:lvl w:ilvl="0" w:tplc="0A8289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5C3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D68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6EED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B2C6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04D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B0DC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D8B0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C65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3767D0"/>
    <w:multiLevelType w:val="hybridMultilevel"/>
    <w:tmpl w:val="E392F5AE"/>
    <w:lvl w:ilvl="0" w:tplc="D124E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BA4F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AE9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98D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1CE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380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6441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92FB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B22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2517FD"/>
    <w:multiLevelType w:val="hybridMultilevel"/>
    <w:tmpl w:val="D82CA102"/>
    <w:lvl w:ilvl="0" w:tplc="65B43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348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A03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9A1D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282B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707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C6A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1AD9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CC4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842957"/>
    <w:multiLevelType w:val="hybridMultilevel"/>
    <w:tmpl w:val="6EFC2AF0"/>
    <w:lvl w:ilvl="0" w:tplc="7EA29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A63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30D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A28E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0C1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DA5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689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A81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EE3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D271C7F"/>
    <w:multiLevelType w:val="hybridMultilevel"/>
    <w:tmpl w:val="EBC6A864"/>
    <w:lvl w:ilvl="0" w:tplc="A2263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944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70E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1CE9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1077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14D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040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5E57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366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700C2E"/>
    <w:multiLevelType w:val="hybridMultilevel"/>
    <w:tmpl w:val="E6D290F6"/>
    <w:lvl w:ilvl="0" w:tplc="9FAAD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842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FCB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04C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D2E7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E451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5EED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F657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8286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C278AD"/>
    <w:multiLevelType w:val="hybridMultilevel"/>
    <w:tmpl w:val="CC7095E6"/>
    <w:lvl w:ilvl="0" w:tplc="FCC82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9AC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C128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D655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D887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26B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8BF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2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4EE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A74E15"/>
    <w:multiLevelType w:val="hybridMultilevel"/>
    <w:tmpl w:val="970C10A4"/>
    <w:lvl w:ilvl="0" w:tplc="BBF43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AC2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DA5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581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50E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4E2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9E98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8C2A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B69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2C0538A"/>
    <w:multiLevelType w:val="hybridMultilevel"/>
    <w:tmpl w:val="4BFEA8EC"/>
    <w:lvl w:ilvl="0" w:tplc="F244A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02C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CAA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0E21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00F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76E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389E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6ED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DA8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622419"/>
    <w:multiLevelType w:val="hybridMultilevel"/>
    <w:tmpl w:val="2C2872E8"/>
    <w:lvl w:ilvl="0" w:tplc="B84CA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246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E0C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5E35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4263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6EA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ECB1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9A79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60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877CD2"/>
    <w:multiLevelType w:val="hybridMultilevel"/>
    <w:tmpl w:val="A57E5F72"/>
    <w:lvl w:ilvl="0" w:tplc="F06CE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04C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6C3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EE4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2878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8E4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7AC2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646A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0A41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EA65E9"/>
    <w:multiLevelType w:val="hybridMultilevel"/>
    <w:tmpl w:val="F014E39C"/>
    <w:lvl w:ilvl="0" w:tplc="8676FF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A945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CFB0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6E856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BE2065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C9025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284553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2D2BE7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E12047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6E2C4B"/>
    <w:multiLevelType w:val="hybridMultilevel"/>
    <w:tmpl w:val="DBE8F292"/>
    <w:lvl w:ilvl="0" w:tplc="8A067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D2F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504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AE2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A87F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5CFA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085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78C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A84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AB0849"/>
    <w:multiLevelType w:val="hybridMultilevel"/>
    <w:tmpl w:val="FE3AA76E"/>
    <w:lvl w:ilvl="0" w:tplc="D3B0A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CAD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DA6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4C1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A4B8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1C3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C4AA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18B9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24F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CC652EB"/>
    <w:multiLevelType w:val="hybridMultilevel"/>
    <w:tmpl w:val="B41C080A"/>
    <w:lvl w:ilvl="0" w:tplc="A86A8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184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CA4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1209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5EDD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EC8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D839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7ECE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EC6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DD877BE"/>
    <w:multiLevelType w:val="hybridMultilevel"/>
    <w:tmpl w:val="EC8EB3A2"/>
    <w:lvl w:ilvl="0" w:tplc="DC9A8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260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2C8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7AD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E63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5E7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A8A2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0CA2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7ED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DD90E3C"/>
    <w:multiLevelType w:val="hybridMultilevel"/>
    <w:tmpl w:val="762CDDB4"/>
    <w:lvl w:ilvl="0" w:tplc="C1A08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82F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DA9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2071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564F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426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676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3E54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821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4E0558"/>
    <w:multiLevelType w:val="hybridMultilevel"/>
    <w:tmpl w:val="7DFE0A82"/>
    <w:lvl w:ilvl="0" w:tplc="5CF81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1A8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766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621C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4CBD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203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A49B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4275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4C8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FFF04F6"/>
    <w:multiLevelType w:val="hybridMultilevel"/>
    <w:tmpl w:val="F7DA0526"/>
    <w:lvl w:ilvl="0" w:tplc="F67C7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005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B03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8A15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F8A0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5A5E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4E85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54B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B05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20C3FE2"/>
    <w:multiLevelType w:val="hybridMultilevel"/>
    <w:tmpl w:val="015C908C"/>
    <w:lvl w:ilvl="0" w:tplc="B39C1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CCA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028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CAA8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3257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1A8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FA87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A46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A89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3AD2762"/>
    <w:multiLevelType w:val="hybridMultilevel"/>
    <w:tmpl w:val="1A520656"/>
    <w:lvl w:ilvl="0" w:tplc="93244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60E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DA6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2631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5E03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9EB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4266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5285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269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4C703C"/>
    <w:multiLevelType w:val="hybridMultilevel"/>
    <w:tmpl w:val="F15CF2DC"/>
    <w:lvl w:ilvl="0" w:tplc="77CAF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501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6AB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B204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4EC4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70A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0E38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DEA2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3C9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8D1595C"/>
    <w:multiLevelType w:val="hybridMultilevel"/>
    <w:tmpl w:val="DE0E652C"/>
    <w:lvl w:ilvl="0" w:tplc="BE36A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AE5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B4A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CE8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B81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B2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186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66C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AAA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993709E"/>
    <w:multiLevelType w:val="hybridMultilevel"/>
    <w:tmpl w:val="469E7D6E"/>
    <w:lvl w:ilvl="0" w:tplc="84D8F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18D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306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EC6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D20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C6A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463C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FEC5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C3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A0E6144"/>
    <w:multiLevelType w:val="hybridMultilevel"/>
    <w:tmpl w:val="550E8AC6"/>
    <w:lvl w:ilvl="0" w:tplc="46BC2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4E5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862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A09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1EA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FC5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D47A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B494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582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A3B2364"/>
    <w:multiLevelType w:val="hybridMultilevel"/>
    <w:tmpl w:val="DDEEB550"/>
    <w:lvl w:ilvl="0" w:tplc="6E3A1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B0A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C01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946F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EAA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381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7E0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1CD1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92D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B60192E"/>
    <w:multiLevelType w:val="hybridMultilevel"/>
    <w:tmpl w:val="533A5134"/>
    <w:lvl w:ilvl="0" w:tplc="8A24F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54C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FED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D46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508B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3EE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0084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985B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FC1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B6F4D6E"/>
    <w:multiLevelType w:val="hybridMultilevel"/>
    <w:tmpl w:val="6C8A64D4"/>
    <w:lvl w:ilvl="0" w:tplc="A8FEB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52F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D2C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34F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70FE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3A8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AE50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E264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DE9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CCB7D9B"/>
    <w:multiLevelType w:val="hybridMultilevel"/>
    <w:tmpl w:val="090A0622"/>
    <w:lvl w:ilvl="0" w:tplc="B65A4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8C61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30B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34AE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CA5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DA5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48EF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66CD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68B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DA77725"/>
    <w:multiLevelType w:val="hybridMultilevel"/>
    <w:tmpl w:val="4E30F60C"/>
    <w:lvl w:ilvl="0" w:tplc="BB309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7CD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E63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704EB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E22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5C3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CA50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92A8D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388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DE952BD"/>
    <w:multiLevelType w:val="hybridMultilevel"/>
    <w:tmpl w:val="55503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F5E2FC9"/>
    <w:multiLevelType w:val="hybridMultilevel"/>
    <w:tmpl w:val="FB7A4292"/>
    <w:lvl w:ilvl="0" w:tplc="6DBC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3ED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326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C492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84FC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2A4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08DD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7619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04E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4F8247A"/>
    <w:multiLevelType w:val="hybridMultilevel"/>
    <w:tmpl w:val="3E7C6C38"/>
    <w:lvl w:ilvl="0" w:tplc="4170B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5C3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1AE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92E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4494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EAB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5EDA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A675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08D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6C77909"/>
    <w:multiLevelType w:val="hybridMultilevel"/>
    <w:tmpl w:val="228CBCD0"/>
    <w:lvl w:ilvl="0" w:tplc="0E729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B86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46E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7A24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3C39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A49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3ECF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F054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9E0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D602B9C"/>
    <w:multiLevelType w:val="hybridMultilevel"/>
    <w:tmpl w:val="60BC6054"/>
    <w:lvl w:ilvl="0" w:tplc="FF0AC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264B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34A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B654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2E4E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DE5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3AC6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50B1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B6F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FFB265C"/>
    <w:multiLevelType w:val="hybridMultilevel"/>
    <w:tmpl w:val="C07E1270"/>
    <w:lvl w:ilvl="0" w:tplc="8F1A5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E87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B2C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BC3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28D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E63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3233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40A5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F6B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45C1755"/>
    <w:multiLevelType w:val="hybridMultilevel"/>
    <w:tmpl w:val="789A2732"/>
    <w:lvl w:ilvl="0" w:tplc="1A4C5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3A5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1E6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584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3CFD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1AC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C8A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E6D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52C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B4E0751"/>
    <w:multiLevelType w:val="hybridMultilevel"/>
    <w:tmpl w:val="B2F4E36A"/>
    <w:lvl w:ilvl="0" w:tplc="DAE40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0A0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666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E6D4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30D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18A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5675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E6E0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9C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E86791"/>
    <w:multiLevelType w:val="hybridMultilevel"/>
    <w:tmpl w:val="01CC5D54"/>
    <w:lvl w:ilvl="0" w:tplc="D4DA6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12A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E65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404E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3A3E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BC2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6CFC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0E0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3C2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D4A345B"/>
    <w:multiLevelType w:val="hybridMultilevel"/>
    <w:tmpl w:val="89308712"/>
    <w:lvl w:ilvl="0" w:tplc="5C545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90A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EA0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0C8C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FE9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52C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A20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2293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C28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D886663"/>
    <w:multiLevelType w:val="hybridMultilevel"/>
    <w:tmpl w:val="4B3A5E9E"/>
    <w:lvl w:ilvl="0" w:tplc="28D49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CC5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C2F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76A0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1CE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223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E8D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F4AE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0ED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DAA0EE9"/>
    <w:multiLevelType w:val="hybridMultilevel"/>
    <w:tmpl w:val="64E4E146"/>
    <w:lvl w:ilvl="0" w:tplc="FA1EE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F8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EA4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B6A7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C85D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928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7E66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D8CB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444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38D5BF9"/>
    <w:multiLevelType w:val="hybridMultilevel"/>
    <w:tmpl w:val="655AB58A"/>
    <w:lvl w:ilvl="0" w:tplc="ED22F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9ED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1A9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87A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88C4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E8F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0C8B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5267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427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54B303B"/>
    <w:multiLevelType w:val="hybridMultilevel"/>
    <w:tmpl w:val="1CAEB056"/>
    <w:lvl w:ilvl="0" w:tplc="459C0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AAF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064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8A83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C23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109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A005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522B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7E49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9523915"/>
    <w:multiLevelType w:val="hybridMultilevel"/>
    <w:tmpl w:val="47DA09E0"/>
    <w:lvl w:ilvl="0" w:tplc="2EF00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D840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45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C418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9CAE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569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0E91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F075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1EE3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C36179A"/>
    <w:multiLevelType w:val="hybridMultilevel"/>
    <w:tmpl w:val="6AFA64BC"/>
    <w:lvl w:ilvl="0" w:tplc="D6A62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A8AE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547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A279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B08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DA2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38A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871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BE4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D552E5A"/>
    <w:multiLevelType w:val="hybridMultilevel"/>
    <w:tmpl w:val="D194A4F2"/>
    <w:lvl w:ilvl="0" w:tplc="79DC8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E2A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940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DC9F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A4EC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7A7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D6DF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7C8A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AC1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E074480"/>
    <w:multiLevelType w:val="hybridMultilevel"/>
    <w:tmpl w:val="59882BD6"/>
    <w:lvl w:ilvl="0" w:tplc="26BC6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3A08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6A8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E20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945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D26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FAFF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4295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465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F375346"/>
    <w:multiLevelType w:val="hybridMultilevel"/>
    <w:tmpl w:val="BB38CF26"/>
    <w:lvl w:ilvl="0" w:tplc="633EB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304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F2B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908C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D4AF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449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5674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EA9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EC6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0F1122C"/>
    <w:multiLevelType w:val="hybridMultilevel"/>
    <w:tmpl w:val="99283C78"/>
    <w:lvl w:ilvl="0" w:tplc="3A9E3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829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1CA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B013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249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CE8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96A8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FE81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50D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173069E"/>
    <w:multiLevelType w:val="hybridMultilevel"/>
    <w:tmpl w:val="3BB27832"/>
    <w:lvl w:ilvl="0" w:tplc="8E34E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706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A20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A80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DEE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F63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436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0AFB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9AB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29C1361"/>
    <w:multiLevelType w:val="hybridMultilevel"/>
    <w:tmpl w:val="52A4C9A4"/>
    <w:lvl w:ilvl="0" w:tplc="17543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2CA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C42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2468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E048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309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2E7A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3836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703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2CF4B4D"/>
    <w:multiLevelType w:val="hybridMultilevel"/>
    <w:tmpl w:val="1CD2FD60"/>
    <w:lvl w:ilvl="0" w:tplc="E5C08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A0E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1AD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245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E90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C61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F6A1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DE32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1227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2E22B96"/>
    <w:multiLevelType w:val="hybridMultilevel"/>
    <w:tmpl w:val="B0BA4870"/>
    <w:lvl w:ilvl="0" w:tplc="8570AF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78447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9AA9B1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5C474D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890B4F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76A4CE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D186B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B14FEA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500354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2F315D5"/>
    <w:multiLevelType w:val="hybridMultilevel"/>
    <w:tmpl w:val="6CD6AE42"/>
    <w:lvl w:ilvl="0" w:tplc="B1185F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04F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3C8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3AE4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652E4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76E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04C8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4650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F0A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46110A6"/>
    <w:multiLevelType w:val="hybridMultilevel"/>
    <w:tmpl w:val="DC3A1CFA"/>
    <w:lvl w:ilvl="0" w:tplc="16028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B02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FA3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3C42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A86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08A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02A8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CED1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CAD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46A555C"/>
    <w:multiLevelType w:val="hybridMultilevel"/>
    <w:tmpl w:val="CFB6FD3C"/>
    <w:lvl w:ilvl="0" w:tplc="74E4CF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AE5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762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58D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3879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74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9A75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DCC0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AD61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52140DE"/>
    <w:multiLevelType w:val="hybridMultilevel"/>
    <w:tmpl w:val="0636B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246862"/>
    <w:multiLevelType w:val="hybridMultilevel"/>
    <w:tmpl w:val="64D247AE"/>
    <w:lvl w:ilvl="0" w:tplc="714E3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213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293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E0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63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80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4F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3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C22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1854D0"/>
    <w:multiLevelType w:val="hybridMultilevel"/>
    <w:tmpl w:val="0922C562"/>
    <w:lvl w:ilvl="0" w:tplc="F3360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2C4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60A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30D8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864D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2A2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901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6422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527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EDD3FF7"/>
    <w:multiLevelType w:val="hybridMultilevel"/>
    <w:tmpl w:val="407643B4"/>
    <w:lvl w:ilvl="0" w:tplc="D61CA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60A9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DE9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309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F426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8E6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5017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024D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F83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73"/>
  </w:num>
  <w:num w:numId="3">
    <w:abstractNumId w:val="27"/>
  </w:num>
  <w:num w:numId="4">
    <w:abstractNumId w:val="58"/>
  </w:num>
  <w:num w:numId="5">
    <w:abstractNumId w:val="3"/>
  </w:num>
  <w:num w:numId="6">
    <w:abstractNumId w:val="56"/>
  </w:num>
  <w:num w:numId="7">
    <w:abstractNumId w:val="65"/>
  </w:num>
  <w:num w:numId="8">
    <w:abstractNumId w:val="67"/>
  </w:num>
  <w:num w:numId="9">
    <w:abstractNumId w:val="31"/>
  </w:num>
  <w:num w:numId="10">
    <w:abstractNumId w:val="19"/>
  </w:num>
  <w:num w:numId="11">
    <w:abstractNumId w:val="60"/>
  </w:num>
  <w:num w:numId="12">
    <w:abstractNumId w:val="70"/>
  </w:num>
  <w:num w:numId="13">
    <w:abstractNumId w:val="42"/>
  </w:num>
  <w:num w:numId="14">
    <w:abstractNumId w:val="16"/>
  </w:num>
  <w:num w:numId="15">
    <w:abstractNumId w:val="21"/>
  </w:num>
  <w:num w:numId="16">
    <w:abstractNumId w:val="75"/>
  </w:num>
  <w:num w:numId="17">
    <w:abstractNumId w:val="57"/>
  </w:num>
  <w:num w:numId="18">
    <w:abstractNumId w:val="66"/>
  </w:num>
  <w:num w:numId="19">
    <w:abstractNumId w:val="7"/>
  </w:num>
  <w:num w:numId="20">
    <w:abstractNumId w:val="35"/>
  </w:num>
  <w:num w:numId="21">
    <w:abstractNumId w:val="62"/>
  </w:num>
  <w:num w:numId="22">
    <w:abstractNumId w:val="51"/>
  </w:num>
  <w:num w:numId="23">
    <w:abstractNumId w:val="12"/>
  </w:num>
  <w:num w:numId="24">
    <w:abstractNumId w:val="11"/>
  </w:num>
  <w:num w:numId="25">
    <w:abstractNumId w:val="2"/>
  </w:num>
  <w:num w:numId="26">
    <w:abstractNumId w:val="55"/>
  </w:num>
  <w:num w:numId="27">
    <w:abstractNumId w:val="15"/>
  </w:num>
  <w:num w:numId="28">
    <w:abstractNumId w:val="44"/>
  </w:num>
  <w:num w:numId="29">
    <w:abstractNumId w:val="34"/>
  </w:num>
  <w:num w:numId="30">
    <w:abstractNumId w:val="33"/>
  </w:num>
  <w:num w:numId="31">
    <w:abstractNumId w:val="64"/>
  </w:num>
  <w:num w:numId="32">
    <w:abstractNumId w:val="18"/>
  </w:num>
  <w:num w:numId="33">
    <w:abstractNumId w:val="5"/>
  </w:num>
  <w:num w:numId="34">
    <w:abstractNumId w:val="29"/>
  </w:num>
  <w:num w:numId="35">
    <w:abstractNumId w:val="25"/>
  </w:num>
  <w:num w:numId="36">
    <w:abstractNumId w:val="39"/>
  </w:num>
  <w:num w:numId="37">
    <w:abstractNumId w:val="50"/>
  </w:num>
  <w:num w:numId="38">
    <w:abstractNumId w:val="22"/>
  </w:num>
  <w:num w:numId="39">
    <w:abstractNumId w:val="36"/>
  </w:num>
  <w:num w:numId="40">
    <w:abstractNumId w:val="48"/>
  </w:num>
  <w:num w:numId="41">
    <w:abstractNumId w:val="59"/>
  </w:num>
  <w:num w:numId="42">
    <w:abstractNumId w:val="23"/>
  </w:num>
  <w:num w:numId="43">
    <w:abstractNumId w:val="38"/>
  </w:num>
  <w:num w:numId="44">
    <w:abstractNumId w:val="17"/>
  </w:num>
  <w:num w:numId="45">
    <w:abstractNumId w:val="41"/>
  </w:num>
  <w:num w:numId="46">
    <w:abstractNumId w:val="14"/>
  </w:num>
  <w:num w:numId="47">
    <w:abstractNumId w:val="52"/>
  </w:num>
  <w:num w:numId="48">
    <w:abstractNumId w:val="54"/>
  </w:num>
  <w:num w:numId="49">
    <w:abstractNumId w:val="28"/>
  </w:num>
  <w:num w:numId="50">
    <w:abstractNumId w:val="40"/>
  </w:num>
  <w:num w:numId="51">
    <w:abstractNumId w:val="43"/>
  </w:num>
  <w:num w:numId="52">
    <w:abstractNumId w:val="0"/>
  </w:num>
  <w:num w:numId="53">
    <w:abstractNumId w:val="69"/>
  </w:num>
  <w:num w:numId="54">
    <w:abstractNumId w:val="4"/>
  </w:num>
  <w:num w:numId="55">
    <w:abstractNumId w:val="49"/>
  </w:num>
  <w:num w:numId="56">
    <w:abstractNumId w:val="32"/>
  </w:num>
  <w:num w:numId="57">
    <w:abstractNumId w:val="10"/>
  </w:num>
  <w:num w:numId="58">
    <w:abstractNumId w:val="61"/>
  </w:num>
  <w:num w:numId="59">
    <w:abstractNumId w:val="46"/>
  </w:num>
  <w:num w:numId="60">
    <w:abstractNumId w:val="30"/>
  </w:num>
  <w:num w:numId="61">
    <w:abstractNumId w:val="47"/>
  </w:num>
  <w:num w:numId="62">
    <w:abstractNumId w:val="37"/>
  </w:num>
  <w:num w:numId="63">
    <w:abstractNumId w:val="6"/>
  </w:num>
  <w:num w:numId="64">
    <w:abstractNumId w:val="71"/>
  </w:num>
  <w:num w:numId="65">
    <w:abstractNumId w:val="24"/>
  </w:num>
  <w:num w:numId="66">
    <w:abstractNumId w:val="13"/>
  </w:num>
  <w:num w:numId="67">
    <w:abstractNumId w:val="20"/>
  </w:num>
  <w:num w:numId="68">
    <w:abstractNumId w:val="68"/>
  </w:num>
  <w:num w:numId="69">
    <w:abstractNumId w:val="9"/>
  </w:num>
  <w:num w:numId="70">
    <w:abstractNumId w:val="63"/>
  </w:num>
  <w:num w:numId="71">
    <w:abstractNumId w:val="1"/>
  </w:num>
  <w:num w:numId="72">
    <w:abstractNumId w:val="53"/>
  </w:num>
  <w:num w:numId="73">
    <w:abstractNumId w:val="8"/>
  </w:num>
  <w:num w:numId="74">
    <w:abstractNumId w:val="74"/>
  </w:num>
  <w:num w:numId="75">
    <w:abstractNumId w:val="72"/>
  </w:num>
  <w:num w:numId="76">
    <w:abstractNumId w:val="4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drawingGridHorizontalSpacing w:val="71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65"/>
    <w:rsid w:val="000D5165"/>
    <w:rsid w:val="0086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  <w:color w:val="000000"/>
      <w:sz w:val="28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strike w:val="0"/>
      <w:dstrike w:val="0"/>
      <w:color w:val="B1B5D1"/>
      <w:sz w:val="24"/>
      <w:szCs w:val="24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20">
    <w:name w:val="Body Text 2"/>
    <w:basedOn w:val="a"/>
    <w:semiHidden/>
    <w:rPr>
      <w:sz w:val="28"/>
    </w:rPr>
  </w:style>
  <w:style w:type="paragraph" w:styleId="30">
    <w:name w:val="Body Text 3"/>
    <w:basedOn w:val="a"/>
    <w:semiHidden/>
    <w:pPr>
      <w:jc w:val="center"/>
    </w:pPr>
    <w:rPr>
      <w:b/>
      <w:bCs/>
      <w:sz w:val="28"/>
    </w:rPr>
  </w:style>
  <w:style w:type="paragraph" w:styleId="a6">
    <w:name w:val="Body Text Indent"/>
    <w:basedOn w:val="a"/>
    <w:semiHidden/>
    <w:pPr>
      <w:spacing w:before="100" w:beforeAutospacing="1" w:after="100" w:afterAutospacing="1" w:line="360" w:lineRule="auto"/>
      <w:ind w:left="360"/>
    </w:pPr>
    <w:rPr>
      <w:rFonts w:ascii="Arial" w:hAnsi="Arial" w:cs="Arial"/>
      <w:color w:val="000000"/>
      <w:sz w:val="28"/>
      <w:szCs w:val="18"/>
    </w:rPr>
  </w:style>
  <w:style w:type="character" w:styleId="a7">
    <w:name w:val="Emphasis"/>
    <w:basedOn w:val="a0"/>
    <w:qFormat/>
    <w:rPr>
      <w:i/>
      <w:iCs/>
    </w:rPr>
  </w:style>
  <w:style w:type="paragraph" w:styleId="a8">
    <w:name w:val="Body Text"/>
    <w:basedOn w:val="a"/>
    <w:semiHidden/>
    <w:pPr>
      <w:jc w:val="center"/>
    </w:pPr>
    <w:rPr>
      <w:rFonts w:ascii="Arial" w:hAnsi="Arial" w:cs="Arial"/>
      <w:b/>
      <w:bCs/>
      <w:color w:val="0090FF"/>
      <w:sz w:val="36"/>
      <w:szCs w:val="36"/>
    </w:rPr>
  </w:style>
  <w:style w:type="paragraph" w:styleId="a9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 w:cs="Arial"/>
      <w:b/>
      <w:bCs/>
      <w:color w:val="000000"/>
      <w:sz w:val="28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strike w:val="0"/>
      <w:dstrike w:val="0"/>
      <w:color w:val="B1B5D1"/>
      <w:sz w:val="24"/>
      <w:szCs w:val="24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20">
    <w:name w:val="Body Text 2"/>
    <w:basedOn w:val="a"/>
    <w:semiHidden/>
    <w:rPr>
      <w:sz w:val="28"/>
    </w:rPr>
  </w:style>
  <w:style w:type="paragraph" w:styleId="30">
    <w:name w:val="Body Text 3"/>
    <w:basedOn w:val="a"/>
    <w:semiHidden/>
    <w:pPr>
      <w:jc w:val="center"/>
    </w:pPr>
    <w:rPr>
      <w:b/>
      <w:bCs/>
      <w:sz w:val="28"/>
    </w:rPr>
  </w:style>
  <w:style w:type="paragraph" w:styleId="a6">
    <w:name w:val="Body Text Indent"/>
    <w:basedOn w:val="a"/>
    <w:semiHidden/>
    <w:pPr>
      <w:spacing w:before="100" w:beforeAutospacing="1" w:after="100" w:afterAutospacing="1" w:line="360" w:lineRule="auto"/>
      <w:ind w:left="360"/>
    </w:pPr>
    <w:rPr>
      <w:rFonts w:ascii="Arial" w:hAnsi="Arial" w:cs="Arial"/>
      <w:color w:val="000000"/>
      <w:sz w:val="28"/>
      <w:szCs w:val="18"/>
    </w:rPr>
  </w:style>
  <w:style w:type="character" w:styleId="a7">
    <w:name w:val="Emphasis"/>
    <w:basedOn w:val="a0"/>
    <w:qFormat/>
    <w:rPr>
      <w:i/>
      <w:iCs/>
    </w:rPr>
  </w:style>
  <w:style w:type="paragraph" w:styleId="a8">
    <w:name w:val="Body Text"/>
    <w:basedOn w:val="a"/>
    <w:semiHidden/>
    <w:pPr>
      <w:jc w:val="center"/>
    </w:pPr>
    <w:rPr>
      <w:rFonts w:ascii="Arial" w:hAnsi="Arial" w:cs="Arial"/>
      <w:b/>
      <w:bCs/>
      <w:color w:val="0090FF"/>
      <w:sz w:val="36"/>
      <w:szCs w:val="36"/>
    </w:rPr>
  </w:style>
  <w:style w:type="paragraph" w:styleId="a9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movniki.net/~alchemist/pharm/substance.php?id=87" TargetMode="External"/><Relationship Id="rId18" Type="http://schemas.openxmlformats.org/officeDocument/2006/relationships/hyperlink" Target="http://www.hamovniki.net/~alchemist/pharm/substance.php?id=259" TargetMode="External"/><Relationship Id="rId26" Type="http://schemas.openxmlformats.org/officeDocument/2006/relationships/hyperlink" Target="http://www.hamovniki.net/~alchemist/pharm/substance.php?id=263" TargetMode="External"/><Relationship Id="rId39" Type="http://schemas.openxmlformats.org/officeDocument/2006/relationships/hyperlink" Target="http://www.hamovniki.net/~alchemist/pharm/tree.php?group2=2" TargetMode="External"/><Relationship Id="rId21" Type="http://schemas.openxmlformats.org/officeDocument/2006/relationships/hyperlink" Target="http://www.hamovniki.net/~alchemist/pharm/tree.php?group2=2&amp;group=351" TargetMode="External"/><Relationship Id="rId34" Type="http://schemas.openxmlformats.org/officeDocument/2006/relationships/hyperlink" Target="http://www.hamovniki.net/~alchemist/pharm/tree.php?group2=3&amp;group=1070" TargetMode="External"/><Relationship Id="rId42" Type="http://schemas.openxmlformats.org/officeDocument/2006/relationships/hyperlink" Target="http://www.hamovniki.net/~alchemist/pharm/tree.php?group2=2&amp;group=122" TargetMode="External"/><Relationship Id="rId47" Type="http://schemas.openxmlformats.org/officeDocument/2006/relationships/hyperlink" Target="http://www.hamovniki.net/~alchemist/pharm/tree.php?group2=2" TargetMode="External"/><Relationship Id="rId50" Type="http://schemas.openxmlformats.org/officeDocument/2006/relationships/hyperlink" Target="http://www.hamovniki.net/~alchemist/pharm/tree.php?group2=2&amp;group=354" TargetMode="External"/><Relationship Id="rId55" Type="http://schemas.openxmlformats.org/officeDocument/2006/relationships/hyperlink" Target="http://www.hamovniki.net/~alchemist/pharm/tree.php?group2=2" TargetMode="External"/><Relationship Id="rId63" Type="http://schemas.openxmlformats.org/officeDocument/2006/relationships/hyperlink" Target="http://www.hamovniki.net/~alchemist/pharm/substance.php?id=87" TargetMode="External"/><Relationship Id="rId68" Type="http://schemas.openxmlformats.org/officeDocument/2006/relationships/hyperlink" Target="http://www.hamovniki.net/~alchemist/pharm/substance.php?id=92" TargetMode="External"/><Relationship Id="rId76" Type="http://schemas.openxmlformats.org/officeDocument/2006/relationships/hyperlink" Target="http://www.medline.ru" TargetMode="External"/><Relationship Id="rId84" Type="http://schemas.openxmlformats.org/officeDocument/2006/relationships/image" Target="media/image7.png"/><Relationship Id="rId89" Type="http://schemas.openxmlformats.org/officeDocument/2006/relationships/image" Target="media/image12.png"/><Relationship Id="rId7" Type="http://schemas.openxmlformats.org/officeDocument/2006/relationships/hyperlink" Target="http://www.hamovniki.net/~alchemist/pharm/tree.php?group2=2&amp;group=353" TargetMode="External"/><Relationship Id="rId71" Type="http://schemas.openxmlformats.org/officeDocument/2006/relationships/hyperlink" Target="http://www.hamovniki.net/~alchemist/pharm/tree.php?group2=2&amp;group=351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amovniki.net/~alchemist/pharm/substance.php?id=222" TargetMode="External"/><Relationship Id="rId29" Type="http://schemas.openxmlformats.org/officeDocument/2006/relationships/hyperlink" Target="http://www.hamovniki.net/~alchemist/pharm/tree.php?group2=2" TargetMode="External"/><Relationship Id="rId11" Type="http://schemas.openxmlformats.org/officeDocument/2006/relationships/hyperlink" Target="http://www.hamovniki.net/~alchemist/pharm/tree.php?group2=2&amp;group=354" TargetMode="External"/><Relationship Id="rId24" Type="http://schemas.openxmlformats.org/officeDocument/2006/relationships/hyperlink" Target="http://www.hamovniki.net/~alchemist/pharm/substance.php?id=258" TargetMode="External"/><Relationship Id="rId32" Type="http://schemas.openxmlformats.org/officeDocument/2006/relationships/hyperlink" Target="http://www.hamovniki.net/~alchemist/pharm/tree.php?group2=2&amp;group=353" TargetMode="External"/><Relationship Id="rId37" Type="http://schemas.openxmlformats.org/officeDocument/2006/relationships/hyperlink" Target="http://www.hamovniki.net/~alchemist/pharm/tree.php?group2=2" TargetMode="External"/><Relationship Id="rId40" Type="http://schemas.openxmlformats.org/officeDocument/2006/relationships/hyperlink" Target="http://www.hamovniki.net/~alchemist/pharm/tree.php?group2=5&amp;group=1915" TargetMode="External"/><Relationship Id="rId45" Type="http://schemas.openxmlformats.org/officeDocument/2006/relationships/hyperlink" Target="http://www.hamovniki.net/~alchemist/pharm/tree.php?group2=2" TargetMode="External"/><Relationship Id="rId53" Type="http://schemas.openxmlformats.org/officeDocument/2006/relationships/hyperlink" Target="http://www.hamovniki.net/~alchemist/pharm/tree.php?group2=2" TargetMode="External"/><Relationship Id="rId58" Type="http://schemas.openxmlformats.org/officeDocument/2006/relationships/hyperlink" Target="http://www.hamovniki.net/~alchemist/pharm/tree.php?group2=2" TargetMode="External"/><Relationship Id="rId66" Type="http://schemas.openxmlformats.org/officeDocument/2006/relationships/hyperlink" Target="http://www.hamovniki.net/~alchemist/pharm/substance.php?id=90" TargetMode="External"/><Relationship Id="rId74" Type="http://schemas.openxmlformats.org/officeDocument/2006/relationships/hyperlink" Target="http://www.medinfo.ru" TargetMode="External"/><Relationship Id="rId79" Type="http://schemas.openxmlformats.org/officeDocument/2006/relationships/image" Target="media/image2.png"/><Relationship Id="rId87" Type="http://schemas.openxmlformats.org/officeDocument/2006/relationships/image" Target="media/image10.png"/><Relationship Id="rId5" Type="http://schemas.openxmlformats.org/officeDocument/2006/relationships/webSettings" Target="webSettings.xml"/><Relationship Id="rId61" Type="http://schemas.openxmlformats.org/officeDocument/2006/relationships/hyperlink" Target="http://www.hamovniki.net/~alchemist/pharm/substance.php?id=84" TargetMode="External"/><Relationship Id="rId82" Type="http://schemas.openxmlformats.org/officeDocument/2006/relationships/image" Target="media/image5.png"/><Relationship Id="rId90" Type="http://schemas.openxmlformats.org/officeDocument/2006/relationships/image" Target="media/image13.png"/><Relationship Id="rId19" Type="http://schemas.openxmlformats.org/officeDocument/2006/relationships/hyperlink" Target="http://www.hamovniki.net/~alchemist/pharm/substance.php?id=260" TargetMode="External"/><Relationship Id="rId14" Type="http://schemas.openxmlformats.org/officeDocument/2006/relationships/hyperlink" Target="http://www.hamovniki.net/~alchemist/pharm/substance.php?id=86" TargetMode="External"/><Relationship Id="rId22" Type="http://schemas.openxmlformats.org/officeDocument/2006/relationships/hyperlink" Target="http://www.hamovniki.net/~alchemist/pharm/substance.php?id=257" TargetMode="External"/><Relationship Id="rId27" Type="http://schemas.openxmlformats.org/officeDocument/2006/relationships/hyperlink" Target="http://www.hamovniki.net/~alchemist/pharm/tree.php?group=1070&amp;group2=3" TargetMode="External"/><Relationship Id="rId30" Type="http://schemas.openxmlformats.org/officeDocument/2006/relationships/hyperlink" Target="http://www.hamovniki.net/~alchemist/pharm/tree.php?group2=2&amp;group=130" TargetMode="External"/><Relationship Id="rId35" Type="http://schemas.openxmlformats.org/officeDocument/2006/relationships/hyperlink" Target="http://www.hamovniki.net/~alchemist/pharm/tree.php?group2=3" TargetMode="External"/><Relationship Id="rId43" Type="http://schemas.openxmlformats.org/officeDocument/2006/relationships/hyperlink" Target="http://www.hamovniki.net/~alchemist/pharm/tree.php?group2=2" TargetMode="External"/><Relationship Id="rId48" Type="http://schemas.openxmlformats.org/officeDocument/2006/relationships/hyperlink" Target="http://www.hamovniki.net/~alchemist/pharm/tree.php?group2=2&amp;group=130" TargetMode="External"/><Relationship Id="rId56" Type="http://schemas.openxmlformats.org/officeDocument/2006/relationships/hyperlink" Target="http://www.hamovniki.net/~alchemist/pharm/substance.php?name=&#1092;&#1083;&#1091;&#1084;&#1072;&#1079;&#1077;&#1085;&#1080;&#1083;" TargetMode="External"/><Relationship Id="rId64" Type="http://schemas.openxmlformats.org/officeDocument/2006/relationships/hyperlink" Target="http://www.hamovniki.net/~alchemist/pharm/substance.php?id=88" TargetMode="External"/><Relationship Id="rId69" Type="http://schemas.openxmlformats.org/officeDocument/2006/relationships/hyperlink" Target="http://www.hamovniki.net/~alchemist/pharm/substance.php?id=105" TargetMode="External"/><Relationship Id="rId77" Type="http://schemas.openxmlformats.org/officeDocument/2006/relationships/hyperlink" Target="http://www.medlook.ru" TargetMode="External"/><Relationship Id="rId8" Type="http://schemas.openxmlformats.org/officeDocument/2006/relationships/hyperlink" Target="http://www.hamovniki.net/~alchemist/pharm/substance.php?id=255" TargetMode="External"/><Relationship Id="rId51" Type="http://schemas.openxmlformats.org/officeDocument/2006/relationships/hyperlink" Target="http://www.hamovniki.net/~alchemist/pharm/tree.php?group2=2" TargetMode="External"/><Relationship Id="rId72" Type="http://schemas.openxmlformats.org/officeDocument/2006/relationships/hyperlink" Target="http://www.hamovniki.net/~alchemist/pharm/tree.php?group2=2" TargetMode="External"/><Relationship Id="rId80" Type="http://schemas.openxmlformats.org/officeDocument/2006/relationships/image" Target="media/image3.png"/><Relationship Id="rId85" Type="http://schemas.openxmlformats.org/officeDocument/2006/relationships/image" Target="media/image8.png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hamovniki.net/~alchemist/pharm/substance.php?id=256" TargetMode="External"/><Relationship Id="rId17" Type="http://schemas.openxmlformats.org/officeDocument/2006/relationships/hyperlink" Target="http://www.hamovniki.net/~alchemist/pharm/tree.php?group2=2&amp;group=356" TargetMode="External"/><Relationship Id="rId25" Type="http://schemas.openxmlformats.org/officeDocument/2006/relationships/hyperlink" Target="http://www.hamovniki.net/~alchemist/pharm/substance.php?id=262" TargetMode="External"/><Relationship Id="rId33" Type="http://schemas.openxmlformats.org/officeDocument/2006/relationships/hyperlink" Target="http://www.hamovniki.net/~alchemist/pharm/tree.php?group2=2" TargetMode="External"/><Relationship Id="rId38" Type="http://schemas.openxmlformats.org/officeDocument/2006/relationships/hyperlink" Target="http://www.hamovniki.net/~alchemist/pharm/tree.php?group2=2&amp;group=354" TargetMode="External"/><Relationship Id="rId46" Type="http://schemas.openxmlformats.org/officeDocument/2006/relationships/hyperlink" Target="http://www.hamovniki.net/~alchemist/pharm/tree.php?group2=2&amp;group=122" TargetMode="External"/><Relationship Id="rId59" Type="http://schemas.openxmlformats.org/officeDocument/2006/relationships/hyperlink" Target="http://www.hamovniki.net/~alchemist/pharm/tree.php?group2=2&amp;group=356" TargetMode="External"/><Relationship Id="rId67" Type="http://schemas.openxmlformats.org/officeDocument/2006/relationships/hyperlink" Target="http://www.hamovniki.net/~alchemist/pharm/substance.php?id=91" TargetMode="External"/><Relationship Id="rId20" Type="http://schemas.openxmlformats.org/officeDocument/2006/relationships/hyperlink" Target="http://www.hamovniki.net/~alchemist/pharm/tree.php?group=122&amp;group2=2" TargetMode="External"/><Relationship Id="rId41" Type="http://schemas.openxmlformats.org/officeDocument/2006/relationships/hyperlink" Target="http://www.hamovniki.net/~alchemist/pharm/tree.php?group2=5" TargetMode="External"/><Relationship Id="rId54" Type="http://schemas.openxmlformats.org/officeDocument/2006/relationships/hyperlink" Target="http://www.hamovniki.net/~alchemist/pharm/tree.php?group2=2&amp;group=355" TargetMode="External"/><Relationship Id="rId62" Type="http://schemas.openxmlformats.org/officeDocument/2006/relationships/hyperlink" Target="http://www.hamovniki.net/~alchemist/pharm/substance.php?id=86" TargetMode="External"/><Relationship Id="rId70" Type="http://schemas.openxmlformats.org/officeDocument/2006/relationships/hyperlink" Target="http://www.hamovniki.net/~alchemist/pharm/tree.php?group=350&amp;group2=2" TargetMode="External"/><Relationship Id="rId75" Type="http://schemas.openxmlformats.org/officeDocument/2006/relationships/hyperlink" Target="http://www.rmj.ru" TargetMode="External"/><Relationship Id="rId83" Type="http://schemas.openxmlformats.org/officeDocument/2006/relationships/image" Target="media/image6.png"/><Relationship Id="rId88" Type="http://schemas.openxmlformats.org/officeDocument/2006/relationships/image" Target="media/image11.png"/><Relationship Id="rId91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://www.hamovniki.net/~alchemist/pharm/tree.php?group2=2&amp;group=350" TargetMode="External"/><Relationship Id="rId15" Type="http://schemas.openxmlformats.org/officeDocument/2006/relationships/hyperlink" Target="http://www.hamovniki.net/~alchemist/pharm/tree.php?group2=2&amp;group=355" TargetMode="External"/><Relationship Id="rId23" Type="http://schemas.openxmlformats.org/officeDocument/2006/relationships/hyperlink" Target="http://www.hamovniki.net/~alchemist/pharm/tree.php?group2=2&amp;group=352" TargetMode="External"/><Relationship Id="rId28" Type="http://schemas.openxmlformats.org/officeDocument/2006/relationships/hyperlink" Target="http://www.hamovniki.net/~alchemist/pharm/tree.php?group2=2&amp;group=122" TargetMode="External"/><Relationship Id="rId36" Type="http://schemas.openxmlformats.org/officeDocument/2006/relationships/hyperlink" Target="http://www.hamovniki.net/~alchemist/pharm/tree.php?group2=2&amp;group=132" TargetMode="External"/><Relationship Id="rId49" Type="http://schemas.openxmlformats.org/officeDocument/2006/relationships/hyperlink" Target="http://www.hamovniki.net/~alchemist/pharm/tree.php?group2=2" TargetMode="External"/><Relationship Id="rId57" Type="http://schemas.openxmlformats.org/officeDocument/2006/relationships/hyperlink" Target="http://www.hamovniki.net/~alchemist/pharm/tree.php?group2=2&amp;group=356" TargetMode="External"/><Relationship Id="rId10" Type="http://schemas.openxmlformats.org/officeDocument/2006/relationships/hyperlink" Target="http://www.hamovniki.net/~alchemist/pharm/substance.php?id=90" TargetMode="External"/><Relationship Id="rId31" Type="http://schemas.openxmlformats.org/officeDocument/2006/relationships/hyperlink" Target="http://www.hamovniki.net/~alchemist/pharm/tree.php?group2=2" TargetMode="External"/><Relationship Id="rId44" Type="http://schemas.openxmlformats.org/officeDocument/2006/relationships/hyperlink" Target="http://www.hamovniki.net/~alchemist/pharm/tree.php?group2=2&amp;group=354" TargetMode="External"/><Relationship Id="rId52" Type="http://schemas.openxmlformats.org/officeDocument/2006/relationships/hyperlink" Target="http://www.hamovniki.net/~alchemist/pharm/tree.php?group2=2&amp;group=301" TargetMode="External"/><Relationship Id="rId60" Type="http://schemas.openxmlformats.org/officeDocument/2006/relationships/hyperlink" Target="http://www.hamovniki.net/~alchemist/pharm/tree.php?group2=2" TargetMode="External"/><Relationship Id="rId65" Type="http://schemas.openxmlformats.org/officeDocument/2006/relationships/hyperlink" Target="http://www.hamovniki.net/~alchemist/pharm/substance.php?id=89" TargetMode="External"/><Relationship Id="rId73" Type="http://schemas.openxmlformats.org/officeDocument/2006/relationships/hyperlink" Target="http://www.neuro.net.ru" TargetMode="External"/><Relationship Id="rId78" Type="http://schemas.openxmlformats.org/officeDocument/2006/relationships/image" Target="media/image1.png"/><Relationship Id="rId81" Type="http://schemas.openxmlformats.org/officeDocument/2006/relationships/image" Target="media/image4.png"/><Relationship Id="rId86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www.hamovniki.net/~alchemist/pharm/substance.php?id=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6427</Words>
  <Characters>36639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42981</CharactersWithSpaces>
  <SharedDoc>false</SharedDoc>
  <HLinks>
    <vt:vector size="432" baseType="variant">
      <vt:variant>
        <vt:i4>8061037</vt:i4>
      </vt:variant>
      <vt:variant>
        <vt:i4>213</vt:i4>
      </vt:variant>
      <vt:variant>
        <vt:i4>0</vt:i4>
      </vt:variant>
      <vt:variant>
        <vt:i4>5</vt:i4>
      </vt:variant>
      <vt:variant>
        <vt:lpwstr>http://www.medlook.ru/</vt:lpwstr>
      </vt:variant>
      <vt:variant>
        <vt:lpwstr/>
      </vt:variant>
      <vt:variant>
        <vt:i4>7536748</vt:i4>
      </vt:variant>
      <vt:variant>
        <vt:i4>210</vt:i4>
      </vt:variant>
      <vt:variant>
        <vt:i4>0</vt:i4>
      </vt:variant>
      <vt:variant>
        <vt:i4>5</vt:i4>
      </vt:variant>
      <vt:variant>
        <vt:lpwstr>http://www.medline.ru/</vt:lpwstr>
      </vt:variant>
      <vt:variant>
        <vt:lpwstr/>
      </vt:variant>
      <vt:variant>
        <vt:i4>7209062</vt:i4>
      </vt:variant>
      <vt:variant>
        <vt:i4>207</vt:i4>
      </vt:variant>
      <vt:variant>
        <vt:i4>0</vt:i4>
      </vt:variant>
      <vt:variant>
        <vt:i4>5</vt:i4>
      </vt:variant>
      <vt:variant>
        <vt:lpwstr>http://www.rmj.ru/</vt:lpwstr>
      </vt:variant>
      <vt:variant>
        <vt:lpwstr/>
      </vt:variant>
      <vt:variant>
        <vt:i4>8257633</vt:i4>
      </vt:variant>
      <vt:variant>
        <vt:i4>204</vt:i4>
      </vt:variant>
      <vt:variant>
        <vt:i4>0</vt:i4>
      </vt:variant>
      <vt:variant>
        <vt:i4>5</vt:i4>
      </vt:variant>
      <vt:variant>
        <vt:lpwstr>http://www.medinfo.ru/</vt:lpwstr>
      </vt:variant>
      <vt:variant>
        <vt:lpwstr/>
      </vt:variant>
      <vt:variant>
        <vt:i4>1572951</vt:i4>
      </vt:variant>
      <vt:variant>
        <vt:i4>201</vt:i4>
      </vt:variant>
      <vt:variant>
        <vt:i4>0</vt:i4>
      </vt:variant>
      <vt:variant>
        <vt:i4>5</vt:i4>
      </vt:variant>
      <vt:variant>
        <vt:lpwstr>http://www.neuro.net.ru/</vt:lpwstr>
      </vt:variant>
      <vt:variant>
        <vt:lpwstr/>
      </vt:variant>
      <vt:variant>
        <vt:i4>7209060</vt:i4>
      </vt:variant>
      <vt:variant>
        <vt:i4>198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4653085</vt:i4>
      </vt:variant>
      <vt:variant>
        <vt:i4>195</vt:i4>
      </vt:variant>
      <vt:variant>
        <vt:i4>0</vt:i4>
      </vt:variant>
      <vt:variant>
        <vt:i4>5</vt:i4>
      </vt:variant>
      <vt:variant>
        <vt:lpwstr>http://www.hamovniki.net/~alchemist/pharm/tree.php?group2=2&amp;group=351</vt:lpwstr>
      </vt:variant>
      <vt:variant>
        <vt:lpwstr/>
      </vt:variant>
      <vt:variant>
        <vt:i4>1376333</vt:i4>
      </vt:variant>
      <vt:variant>
        <vt:i4>192</vt:i4>
      </vt:variant>
      <vt:variant>
        <vt:i4>0</vt:i4>
      </vt:variant>
      <vt:variant>
        <vt:i4>5</vt:i4>
      </vt:variant>
      <vt:variant>
        <vt:lpwstr>http://www.hamovniki.net/~alchemist/pharm/tree.php?group=350&amp;group2=2</vt:lpwstr>
      </vt:variant>
      <vt:variant>
        <vt:lpwstr/>
      </vt:variant>
      <vt:variant>
        <vt:i4>2162739</vt:i4>
      </vt:variant>
      <vt:variant>
        <vt:i4>189</vt:i4>
      </vt:variant>
      <vt:variant>
        <vt:i4>0</vt:i4>
      </vt:variant>
      <vt:variant>
        <vt:i4>5</vt:i4>
      </vt:variant>
      <vt:variant>
        <vt:lpwstr>http://www.hamovniki.net/~alchemist/pharm/substance.php?id=105</vt:lpwstr>
      </vt:variant>
      <vt:variant>
        <vt:lpwstr/>
      </vt:variant>
      <vt:variant>
        <vt:i4>1835011</vt:i4>
      </vt:variant>
      <vt:variant>
        <vt:i4>186</vt:i4>
      </vt:variant>
      <vt:variant>
        <vt:i4>0</vt:i4>
      </vt:variant>
      <vt:variant>
        <vt:i4>5</vt:i4>
      </vt:variant>
      <vt:variant>
        <vt:lpwstr>http://www.hamovniki.net/~alchemist/pharm/substance.php?id=92</vt:lpwstr>
      </vt:variant>
      <vt:variant>
        <vt:lpwstr/>
      </vt:variant>
      <vt:variant>
        <vt:i4>1835011</vt:i4>
      </vt:variant>
      <vt:variant>
        <vt:i4>183</vt:i4>
      </vt:variant>
      <vt:variant>
        <vt:i4>0</vt:i4>
      </vt:variant>
      <vt:variant>
        <vt:i4>5</vt:i4>
      </vt:variant>
      <vt:variant>
        <vt:lpwstr>http://www.hamovniki.net/~alchemist/pharm/substance.php?id=91</vt:lpwstr>
      </vt:variant>
      <vt:variant>
        <vt:lpwstr/>
      </vt:variant>
      <vt:variant>
        <vt:i4>1835011</vt:i4>
      </vt:variant>
      <vt:variant>
        <vt:i4>180</vt:i4>
      </vt:variant>
      <vt:variant>
        <vt:i4>0</vt:i4>
      </vt:variant>
      <vt:variant>
        <vt:i4>5</vt:i4>
      </vt:variant>
      <vt:variant>
        <vt:lpwstr>http://www.hamovniki.net/~alchemist/pharm/substance.php?id=90</vt:lpwstr>
      </vt:variant>
      <vt:variant>
        <vt:lpwstr/>
      </vt:variant>
      <vt:variant>
        <vt:i4>1900547</vt:i4>
      </vt:variant>
      <vt:variant>
        <vt:i4>177</vt:i4>
      </vt:variant>
      <vt:variant>
        <vt:i4>0</vt:i4>
      </vt:variant>
      <vt:variant>
        <vt:i4>5</vt:i4>
      </vt:variant>
      <vt:variant>
        <vt:lpwstr>http://www.hamovniki.net/~alchemist/pharm/substance.php?id=89</vt:lpwstr>
      </vt:variant>
      <vt:variant>
        <vt:lpwstr/>
      </vt:variant>
      <vt:variant>
        <vt:i4>1900547</vt:i4>
      </vt:variant>
      <vt:variant>
        <vt:i4>174</vt:i4>
      </vt:variant>
      <vt:variant>
        <vt:i4>0</vt:i4>
      </vt:variant>
      <vt:variant>
        <vt:i4>5</vt:i4>
      </vt:variant>
      <vt:variant>
        <vt:lpwstr>http://www.hamovniki.net/~alchemist/pharm/substance.php?id=88</vt:lpwstr>
      </vt:variant>
      <vt:variant>
        <vt:lpwstr/>
      </vt:variant>
      <vt:variant>
        <vt:i4>1900547</vt:i4>
      </vt:variant>
      <vt:variant>
        <vt:i4>171</vt:i4>
      </vt:variant>
      <vt:variant>
        <vt:i4>0</vt:i4>
      </vt:variant>
      <vt:variant>
        <vt:i4>5</vt:i4>
      </vt:variant>
      <vt:variant>
        <vt:lpwstr>http://www.hamovniki.net/~alchemist/pharm/substance.php?id=87</vt:lpwstr>
      </vt:variant>
      <vt:variant>
        <vt:lpwstr/>
      </vt:variant>
      <vt:variant>
        <vt:i4>1900547</vt:i4>
      </vt:variant>
      <vt:variant>
        <vt:i4>168</vt:i4>
      </vt:variant>
      <vt:variant>
        <vt:i4>0</vt:i4>
      </vt:variant>
      <vt:variant>
        <vt:i4>5</vt:i4>
      </vt:variant>
      <vt:variant>
        <vt:lpwstr>http://www.hamovniki.net/~alchemist/pharm/substance.php?id=86</vt:lpwstr>
      </vt:variant>
      <vt:variant>
        <vt:lpwstr/>
      </vt:variant>
      <vt:variant>
        <vt:i4>1900547</vt:i4>
      </vt:variant>
      <vt:variant>
        <vt:i4>165</vt:i4>
      </vt:variant>
      <vt:variant>
        <vt:i4>0</vt:i4>
      </vt:variant>
      <vt:variant>
        <vt:i4>5</vt:i4>
      </vt:variant>
      <vt:variant>
        <vt:lpwstr>http://www.hamovniki.net/~alchemist/pharm/substance.php?id=84</vt:lpwstr>
      </vt:variant>
      <vt:variant>
        <vt:lpwstr/>
      </vt:variant>
      <vt:variant>
        <vt:i4>7209060</vt:i4>
      </vt:variant>
      <vt:variant>
        <vt:i4>162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4653085</vt:i4>
      </vt:variant>
      <vt:variant>
        <vt:i4>159</vt:i4>
      </vt:variant>
      <vt:variant>
        <vt:i4>0</vt:i4>
      </vt:variant>
      <vt:variant>
        <vt:i4>5</vt:i4>
      </vt:variant>
      <vt:variant>
        <vt:lpwstr>http://www.hamovniki.net/~alchemist/pharm/tree.php?group2=2&amp;group=356</vt:lpwstr>
      </vt:variant>
      <vt:variant>
        <vt:lpwstr/>
      </vt:variant>
      <vt:variant>
        <vt:i4>7209060</vt:i4>
      </vt:variant>
      <vt:variant>
        <vt:i4>156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4653085</vt:i4>
      </vt:variant>
      <vt:variant>
        <vt:i4>153</vt:i4>
      </vt:variant>
      <vt:variant>
        <vt:i4>0</vt:i4>
      </vt:variant>
      <vt:variant>
        <vt:i4>5</vt:i4>
      </vt:variant>
      <vt:variant>
        <vt:lpwstr>http://www.hamovniki.net/~alchemist/pharm/tree.php?group2=2&amp;group=356</vt:lpwstr>
      </vt:variant>
      <vt:variant>
        <vt:lpwstr/>
      </vt:variant>
      <vt:variant>
        <vt:i4>75432036</vt:i4>
      </vt:variant>
      <vt:variant>
        <vt:i4>150</vt:i4>
      </vt:variant>
      <vt:variant>
        <vt:i4>0</vt:i4>
      </vt:variant>
      <vt:variant>
        <vt:i4>5</vt:i4>
      </vt:variant>
      <vt:variant>
        <vt:lpwstr>http://www.hamovniki.net/~alchemist/pharm/substance.php?name=флумазенил</vt:lpwstr>
      </vt:variant>
      <vt:variant>
        <vt:lpwstr/>
      </vt:variant>
      <vt:variant>
        <vt:i4>7209060</vt:i4>
      </vt:variant>
      <vt:variant>
        <vt:i4>147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4653085</vt:i4>
      </vt:variant>
      <vt:variant>
        <vt:i4>144</vt:i4>
      </vt:variant>
      <vt:variant>
        <vt:i4>0</vt:i4>
      </vt:variant>
      <vt:variant>
        <vt:i4>5</vt:i4>
      </vt:variant>
      <vt:variant>
        <vt:lpwstr>http://www.hamovniki.net/~alchemist/pharm/tree.php?group2=2&amp;group=355</vt:lpwstr>
      </vt:variant>
      <vt:variant>
        <vt:lpwstr/>
      </vt:variant>
      <vt:variant>
        <vt:i4>7209060</vt:i4>
      </vt:variant>
      <vt:variant>
        <vt:i4>141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4325405</vt:i4>
      </vt:variant>
      <vt:variant>
        <vt:i4>138</vt:i4>
      </vt:variant>
      <vt:variant>
        <vt:i4>0</vt:i4>
      </vt:variant>
      <vt:variant>
        <vt:i4>5</vt:i4>
      </vt:variant>
      <vt:variant>
        <vt:lpwstr>http://www.hamovniki.net/~alchemist/pharm/tree.php?group2=2&amp;group=301</vt:lpwstr>
      </vt:variant>
      <vt:variant>
        <vt:lpwstr/>
      </vt:variant>
      <vt:variant>
        <vt:i4>7209060</vt:i4>
      </vt:variant>
      <vt:variant>
        <vt:i4>135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4653085</vt:i4>
      </vt:variant>
      <vt:variant>
        <vt:i4>132</vt:i4>
      </vt:variant>
      <vt:variant>
        <vt:i4>0</vt:i4>
      </vt:variant>
      <vt:variant>
        <vt:i4>5</vt:i4>
      </vt:variant>
      <vt:variant>
        <vt:lpwstr>http://www.hamovniki.net/~alchemist/pharm/tree.php?group2=2&amp;group=354</vt:lpwstr>
      </vt:variant>
      <vt:variant>
        <vt:lpwstr/>
      </vt:variant>
      <vt:variant>
        <vt:i4>7209060</vt:i4>
      </vt:variant>
      <vt:variant>
        <vt:i4>129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4259871</vt:i4>
      </vt:variant>
      <vt:variant>
        <vt:i4>126</vt:i4>
      </vt:variant>
      <vt:variant>
        <vt:i4>0</vt:i4>
      </vt:variant>
      <vt:variant>
        <vt:i4>5</vt:i4>
      </vt:variant>
      <vt:variant>
        <vt:lpwstr>http://www.hamovniki.net/~alchemist/pharm/tree.php?group2=2&amp;group=130</vt:lpwstr>
      </vt:variant>
      <vt:variant>
        <vt:lpwstr/>
      </vt:variant>
      <vt:variant>
        <vt:i4>7209060</vt:i4>
      </vt:variant>
      <vt:variant>
        <vt:i4>123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4194335</vt:i4>
      </vt:variant>
      <vt:variant>
        <vt:i4>120</vt:i4>
      </vt:variant>
      <vt:variant>
        <vt:i4>0</vt:i4>
      </vt:variant>
      <vt:variant>
        <vt:i4>5</vt:i4>
      </vt:variant>
      <vt:variant>
        <vt:lpwstr>http://www.hamovniki.net/~alchemist/pharm/tree.php?group2=2&amp;group=122</vt:lpwstr>
      </vt:variant>
      <vt:variant>
        <vt:lpwstr/>
      </vt:variant>
      <vt:variant>
        <vt:i4>7209060</vt:i4>
      </vt:variant>
      <vt:variant>
        <vt:i4>117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4653085</vt:i4>
      </vt:variant>
      <vt:variant>
        <vt:i4>114</vt:i4>
      </vt:variant>
      <vt:variant>
        <vt:i4>0</vt:i4>
      </vt:variant>
      <vt:variant>
        <vt:i4>5</vt:i4>
      </vt:variant>
      <vt:variant>
        <vt:lpwstr>http://www.hamovniki.net/~alchemist/pharm/tree.php?group2=2&amp;group=354</vt:lpwstr>
      </vt:variant>
      <vt:variant>
        <vt:lpwstr/>
      </vt:variant>
      <vt:variant>
        <vt:i4>7209060</vt:i4>
      </vt:variant>
      <vt:variant>
        <vt:i4>111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4194335</vt:i4>
      </vt:variant>
      <vt:variant>
        <vt:i4>108</vt:i4>
      </vt:variant>
      <vt:variant>
        <vt:i4>0</vt:i4>
      </vt:variant>
      <vt:variant>
        <vt:i4>5</vt:i4>
      </vt:variant>
      <vt:variant>
        <vt:lpwstr>http://www.hamovniki.net/~alchemist/pharm/tree.php?group2=2&amp;group=122</vt:lpwstr>
      </vt:variant>
      <vt:variant>
        <vt:lpwstr/>
      </vt:variant>
      <vt:variant>
        <vt:i4>7209060</vt:i4>
      </vt:variant>
      <vt:variant>
        <vt:i4>105</vt:i4>
      </vt:variant>
      <vt:variant>
        <vt:i4>0</vt:i4>
      </vt:variant>
      <vt:variant>
        <vt:i4>5</vt:i4>
      </vt:variant>
      <vt:variant>
        <vt:lpwstr>http://www.hamovniki.net/~alchemist/pharm/tree.php?group2=5</vt:lpwstr>
      </vt:variant>
      <vt:variant>
        <vt:lpwstr/>
      </vt:variant>
      <vt:variant>
        <vt:i4>8257577</vt:i4>
      </vt:variant>
      <vt:variant>
        <vt:i4>102</vt:i4>
      </vt:variant>
      <vt:variant>
        <vt:i4>0</vt:i4>
      </vt:variant>
      <vt:variant>
        <vt:i4>5</vt:i4>
      </vt:variant>
      <vt:variant>
        <vt:lpwstr>http://www.hamovniki.net/~alchemist/pharm/tree.php?group2=5&amp;group=1915</vt:lpwstr>
      </vt:variant>
      <vt:variant>
        <vt:lpwstr/>
      </vt:variant>
      <vt:variant>
        <vt:i4>7209060</vt:i4>
      </vt:variant>
      <vt:variant>
        <vt:i4>99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4653085</vt:i4>
      </vt:variant>
      <vt:variant>
        <vt:i4>96</vt:i4>
      </vt:variant>
      <vt:variant>
        <vt:i4>0</vt:i4>
      </vt:variant>
      <vt:variant>
        <vt:i4>5</vt:i4>
      </vt:variant>
      <vt:variant>
        <vt:lpwstr>http://www.hamovniki.net/~alchemist/pharm/tree.php?group2=2&amp;group=354</vt:lpwstr>
      </vt:variant>
      <vt:variant>
        <vt:lpwstr/>
      </vt:variant>
      <vt:variant>
        <vt:i4>7209060</vt:i4>
      </vt:variant>
      <vt:variant>
        <vt:i4>93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4259871</vt:i4>
      </vt:variant>
      <vt:variant>
        <vt:i4>90</vt:i4>
      </vt:variant>
      <vt:variant>
        <vt:i4>0</vt:i4>
      </vt:variant>
      <vt:variant>
        <vt:i4>5</vt:i4>
      </vt:variant>
      <vt:variant>
        <vt:lpwstr>http://www.hamovniki.net/~alchemist/pharm/tree.php?group2=2&amp;group=132</vt:lpwstr>
      </vt:variant>
      <vt:variant>
        <vt:lpwstr/>
      </vt:variant>
      <vt:variant>
        <vt:i4>7209060</vt:i4>
      </vt:variant>
      <vt:variant>
        <vt:i4>87</vt:i4>
      </vt:variant>
      <vt:variant>
        <vt:i4>0</vt:i4>
      </vt:variant>
      <vt:variant>
        <vt:i4>5</vt:i4>
      </vt:variant>
      <vt:variant>
        <vt:lpwstr>http://www.hamovniki.net/~alchemist/pharm/tree.php?group2=3</vt:lpwstr>
      </vt:variant>
      <vt:variant>
        <vt:lpwstr/>
      </vt:variant>
      <vt:variant>
        <vt:i4>7471145</vt:i4>
      </vt:variant>
      <vt:variant>
        <vt:i4>84</vt:i4>
      </vt:variant>
      <vt:variant>
        <vt:i4>0</vt:i4>
      </vt:variant>
      <vt:variant>
        <vt:i4>5</vt:i4>
      </vt:variant>
      <vt:variant>
        <vt:lpwstr>http://www.hamovniki.net/~alchemist/pharm/tree.php?group2=3&amp;group=1070</vt:lpwstr>
      </vt:variant>
      <vt:variant>
        <vt:lpwstr/>
      </vt:variant>
      <vt:variant>
        <vt:i4>7209060</vt:i4>
      </vt:variant>
      <vt:variant>
        <vt:i4>81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4653085</vt:i4>
      </vt:variant>
      <vt:variant>
        <vt:i4>78</vt:i4>
      </vt:variant>
      <vt:variant>
        <vt:i4>0</vt:i4>
      </vt:variant>
      <vt:variant>
        <vt:i4>5</vt:i4>
      </vt:variant>
      <vt:variant>
        <vt:lpwstr>http://www.hamovniki.net/~alchemist/pharm/tree.php?group2=2&amp;group=353</vt:lpwstr>
      </vt:variant>
      <vt:variant>
        <vt:lpwstr/>
      </vt:variant>
      <vt:variant>
        <vt:i4>7209060</vt:i4>
      </vt:variant>
      <vt:variant>
        <vt:i4>75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4259871</vt:i4>
      </vt:variant>
      <vt:variant>
        <vt:i4>72</vt:i4>
      </vt:variant>
      <vt:variant>
        <vt:i4>0</vt:i4>
      </vt:variant>
      <vt:variant>
        <vt:i4>5</vt:i4>
      </vt:variant>
      <vt:variant>
        <vt:lpwstr>http://www.hamovniki.net/~alchemist/pharm/tree.php?group2=2&amp;group=130</vt:lpwstr>
      </vt:variant>
      <vt:variant>
        <vt:lpwstr/>
      </vt:variant>
      <vt:variant>
        <vt:i4>7209060</vt:i4>
      </vt:variant>
      <vt:variant>
        <vt:i4>69</vt:i4>
      </vt:variant>
      <vt:variant>
        <vt:i4>0</vt:i4>
      </vt:variant>
      <vt:variant>
        <vt:i4>5</vt:i4>
      </vt:variant>
      <vt:variant>
        <vt:lpwstr>http://www.hamovniki.net/~alchemist/pharm/tree.php?group2=2</vt:lpwstr>
      </vt:variant>
      <vt:variant>
        <vt:lpwstr/>
      </vt:variant>
      <vt:variant>
        <vt:i4>4194335</vt:i4>
      </vt:variant>
      <vt:variant>
        <vt:i4>66</vt:i4>
      </vt:variant>
      <vt:variant>
        <vt:i4>0</vt:i4>
      </vt:variant>
      <vt:variant>
        <vt:i4>5</vt:i4>
      </vt:variant>
      <vt:variant>
        <vt:lpwstr>http://www.hamovniki.net/~alchemist/pharm/tree.php?group2=2&amp;group=122</vt:lpwstr>
      </vt:variant>
      <vt:variant>
        <vt:lpwstr/>
      </vt:variant>
      <vt:variant>
        <vt:i4>7667758</vt:i4>
      </vt:variant>
      <vt:variant>
        <vt:i4>63</vt:i4>
      </vt:variant>
      <vt:variant>
        <vt:i4>0</vt:i4>
      </vt:variant>
      <vt:variant>
        <vt:i4>5</vt:i4>
      </vt:variant>
      <vt:variant>
        <vt:lpwstr>http://www.hamovniki.net/~alchemist/pharm/tree.php?group=1070&amp;group2=3</vt:lpwstr>
      </vt:variant>
      <vt:variant>
        <vt:lpwstr/>
      </vt:variant>
      <vt:variant>
        <vt:i4>2359349</vt:i4>
      </vt:variant>
      <vt:variant>
        <vt:i4>60</vt:i4>
      </vt:variant>
      <vt:variant>
        <vt:i4>0</vt:i4>
      </vt:variant>
      <vt:variant>
        <vt:i4>5</vt:i4>
      </vt:variant>
      <vt:variant>
        <vt:lpwstr>http://www.hamovniki.net/~alchemist/pharm/substance.php?id=263</vt:lpwstr>
      </vt:variant>
      <vt:variant>
        <vt:lpwstr/>
      </vt:variant>
      <vt:variant>
        <vt:i4>2424885</vt:i4>
      </vt:variant>
      <vt:variant>
        <vt:i4>57</vt:i4>
      </vt:variant>
      <vt:variant>
        <vt:i4>0</vt:i4>
      </vt:variant>
      <vt:variant>
        <vt:i4>5</vt:i4>
      </vt:variant>
      <vt:variant>
        <vt:lpwstr>http://www.hamovniki.net/~alchemist/pharm/substance.php?id=262</vt:lpwstr>
      </vt:variant>
      <vt:variant>
        <vt:lpwstr/>
      </vt:variant>
      <vt:variant>
        <vt:i4>3080246</vt:i4>
      </vt:variant>
      <vt:variant>
        <vt:i4>54</vt:i4>
      </vt:variant>
      <vt:variant>
        <vt:i4>0</vt:i4>
      </vt:variant>
      <vt:variant>
        <vt:i4>5</vt:i4>
      </vt:variant>
      <vt:variant>
        <vt:lpwstr>http://www.hamovniki.net/~alchemist/pharm/substance.php?id=258</vt:lpwstr>
      </vt:variant>
      <vt:variant>
        <vt:lpwstr/>
      </vt:variant>
      <vt:variant>
        <vt:i4>4653085</vt:i4>
      </vt:variant>
      <vt:variant>
        <vt:i4>51</vt:i4>
      </vt:variant>
      <vt:variant>
        <vt:i4>0</vt:i4>
      </vt:variant>
      <vt:variant>
        <vt:i4>5</vt:i4>
      </vt:variant>
      <vt:variant>
        <vt:lpwstr>http://www.hamovniki.net/~alchemist/pharm/tree.php?group2=2&amp;group=352</vt:lpwstr>
      </vt:variant>
      <vt:variant>
        <vt:lpwstr/>
      </vt:variant>
      <vt:variant>
        <vt:i4>2097206</vt:i4>
      </vt:variant>
      <vt:variant>
        <vt:i4>48</vt:i4>
      </vt:variant>
      <vt:variant>
        <vt:i4>0</vt:i4>
      </vt:variant>
      <vt:variant>
        <vt:i4>5</vt:i4>
      </vt:variant>
      <vt:variant>
        <vt:lpwstr>http://www.hamovniki.net/~alchemist/pharm/substance.php?id=257</vt:lpwstr>
      </vt:variant>
      <vt:variant>
        <vt:lpwstr/>
      </vt:variant>
      <vt:variant>
        <vt:i4>4653085</vt:i4>
      </vt:variant>
      <vt:variant>
        <vt:i4>45</vt:i4>
      </vt:variant>
      <vt:variant>
        <vt:i4>0</vt:i4>
      </vt:variant>
      <vt:variant>
        <vt:i4>5</vt:i4>
      </vt:variant>
      <vt:variant>
        <vt:lpwstr>http://www.hamovniki.net/~alchemist/pharm/tree.php?group2=2&amp;group=351</vt:lpwstr>
      </vt:variant>
      <vt:variant>
        <vt:lpwstr/>
      </vt:variant>
      <vt:variant>
        <vt:i4>1376330</vt:i4>
      </vt:variant>
      <vt:variant>
        <vt:i4>42</vt:i4>
      </vt:variant>
      <vt:variant>
        <vt:i4>0</vt:i4>
      </vt:variant>
      <vt:variant>
        <vt:i4>5</vt:i4>
      </vt:variant>
      <vt:variant>
        <vt:lpwstr>http://www.hamovniki.net/~alchemist/pharm/tree.php?group=122&amp;group2=2</vt:lpwstr>
      </vt:variant>
      <vt:variant>
        <vt:lpwstr/>
      </vt:variant>
      <vt:variant>
        <vt:i4>2555957</vt:i4>
      </vt:variant>
      <vt:variant>
        <vt:i4>39</vt:i4>
      </vt:variant>
      <vt:variant>
        <vt:i4>0</vt:i4>
      </vt:variant>
      <vt:variant>
        <vt:i4>5</vt:i4>
      </vt:variant>
      <vt:variant>
        <vt:lpwstr>http://www.hamovniki.net/~alchemist/pharm/substance.php?id=260</vt:lpwstr>
      </vt:variant>
      <vt:variant>
        <vt:lpwstr/>
      </vt:variant>
      <vt:variant>
        <vt:i4>3014710</vt:i4>
      </vt:variant>
      <vt:variant>
        <vt:i4>36</vt:i4>
      </vt:variant>
      <vt:variant>
        <vt:i4>0</vt:i4>
      </vt:variant>
      <vt:variant>
        <vt:i4>5</vt:i4>
      </vt:variant>
      <vt:variant>
        <vt:lpwstr>http://www.hamovniki.net/~alchemist/pharm/substance.php?id=259</vt:lpwstr>
      </vt:variant>
      <vt:variant>
        <vt:lpwstr/>
      </vt:variant>
      <vt:variant>
        <vt:i4>4653085</vt:i4>
      </vt:variant>
      <vt:variant>
        <vt:i4>33</vt:i4>
      </vt:variant>
      <vt:variant>
        <vt:i4>0</vt:i4>
      </vt:variant>
      <vt:variant>
        <vt:i4>5</vt:i4>
      </vt:variant>
      <vt:variant>
        <vt:lpwstr>http://www.hamovniki.net/~alchemist/pharm/tree.php?group2=2&amp;group=356</vt:lpwstr>
      </vt:variant>
      <vt:variant>
        <vt:lpwstr/>
      </vt:variant>
      <vt:variant>
        <vt:i4>2424881</vt:i4>
      </vt:variant>
      <vt:variant>
        <vt:i4>30</vt:i4>
      </vt:variant>
      <vt:variant>
        <vt:i4>0</vt:i4>
      </vt:variant>
      <vt:variant>
        <vt:i4>5</vt:i4>
      </vt:variant>
      <vt:variant>
        <vt:lpwstr>http://www.hamovniki.net/~alchemist/pharm/substance.php?id=222</vt:lpwstr>
      </vt:variant>
      <vt:variant>
        <vt:lpwstr/>
      </vt:variant>
      <vt:variant>
        <vt:i4>4653085</vt:i4>
      </vt:variant>
      <vt:variant>
        <vt:i4>27</vt:i4>
      </vt:variant>
      <vt:variant>
        <vt:i4>0</vt:i4>
      </vt:variant>
      <vt:variant>
        <vt:i4>5</vt:i4>
      </vt:variant>
      <vt:variant>
        <vt:lpwstr>http://www.hamovniki.net/~alchemist/pharm/tree.php?group2=2&amp;group=355</vt:lpwstr>
      </vt:variant>
      <vt:variant>
        <vt:lpwstr/>
      </vt:variant>
      <vt:variant>
        <vt:i4>1900547</vt:i4>
      </vt:variant>
      <vt:variant>
        <vt:i4>24</vt:i4>
      </vt:variant>
      <vt:variant>
        <vt:i4>0</vt:i4>
      </vt:variant>
      <vt:variant>
        <vt:i4>5</vt:i4>
      </vt:variant>
      <vt:variant>
        <vt:lpwstr>http://www.hamovniki.net/~alchemist/pharm/substance.php?id=86</vt:lpwstr>
      </vt:variant>
      <vt:variant>
        <vt:lpwstr/>
      </vt:variant>
      <vt:variant>
        <vt:i4>1900547</vt:i4>
      </vt:variant>
      <vt:variant>
        <vt:i4>21</vt:i4>
      </vt:variant>
      <vt:variant>
        <vt:i4>0</vt:i4>
      </vt:variant>
      <vt:variant>
        <vt:i4>5</vt:i4>
      </vt:variant>
      <vt:variant>
        <vt:lpwstr>http://www.hamovniki.net/~alchemist/pharm/substance.php?id=87</vt:lpwstr>
      </vt:variant>
      <vt:variant>
        <vt:lpwstr/>
      </vt:variant>
      <vt:variant>
        <vt:i4>2162742</vt:i4>
      </vt:variant>
      <vt:variant>
        <vt:i4>18</vt:i4>
      </vt:variant>
      <vt:variant>
        <vt:i4>0</vt:i4>
      </vt:variant>
      <vt:variant>
        <vt:i4>5</vt:i4>
      </vt:variant>
      <vt:variant>
        <vt:lpwstr>http://www.hamovniki.net/~alchemist/pharm/substance.php?id=256</vt:lpwstr>
      </vt:variant>
      <vt:variant>
        <vt:lpwstr/>
      </vt:variant>
      <vt:variant>
        <vt:i4>4653085</vt:i4>
      </vt:variant>
      <vt:variant>
        <vt:i4>15</vt:i4>
      </vt:variant>
      <vt:variant>
        <vt:i4>0</vt:i4>
      </vt:variant>
      <vt:variant>
        <vt:i4>5</vt:i4>
      </vt:variant>
      <vt:variant>
        <vt:lpwstr>http://www.hamovniki.net/~alchemist/pharm/tree.php?group2=2&amp;group=354</vt:lpwstr>
      </vt:variant>
      <vt:variant>
        <vt:lpwstr/>
      </vt:variant>
      <vt:variant>
        <vt:i4>1835011</vt:i4>
      </vt:variant>
      <vt:variant>
        <vt:i4>12</vt:i4>
      </vt:variant>
      <vt:variant>
        <vt:i4>0</vt:i4>
      </vt:variant>
      <vt:variant>
        <vt:i4>5</vt:i4>
      </vt:variant>
      <vt:variant>
        <vt:lpwstr>http://www.hamovniki.net/~alchemist/pharm/substance.php?id=90</vt:lpwstr>
      </vt:variant>
      <vt:variant>
        <vt:lpwstr/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>http://www.hamovniki.net/~alchemist/pharm/substance.php?id=91</vt:lpwstr>
      </vt:variant>
      <vt:variant>
        <vt:lpwstr/>
      </vt:variant>
      <vt:variant>
        <vt:i4>2228278</vt:i4>
      </vt:variant>
      <vt:variant>
        <vt:i4>6</vt:i4>
      </vt:variant>
      <vt:variant>
        <vt:i4>0</vt:i4>
      </vt:variant>
      <vt:variant>
        <vt:i4>5</vt:i4>
      </vt:variant>
      <vt:variant>
        <vt:lpwstr>http://www.hamovniki.net/~alchemist/pharm/substance.php?id=255</vt:lpwstr>
      </vt:variant>
      <vt:variant>
        <vt:lpwstr/>
      </vt:variant>
      <vt:variant>
        <vt:i4>4653085</vt:i4>
      </vt:variant>
      <vt:variant>
        <vt:i4>3</vt:i4>
      </vt:variant>
      <vt:variant>
        <vt:i4>0</vt:i4>
      </vt:variant>
      <vt:variant>
        <vt:i4>5</vt:i4>
      </vt:variant>
      <vt:variant>
        <vt:lpwstr>http://www.hamovniki.net/~alchemist/pharm/tree.php?group2=2&amp;group=353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http://www.hamovniki.net/~alchemist/pharm/tree.php?group2=2&amp;group=350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Igor</cp:lastModifiedBy>
  <cp:revision>3</cp:revision>
  <cp:lastPrinted>2003-03-21T16:30:00Z</cp:lastPrinted>
  <dcterms:created xsi:type="dcterms:W3CDTF">2024-07-20T19:45:00Z</dcterms:created>
  <dcterms:modified xsi:type="dcterms:W3CDTF">2024-07-20T19:45:00Z</dcterms:modified>
</cp:coreProperties>
</file>