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8F" w:rsidRPr="00246177" w:rsidRDefault="0098308F" w:rsidP="00246177">
      <w:pPr>
        <w:pStyle w:val="a8"/>
        <w:rPr>
          <w:color w:val="000000"/>
          <w:sz w:val="36"/>
          <w:szCs w:val="36"/>
        </w:rPr>
      </w:pPr>
      <w:bookmarkStart w:id="0" w:name="_Toc230966129"/>
      <w:bookmarkStart w:id="1" w:name="_GoBack"/>
      <w:bookmarkEnd w:id="1"/>
      <w:r w:rsidRPr="0098308F">
        <w:rPr>
          <w:rFonts w:ascii="Arial" w:hAnsi="Arial" w:cs="Arial"/>
          <w:color w:val="000000"/>
          <w:sz w:val="36"/>
          <w:szCs w:val="36"/>
        </w:rPr>
        <w:t>СОДЕРЖАНИ</w:t>
      </w:r>
      <w:r w:rsidR="00246177">
        <w:rPr>
          <w:rFonts w:ascii="Arial" w:hAnsi="Arial" w:cs="Arial"/>
          <w:color w:val="000000"/>
          <w:sz w:val="36"/>
          <w:szCs w:val="36"/>
        </w:rPr>
        <w:t>Е</w:t>
      </w:r>
    </w:p>
    <w:p w:rsidR="0098308F" w:rsidRPr="0098308F" w:rsidRDefault="0098308F">
      <w:pPr>
        <w:pStyle w:val="11"/>
        <w:tabs>
          <w:tab w:val="right" w:leader="underscore" w:pos="9345"/>
        </w:tabs>
        <w:rPr>
          <w:rFonts w:ascii="Cambria" w:hAnsi="Cambria"/>
          <w:b w:val="0"/>
          <w:bCs w:val="0"/>
          <w:i w:val="0"/>
          <w:iCs w:val="0"/>
          <w:noProof/>
          <w:sz w:val="32"/>
          <w:szCs w:val="32"/>
        </w:rPr>
      </w:pPr>
      <w:r>
        <w:rPr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b w:val="0"/>
          <w:bCs w:val="0"/>
          <w:i w:val="0"/>
          <w:iCs w:val="0"/>
          <w:sz w:val="28"/>
          <w:szCs w:val="28"/>
        </w:rPr>
        <w:instrText xml:space="preserve"> TOC \o \h \z \u </w:instrText>
      </w:r>
      <w:r>
        <w:rPr>
          <w:b w:val="0"/>
          <w:bCs w:val="0"/>
          <w:i w:val="0"/>
          <w:iCs w:val="0"/>
          <w:sz w:val="28"/>
          <w:szCs w:val="28"/>
        </w:rPr>
        <w:fldChar w:fldCharType="separate"/>
      </w:r>
      <w:hyperlink w:anchor="_Toc230968658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Простейшие.</w:t>
        </w:r>
        <w:r w:rsidR="007E4DAA">
          <w:rPr>
            <w:rStyle w:val="ab"/>
            <w:rFonts w:ascii="Cambria" w:hAnsi="Cambria"/>
            <w:noProof/>
            <w:sz w:val="32"/>
            <w:szCs w:val="32"/>
          </w:rPr>
          <w:t>Общая характеристика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_Toc230968658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3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98308F" w:rsidRPr="0098308F" w:rsidRDefault="0098308F">
      <w:pPr>
        <w:pStyle w:val="11"/>
        <w:tabs>
          <w:tab w:val="right" w:leader="underscore" w:pos="9345"/>
        </w:tabs>
        <w:rPr>
          <w:rFonts w:ascii="Cambria" w:hAnsi="Cambria"/>
          <w:b w:val="0"/>
          <w:bCs w:val="0"/>
          <w:i w:val="0"/>
          <w:iCs w:val="0"/>
          <w:noProof/>
          <w:sz w:val="32"/>
          <w:szCs w:val="32"/>
        </w:rPr>
      </w:pPr>
      <w:hyperlink w:anchor="_Toc230968659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МЕТОДЫ ОБНАРУЖЕНИЯ ПРОСТЕЙШИХ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_Toc230968659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5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98308F" w:rsidRPr="0098308F" w:rsidRDefault="0098308F">
      <w:pPr>
        <w:pStyle w:val="11"/>
        <w:tabs>
          <w:tab w:val="right" w:leader="underscore" w:pos="9345"/>
        </w:tabs>
        <w:rPr>
          <w:rFonts w:ascii="Cambria" w:hAnsi="Cambria"/>
          <w:b w:val="0"/>
          <w:bCs w:val="0"/>
          <w:i w:val="0"/>
          <w:iCs w:val="0"/>
          <w:noProof/>
          <w:sz w:val="32"/>
          <w:szCs w:val="32"/>
        </w:rPr>
      </w:pPr>
      <w:hyperlink w:anchor="_Toc230968660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Микроскопия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_Toc230968660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5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98308F" w:rsidRPr="0098308F" w:rsidRDefault="0098308F">
      <w:pPr>
        <w:pStyle w:val="11"/>
        <w:tabs>
          <w:tab w:val="right" w:leader="underscore" w:pos="9345"/>
        </w:tabs>
        <w:rPr>
          <w:rFonts w:ascii="Cambria" w:hAnsi="Cambria"/>
          <w:b w:val="0"/>
          <w:bCs w:val="0"/>
          <w:i w:val="0"/>
          <w:iCs w:val="0"/>
          <w:noProof/>
          <w:sz w:val="32"/>
          <w:szCs w:val="32"/>
        </w:rPr>
      </w:pPr>
      <w:hyperlink w:anchor="_Toc230968661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Макроскопическое исследование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_Toc230968661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5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98308F" w:rsidRPr="0098308F" w:rsidRDefault="0098308F">
      <w:pPr>
        <w:pStyle w:val="11"/>
        <w:tabs>
          <w:tab w:val="right" w:leader="underscore" w:pos="9345"/>
        </w:tabs>
        <w:rPr>
          <w:rFonts w:ascii="Cambria" w:hAnsi="Cambria"/>
          <w:b w:val="0"/>
          <w:bCs w:val="0"/>
          <w:i w:val="0"/>
          <w:iCs w:val="0"/>
          <w:noProof/>
          <w:sz w:val="32"/>
          <w:szCs w:val="32"/>
        </w:rPr>
      </w:pPr>
      <w:hyperlink w:anchor="_Toc230968662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Микроскопия нативных препаратов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_Toc230968662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5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98308F" w:rsidRPr="0098308F" w:rsidRDefault="0098308F">
      <w:pPr>
        <w:pStyle w:val="11"/>
        <w:tabs>
          <w:tab w:val="right" w:leader="underscore" w:pos="9345"/>
        </w:tabs>
        <w:rPr>
          <w:rFonts w:ascii="Cambria" w:hAnsi="Cambria"/>
          <w:b w:val="0"/>
          <w:bCs w:val="0"/>
          <w:i w:val="0"/>
          <w:iCs w:val="0"/>
          <w:noProof/>
          <w:sz w:val="32"/>
          <w:szCs w:val="32"/>
        </w:rPr>
      </w:pPr>
      <w:hyperlink w:anchor="_Toc230968663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Методы накопления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_Toc230968663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6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98308F" w:rsidRPr="0098308F" w:rsidRDefault="0098308F">
      <w:pPr>
        <w:pStyle w:val="11"/>
        <w:tabs>
          <w:tab w:val="right" w:leader="underscore" w:pos="9345"/>
        </w:tabs>
        <w:rPr>
          <w:rFonts w:ascii="Cambria" w:hAnsi="Cambria"/>
          <w:b w:val="0"/>
          <w:bCs w:val="0"/>
          <w:i w:val="0"/>
          <w:iCs w:val="0"/>
          <w:noProof/>
          <w:sz w:val="32"/>
          <w:szCs w:val="32"/>
        </w:rPr>
      </w:pPr>
      <w:hyperlink w:anchor="_Toc230968664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Выделение возбудителей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_Toc230968664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6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98308F" w:rsidRPr="0098308F" w:rsidRDefault="0098308F">
      <w:pPr>
        <w:pStyle w:val="11"/>
        <w:tabs>
          <w:tab w:val="right" w:leader="underscore" w:pos="9345"/>
        </w:tabs>
        <w:rPr>
          <w:rFonts w:ascii="Cambria" w:hAnsi="Cambria"/>
          <w:b w:val="0"/>
          <w:bCs w:val="0"/>
          <w:i w:val="0"/>
          <w:iCs w:val="0"/>
          <w:noProof/>
          <w:sz w:val="32"/>
          <w:szCs w:val="32"/>
        </w:rPr>
      </w:pPr>
      <w:hyperlink w:anchor="_Toc230968665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Серологические исследования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_Toc230968665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7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98308F" w:rsidRPr="0098308F" w:rsidRDefault="0098308F" w:rsidP="0098308F">
      <w:pPr>
        <w:pStyle w:val="20"/>
        <w:tabs>
          <w:tab w:val="right" w:leader="underscore" w:pos="9345"/>
        </w:tabs>
        <w:ind w:left="0"/>
        <w:rPr>
          <w:rFonts w:ascii="Cambria" w:hAnsi="Cambria"/>
          <w:b w:val="0"/>
          <w:bCs w:val="0"/>
          <w:noProof/>
          <w:sz w:val="32"/>
          <w:szCs w:val="32"/>
        </w:rPr>
      </w:pPr>
      <w:hyperlink w:anchor="_Toc230968666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Заключение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_Toc230968666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7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98308F" w:rsidRDefault="0098308F">
      <w:pPr>
        <w:pStyle w:val="11"/>
        <w:tabs>
          <w:tab w:val="right" w:leader="underscore" w:pos="9345"/>
        </w:tabs>
        <w:rPr>
          <w:b w:val="0"/>
          <w:bCs w:val="0"/>
          <w:i w:val="0"/>
          <w:iCs w:val="0"/>
          <w:noProof/>
          <w:sz w:val="22"/>
          <w:szCs w:val="22"/>
        </w:rPr>
      </w:pPr>
      <w:hyperlink w:anchor="_Toc230968667" w:history="1">
        <w:r w:rsidRPr="0098308F">
          <w:rPr>
            <w:rStyle w:val="ab"/>
            <w:rFonts w:ascii="Cambria" w:hAnsi="Cambria"/>
            <w:noProof/>
            <w:sz w:val="32"/>
            <w:szCs w:val="32"/>
          </w:rPr>
          <w:t>Литература: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tab/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begin"/>
        </w:r>
        <w:r w:rsidRPr="0098308F">
          <w:rPr>
            <w:rFonts w:ascii="Cambria" w:hAnsi="Cambria"/>
            <w:noProof/>
            <w:webHidden/>
            <w:sz w:val="32"/>
            <w:szCs w:val="32"/>
          </w:rPr>
          <w:instrText xml:space="preserve"> PAGEREF _Toc230968667 \h </w:instrText>
        </w:r>
        <w:r w:rsidRPr="0098308F">
          <w:rPr>
            <w:rFonts w:ascii="Cambria" w:hAnsi="Cambria"/>
            <w:noProof/>
            <w:webHidden/>
            <w:sz w:val="32"/>
            <w:szCs w:val="32"/>
          </w:rPr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separate"/>
        </w:r>
        <w:r w:rsidR="00246177">
          <w:rPr>
            <w:rFonts w:ascii="Cambria" w:hAnsi="Cambria"/>
            <w:noProof/>
            <w:webHidden/>
            <w:sz w:val="32"/>
            <w:szCs w:val="32"/>
          </w:rPr>
          <w:t>8</w:t>
        </w:r>
        <w:r w:rsidRPr="0098308F">
          <w:rPr>
            <w:rFonts w:ascii="Cambria" w:hAnsi="Cambria"/>
            <w:noProof/>
            <w:webHidden/>
            <w:sz w:val="32"/>
            <w:szCs w:val="32"/>
          </w:rPr>
          <w:fldChar w:fldCharType="end"/>
        </w:r>
      </w:hyperlink>
    </w:p>
    <w:p w:rsidR="00F86368" w:rsidRDefault="0098308F" w:rsidP="0098308F">
      <w:r>
        <w:rPr>
          <w:rFonts w:ascii="Calibri" w:hAnsi="Calibri"/>
          <w:b/>
          <w:bCs/>
          <w:i/>
          <w:iCs/>
          <w:sz w:val="28"/>
          <w:szCs w:val="28"/>
        </w:rPr>
        <w:fldChar w:fldCharType="end"/>
      </w:r>
      <w:r>
        <w:t xml:space="preserve"> </w:t>
      </w:r>
    </w:p>
    <w:p w:rsidR="007E4DAA" w:rsidRPr="004D156C" w:rsidRDefault="00F86368" w:rsidP="007E4DAA">
      <w:r>
        <w:br w:type="page"/>
      </w:r>
      <w:bookmarkStart w:id="2" w:name="_Toc230966651"/>
      <w:bookmarkStart w:id="3" w:name="_Toc230968658"/>
      <w:r w:rsidR="007E4DAA" w:rsidRPr="004D156C">
        <w:lastRenderedPageBreak/>
        <w:t xml:space="preserve"> </w:t>
      </w:r>
    </w:p>
    <w:p w:rsidR="007E4DAA" w:rsidRPr="00CD2E56" w:rsidRDefault="007E4DAA" w:rsidP="00CD2E56">
      <w:pPr>
        <w:pStyle w:val="1"/>
        <w:spacing w:line="276" w:lineRule="auto"/>
        <w:rPr>
          <w:rFonts w:ascii="Times New Roman" w:hAnsi="Times New Roman"/>
          <w:szCs w:val="28"/>
        </w:rPr>
      </w:pPr>
      <w:r w:rsidRPr="00CD2E56">
        <w:rPr>
          <w:rFonts w:ascii="Times New Roman" w:hAnsi="Times New Roman"/>
        </w:rPr>
        <w:t>ОБЩАЯ ХАРАКТЕРИСТИКА</w:t>
      </w:r>
    </w:p>
    <w:p w:rsidR="00CD2E56" w:rsidRPr="004D156C" w:rsidRDefault="00CD2E56" w:rsidP="00CD2E56">
      <w:pPr>
        <w:spacing w:line="276" w:lineRule="auto"/>
        <w:rPr>
          <w:b/>
          <w:sz w:val="32"/>
          <w:szCs w:val="32"/>
        </w:rPr>
      </w:pPr>
    </w:p>
    <w:p w:rsidR="007E4DAA" w:rsidRPr="004D156C" w:rsidRDefault="007E4DAA" w:rsidP="00CD2E56">
      <w:pPr>
        <w:spacing w:line="276" w:lineRule="auto"/>
        <w:rPr>
          <w:sz w:val="28"/>
          <w:szCs w:val="28"/>
        </w:rPr>
      </w:pPr>
      <w:r w:rsidRPr="004D156C">
        <w:rPr>
          <w:sz w:val="28"/>
          <w:szCs w:val="28"/>
        </w:rPr>
        <w:t xml:space="preserve">Простейшие включены в царство </w:t>
      </w:r>
      <w:r w:rsidRPr="004D156C">
        <w:rPr>
          <w:sz w:val="28"/>
          <w:szCs w:val="28"/>
          <w:lang w:val="en-US" w:eastAsia="en-US"/>
        </w:rPr>
        <w:t>Protozoa</w:t>
      </w:r>
      <w:r w:rsidRPr="004D156C">
        <w:rPr>
          <w:sz w:val="28"/>
          <w:szCs w:val="28"/>
          <w:lang w:eastAsia="en-US"/>
        </w:rPr>
        <w:t xml:space="preserve">, </w:t>
      </w:r>
      <w:r w:rsidRPr="004D156C">
        <w:rPr>
          <w:sz w:val="28"/>
          <w:szCs w:val="28"/>
        </w:rPr>
        <w:t xml:space="preserve">в котором выделяют 7 типов; в состав 3-х из них - </w:t>
      </w:r>
      <w:r w:rsidRPr="004D156C">
        <w:rPr>
          <w:sz w:val="28"/>
          <w:szCs w:val="28"/>
          <w:lang w:val="en-US" w:eastAsia="en-US"/>
        </w:rPr>
        <w:t>Apicomptexa</w:t>
      </w:r>
      <w:r w:rsidRPr="004D156C">
        <w:rPr>
          <w:sz w:val="28"/>
          <w:szCs w:val="28"/>
          <w:lang w:eastAsia="en-US"/>
        </w:rPr>
        <w:t xml:space="preserve">, </w:t>
      </w:r>
      <w:r w:rsidRPr="004D156C">
        <w:rPr>
          <w:sz w:val="28"/>
          <w:szCs w:val="28"/>
          <w:lang w:val="en-US" w:eastAsia="en-US"/>
        </w:rPr>
        <w:t>Ciliophora</w:t>
      </w:r>
      <w:r w:rsidRPr="004D156C">
        <w:rPr>
          <w:sz w:val="28"/>
          <w:szCs w:val="28"/>
          <w:lang w:eastAsia="en-US"/>
        </w:rPr>
        <w:t xml:space="preserve">, </w:t>
      </w:r>
      <w:r w:rsidRPr="004D156C">
        <w:rPr>
          <w:sz w:val="28"/>
          <w:szCs w:val="28"/>
          <w:lang w:val="en-US" w:eastAsia="en-US"/>
        </w:rPr>
        <w:t>Sarcomastigophora</w:t>
      </w:r>
      <w:r w:rsidRPr="004D156C">
        <w:rPr>
          <w:sz w:val="28"/>
          <w:szCs w:val="28"/>
          <w:lang w:eastAsia="en-US"/>
        </w:rPr>
        <w:t xml:space="preserve"> </w:t>
      </w:r>
      <w:r w:rsidRPr="004D156C">
        <w:rPr>
          <w:sz w:val="28"/>
          <w:szCs w:val="28"/>
        </w:rPr>
        <w:t>входят пат</w:t>
      </w:r>
      <w:r w:rsidRPr="004D156C">
        <w:rPr>
          <w:sz w:val="28"/>
          <w:szCs w:val="28"/>
        </w:rPr>
        <w:t>о</w:t>
      </w:r>
      <w:r w:rsidRPr="004D156C">
        <w:rPr>
          <w:sz w:val="28"/>
          <w:szCs w:val="28"/>
        </w:rPr>
        <w:t>генные для человека ниды. Большинство простейших ведет сапр</w:t>
      </w:r>
      <w:r w:rsidRPr="004D156C">
        <w:rPr>
          <w:sz w:val="28"/>
          <w:szCs w:val="28"/>
        </w:rPr>
        <w:t>о</w:t>
      </w:r>
      <w:r w:rsidRPr="004D156C">
        <w:rPr>
          <w:sz w:val="28"/>
          <w:szCs w:val="28"/>
        </w:rPr>
        <w:t>фитический образ жизни, обитают в почве, воде пресных и соленых в</w:t>
      </w:r>
      <w:r w:rsidRPr="004D156C">
        <w:rPr>
          <w:sz w:val="28"/>
          <w:szCs w:val="28"/>
        </w:rPr>
        <w:t>о</w:t>
      </w:r>
      <w:r w:rsidRPr="004D156C">
        <w:rPr>
          <w:sz w:val="28"/>
          <w:szCs w:val="28"/>
        </w:rPr>
        <w:t>доемов. Известно около 25000 различных видов, около 7000 видов патогенны для растений, животных и человека.</w:t>
      </w:r>
    </w:p>
    <w:p w:rsidR="007E4DAA" w:rsidRPr="004D156C" w:rsidRDefault="007E4DAA" w:rsidP="00CD2E56">
      <w:pPr>
        <w:spacing w:line="276" w:lineRule="auto"/>
        <w:rPr>
          <w:sz w:val="28"/>
          <w:szCs w:val="28"/>
        </w:rPr>
      </w:pPr>
      <w:r w:rsidRPr="004D156C">
        <w:rPr>
          <w:sz w:val="28"/>
          <w:szCs w:val="28"/>
        </w:rPr>
        <w:t>Простейшие - одноклеточные организмы размерами от 3 до 150 мкм, нах</w:t>
      </w:r>
      <w:r w:rsidRPr="004D156C">
        <w:rPr>
          <w:sz w:val="28"/>
          <w:szCs w:val="28"/>
        </w:rPr>
        <w:t>о</w:t>
      </w:r>
      <w:r w:rsidRPr="004D156C">
        <w:rPr>
          <w:sz w:val="28"/>
          <w:szCs w:val="28"/>
        </w:rPr>
        <w:t>дящиеся на более высоком уровне организации по срав</w:t>
      </w:r>
      <w:r w:rsidRPr="004D156C">
        <w:rPr>
          <w:sz w:val="28"/>
          <w:szCs w:val="28"/>
        </w:rPr>
        <w:softHyphen/>
        <w:t>нению с бактериями, имеют дифференцированное одно или несколько ядер, специализированные пищеварительные и сократительные ва</w:t>
      </w:r>
      <w:r w:rsidRPr="004D156C">
        <w:rPr>
          <w:sz w:val="28"/>
          <w:szCs w:val="28"/>
        </w:rPr>
        <w:softHyphen/>
        <w:t>куоли. Цитоплазма разделена на вну</w:t>
      </w:r>
      <w:r w:rsidRPr="004D156C">
        <w:rPr>
          <w:sz w:val="28"/>
          <w:szCs w:val="28"/>
        </w:rPr>
        <w:t>т</w:t>
      </w:r>
      <w:r w:rsidRPr="004D156C">
        <w:rPr>
          <w:sz w:val="28"/>
          <w:szCs w:val="28"/>
        </w:rPr>
        <w:t>ренний слой - эндоплазму, со</w:t>
      </w:r>
      <w:r w:rsidRPr="004D156C">
        <w:rPr>
          <w:sz w:val="28"/>
          <w:szCs w:val="28"/>
        </w:rPr>
        <w:softHyphen/>
        <w:t>держащую все структуры клетки, и плотный н</w:t>
      </w:r>
      <w:r w:rsidRPr="004D156C">
        <w:rPr>
          <w:sz w:val="28"/>
          <w:szCs w:val="28"/>
        </w:rPr>
        <w:t>а</w:t>
      </w:r>
      <w:r w:rsidRPr="004D156C">
        <w:rPr>
          <w:sz w:val="28"/>
          <w:szCs w:val="28"/>
        </w:rPr>
        <w:t>ружный слой - экто</w:t>
      </w:r>
      <w:r w:rsidRPr="004D156C">
        <w:rPr>
          <w:sz w:val="28"/>
          <w:szCs w:val="28"/>
        </w:rPr>
        <w:softHyphen/>
        <w:t xml:space="preserve">плазму. Поверхностный слой эктоплазмы образует </w:t>
      </w:r>
      <w:r w:rsidRPr="00CD2E56">
        <w:rPr>
          <w:sz w:val="28"/>
          <w:szCs w:val="28"/>
        </w:rPr>
        <w:t>эл</w:t>
      </w:r>
      <w:r w:rsidRPr="00CD2E56">
        <w:rPr>
          <w:sz w:val="28"/>
          <w:szCs w:val="28"/>
        </w:rPr>
        <w:t>а</w:t>
      </w:r>
      <w:r w:rsidRPr="00CD2E56">
        <w:rPr>
          <w:sz w:val="28"/>
          <w:szCs w:val="28"/>
        </w:rPr>
        <w:t>стичную, ри</w:t>
      </w:r>
      <w:r w:rsidRPr="00CD2E56">
        <w:rPr>
          <w:sz w:val="28"/>
          <w:szCs w:val="28"/>
        </w:rPr>
        <w:softHyphen/>
        <w:t>гидную мембрану</w:t>
      </w:r>
      <w:r w:rsidR="00CD2E56" w:rsidRPr="00CD2E56">
        <w:rPr>
          <w:sz w:val="28"/>
          <w:szCs w:val="28"/>
        </w:rPr>
        <w:t xml:space="preserve"> </w:t>
      </w:r>
      <w:r w:rsidRPr="00CD2E56">
        <w:rPr>
          <w:sz w:val="28"/>
          <w:szCs w:val="28"/>
        </w:rPr>
        <w:t>-пеллик</w:t>
      </w:r>
      <w:r w:rsidRPr="004D156C">
        <w:rPr>
          <w:sz w:val="28"/>
          <w:szCs w:val="28"/>
        </w:rPr>
        <w:t>лу, которая покрывает тело просте</w:t>
      </w:r>
      <w:r w:rsidRPr="004D156C">
        <w:rPr>
          <w:sz w:val="28"/>
          <w:szCs w:val="28"/>
        </w:rPr>
        <w:t>й</w:t>
      </w:r>
      <w:r w:rsidRPr="004D156C">
        <w:rPr>
          <w:sz w:val="28"/>
          <w:szCs w:val="28"/>
        </w:rPr>
        <w:t>ших. Иногда поверх пелликулы образуется жесткая оболочка (кутикула). Многие простейшие о</w:t>
      </w:r>
      <w:r w:rsidRPr="004D156C">
        <w:rPr>
          <w:sz w:val="28"/>
          <w:szCs w:val="28"/>
        </w:rPr>
        <w:t>б</w:t>
      </w:r>
      <w:r w:rsidRPr="004D156C">
        <w:rPr>
          <w:sz w:val="28"/>
          <w:szCs w:val="28"/>
        </w:rPr>
        <w:t>ладают органами движения - жгутиками, рес</w:t>
      </w:r>
      <w:r w:rsidRPr="004D156C">
        <w:rPr>
          <w:sz w:val="28"/>
          <w:szCs w:val="28"/>
        </w:rPr>
        <w:softHyphen/>
        <w:t>ничками, псевдоподиями. При размножении проходят сложные циклы развития в о</w:t>
      </w:r>
      <w:r w:rsidRPr="004D156C">
        <w:rPr>
          <w:sz w:val="28"/>
          <w:szCs w:val="28"/>
        </w:rPr>
        <w:t>р</w:t>
      </w:r>
      <w:r w:rsidRPr="004D156C">
        <w:rPr>
          <w:sz w:val="28"/>
          <w:szCs w:val="28"/>
        </w:rPr>
        <w:t>ганизме основного хозяина - переносчика инфекции, и промежуточного х</w:t>
      </w:r>
      <w:r w:rsidRPr="004D156C">
        <w:rPr>
          <w:sz w:val="28"/>
          <w:szCs w:val="28"/>
        </w:rPr>
        <w:t>о</w:t>
      </w:r>
      <w:r w:rsidRPr="004D156C">
        <w:rPr>
          <w:sz w:val="28"/>
          <w:szCs w:val="28"/>
        </w:rPr>
        <w:t>зяина - человека, животного. Особенности раз</w:t>
      </w:r>
      <w:r w:rsidRPr="004D156C">
        <w:rPr>
          <w:sz w:val="28"/>
          <w:szCs w:val="28"/>
        </w:rPr>
        <w:softHyphen/>
        <w:t>множения и строения органов движения позволили объединить пато</w:t>
      </w:r>
      <w:r w:rsidRPr="004D156C">
        <w:rPr>
          <w:sz w:val="28"/>
          <w:szCs w:val="28"/>
        </w:rPr>
        <w:softHyphen/>
        <w:t xml:space="preserve">генные для человека виды в 4 класса: класс </w:t>
      </w:r>
      <w:r w:rsidRPr="004D156C">
        <w:rPr>
          <w:sz w:val="28"/>
          <w:szCs w:val="28"/>
          <w:lang w:val="en-US" w:eastAsia="en-US"/>
        </w:rPr>
        <w:t>I</w:t>
      </w:r>
      <w:r w:rsidRPr="004D156C">
        <w:rPr>
          <w:sz w:val="28"/>
          <w:szCs w:val="28"/>
          <w:lang w:eastAsia="en-US"/>
        </w:rPr>
        <w:t xml:space="preserve"> </w:t>
      </w:r>
      <w:r w:rsidRPr="004D156C">
        <w:rPr>
          <w:sz w:val="28"/>
          <w:szCs w:val="28"/>
        </w:rPr>
        <w:t xml:space="preserve">- </w:t>
      </w:r>
      <w:r w:rsidRPr="004D156C">
        <w:rPr>
          <w:sz w:val="28"/>
          <w:szCs w:val="28"/>
          <w:lang w:val="en-US" w:eastAsia="en-US"/>
        </w:rPr>
        <w:t>Ffogellata</w:t>
      </w:r>
      <w:r w:rsidRPr="004D156C">
        <w:rPr>
          <w:sz w:val="28"/>
          <w:szCs w:val="28"/>
          <w:lang w:eastAsia="en-US"/>
        </w:rPr>
        <w:t xml:space="preserve"> </w:t>
      </w:r>
      <w:r w:rsidRPr="004D156C">
        <w:rPr>
          <w:sz w:val="28"/>
          <w:szCs w:val="28"/>
        </w:rPr>
        <w:t>(жгутико</w:t>
      </w:r>
      <w:r w:rsidRPr="004D156C">
        <w:rPr>
          <w:sz w:val="28"/>
          <w:szCs w:val="28"/>
        </w:rPr>
        <w:softHyphen/>
        <w:t xml:space="preserve">вые); класс II - </w:t>
      </w:r>
      <w:r w:rsidRPr="004D156C">
        <w:rPr>
          <w:sz w:val="28"/>
          <w:szCs w:val="28"/>
          <w:lang w:val="en-US" w:eastAsia="en-US"/>
        </w:rPr>
        <w:t>Sporozoa</w:t>
      </w:r>
      <w:r w:rsidRPr="004D156C">
        <w:rPr>
          <w:sz w:val="28"/>
          <w:szCs w:val="28"/>
          <w:lang w:eastAsia="en-US"/>
        </w:rPr>
        <w:t xml:space="preserve"> </w:t>
      </w:r>
      <w:r w:rsidRPr="004D156C">
        <w:rPr>
          <w:sz w:val="28"/>
          <w:szCs w:val="28"/>
        </w:rPr>
        <w:t xml:space="preserve">(споровики); класс Ш - </w:t>
      </w:r>
      <w:r w:rsidRPr="004D156C">
        <w:rPr>
          <w:sz w:val="28"/>
          <w:szCs w:val="28"/>
          <w:lang w:val="en-US" w:eastAsia="en-US"/>
        </w:rPr>
        <w:t>Sarcodina</w:t>
      </w:r>
      <w:r w:rsidRPr="004D156C">
        <w:rPr>
          <w:sz w:val="28"/>
          <w:szCs w:val="28"/>
          <w:lang w:eastAsia="en-US"/>
        </w:rPr>
        <w:t xml:space="preserve"> </w:t>
      </w:r>
      <w:r w:rsidRPr="00CD2E56">
        <w:rPr>
          <w:sz w:val="28"/>
          <w:szCs w:val="28"/>
        </w:rPr>
        <w:t>(саркодо</w:t>
      </w:r>
      <w:r w:rsidRPr="004D156C">
        <w:rPr>
          <w:sz w:val="28"/>
          <w:szCs w:val="28"/>
        </w:rPr>
        <w:t xml:space="preserve">вые); класс IV - </w:t>
      </w:r>
      <w:r w:rsidRPr="004D156C">
        <w:rPr>
          <w:sz w:val="28"/>
          <w:szCs w:val="28"/>
          <w:lang w:val="en-US" w:eastAsia="en-US"/>
        </w:rPr>
        <w:t>Infusoria</w:t>
      </w:r>
      <w:r w:rsidRPr="004D156C">
        <w:rPr>
          <w:sz w:val="28"/>
          <w:szCs w:val="28"/>
          <w:lang w:eastAsia="en-US"/>
        </w:rPr>
        <w:t xml:space="preserve"> </w:t>
      </w:r>
      <w:r w:rsidRPr="004D156C">
        <w:rPr>
          <w:sz w:val="28"/>
          <w:szCs w:val="28"/>
        </w:rPr>
        <w:t>(инфузории).</w:t>
      </w:r>
    </w:p>
    <w:p w:rsidR="007E4DAA" w:rsidRPr="00CD2E56" w:rsidRDefault="007E4DAA" w:rsidP="00CD2E56">
      <w:pPr>
        <w:pStyle w:val="1"/>
        <w:spacing w:line="276" w:lineRule="auto"/>
        <w:rPr>
          <w:rFonts w:ascii="Times New Roman" w:hAnsi="Times New Roman"/>
        </w:rPr>
      </w:pPr>
    </w:p>
    <w:p w:rsidR="00337507" w:rsidRPr="00CD2E56" w:rsidRDefault="00337507" w:rsidP="00CD2E5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CD2E56">
        <w:rPr>
          <w:rFonts w:ascii="Times New Roman" w:hAnsi="Times New Roman"/>
        </w:rPr>
        <w:t>Простейшие.</w:t>
      </w:r>
      <w:bookmarkEnd w:id="2"/>
      <w:bookmarkEnd w:id="3"/>
      <w:r w:rsidRPr="00CD2E56"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337507" w:rsidRPr="00CD2E56" w:rsidRDefault="00337507" w:rsidP="002461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E56">
        <w:rPr>
          <w:rFonts w:ascii="Times New Roman" w:hAnsi="Times New Roman" w:cs="Times New Roman"/>
          <w:b/>
          <w:bCs/>
          <w:sz w:val="28"/>
          <w:szCs w:val="28"/>
        </w:rPr>
        <w:t>Простейшие</w:t>
      </w:r>
      <w:r w:rsidRPr="00CD2E56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протисты</w:t>
      </w:r>
      <w:r w:rsidRPr="00CD2E56">
        <w:rPr>
          <w:rFonts w:ascii="Times New Roman" w:hAnsi="Times New Roman" w:cs="Times New Roman"/>
          <w:sz w:val="28"/>
          <w:szCs w:val="28"/>
        </w:rPr>
        <w:t xml:space="preserve">, состоят из единственной эукариотической клетки. Снаружи тело простейших покрывает ригидная мембрана — 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пелл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кула</w:t>
      </w:r>
      <w:r w:rsidRPr="00CD2E56">
        <w:rPr>
          <w:rFonts w:ascii="Times New Roman" w:hAnsi="Times New Roman" w:cs="Times New Roman"/>
          <w:sz w:val="28"/>
          <w:szCs w:val="28"/>
        </w:rPr>
        <w:t>. К ней прилегает внешний более плотный и гомогенный слой цит</w:t>
      </w:r>
      <w:r w:rsidRPr="00CD2E56">
        <w:rPr>
          <w:rFonts w:ascii="Times New Roman" w:hAnsi="Times New Roman" w:cs="Times New Roman"/>
          <w:sz w:val="28"/>
          <w:szCs w:val="28"/>
        </w:rPr>
        <w:t>о</w:t>
      </w:r>
      <w:r w:rsidRPr="00CD2E56">
        <w:rPr>
          <w:rFonts w:ascii="Times New Roman" w:hAnsi="Times New Roman" w:cs="Times New Roman"/>
          <w:sz w:val="28"/>
          <w:szCs w:val="28"/>
        </w:rPr>
        <w:t xml:space="preserve">плазмы — 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эктоплазма</w:t>
      </w:r>
      <w:r w:rsidRPr="00CD2E56">
        <w:rPr>
          <w:rFonts w:ascii="Times New Roman" w:hAnsi="Times New Roman" w:cs="Times New Roman"/>
          <w:sz w:val="28"/>
          <w:szCs w:val="28"/>
        </w:rPr>
        <w:t>. У некоторых видов пелликула может содержать опорные фибриллы и даже минеральный скелет. Набор органелл, распол</w:t>
      </w:r>
      <w:r w:rsidRPr="00CD2E56">
        <w:rPr>
          <w:rFonts w:ascii="Times New Roman" w:hAnsi="Times New Roman" w:cs="Times New Roman"/>
          <w:sz w:val="28"/>
          <w:szCs w:val="28"/>
        </w:rPr>
        <w:t>о</w:t>
      </w:r>
      <w:r w:rsidRPr="00CD2E56">
        <w:rPr>
          <w:rFonts w:ascii="Times New Roman" w:hAnsi="Times New Roman" w:cs="Times New Roman"/>
          <w:sz w:val="28"/>
          <w:szCs w:val="28"/>
        </w:rPr>
        <w:t>женных в более жидкой эндоплазме, идентичен клеткам многоклеточных животных организмов; исключением может быть н</w:t>
      </w:r>
      <w:r w:rsidRPr="00CD2E56">
        <w:rPr>
          <w:rFonts w:ascii="Times New Roman" w:hAnsi="Times New Roman" w:cs="Times New Roman"/>
          <w:sz w:val="28"/>
          <w:szCs w:val="28"/>
        </w:rPr>
        <w:t>а</w:t>
      </w:r>
      <w:r w:rsidRPr="00CD2E56">
        <w:rPr>
          <w:rFonts w:ascii="Times New Roman" w:hAnsi="Times New Roman" w:cs="Times New Roman"/>
          <w:sz w:val="28"/>
          <w:szCs w:val="28"/>
        </w:rPr>
        <w:t xml:space="preserve">личие у некоторых видов нескольких ядер. </w:t>
      </w:r>
    </w:p>
    <w:p w:rsidR="00337507" w:rsidRPr="00CD2E56" w:rsidRDefault="00A91B7C" w:rsidP="00CD2E56">
      <w:pPr>
        <w:spacing w:line="276" w:lineRule="auto"/>
        <w:jc w:val="center"/>
        <w:rPr>
          <w:sz w:val="28"/>
          <w:szCs w:val="28"/>
        </w:rPr>
      </w:pPr>
      <w:r w:rsidRPr="00CD2E56">
        <w:rPr>
          <w:noProof/>
          <w:sz w:val="28"/>
          <w:szCs w:val="28"/>
        </w:rPr>
        <w:lastRenderedPageBreak/>
        <w:drawing>
          <wp:inline distT="0" distB="0" distL="0" distR="0">
            <wp:extent cx="5238750" cy="4276725"/>
            <wp:effectExtent l="0" t="0" r="0" b="0"/>
            <wp:docPr id="9" name="Рисунок 1" descr="Простейшие. Протисты. Пелликула. Эктоплазма. Цисты простейши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ейшие. Протисты. Пелликула. Эктоплазма. Цисты простейших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507" w:rsidRPr="00CD2E56" w:rsidRDefault="00337507" w:rsidP="00CD2E5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E56">
        <w:rPr>
          <w:rFonts w:ascii="Times New Roman" w:hAnsi="Times New Roman" w:cs="Times New Roman"/>
          <w:sz w:val="28"/>
          <w:szCs w:val="28"/>
        </w:rPr>
        <w:t xml:space="preserve">Многие простейшие способны активно передвигаться за счёт 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псевд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подий</w:t>
      </w:r>
      <w:r w:rsidRPr="00CD2E56">
        <w:rPr>
          <w:rFonts w:ascii="Times New Roman" w:hAnsi="Times New Roman" w:cs="Times New Roman"/>
          <w:sz w:val="28"/>
          <w:szCs w:val="28"/>
        </w:rPr>
        <w:t xml:space="preserve"> (выростов цитоплазмы), жгутиков или ресничек. В неблагоприятных услов</w:t>
      </w:r>
      <w:r w:rsidRPr="00CD2E56">
        <w:rPr>
          <w:rFonts w:ascii="Times New Roman" w:hAnsi="Times New Roman" w:cs="Times New Roman"/>
          <w:sz w:val="28"/>
          <w:szCs w:val="28"/>
        </w:rPr>
        <w:t>и</w:t>
      </w:r>
      <w:r w:rsidRPr="00CD2E56">
        <w:rPr>
          <w:rFonts w:ascii="Times New Roman" w:hAnsi="Times New Roman" w:cs="Times New Roman"/>
          <w:sz w:val="28"/>
          <w:szCs w:val="28"/>
        </w:rPr>
        <w:t>ях жизненные процессы у простейших резко замедляются, они теряют орг</w:t>
      </w:r>
      <w:r w:rsidRPr="00CD2E56">
        <w:rPr>
          <w:rFonts w:ascii="Times New Roman" w:hAnsi="Times New Roman" w:cs="Times New Roman"/>
          <w:sz w:val="28"/>
          <w:szCs w:val="28"/>
        </w:rPr>
        <w:t>а</w:t>
      </w:r>
      <w:r w:rsidRPr="00CD2E56">
        <w:rPr>
          <w:rFonts w:ascii="Times New Roman" w:hAnsi="Times New Roman" w:cs="Times New Roman"/>
          <w:sz w:val="28"/>
          <w:szCs w:val="28"/>
        </w:rPr>
        <w:t xml:space="preserve">неллы и покрываются толстой и прочной оболочкой, образуя 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цисты</w:t>
      </w:r>
      <w:r w:rsidRPr="00CD2E56">
        <w:rPr>
          <w:rFonts w:ascii="Times New Roman" w:hAnsi="Times New Roman" w:cs="Times New Roman"/>
          <w:sz w:val="28"/>
          <w:szCs w:val="28"/>
        </w:rPr>
        <w:t>. Пат</w:t>
      </w:r>
      <w:r w:rsidRPr="00CD2E56">
        <w:rPr>
          <w:rFonts w:ascii="Times New Roman" w:hAnsi="Times New Roman" w:cs="Times New Roman"/>
          <w:sz w:val="28"/>
          <w:szCs w:val="28"/>
        </w:rPr>
        <w:t>о</w:t>
      </w:r>
      <w:r w:rsidRPr="00CD2E56">
        <w:rPr>
          <w:rFonts w:ascii="Times New Roman" w:hAnsi="Times New Roman" w:cs="Times New Roman"/>
          <w:sz w:val="28"/>
          <w:szCs w:val="28"/>
        </w:rPr>
        <w:t>генные простейшие представляют крайний случай паразитизма эукариотов в отношении организма-хозяина. Их паразитические свойства в основных че</w:t>
      </w:r>
      <w:r w:rsidRPr="00CD2E56">
        <w:rPr>
          <w:rFonts w:ascii="Times New Roman" w:hAnsi="Times New Roman" w:cs="Times New Roman"/>
          <w:sz w:val="28"/>
          <w:szCs w:val="28"/>
        </w:rPr>
        <w:t>р</w:t>
      </w:r>
      <w:r w:rsidRPr="00CD2E56">
        <w:rPr>
          <w:rFonts w:ascii="Times New Roman" w:hAnsi="Times New Roman" w:cs="Times New Roman"/>
          <w:sz w:val="28"/>
          <w:szCs w:val="28"/>
        </w:rPr>
        <w:t>тах аналогичны таковым у паразитич</w:t>
      </w:r>
      <w:r w:rsidRPr="00CD2E56">
        <w:rPr>
          <w:rFonts w:ascii="Times New Roman" w:hAnsi="Times New Roman" w:cs="Times New Roman"/>
          <w:sz w:val="28"/>
          <w:szCs w:val="28"/>
        </w:rPr>
        <w:t>е</w:t>
      </w:r>
      <w:r w:rsidRPr="00CD2E56">
        <w:rPr>
          <w:rFonts w:ascii="Times New Roman" w:hAnsi="Times New Roman" w:cs="Times New Roman"/>
          <w:sz w:val="28"/>
          <w:szCs w:val="28"/>
        </w:rPr>
        <w:t xml:space="preserve">ских прокариот — паразит использует хозяина как источник питания. </w:t>
      </w:r>
    </w:p>
    <w:p w:rsidR="00337507" w:rsidRPr="00CD2E56" w:rsidRDefault="00337507" w:rsidP="00CD2E5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E56">
        <w:rPr>
          <w:rFonts w:ascii="Times New Roman" w:hAnsi="Times New Roman" w:cs="Times New Roman"/>
          <w:sz w:val="28"/>
          <w:szCs w:val="28"/>
        </w:rPr>
        <w:t>У человека они способны вызывать различные острые (например, африка</w:t>
      </w:r>
      <w:r w:rsidRPr="00CD2E56">
        <w:rPr>
          <w:rFonts w:ascii="Times New Roman" w:hAnsi="Times New Roman" w:cs="Times New Roman"/>
          <w:sz w:val="28"/>
          <w:szCs w:val="28"/>
        </w:rPr>
        <w:t>н</w:t>
      </w:r>
      <w:r w:rsidRPr="00CD2E56">
        <w:rPr>
          <w:rFonts w:ascii="Times New Roman" w:hAnsi="Times New Roman" w:cs="Times New Roman"/>
          <w:sz w:val="28"/>
          <w:szCs w:val="28"/>
        </w:rPr>
        <w:t>ская сонная болезнь) и хронические (например, гиардиоз) заболевания. Жи</w:t>
      </w:r>
      <w:r w:rsidRPr="00CD2E56">
        <w:rPr>
          <w:rFonts w:ascii="Times New Roman" w:hAnsi="Times New Roman" w:cs="Times New Roman"/>
          <w:sz w:val="28"/>
          <w:szCs w:val="28"/>
        </w:rPr>
        <w:t>з</w:t>
      </w:r>
      <w:r w:rsidRPr="00CD2E56">
        <w:rPr>
          <w:rFonts w:ascii="Times New Roman" w:hAnsi="Times New Roman" w:cs="Times New Roman"/>
          <w:sz w:val="28"/>
          <w:szCs w:val="28"/>
        </w:rPr>
        <w:t xml:space="preserve">ненный цикл паразитических 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простейших</w:t>
      </w:r>
      <w:r w:rsidRPr="00CD2E56">
        <w:rPr>
          <w:rFonts w:ascii="Times New Roman" w:hAnsi="Times New Roman" w:cs="Times New Roman"/>
          <w:sz w:val="28"/>
          <w:szCs w:val="28"/>
        </w:rPr>
        <w:t xml:space="preserve"> нередко включает образование промежуточных форм в теле различных хозяев, что дает им возможность б</w:t>
      </w:r>
      <w:r w:rsidRPr="00CD2E56">
        <w:rPr>
          <w:rFonts w:ascii="Times New Roman" w:hAnsi="Times New Roman" w:cs="Times New Roman"/>
          <w:sz w:val="28"/>
          <w:szCs w:val="28"/>
        </w:rPr>
        <w:t>о</w:t>
      </w:r>
      <w:r w:rsidRPr="00CD2E56">
        <w:rPr>
          <w:rFonts w:ascii="Times New Roman" w:hAnsi="Times New Roman" w:cs="Times New Roman"/>
          <w:sz w:val="28"/>
          <w:szCs w:val="28"/>
        </w:rPr>
        <w:t>лее эффективно инфицировать восприимчивые организмы. Для идентифик</w:t>
      </w:r>
      <w:r w:rsidRPr="00CD2E56">
        <w:rPr>
          <w:rFonts w:ascii="Times New Roman" w:hAnsi="Times New Roman" w:cs="Times New Roman"/>
          <w:sz w:val="28"/>
          <w:szCs w:val="28"/>
        </w:rPr>
        <w:t>а</w:t>
      </w:r>
      <w:r w:rsidRPr="00CD2E56">
        <w:rPr>
          <w:rFonts w:ascii="Times New Roman" w:hAnsi="Times New Roman" w:cs="Times New Roman"/>
          <w:sz w:val="28"/>
          <w:szCs w:val="28"/>
        </w:rPr>
        <w:t xml:space="preserve">ции с помощью световой микроскопии простейших красят 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по методу Ром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новского-Гимзы</w:t>
      </w:r>
      <w:r w:rsidRPr="00CD2E5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D2E56">
        <w:rPr>
          <w:rFonts w:ascii="Times New Roman" w:hAnsi="Times New Roman" w:cs="Times New Roman"/>
          <w:b/>
          <w:bCs/>
          <w:sz w:val="28"/>
          <w:szCs w:val="28"/>
        </w:rPr>
        <w:t>Райта</w:t>
      </w:r>
      <w:r w:rsidRPr="00CD2E56">
        <w:rPr>
          <w:rFonts w:ascii="Times New Roman" w:hAnsi="Times New Roman" w:cs="Times New Roman"/>
          <w:sz w:val="28"/>
          <w:szCs w:val="28"/>
        </w:rPr>
        <w:t xml:space="preserve"> (цитопла</w:t>
      </w:r>
      <w:r w:rsidRPr="00CD2E56">
        <w:rPr>
          <w:rFonts w:ascii="Times New Roman" w:hAnsi="Times New Roman" w:cs="Times New Roman"/>
          <w:sz w:val="28"/>
          <w:szCs w:val="28"/>
        </w:rPr>
        <w:t>з</w:t>
      </w:r>
      <w:r w:rsidRPr="00CD2E56">
        <w:rPr>
          <w:rFonts w:ascii="Times New Roman" w:hAnsi="Times New Roman" w:cs="Times New Roman"/>
          <w:sz w:val="28"/>
          <w:szCs w:val="28"/>
        </w:rPr>
        <w:t xml:space="preserve">ма окрашивается в синий, а ядро — в красный цвет). </w:t>
      </w:r>
    </w:p>
    <w:p w:rsidR="00337507" w:rsidRPr="00CD2E56" w:rsidRDefault="00337507" w:rsidP="00CD2E56">
      <w:pPr>
        <w:pStyle w:val="1"/>
        <w:spacing w:line="276" w:lineRule="auto"/>
        <w:rPr>
          <w:rFonts w:ascii="Times New Roman" w:hAnsi="Times New Roman"/>
        </w:rPr>
      </w:pPr>
      <w:bookmarkStart w:id="4" w:name="_Toc230966130"/>
      <w:bookmarkStart w:id="5" w:name="_Toc230966652"/>
      <w:bookmarkStart w:id="6" w:name="_Toc230968659"/>
      <w:r w:rsidRPr="00CD2E56">
        <w:rPr>
          <w:rFonts w:ascii="Times New Roman" w:hAnsi="Times New Roman"/>
        </w:rPr>
        <w:lastRenderedPageBreak/>
        <w:t>МЕТОДЫ ОБНАРУЖЕНИЯ ПРОСТЕЙШИХ</w:t>
      </w:r>
      <w:bookmarkEnd w:id="4"/>
      <w:bookmarkEnd w:id="5"/>
      <w:bookmarkEnd w:id="6"/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Выявление патогенных простейших основано на идентификации морфолог</w:t>
      </w:r>
      <w:r w:rsidRPr="00CD2E56">
        <w:rPr>
          <w:color w:val="000000"/>
          <w:sz w:val="28"/>
          <w:szCs w:val="28"/>
        </w:rPr>
        <w:t>и</w:t>
      </w:r>
      <w:r w:rsidR="00CD2E56" w:rsidRPr="00CD2E56">
        <w:rPr>
          <w:color w:val="000000"/>
          <w:sz w:val="28"/>
          <w:szCs w:val="28"/>
        </w:rPr>
        <w:t>ческих особенно</w:t>
      </w:r>
      <w:r w:rsidRPr="00CD2E56">
        <w:rPr>
          <w:color w:val="000000"/>
          <w:sz w:val="28"/>
          <w:szCs w:val="28"/>
        </w:rPr>
        <w:t>стей возбудителя и в значительной степени зависит от пр</w:t>
      </w:r>
      <w:r w:rsidRPr="00CD2E56">
        <w:rPr>
          <w:color w:val="000000"/>
          <w:sz w:val="28"/>
          <w:szCs w:val="28"/>
        </w:rPr>
        <w:t>а</w:t>
      </w:r>
      <w:r w:rsidRPr="00CD2E56">
        <w:rPr>
          <w:color w:val="000000"/>
          <w:sz w:val="28"/>
          <w:szCs w:val="28"/>
        </w:rPr>
        <w:t>ви</w:t>
      </w:r>
      <w:r w:rsidR="00CD2E56" w:rsidRPr="00CD2E56">
        <w:rPr>
          <w:color w:val="000000"/>
          <w:sz w:val="28"/>
          <w:szCs w:val="28"/>
        </w:rPr>
        <w:t>льного взятия клинического мате</w:t>
      </w:r>
      <w:r w:rsidRPr="00CD2E56">
        <w:rPr>
          <w:color w:val="000000"/>
          <w:sz w:val="28"/>
          <w:szCs w:val="28"/>
        </w:rPr>
        <w:t>риала и адекватной фиксации. Ошибки при проведении этих мероприятий могут привести к получению ошибочных результатов.</w:t>
      </w:r>
    </w:p>
    <w:p w:rsidR="00337507" w:rsidRPr="00CD2E56" w:rsidRDefault="00337507" w:rsidP="00CD2E56">
      <w:pPr>
        <w:pStyle w:val="1"/>
        <w:spacing w:line="276" w:lineRule="auto"/>
        <w:rPr>
          <w:rFonts w:ascii="Times New Roman" w:hAnsi="Times New Roman"/>
        </w:rPr>
      </w:pPr>
      <w:bookmarkStart w:id="7" w:name="_Toc230966131"/>
      <w:bookmarkStart w:id="8" w:name="_Toc230966653"/>
      <w:bookmarkStart w:id="9" w:name="_Toc230968660"/>
      <w:r w:rsidRPr="00CD2E56">
        <w:rPr>
          <w:rFonts w:ascii="Times New Roman" w:hAnsi="Times New Roman"/>
        </w:rPr>
        <w:t>Микроскопия</w:t>
      </w:r>
      <w:bookmarkEnd w:id="7"/>
      <w:bookmarkEnd w:id="8"/>
      <w:bookmarkEnd w:id="9"/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Поиск патогенных простейших обычно проводят в субстра</w:t>
      </w:r>
      <w:r w:rsidR="00CD2E56" w:rsidRPr="00CD2E56">
        <w:rPr>
          <w:color w:val="000000"/>
          <w:sz w:val="28"/>
          <w:szCs w:val="28"/>
        </w:rPr>
        <w:t>тах, явля</w:t>
      </w:r>
      <w:r w:rsidR="00CD2E56" w:rsidRPr="00CD2E56">
        <w:rPr>
          <w:color w:val="000000"/>
          <w:sz w:val="28"/>
          <w:szCs w:val="28"/>
        </w:rPr>
        <w:t>ю</w:t>
      </w:r>
      <w:r w:rsidR="00CD2E56" w:rsidRPr="00CD2E56">
        <w:rPr>
          <w:color w:val="000000"/>
          <w:sz w:val="28"/>
          <w:szCs w:val="28"/>
        </w:rPr>
        <w:t>щихся средой их обита</w:t>
      </w:r>
      <w:r w:rsidRPr="00CD2E56">
        <w:rPr>
          <w:color w:val="000000"/>
          <w:sz w:val="28"/>
          <w:szCs w:val="28"/>
        </w:rPr>
        <w:t>ния -- испражнениях, крови.</w:t>
      </w:r>
    </w:p>
    <w:p w:rsidR="00337507" w:rsidRPr="00CD2E56" w:rsidRDefault="00337507" w:rsidP="00CD2E56">
      <w:pPr>
        <w:spacing w:after="150" w:line="276" w:lineRule="auto"/>
        <w:rPr>
          <w:b/>
          <w:i/>
          <w:color w:val="000000"/>
          <w:sz w:val="28"/>
          <w:szCs w:val="28"/>
        </w:rPr>
      </w:pPr>
      <w:r w:rsidRPr="00CD2E56">
        <w:rPr>
          <w:b/>
          <w:i/>
          <w:color w:val="000000"/>
          <w:sz w:val="28"/>
          <w:szCs w:val="28"/>
        </w:rPr>
        <w:t>Испражнения</w:t>
      </w:r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Дли адекватного выявлении паразитов в ЖКТ необходимо исследовать не менее трёх проб, полученных в течение 10 сут</w:t>
      </w:r>
      <w:r w:rsidR="005808CF" w:rsidRPr="00CD2E56">
        <w:rPr>
          <w:color w:val="000000"/>
          <w:sz w:val="28"/>
          <w:szCs w:val="28"/>
        </w:rPr>
        <w:t>ок</w:t>
      </w:r>
      <w:r w:rsidRPr="00CD2E56">
        <w:rPr>
          <w:color w:val="000000"/>
          <w:sz w:val="28"/>
          <w:szCs w:val="28"/>
        </w:rPr>
        <w:t>. Для диагностики амебиаза э</w:t>
      </w:r>
      <w:r w:rsidR="005808CF" w:rsidRPr="00CD2E56">
        <w:rPr>
          <w:color w:val="000000"/>
          <w:sz w:val="28"/>
          <w:szCs w:val="28"/>
        </w:rPr>
        <w:t>того может оказаться недостаточ</w:t>
      </w:r>
      <w:r w:rsidRPr="00CD2E56">
        <w:rPr>
          <w:color w:val="000000"/>
          <w:sz w:val="28"/>
          <w:szCs w:val="28"/>
        </w:rPr>
        <w:t>но, и при подозрении на это заболевание необходимо исследовать шесть проб, полученных в течение 14 сут</w:t>
      </w:r>
      <w:r w:rsidR="005808CF" w:rsidRPr="00CD2E56">
        <w:rPr>
          <w:color w:val="000000"/>
          <w:sz w:val="28"/>
          <w:szCs w:val="28"/>
        </w:rPr>
        <w:t>ок</w:t>
      </w:r>
      <w:r w:rsidRPr="00CD2E56">
        <w:rPr>
          <w:color w:val="000000"/>
          <w:sz w:val="28"/>
          <w:szCs w:val="28"/>
        </w:rPr>
        <w:t>. След</w:t>
      </w:r>
      <w:r w:rsidRPr="00CD2E56">
        <w:rPr>
          <w:color w:val="000000"/>
          <w:sz w:val="28"/>
          <w:szCs w:val="28"/>
        </w:rPr>
        <w:t>у</w:t>
      </w:r>
      <w:r w:rsidRPr="00CD2E56">
        <w:rPr>
          <w:color w:val="000000"/>
          <w:sz w:val="28"/>
          <w:szCs w:val="28"/>
        </w:rPr>
        <w:t>ет избегать попадания в материал во</w:t>
      </w:r>
      <w:r w:rsidR="005808CF" w:rsidRPr="00CD2E56">
        <w:rPr>
          <w:color w:val="000000"/>
          <w:sz w:val="28"/>
          <w:szCs w:val="28"/>
        </w:rPr>
        <w:t>ды или мочи, губ</w:t>
      </w:r>
      <w:r w:rsidR="005808CF" w:rsidRPr="00CD2E56">
        <w:rPr>
          <w:color w:val="000000"/>
          <w:sz w:val="28"/>
          <w:szCs w:val="28"/>
        </w:rPr>
        <w:t>и</w:t>
      </w:r>
      <w:r w:rsidR="005808CF" w:rsidRPr="00CD2E56">
        <w:rPr>
          <w:color w:val="000000"/>
          <w:sz w:val="28"/>
          <w:szCs w:val="28"/>
        </w:rPr>
        <w:t>тельно действу</w:t>
      </w:r>
      <w:r w:rsidRPr="00CD2E56">
        <w:rPr>
          <w:color w:val="000000"/>
          <w:sz w:val="28"/>
          <w:szCs w:val="28"/>
        </w:rPr>
        <w:t>ющих на простейших. Если больному в диагностических целях вводили внутрь суль</w:t>
      </w:r>
      <w:r w:rsidR="005808CF" w:rsidRPr="00CD2E56">
        <w:rPr>
          <w:color w:val="000000"/>
          <w:sz w:val="28"/>
          <w:szCs w:val="28"/>
        </w:rPr>
        <w:t>фат ба</w:t>
      </w:r>
      <w:r w:rsidRPr="00CD2E56">
        <w:rPr>
          <w:color w:val="000000"/>
          <w:sz w:val="28"/>
          <w:szCs w:val="28"/>
        </w:rPr>
        <w:t>рия, минеральное масло, препараты висмута или проводили сп</w:t>
      </w:r>
      <w:r w:rsidRPr="00CD2E56">
        <w:rPr>
          <w:color w:val="000000"/>
          <w:sz w:val="28"/>
          <w:szCs w:val="28"/>
        </w:rPr>
        <w:t>е</w:t>
      </w:r>
      <w:r w:rsidRPr="00CD2E56">
        <w:rPr>
          <w:color w:val="000000"/>
          <w:sz w:val="28"/>
          <w:szCs w:val="28"/>
        </w:rPr>
        <w:t>цифическую терапию, то за-бор испражн</w:t>
      </w:r>
      <w:r w:rsidRPr="00CD2E56">
        <w:rPr>
          <w:color w:val="000000"/>
          <w:sz w:val="28"/>
          <w:szCs w:val="28"/>
        </w:rPr>
        <w:t>е</w:t>
      </w:r>
      <w:r w:rsidRPr="00CD2E56">
        <w:rPr>
          <w:color w:val="000000"/>
          <w:sz w:val="28"/>
          <w:szCs w:val="28"/>
        </w:rPr>
        <w:t>ний следует проводить не ранее 8-х с</w:t>
      </w:r>
      <w:r w:rsidRPr="00CD2E56">
        <w:rPr>
          <w:color w:val="000000"/>
          <w:sz w:val="28"/>
          <w:szCs w:val="28"/>
        </w:rPr>
        <w:t>у</w:t>
      </w:r>
      <w:r w:rsidRPr="00CD2E56">
        <w:rPr>
          <w:color w:val="000000"/>
          <w:sz w:val="28"/>
          <w:szCs w:val="28"/>
        </w:rPr>
        <w:t>ток посл</w:t>
      </w:r>
      <w:r w:rsidR="005808CF" w:rsidRPr="00CD2E56">
        <w:rPr>
          <w:color w:val="000000"/>
          <w:sz w:val="28"/>
          <w:szCs w:val="28"/>
        </w:rPr>
        <w:t>е последнего введения. Для выяв</w:t>
      </w:r>
      <w:r w:rsidRPr="00CD2E56">
        <w:rPr>
          <w:color w:val="000000"/>
          <w:sz w:val="28"/>
          <w:szCs w:val="28"/>
        </w:rPr>
        <w:t>ления трофозоитов (подвижных форм) жидкие испражнения необходимо исследовать в течение 30 мин после получения; при более оформленном стуле эти исследования можно провести в течение часа; на более поздних сроках трофозоиты обычно разрушаются. При невозможности своевременного обследования в образцы вносят фикс</w:t>
      </w:r>
      <w:r w:rsidRPr="00CD2E56">
        <w:rPr>
          <w:color w:val="000000"/>
          <w:sz w:val="28"/>
          <w:szCs w:val="28"/>
        </w:rPr>
        <w:t>и</w:t>
      </w:r>
      <w:r w:rsidRPr="00CD2E56">
        <w:rPr>
          <w:color w:val="000000"/>
          <w:sz w:val="28"/>
          <w:szCs w:val="28"/>
        </w:rPr>
        <w:t>р</w:t>
      </w:r>
      <w:r w:rsidR="005808CF" w:rsidRPr="00CD2E56">
        <w:rPr>
          <w:color w:val="000000"/>
          <w:sz w:val="28"/>
          <w:szCs w:val="28"/>
        </w:rPr>
        <w:t>ующие растворы, сохраняющие мор</w:t>
      </w:r>
      <w:r w:rsidRPr="00CD2E56">
        <w:rPr>
          <w:color w:val="000000"/>
          <w:sz w:val="28"/>
          <w:szCs w:val="28"/>
        </w:rPr>
        <w:t>фологию взрослых особей.</w:t>
      </w:r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bookmarkStart w:id="10" w:name="_Toc230968661"/>
      <w:r w:rsidRPr="00CD2E56">
        <w:rPr>
          <w:rStyle w:val="10"/>
          <w:rFonts w:ascii="Times New Roman" w:hAnsi="Times New Roman"/>
        </w:rPr>
        <w:t>Макроскопическое исследование</w:t>
      </w:r>
      <w:bookmarkEnd w:id="10"/>
      <w:r w:rsidRPr="00CD2E56">
        <w:rPr>
          <w:b/>
          <w:bCs/>
          <w:color w:val="000000"/>
          <w:sz w:val="28"/>
          <w:szCs w:val="28"/>
        </w:rPr>
        <w:t xml:space="preserve"> </w:t>
      </w:r>
      <w:r w:rsidRPr="00CD2E56">
        <w:rPr>
          <w:color w:val="000000"/>
          <w:sz w:val="28"/>
          <w:szCs w:val="28"/>
        </w:rPr>
        <w:t>может выявить примесь крови и сл</w:t>
      </w:r>
      <w:r w:rsidRPr="00CD2E56">
        <w:rPr>
          <w:color w:val="000000"/>
          <w:sz w:val="28"/>
          <w:szCs w:val="28"/>
        </w:rPr>
        <w:t>и</w:t>
      </w:r>
      <w:r w:rsidR="005808CF" w:rsidRPr="00CD2E56">
        <w:rPr>
          <w:color w:val="000000"/>
          <w:sz w:val="28"/>
          <w:szCs w:val="28"/>
        </w:rPr>
        <w:t>зи (частый диагнос</w:t>
      </w:r>
      <w:r w:rsidRPr="00CD2E56">
        <w:rPr>
          <w:color w:val="000000"/>
          <w:sz w:val="28"/>
          <w:szCs w:val="28"/>
        </w:rPr>
        <w:t>тический признак амебиаза). Выявление же самих параз</w:t>
      </w:r>
      <w:r w:rsidRPr="00CD2E56">
        <w:rPr>
          <w:color w:val="000000"/>
          <w:sz w:val="28"/>
          <w:szCs w:val="28"/>
        </w:rPr>
        <w:t>и</w:t>
      </w:r>
      <w:r w:rsidRPr="00CD2E56">
        <w:rPr>
          <w:color w:val="000000"/>
          <w:sz w:val="28"/>
          <w:szCs w:val="28"/>
        </w:rPr>
        <w:t>тов проводят при светооптической микроскопии влажных нативных препар</w:t>
      </w:r>
      <w:r w:rsidRPr="00CD2E56">
        <w:rPr>
          <w:color w:val="000000"/>
          <w:sz w:val="28"/>
          <w:szCs w:val="28"/>
        </w:rPr>
        <w:t>а</w:t>
      </w:r>
      <w:r w:rsidRPr="00CD2E56">
        <w:rPr>
          <w:color w:val="000000"/>
          <w:sz w:val="28"/>
          <w:szCs w:val="28"/>
        </w:rPr>
        <w:t xml:space="preserve">тов либо в окрашенных мазках. </w:t>
      </w:r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bookmarkStart w:id="11" w:name="_Toc230968662"/>
      <w:r w:rsidRPr="00CD2E56">
        <w:rPr>
          <w:rStyle w:val="10"/>
          <w:rFonts w:ascii="Times New Roman" w:hAnsi="Times New Roman"/>
        </w:rPr>
        <w:t>Микроскопия нативных препаратов</w:t>
      </w:r>
      <w:bookmarkEnd w:id="11"/>
      <w:r w:rsidRPr="00CD2E56">
        <w:rPr>
          <w:b/>
          <w:bCs/>
          <w:color w:val="000000"/>
          <w:sz w:val="28"/>
          <w:szCs w:val="28"/>
        </w:rPr>
        <w:t xml:space="preserve">. </w:t>
      </w:r>
      <w:r w:rsidRPr="00CD2E56">
        <w:rPr>
          <w:color w:val="000000"/>
          <w:sz w:val="28"/>
          <w:szCs w:val="28"/>
        </w:rPr>
        <w:t>Небольшое количество испра</w:t>
      </w:r>
      <w:r w:rsidRPr="00CD2E56">
        <w:rPr>
          <w:color w:val="000000"/>
          <w:sz w:val="28"/>
          <w:szCs w:val="28"/>
        </w:rPr>
        <w:t>ж</w:t>
      </w:r>
      <w:r w:rsidR="005808CF" w:rsidRPr="00CD2E56">
        <w:rPr>
          <w:color w:val="000000"/>
          <w:sz w:val="28"/>
          <w:szCs w:val="28"/>
        </w:rPr>
        <w:t>нений наносят на пред</w:t>
      </w:r>
      <w:r w:rsidRPr="00CD2E56">
        <w:rPr>
          <w:color w:val="000000"/>
          <w:sz w:val="28"/>
          <w:szCs w:val="28"/>
        </w:rPr>
        <w:t>метное стекло, диспергируют в капле физиологическ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го раствора, накладывают покровное стекло и исследуют под микроскопом на наличие трофозои</w:t>
      </w:r>
      <w:r w:rsidR="005808CF" w:rsidRPr="00CD2E56">
        <w:rPr>
          <w:color w:val="000000"/>
          <w:sz w:val="28"/>
          <w:szCs w:val="28"/>
        </w:rPr>
        <w:t>тов (в жидкие испражнения физио</w:t>
      </w:r>
      <w:r w:rsidRPr="00CD2E56">
        <w:rPr>
          <w:color w:val="000000"/>
          <w:sz w:val="28"/>
          <w:szCs w:val="28"/>
        </w:rPr>
        <w:t>логический ра</w:t>
      </w:r>
      <w:r w:rsidRPr="00CD2E56">
        <w:rPr>
          <w:color w:val="000000"/>
          <w:sz w:val="28"/>
          <w:szCs w:val="28"/>
        </w:rPr>
        <w:t>с</w:t>
      </w:r>
      <w:r w:rsidRPr="00CD2E56">
        <w:rPr>
          <w:color w:val="000000"/>
          <w:sz w:val="28"/>
          <w:szCs w:val="28"/>
        </w:rPr>
        <w:t>твор не вносят). Нативные препараты можно слегка докрашивать раствором Люголя, что облегчает выявление цист. Особенно внимательно необходимо исслед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 xml:space="preserve">вать кровь и слизь; желательно готовить отдельные препараты, не </w:t>
      </w:r>
      <w:r w:rsidR="005808CF" w:rsidRPr="00CD2E56">
        <w:rPr>
          <w:color w:val="000000"/>
          <w:sz w:val="28"/>
          <w:szCs w:val="28"/>
        </w:rPr>
        <w:t>контам</w:t>
      </w:r>
      <w:r w:rsidR="005808CF" w:rsidRPr="00CD2E56">
        <w:rPr>
          <w:color w:val="000000"/>
          <w:sz w:val="28"/>
          <w:szCs w:val="28"/>
        </w:rPr>
        <w:t>и</w:t>
      </w:r>
      <w:r w:rsidR="005808CF" w:rsidRPr="00CD2E56">
        <w:rPr>
          <w:color w:val="000000"/>
          <w:sz w:val="28"/>
          <w:szCs w:val="28"/>
        </w:rPr>
        <w:t>нированные (по возможн</w:t>
      </w:r>
      <w:r w:rsidR="005808CF" w:rsidRPr="00CD2E56">
        <w:rPr>
          <w:color w:val="000000"/>
          <w:sz w:val="28"/>
          <w:szCs w:val="28"/>
        </w:rPr>
        <w:t>о</w:t>
      </w:r>
      <w:r w:rsidR="005808CF" w:rsidRPr="00CD2E56">
        <w:rPr>
          <w:color w:val="000000"/>
          <w:sz w:val="28"/>
          <w:szCs w:val="28"/>
        </w:rPr>
        <w:t>с</w:t>
      </w:r>
      <w:r w:rsidRPr="00CD2E56">
        <w:rPr>
          <w:color w:val="000000"/>
          <w:sz w:val="28"/>
          <w:szCs w:val="28"/>
        </w:rPr>
        <w:t>ти) фекальными массами.</w:t>
      </w:r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bookmarkStart w:id="12" w:name="_Toc230968663"/>
      <w:r w:rsidRPr="00CD2E56">
        <w:rPr>
          <w:rStyle w:val="10"/>
          <w:rFonts w:ascii="Times New Roman" w:hAnsi="Times New Roman"/>
        </w:rPr>
        <w:lastRenderedPageBreak/>
        <w:t>Методы накопления</w:t>
      </w:r>
      <w:bookmarkEnd w:id="12"/>
      <w:r w:rsidRPr="00CD2E56">
        <w:rPr>
          <w:b/>
          <w:bCs/>
          <w:color w:val="000000"/>
          <w:sz w:val="28"/>
          <w:szCs w:val="28"/>
        </w:rPr>
        <w:t xml:space="preserve">. </w:t>
      </w:r>
      <w:r w:rsidRPr="00CD2E56">
        <w:rPr>
          <w:color w:val="000000"/>
          <w:sz w:val="28"/>
          <w:szCs w:val="28"/>
        </w:rPr>
        <w:t>Для выявления паразитов, присутствующих в н</w:t>
      </w:r>
      <w:r w:rsidRPr="00CD2E56">
        <w:rPr>
          <w:color w:val="000000"/>
          <w:sz w:val="28"/>
          <w:szCs w:val="28"/>
        </w:rPr>
        <w:t>е</w:t>
      </w:r>
      <w:r w:rsidR="005808CF" w:rsidRPr="00CD2E56">
        <w:rPr>
          <w:color w:val="000000"/>
          <w:sz w:val="28"/>
          <w:szCs w:val="28"/>
        </w:rPr>
        <w:t>значительных количе</w:t>
      </w:r>
      <w:r w:rsidRPr="00CD2E56">
        <w:rPr>
          <w:color w:val="000000"/>
          <w:sz w:val="28"/>
          <w:szCs w:val="28"/>
        </w:rPr>
        <w:t>ствах, применяют различные методы накопл</w:t>
      </w:r>
      <w:r w:rsidRPr="00CD2E56">
        <w:rPr>
          <w:color w:val="000000"/>
          <w:sz w:val="28"/>
          <w:szCs w:val="28"/>
        </w:rPr>
        <w:t>е</w:t>
      </w:r>
      <w:r w:rsidRPr="00CD2E56">
        <w:rPr>
          <w:color w:val="000000"/>
          <w:sz w:val="28"/>
          <w:szCs w:val="28"/>
        </w:rPr>
        <w:t xml:space="preserve">ния. При исследовании кала наиболее часто используют </w:t>
      </w:r>
      <w:r w:rsidRPr="00CD2E56">
        <w:rPr>
          <w:i/>
          <w:iCs/>
          <w:color w:val="000000"/>
          <w:sz w:val="28"/>
          <w:szCs w:val="28"/>
        </w:rPr>
        <w:t xml:space="preserve">седиментационный </w:t>
      </w:r>
      <w:r w:rsidRPr="00CD2E56">
        <w:rPr>
          <w:b/>
          <w:bCs/>
          <w:color w:val="000000"/>
          <w:sz w:val="28"/>
          <w:szCs w:val="28"/>
        </w:rPr>
        <w:t xml:space="preserve">метод. </w:t>
      </w:r>
      <w:r w:rsidRPr="00CD2E56">
        <w:rPr>
          <w:color w:val="000000"/>
          <w:sz w:val="28"/>
          <w:szCs w:val="28"/>
        </w:rPr>
        <w:t xml:space="preserve">Для исследования забирают каплю надосадочной </w:t>
      </w:r>
      <w:r w:rsidR="005808CF" w:rsidRPr="00CD2E56">
        <w:rPr>
          <w:color w:val="000000"/>
          <w:sz w:val="28"/>
          <w:szCs w:val="28"/>
        </w:rPr>
        <w:t xml:space="preserve"> </w:t>
      </w:r>
      <w:r w:rsidRPr="00CD2E56">
        <w:rPr>
          <w:color w:val="000000"/>
          <w:sz w:val="28"/>
          <w:szCs w:val="28"/>
        </w:rPr>
        <w:t xml:space="preserve">жидкости, наносят на предметное стекло, где смешивают </w:t>
      </w:r>
      <w:r w:rsidR="005808CF" w:rsidRPr="00CD2E56">
        <w:rPr>
          <w:color w:val="000000"/>
          <w:sz w:val="28"/>
          <w:szCs w:val="28"/>
        </w:rPr>
        <w:t>с равным объёмом физиологическо</w:t>
      </w:r>
      <w:r w:rsidRPr="00CD2E56">
        <w:rPr>
          <w:color w:val="000000"/>
          <w:sz w:val="28"/>
          <w:szCs w:val="28"/>
        </w:rPr>
        <w:t>го раствора, накрывают покровным стеклом и микроскопируют. Смесь на пре</w:t>
      </w:r>
      <w:r w:rsidRPr="00CD2E56">
        <w:rPr>
          <w:color w:val="000000"/>
          <w:sz w:val="28"/>
          <w:szCs w:val="28"/>
        </w:rPr>
        <w:t>д</w:t>
      </w:r>
      <w:r w:rsidRPr="00CD2E56">
        <w:rPr>
          <w:color w:val="000000"/>
          <w:sz w:val="28"/>
          <w:szCs w:val="28"/>
        </w:rPr>
        <w:t>метном стекле можно подкрашивать раств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ром Люг</w:t>
      </w:r>
      <w:r w:rsidR="005808CF" w:rsidRPr="00CD2E56">
        <w:rPr>
          <w:color w:val="000000"/>
          <w:sz w:val="28"/>
          <w:szCs w:val="28"/>
        </w:rPr>
        <w:t>оля, раствор разрушает трофозоит</w:t>
      </w:r>
      <w:r w:rsidRPr="00CD2E56">
        <w:rPr>
          <w:color w:val="000000"/>
          <w:sz w:val="28"/>
          <w:szCs w:val="28"/>
        </w:rPr>
        <w:t>ы, но по</w:t>
      </w:r>
      <w:r w:rsidR="005808CF" w:rsidRPr="00CD2E56">
        <w:rPr>
          <w:color w:val="000000"/>
          <w:sz w:val="28"/>
          <w:szCs w:val="28"/>
        </w:rPr>
        <w:t>зволяет хоро</w:t>
      </w:r>
      <w:r w:rsidRPr="00CD2E56">
        <w:rPr>
          <w:color w:val="000000"/>
          <w:sz w:val="28"/>
          <w:szCs w:val="28"/>
        </w:rPr>
        <w:t>шо визуализировать ядра и включения глик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гена в цистах.</w:t>
      </w:r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b/>
          <w:bCs/>
          <w:color w:val="000000"/>
          <w:sz w:val="28"/>
          <w:szCs w:val="28"/>
        </w:rPr>
        <w:t>Микроскопия окраше</w:t>
      </w:r>
      <w:r w:rsidR="005808CF" w:rsidRPr="00CD2E56">
        <w:rPr>
          <w:b/>
          <w:bCs/>
          <w:color w:val="000000"/>
          <w:sz w:val="28"/>
          <w:szCs w:val="28"/>
        </w:rPr>
        <w:t>н</w:t>
      </w:r>
      <w:r w:rsidRPr="00CD2E56">
        <w:rPr>
          <w:b/>
          <w:bCs/>
          <w:color w:val="000000"/>
          <w:sz w:val="28"/>
          <w:szCs w:val="28"/>
        </w:rPr>
        <w:t xml:space="preserve">ных мазков </w:t>
      </w:r>
      <w:r w:rsidRPr="00CD2E56">
        <w:rPr>
          <w:color w:val="000000"/>
          <w:sz w:val="28"/>
          <w:szCs w:val="28"/>
        </w:rPr>
        <w:t>позволяет не только выявлять, но и дифференцировать простейших; окраску наиболее часто проводят гемато</w:t>
      </w:r>
      <w:r w:rsidRPr="00CD2E56">
        <w:rPr>
          <w:color w:val="000000"/>
          <w:sz w:val="28"/>
          <w:szCs w:val="28"/>
        </w:rPr>
        <w:t>к</w:t>
      </w:r>
      <w:r w:rsidRPr="00CD2E56">
        <w:rPr>
          <w:color w:val="000000"/>
          <w:sz w:val="28"/>
          <w:szCs w:val="28"/>
        </w:rPr>
        <w:t>сил</w:t>
      </w:r>
      <w:r w:rsidRPr="00CD2E56">
        <w:rPr>
          <w:color w:val="000000"/>
          <w:sz w:val="28"/>
          <w:szCs w:val="28"/>
        </w:rPr>
        <w:t>и</w:t>
      </w:r>
      <w:r w:rsidRPr="00CD2E56">
        <w:rPr>
          <w:color w:val="000000"/>
          <w:sz w:val="28"/>
          <w:szCs w:val="28"/>
        </w:rPr>
        <w:t>ном и эозином по Хайденхайну.</w:t>
      </w:r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b/>
          <w:bCs/>
          <w:color w:val="000000"/>
          <w:sz w:val="28"/>
          <w:szCs w:val="28"/>
        </w:rPr>
        <w:t>Кровь</w:t>
      </w:r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Капиллярную или венозную кровь помещают в пробирку с антикоаг</w:t>
      </w:r>
      <w:r w:rsidRPr="00CD2E56">
        <w:rPr>
          <w:color w:val="000000"/>
          <w:sz w:val="28"/>
          <w:szCs w:val="28"/>
        </w:rPr>
        <w:t>у</w:t>
      </w:r>
      <w:r w:rsidRPr="00CD2E56">
        <w:rPr>
          <w:color w:val="000000"/>
          <w:sz w:val="28"/>
          <w:szCs w:val="28"/>
        </w:rPr>
        <w:t>лянтом (например, с этилендиаминтетрауксусной кислотой); исследования необх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 xml:space="preserve">димо проводить по возможности быстро. Обнаружение простейших проводят микроскопией толстых и тонких мазков. </w:t>
      </w:r>
      <w:r w:rsidRPr="00CD2E56">
        <w:rPr>
          <w:b/>
          <w:bCs/>
          <w:color w:val="000000"/>
          <w:sz w:val="28"/>
          <w:szCs w:val="28"/>
        </w:rPr>
        <w:t xml:space="preserve">Толстые мазки </w:t>
      </w:r>
      <w:r w:rsidRPr="00CD2E56">
        <w:rPr>
          <w:color w:val="000000"/>
          <w:sz w:val="28"/>
          <w:szCs w:val="28"/>
        </w:rPr>
        <w:t xml:space="preserve">готовят из больших объёмов крови, нанесённых на предметное стекло; их обычно окрашивают по Романовскому-Гимзе, чего обычно бывает вполне достаточно для выявления паразитов. </w:t>
      </w:r>
      <w:r w:rsidRPr="00CD2E56">
        <w:rPr>
          <w:b/>
          <w:bCs/>
          <w:color w:val="000000"/>
          <w:sz w:val="28"/>
          <w:szCs w:val="28"/>
        </w:rPr>
        <w:t xml:space="preserve">Тонкие мазки </w:t>
      </w:r>
      <w:r w:rsidRPr="00CD2E56">
        <w:rPr>
          <w:color w:val="000000"/>
          <w:sz w:val="28"/>
          <w:szCs w:val="28"/>
        </w:rPr>
        <w:t>готовят для облегчения морфологической дифф</w:t>
      </w:r>
      <w:r w:rsidRPr="00CD2E56">
        <w:rPr>
          <w:color w:val="000000"/>
          <w:sz w:val="28"/>
          <w:szCs w:val="28"/>
        </w:rPr>
        <w:t>е</w:t>
      </w:r>
      <w:r w:rsidRPr="00CD2E56">
        <w:rPr>
          <w:color w:val="000000"/>
          <w:sz w:val="28"/>
          <w:szCs w:val="28"/>
        </w:rPr>
        <w:t>ренцировки паразитов крови, мазки обычно окрашивают по Романовскому-Гимзе или Райту.</w:t>
      </w:r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b/>
          <w:bCs/>
          <w:color w:val="000000"/>
          <w:sz w:val="28"/>
          <w:szCs w:val="28"/>
        </w:rPr>
        <w:t>Образцы различных тканей</w:t>
      </w:r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Образцы различных тканей отбирают, учитывая биологию паразита и его т</w:t>
      </w:r>
      <w:r w:rsidRPr="00CD2E56">
        <w:rPr>
          <w:color w:val="000000"/>
          <w:sz w:val="28"/>
          <w:szCs w:val="28"/>
        </w:rPr>
        <w:t>и</w:t>
      </w:r>
      <w:r w:rsidR="005808CF" w:rsidRPr="00CD2E56">
        <w:rPr>
          <w:color w:val="000000"/>
          <w:sz w:val="28"/>
          <w:szCs w:val="28"/>
        </w:rPr>
        <w:t>пичную локали</w:t>
      </w:r>
      <w:r w:rsidRPr="00CD2E56">
        <w:rPr>
          <w:color w:val="000000"/>
          <w:sz w:val="28"/>
          <w:szCs w:val="28"/>
        </w:rPr>
        <w:t>зацию. Образцы кожных покровов окрашивают обычными гистологическими красителями и микроскопируют. Биоптаты лимфатич</w:t>
      </w:r>
      <w:r w:rsidRPr="00CD2E56">
        <w:rPr>
          <w:color w:val="000000"/>
          <w:sz w:val="28"/>
          <w:szCs w:val="28"/>
        </w:rPr>
        <w:t>е</w:t>
      </w:r>
      <w:r w:rsidRPr="00CD2E56">
        <w:rPr>
          <w:color w:val="000000"/>
          <w:sz w:val="28"/>
          <w:szCs w:val="28"/>
        </w:rPr>
        <w:t>ских узлов, селезёнки, печени, аспираты костного мозга и СМЖ забирают при подозрении на трипаносомозы или лейшманиозы. Часть образцов микро-скопируют в виде нативных мазков, часть окр</w:t>
      </w:r>
      <w:r w:rsidRPr="00CD2E56">
        <w:rPr>
          <w:color w:val="000000"/>
          <w:sz w:val="28"/>
          <w:szCs w:val="28"/>
        </w:rPr>
        <w:t>а</w:t>
      </w:r>
      <w:r w:rsidRPr="00CD2E56">
        <w:rPr>
          <w:color w:val="000000"/>
          <w:sz w:val="28"/>
          <w:szCs w:val="28"/>
        </w:rPr>
        <w:t>шивают по Романовскому-Гимзе или Райту. Также возможно окрашивание образцов различными гист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логическими красителями, наиболее употребляемыми для изготовления пр</w:t>
      </w:r>
      <w:r w:rsidRPr="00CD2E56">
        <w:rPr>
          <w:color w:val="000000"/>
          <w:sz w:val="28"/>
          <w:szCs w:val="28"/>
        </w:rPr>
        <w:t>е</w:t>
      </w:r>
      <w:r w:rsidRPr="00CD2E56">
        <w:rPr>
          <w:color w:val="000000"/>
          <w:sz w:val="28"/>
          <w:szCs w:val="28"/>
        </w:rPr>
        <w:t>паратов из исследуемых тканей.</w:t>
      </w:r>
    </w:p>
    <w:p w:rsidR="00337507" w:rsidRPr="00CD2E56" w:rsidRDefault="00337507" w:rsidP="00CD2E56">
      <w:pPr>
        <w:pStyle w:val="1"/>
        <w:spacing w:line="276" w:lineRule="auto"/>
        <w:rPr>
          <w:rFonts w:ascii="Times New Roman" w:hAnsi="Times New Roman"/>
          <w:szCs w:val="17"/>
        </w:rPr>
      </w:pPr>
      <w:bookmarkStart w:id="13" w:name="_Toc230966654"/>
      <w:bookmarkStart w:id="14" w:name="_Toc230968664"/>
      <w:r w:rsidRPr="00CD2E56">
        <w:rPr>
          <w:rFonts w:ascii="Times New Roman" w:hAnsi="Times New Roman"/>
          <w:szCs w:val="17"/>
        </w:rPr>
        <w:t>Выделение возбудителей</w:t>
      </w:r>
      <w:bookmarkEnd w:id="13"/>
      <w:bookmarkEnd w:id="14"/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Выделение возбудителей проводят только в специализированных лаборат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 xml:space="preserve">риях, институтах и центрах; </w:t>
      </w:r>
      <w:r w:rsidRPr="00CD2E56">
        <w:rPr>
          <w:i/>
          <w:iCs/>
          <w:color w:val="000000"/>
          <w:sz w:val="28"/>
          <w:szCs w:val="28"/>
        </w:rPr>
        <w:t>проводить эти мероприятия в обычных бакт</w:t>
      </w:r>
      <w:r w:rsidRPr="00CD2E56">
        <w:rPr>
          <w:i/>
          <w:iCs/>
          <w:color w:val="000000"/>
          <w:sz w:val="28"/>
          <w:szCs w:val="28"/>
        </w:rPr>
        <w:t>е</w:t>
      </w:r>
      <w:r w:rsidRPr="00CD2E56">
        <w:rPr>
          <w:i/>
          <w:iCs/>
          <w:color w:val="000000"/>
          <w:sz w:val="28"/>
          <w:szCs w:val="28"/>
        </w:rPr>
        <w:t>рио</w:t>
      </w:r>
      <w:r w:rsidR="005808CF" w:rsidRPr="00CD2E56">
        <w:rPr>
          <w:i/>
          <w:iCs/>
          <w:color w:val="000000"/>
          <w:sz w:val="28"/>
          <w:szCs w:val="28"/>
        </w:rPr>
        <w:t>логических лабораториях недопус</w:t>
      </w:r>
      <w:r w:rsidRPr="00CD2E56">
        <w:rPr>
          <w:i/>
          <w:iCs/>
          <w:color w:val="000000"/>
          <w:sz w:val="28"/>
          <w:szCs w:val="28"/>
        </w:rPr>
        <w:t xml:space="preserve">тимо. </w:t>
      </w:r>
      <w:r w:rsidRPr="00CD2E56">
        <w:rPr>
          <w:color w:val="000000"/>
          <w:sz w:val="28"/>
          <w:szCs w:val="28"/>
        </w:rPr>
        <w:t>На специальных средах и культ</w:t>
      </w:r>
      <w:r w:rsidRPr="00CD2E56">
        <w:rPr>
          <w:color w:val="000000"/>
          <w:sz w:val="28"/>
          <w:szCs w:val="28"/>
        </w:rPr>
        <w:t>у</w:t>
      </w:r>
      <w:r w:rsidRPr="00CD2E56">
        <w:rPr>
          <w:color w:val="000000"/>
          <w:sz w:val="28"/>
          <w:szCs w:val="28"/>
        </w:rPr>
        <w:lastRenderedPageBreak/>
        <w:t>рах тканей можно в</w:t>
      </w:r>
      <w:r w:rsidR="005808CF" w:rsidRPr="00CD2E56">
        <w:rPr>
          <w:color w:val="000000"/>
          <w:sz w:val="28"/>
          <w:szCs w:val="28"/>
        </w:rPr>
        <w:t>ыделять и культивировать практи</w:t>
      </w:r>
      <w:r w:rsidRPr="00CD2E56">
        <w:rPr>
          <w:color w:val="000000"/>
          <w:sz w:val="28"/>
          <w:szCs w:val="28"/>
        </w:rPr>
        <w:t>чески все патогенные простейшие.</w:t>
      </w:r>
    </w:p>
    <w:p w:rsidR="00337507" w:rsidRPr="00CD2E56" w:rsidRDefault="00337507" w:rsidP="00CD2E56">
      <w:pPr>
        <w:pStyle w:val="1"/>
        <w:spacing w:line="276" w:lineRule="auto"/>
        <w:rPr>
          <w:rFonts w:ascii="Times New Roman" w:hAnsi="Times New Roman"/>
          <w:szCs w:val="17"/>
        </w:rPr>
      </w:pPr>
      <w:bookmarkStart w:id="15" w:name="_Toc230966655"/>
      <w:bookmarkStart w:id="16" w:name="_Toc230968665"/>
      <w:r w:rsidRPr="00CD2E56">
        <w:rPr>
          <w:rFonts w:ascii="Times New Roman" w:hAnsi="Times New Roman"/>
          <w:szCs w:val="17"/>
        </w:rPr>
        <w:t>Серологические исследования</w:t>
      </w:r>
      <w:bookmarkEnd w:id="15"/>
      <w:bookmarkEnd w:id="16"/>
    </w:p>
    <w:p w:rsidR="00C81F38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Серологические исследования -- наиболее распространённые</w:t>
      </w:r>
      <w:r w:rsidR="005808CF" w:rsidRPr="00CD2E56">
        <w:rPr>
          <w:color w:val="000000"/>
          <w:sz w:val="28"/>
          <w:szCs w:val="28"/>
        </w:rPr>
        <w:t xml:space="preserve"> и доступные диагностические ме</w:t>
      </w:r>
      <w:r w:rsidRPr="00CD2E56">
        <w:rPr>
          <w:color w:val="000000"/>
          <w:sz w:val="28"/>
          <w:szCs w:val="28"/>
        </w:rPr>
        <w:t>тоды. Их часто проводят при подозрении на токсопла</w:t>
      </w:r>
      <w:r w:rsidRPr="00CD2E56">
        <w:rPr>
          <w:color w:val="000000"/>
          <w:sz w:val="28"/>
          <w:szCs w:val="28"/>
        </w:rPr>
        <w:t>з</w:t>
      </w:r>
      <w:r w:rsidRPr="00CD2E56">
        <w:rPr>
          <w:color w:val="000000"/>
          <w:sz w:val="28"/>
          <w:szCs w:val="28"/>
        </w:rPr>
        <w:t xml:space="preserve">моз, амебиаз (РИГА, латекс-агглютинация), лейшманиозы (РИГА), </w:t>
      </w:r>
      <w:r w:rsidR="007E4DAA" w:rsidRPr="00CD2E56">
        <w:rPr>
          <w:color w:val="000000"/>
          <w:sz w:val="28"/>
          <w:szCs w:val="28"/>
        </w:rPr>
        <w:t>трипан</w:t>
      </w:r>
      <w:r w:rsidR="007E4DAA" w:rsidRPr="00CD2E56">
        <w:rPr>
          <w:color w:val="000000"/>
          <w:sz w:val="28"/>
          <w:szCs w:val="28"/>
        </w:rPr>
        <w:t>о</w:t>
      </w:r>
      <w:r w:rsidR="007E4DAA" w:rsidRPr="00CD2E56">
        <w:rPr>
          <w:color w:val="000000"/>
          <w:sz w:val="28"/>
          <w:szCs w:val="28"/>
        </w:rPr>
        <w:t>сомозы (РИГА, РСК) ,а также ИФА,РИА.</w:t>
      </w:r>
      <w:r w:rsidR="005808CF" w:rsidRPr="00CD2E56">
        <w:rPr>
          <w:color w:val="000000"/>
          <w:sz w:val="28"/>
          <w:szCs w:val="28"/>
        </w:rPr>
        <w:t xml:space="preserve"> </w:t>
      </w:r>
      <w:r w:rsidR="005808CF" w:rsidRPr="00CD2E56">
        <w:rPr>
          <w:sz w:val="28"/>
          <w:szCs w:val="28"/>
        </w:rPr>
        <w:t xml:space="preserve">Проводят также кожно- </w:t>
      </w:r>
      <w:r w:rsidR="007E4DAA" w:rsidRPr="004D156C">
        <w:rPr>
          <w:sz w:val="28"/>
          <w:szCs w:val="28"/>
        </w:rPr>
        <w:t>аллергич</w:t>
      </w:r>
      <w:r w:rsidR="007E4DAA" w:rsidRPr="004D156C">
        <w:rPr>
          <w:sz w:val="28"/>
          <w:szCs w:val="28"/>
        </w:rPr>
        <w:t>е</w:t>
      </w:r>
      <w:r w:rsidR="007E4DAA" w:rsidRPr="004D156C">
        <w:rPr>
          <w:sz w:val="28"/>
          <w:szCs w:val="28"/>
        </w:rPr>
        <w:t>ские пробы для выявления ПЧЗТ.</w:t>
      </w:r>
    </w:p>
    <w:p w:rsidR="00337507" w:rsidRPr="00CD2E56" w:rsidRDefault="00337507" w:rsidP="00CD2E56">
      <w:pPr>
        <w:pStyle w:val="2"/>
        <w:spacing w:line="276" w:lineRule="auto"/>
        <w:rPr>
          <w:szCs w:val="17"/>
        </w:rPr>
      </w:pPr>
      <w:bookmarkStart w:id="17" w:name="_Toc230966656"/>
      <w:bookmarkStart w:id="18" w:name="_Toc230968666"/>
      <w:r w:rsidRPr="00CD2E56">
        <w:rPr>
          <w:szCs w:val="17"/>
        </w:rPr>
        <w:t>Заключение</w:t>
      </w:r>
      <w:bookmarkEnd w:id="17"/>
      <w:bookmarkEnd w:id="18"/>
    </w:p>
    <w:p w:rsidR="00337507" w:rsidRPr="00CD2E56" w:rsidRDefault="00337507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Подробно рассмотрев известные способы идентификации различных микр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организмов, можно сделать вывод, что в основном это длительный и труд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емкий процесс, требующий достаточного набора знаний, оборудо</w:t>
      </w:r>
      <w:r w:rsidR="005808CF" w:rsidRPr="00CD2E56">
        <w:rPr>
          <w:color w:val="000000"/>
          <w:sz w:val="28"/>
          <w:szCs w:val="28"/>
        </w:rPr>
        <w:t>вания и специальных условий. Но,</w:t>
      </w:r>
      <w:r w:rsidRPr="00CD2E56">
        <w:rPr>
          <w:color w:val="000000"/>
          <w:sz w:val="28"/>
          <w:szCs w:val="28"/>
        </w:rPr>
        <w:t>не с</w:t>
      </w:r>
      <w:r w:rsidR="005808CF" w:rsidRPr="00CD2E56">
        <w:rPr>
          <w:color w:val="000000"/>
          <w:sz w:val="28"/>
          <w:szCs w:val="28"/>
        </w:rPr>
        <w:t>м</w:t>
      </w:r>
      <w:r w:rsidRPr="00CD2E56">
        <w:rPr>
          <w:color w:val="000000"/>
          <w:sz w:val="28"/>
          <w:szCs w:val="28"/>
        </w:rPr>
        <w:t>отря на все трудности, диагностика необх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дима в целях идентификации микроорганизмов при установлении диагноза инфекционных заболеваний или иных вызванных микробами процессов и определения физиологических свойств культуры с другими целями, напр</w:t>
      </w:r>
      <w:r w:rsidRPr="00CD2E56">
        <w:rPr>
          <w:color w:val="000000"/>
          <w:sz w:val="28"/>
          <w:szCs w:val="28"/>
        </w:rPr>
        <w:t>и</w:t>
      </w:r>
      <w:r w:rsidRPr="00CD2E56">
        <w:rPr>
          <w:color w:val="000000"/>
          <w:sz w:val="28"/>
          <w:szCs w:val="28"/>
        </w:rPr>
        <w:t>мер при выборе химиотерапевтического препарата. Но жаль, что пока не с</w:t>
      </w:r>
      <w:r w:rsidRPr="00CD2E56">
        <w:rPr>
          <w:color w:val="000000"/>
          <w:sz w:val="28"/>
          <w:szCs w:val="28"/>
        </w:rPr>
        <w:t>у</w:t>
      </w:r>
      <w:r w:rsidRPr="00CD2E56">
        <w:rPr>
          <w:color w:val="000000"/>
          <w:sz w:val="28"/>
          <w:szCs w:val="28"/>
        </w:rPr>
        <w:t>ществует универсального мет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да для быстрого и качественного определения микроорганизма. Ка</w:t>
      </w:r>
      <w:r w:rsidRPr="00CD2E56">
        <w:rPr>
          <w:color w:val="000000"/>
          <w:sz w:val="28"/>
          <w:szCs w:val="28"/>
        </w:rPr>
        <w:t>ж</w:t>
      </w:r>
      <w:r w:rsidRPr="00CD2E56">
        <w:rPr>
          <w:color w:val="000000"/>
          <w:sz w:val="28"/>
          <w:szCs w:val="28"/>
        </w:rPr>
        <w:t>дый метод подходит для определённого ряда инфекций и не годиться для определения возбудителей других заболеваний. Также м</w:t>
      </w:r>
      <w:r w:rsidRPr="00CD2E56">
        <w:rPr>
          <w:color w:val="000000"/>
          <w:sz w:val="28"/>
          <w:szCs w:val="28"/>
        </w:rPr>
        <w:t>а</w:t>
      </w:r>
      <w:r w:rsidRPr="00CD2E56">
        <w:rPr>
          <w:color w:val="000000"/>
          <w:sz w:val="28"/>
          <w:szCs w:val="28"/>
        </w:rPr>
        <w:t>ло пока способов внелабораторной диагностики, потому что, например, часто необходимо наличие чистой культуры, что практически невозможно создать в полевых условиях. В мире постоянно появляются или обнаруживаются н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вые неизвестные микроорганизмы и, возможно, от скорости их идентифик</w:t>
      </w:r>
      <w:r w:rsidRPr="00CD2E56">
        <w:rPr>
          <w:color w:val="000000"/>
          <w:sz w:val="28"/>
          <w:szCs w:val="28"/>
        </w:rPr>
        <w:t>а</w:t>
      </w:r>
      <w:r w:rsidRPr="00CD2E56">
        <w:rPr>
          <w:color w:val="000000"/>
          <w:sz w:val="28"/>
          <w:szCs w:val="28"/>
        </w:rPr>
        <w:t>ции будет зависеть жизнь многих людей. Из всего этого можно сделать в</w:t>
      </w:r>
      <w:r w:rsidRPr="00CD2E56">
        <w:rPr>
          <w:color w:val="000000"/>
          <w:sz w:val="28"/>
          <w:szCs w:val="28"/>
        </w:rPr>
        <w:t>ы</w:t>
      </w:r>
      <w:r w:rsidRPr="00CD2E56">
        <w:rPr>
          <w:color w:val="000000"/>
          <w:sz w:val="28"/>
          <w:szCs w:val="28"/>
        </w:rPr>
        <w:t>вод, что человечеству необходимо уделять больше внимания развитию ми</w:t>
      </w:r>
      <w:r w:rsidRPr="00CD2E56">
        <w:rPr>
          <w:color w:val="000000"/>
          <w:sz w:val="28"/>
          <w:szCs w:val="28"/>
        </w:rPr>
        <w:t>к</w:t>
      </w:r>
      <w:r w:rsidRPr="00CD2E56">
        <w:rPr>
          <w:color w:val="000000"/>
          <w:sz w:val="28"/>
          <w:szCs w:val="28"/>
        </w:rPr>
        <w:t>роби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логии.</w:t>
      </w:r>
    </w:p>
    <w:p w:rsidR="008C34CB" w:rsidRPr="00CD2E56" w:rsidRDefault="008C34CB" w:rsidP="00CD2E56">
      <w:pPr>
        <w:spacing w:line="276" w:lineRule="auto"/>
      </w:pPr>
      <w:r w:rsidRPr="00CD2E56">
        <w:br w:type="page"/>
      </w:r>
    </w:p>
    <w:p w:rsidR="00F86368" w:rsidRPr="00CD2E56" w:rsidRDefault="00F86368" w:rsidP="00CD2E56">
      <w:pPr>
        <w:pStyle w:val="1"/>
        <w:spacing w:line="276" w:lineRule="auto"/>
        <w:rPr>
          <w:rFonts w:ascii="Times New Roman" w:hAnsi="Times New Roman"/>
          <w:sz w:val="36"/>
          <w:szCs w:val="36"/>
        </w:rPr>
      </w:pPr>
      <w:bookmarkStart w:id="19" w:name="_Toc230968667"/>
      <w:r w:rsidRPr="00CD2E56">
        <w:rPr>
          <w:rFonts w:ascii="Times New Roman" w:hAnsi="Times New Roman"/>
          <w:sz w:val="36"/>
          <w:szCs w:val="36"/>
        </w:rPr>
        <w:t>Литература:</w:t>
      </w:r>
      <w:bookmarkEnd w:id="19"/>
    </w:p>
    <w:p w:rsidR="00F86368" w:rsidRPr="00CD2E56" w:rsidRDefault="00F86368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1. Борисов Л.Б., Смирнова А.М., «Медицинская микробиология, вирусол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>гия, и</w:t>
      </w:r>
      <w:r w:rsidRPr="00CD2E56">
        <w:rPr>
          <w:color w:val="000000"/>
          <w:sz w:val="28"/>
          <w:szCs w:val="28"/>
        </w:rPr>
        <w:t>м</w:t>
      </w:r>
      <w:r w:rsidRPr="00CD2E56">
        <w:rPr>
          <w:color w:val="000000"/>
          <w:sz w:val="28"/>
          <w:szCs w:val="28"/>
        </w:rPr>
        <w:t>мунология», Москва, 1994 г.</w:t>
      </w:r>
    </w:p>
    <w:p w:rsidR="00F86368" w:rsidRPr="00CD2E56" w:rsidRDefault="00F86368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2. Гурина С.В., Соколова И.П., «Микробиология», СПб, 2000 г.</w:t>
      </w:r>
    </w:p>
    <w:p w:rsidR="00F86368" w:rsidRPr="00CD2E56" w:rsidRDefault="00F86368" w:rsidP="00CD2E56">
      <w:pPr>
        <w:spacing w:after="150" w:line="276" w:lineRule="auto"/>
        <w:rPr>
          <w:color w:val="000000"/>
          <w:sz w:val="28"/>
          <w:szCs w:val="28"/>
        </w:rPr>
      </w:pPr>
      <w:r w:rsidRPr="00CD2E56">
        <w:rPr>
          <w:color w:val="000000"/>
          <w:sz w:val="28"/>
          <w:szCs w:val="28"/>
        </w:rPr>
        <w:t>3. Красильников А.П., Романовская Т.Р., «Микробиологический сл</w:t>
      </w:r>
      <w:r w:rsidRPr="00CD2E56">
        <w:rPr>
          <w:color w:val="000000"/>
          <w:sz w:val="28"/>
          <w:szCs w:val="28"/>
        </w:rPr>
        <w:t>о</w:t>
      </w:r>
      <w:r w:rsidRPr="00CD2E56">
        <w:rPr>
          <w:color w:val="000000"/>
          <w:sz w:val="28"/>
          <w:szCs w:val="28"/>
        </w:rPr>
        <w:t xml:space="preserve">варь-справочник», Минск, 1999 </w:t>
      </w:r>
    </w:p>
    <w:p w:rsidR="00105C00" w:rsidRPr="00F86368" w:rsidRDefault="00105C00" w:rsidP="00F86368"/>
    <w:sectPr w:rsidR="00105C00" w:rsidRPr="00F86368" w:rsidSect="002F556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B9" w:rsidRDefault="004614B9" w:rsidP="008C34CB">
      <w:r>
        <w:separator/>
      </w:r>
    </w:p>
  </w:endnote>
  <w:endnote w:type="continuationSeparator" w:id="0">
    <w:p w:rsidR="004614B9" w:rsidRDefault="004614B9" w:rsidP="008C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CB" w:rsidRDefault="00A91B7C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7061835</wp:posOffset>
              </wp:positionH>
              <wp:positionV relativeFrom="page">
                <wp:posOffset>10158095</wp:posOffset>
              </wp:positionV>
              <wp:extent cx="457200" cy="347980"/>
              <wp:effectExtent l="32385" t="42545" r="34290" b="4762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4CB" w:rsidRDefault="008C34CB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91B7C">
                              <w:rPr>
                                <w:noProof/>
                              </w:rPr>
                              <w:t>8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56.05pt;margin-top:799.85pt;width:36pt;height:27.4pt;z-index:25165721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">
              <v:rect id="Rectangle 2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" strokecolor="#737373"/>
              <v:rect id="Rectangle 3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<v:rect id="Rectangle 4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" strokecolor="#737373">
                <v:textbox>
                  <w:txbxContent>
                    <w:p w:rsidR="008C34CB" w:rsidRDefault="008C34CB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91B7C">
                        <w:rPr>
                          <w:noProof/>
                        </w:rPr>
                        <w:t>8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62" w:rsidRDefault="00A91B7C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7061835</wp:posOffset>
              </wp:positionH>
              <wp:positionV relativeFrom="page">
                <wp:posOffset>10158095</wp:posOffset>
              </wp:positionV>
              <wp:extent cx="457200" cy="347980"/>
              <wp:effectExtent l="32385" t="42545" r="34290" b="4762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6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62" w:rsidRDefault="002F5562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91B7C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30" style="position:absolute;margin-left:556.05pt;margin-top:799.85pt;width:36pt;height:27.4pt;z-index:251658240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">
              <v:rect id="Rectangle 6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<v:rect id="Rectangle 7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<v:rect id="Rectangle 8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<v:textbox>
                  <w:txbxContent>
                    <w:p w:rsidR="002F5562" w:rsidRDefault="002F5562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91B7C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B9" w:rsidRDefault="004614B9" w:rsidP="008C34CB">
      <w:r>
        <w:separator/>
      </w:r>
    </w:p>
  </w:footnote>
  <w:footnote w:type="continuationSeparator" w:id="0">
    <w:p w:rsidR="004614B9" w:rsidRDefault="004614B9" w:rsidP="008C3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07"/>
    <w:rsid w:val="00105C00"/>
    <w:rsid w:val="001B36AC"/>
    <w:rsid w:val="002219AC"/>
    <w:rsid w:val="00246177"/>
    <w:rsid w:val="002F5562"/>
    <w:rsid w:val="00337507"/>
    <w:rsid w:val="00337B53"/>
    <w:rsid w:val="004614B9"/>
    <w:rsid w:val="005808CF"/>
    <w:rsid w:val="007E4DAA"/>
    <w:rsid w:val="008C34CB"/>
    <w:rsid w:val="00942299"/>
    <w:rsid w:val="0098308F"/>
    <w:rsid w:val="00A34384"/>
    <w:rsid w:val="00A91B7C"/>
    <w:rsid w:val="00AE228B"/>
    <w:rsid w:val="00B02AE7"/>
    <w:rsid w:val="00B4070A"/>
    <w:rsid w:val="00BF3281"/>
    <w:rsid w:val="00C2572F"/>
    <w:rsid w:val="00C81F38"/>
    <w:rsid w:val="00C86DEE"/>
    <w:rsid w:val="00CD2E56"/>
    <w:rsid w:val="00D253A8"/>
    <w:rsid w:val="00E96644"/>
    <w:rsid w:val="00F246C8"/>
    <w:rsid w:val="00F86368"/>
    <w:rsid w:val="00FA1C7E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C2F33E-E49C-4890-806C-BA8298E5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4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3375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750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articleseperator">
    <w:name w:val="article_seperator"/>
    <w:basedOn w:val="a0"/>
    <w:rsid w:val="00E96644"/>
  </w:style>
  <w:style w:type="paragraph" w:styleId="a4">
    <w:name w:val="header"/>
    <w:basedOn w:val="a"/>
    <w:link w:val="a5"/>
    <w:uiPriority w:val="99"/>
    <w:semiHidden/>
    <w:unhideWhenUsed/>
    <w:rsid w:val="008C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34C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34C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34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C34C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qFormat/>
    <w:rsid w:val="008C34CB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34CB"/>
    <w:pPr>
      <w:spacing w:before="120"/>
    </w:pPr>
    <w:rPr>
      <w:rFonts w:ascii="Calibri" w:hAnsi="Calibri"/>
      <w:b/>
      <w:bCs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8C34CB"/>
    <w:pPr>
      <w:ind w:left="480"/>
    </w:pPr>
    <w:rPr>
      <w:rFonts w:ascii="Calibri" w:hAnsi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34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4C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4070A"/>
    <w:rPr>
      <w:color w:val="0000FF"/>
      <w:u w:val="single"/>
    </w:rPr>
  </w:style>
  <w:style w:type="paragraph" w:styleId="ac">
    <w:name w:val="No Spacing"/>
    <w:link w:val="ad"/>
    <w:uiPriority w:val="1"/>
    <w:qFormat/>
    <w:rsid w:val="00B4070A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B4070A"/>
    <w:rPr>
      <w:rFonts w:ascii="Calibri" w:hAnsi="Calibri"/>
      <w:sz w:val="22"/>
      <w:szCs w:val="22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42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2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22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942299"/>
    <w:pPr>
      <w:ind w:left="72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42299"/>
    <w:pPr>
      <w:ind w:left="96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42299"/>
    <w:pPr>
      <w:ind w:left="12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42299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42299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42299"/>
    <w:pPr>
      <w:ind w:left="1920"/>
    </w:pPr>
    <w:rPr>
      <w:rFonts w:ascii="Calibri" w:hAnsi="Calibri"/>
      <w:sz w:val="20"/>
      <w:szCs w:val="20"/>
    </w:rPr>
  </w:style>
  <w:style w:type="paragraph" w:styleId="ae">
    <w:name w:val="caption"/>
    <w:basedOn w:val="a"/>
    <w:next w:val="a"/>
    <w:uiPriority w:val="35"/>
    <w:unhideWhenUsed/>
    <w:qFormat/>
    <w:rsid w:val="00337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59E7EE-899A-4BF6-B13B-5D8E04C5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Простейшие</vt:lpstr>
    </vt:vector>
  </TitlesOfParts>
  <Company>BELTELECOM Vitebsk</Company>
  <LinksUpToDate>false</LinksUpToDate>
  <CharactersWithSpaces>10095</CharactersWithSpaces>
  <SharedDoc>false</SharedDoc>
  <HLinks>
    <vt:vector size="60" baseType="variant"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_Toc230968667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_Toc230968666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_Toc230968665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_Toc230968664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_Toc230968663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_Toc230968662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_Toc230968661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_Toc230968660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_Toc230968659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_Toc230968658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Простейшие</dc:title>
  <dc:subject/>
  <dc:creator>BELTELECOM Vitebsk PKP47 CLUB4</dc:creator>
  <cp:keywords/>
  <dc:description/>
  <cp:lastModifiedBy>Тест</cp:lastModifiedBy>
  <cp:revision>3</cp:revision>
  <cp:lastPrinted>2009-06-01T20:39:00Z</cp:lastPrinted>
  <dcterms:created xsi:type="dcterms:W3CDTF">2024-06-23T05:20:00Z</dcterms:created>
  <dcterms:modified xsi:type="dcterms:W3CDTF">2024-06-23T05:21:00Z</dcterms:modified>
</cp:coreProperties>
</file>