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16" w:rsidRDefault="00556616">
      <w:pPr>
        <w:pStyle w:val="1"/>
        <w:rPr>
          <w:i/>
          <w:iCs/>
          <w:sz w:val="28"/>
        </w:rPr>
      </w:pPr>
      <w:bookmarkStart w:id="0" w:name="_GoBack"/>
      <w:bookmarkEnd w:id="0"/>
      <w:r>
        <w:rPr>
          <w:sz w:val="28"/>
        </w:rPr>
        <w:t xml:space="preserve">                         </w:t>
      </w:r>
      <w:r w:rsidR="00503CEA">
        <w:rPr>
          <w:sz w:val="28"/>
        </w:rPr>
        <w:t xml:space="preserve">          ПРОТИВОТУБЕРКУЛЁЗНЫЕ </w:t>
      </w:r>
      <w:r>
        <w:rPr>
          <w:sz w:val="28"/>
        </w:rPr>
        <w:t>СРЕДСТВА</w:t>
      </w:r>
    </w:p>
    <w:p w:rsidR="00556616" w:rsidRDefault="00556616">
      <w:pPr>
        <w:widowControl w:val="0"/>
        <w:autoSpaceDE w:val="0"/>
        <w:autoSpaceDN w:val="0"/>
        <w:adjustRightInd w:val="0"/>
        <w:spacing w:line="220" w:lineRule="atLeast"/>
        <w:jc w:val="both"/>
        <w:rPr>
          <w:i/>
          <w:iCs/>
          <w:szCs w:val="18"/>
        </w:rPr>
      </w:pPr>
      <w:r>
        <w:rPr>
          <w:i/>
          <w:iCs/>
          <w:szCs w:val="18"/>
        </w:rPr>
        <w:t>Xuмuomepaпeвmuчecкue вещества, подавляющие жизнедея</w:t>
      </w:r>
      <w:r>
        <w:rPr>
          <w:i/>
          <w:iCs/>
          <w:szCs w:val="18"/>
        </w:rPr>
        <w:softHyphen/>
        <w:t xml:space="preserve">тельность и рост </w:t>
      </w:r>
    </w:p>
    <w:p w:rsidR="00556616" w:rsidRDefault="00556616">
      <w:pPr>
        <w:widowControl w:val="0"/>
        <w:autoSpaceDE w:val="0"/>
        <w:autoSpaceDN w:val="0"/>
        <w:adjustRightInd w:val="0"/>
        <w:spacing w:line="220" w:lineRule="atLeast"/>
        <w:jc w:val="both"/>
        <w:rPr>
          <w:i/>
          <w:iCs/>
          <w:szCs w:val="18"/>
        </w:rPr>
      </w:pPr>
      <w:r>
        <w:rPr>
          <w:i/>
          <w:iCs/>
          <w:szCs w:val="18"/>
        </w:rPr>
        <w:t xml:space="preserve">кислотоустойzивых микобактерий </w:t>
      </w:r>
      <w:r>
        <w:rPr>
          <w:szCs w:val="18"/>
        </w:rPr>
        <w:t xml:space="preserve">- </w:t>
      </w:r>
      <w:r>
        <w:rPr>
          <w:i/>
          <w:iCs/>
          <w:szCs w:val="18"/>
        </w:rPr>
        <w:t>возбу</w:t>
      </w:r>
      <w:r>
        <w:rPr>
          <w:i/>
          <w:iCs/>
          <w:szCs w:val="18"/>
        </w:rPr>
        <w:softHyphen/>
        <w:t>дителей туберкулеза.</w:t>
      </w:r>
    </w:p>
    <w:p w:rsidR="00556616" w:rsidRDefault="00556616">
      <w:pPr>
        <w:widowControl w:val="0"/>
        <w:autoSpaceDE w:val="0"/>
        <w:autoSpaceDN w:val="0"/>
        <w:adjustRightInd w:val="0"/>
        <w:spacing w:line="220" w:lineRule="atLeast"/>
        <w:jc w:val="both"/>
        <w:rPr>
          <w:i/>
          <w:iCs/>
          <w:szCs w:val="18"/>
        </w:rPr>
      </w:pPr>
    </w:p>
    <w:p w:rsidR="00556616" w:rsidRDefault="00556616">
      <w:pPr>
        <w:pStyle w:val="2"/>
        <w:rPr>
          <w:b/>
          <w:bCs/>
          <w:i/>
          <w:iCs/>
          <w:sz w:val="28"/>
          <w:szCs w:val="18"/>
          <w:u w:val="none"/>
        </w:rPr>
      </w:pPr>
      <w:r>
        <w:rPr>
          <w:b/>
          <w:bCs/>
          <w:i/>
          <w:iCs/>
          <w:sz w:val="28"/>
          <w:u w:val="none"/>
        </w:rPr>
        <w:t>Классификация</w:t>
      </w:r>
    </w:p>
    <w:p w:rsidR="00556616" w:rsidRDefault="00556616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bCs/>
          <w:szCs w:val="18"/>
        </w:rPr>
      </w:pPr>
    </w:p>
    <w:p w:rsidR="00556616" w:rsidRDefault="00556616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bCs/>
          <w:szCs w:val="18"/>
        </w:rPr>
      </w:pPr>
      <w:r>
        <w:rPr>
          <w:b/>
          <w:bCs/>
          <w:szCs w:val="18"/>
        </w:rPr>
        <w:t>1. Синтетические средства                                           2. Антибиотики</w:t>
      </w:r>
    </w:p>
    <w:p w:rsidR="00556616" w:rsidRDefault="00556616">
      <w:pPr>
        <w:widowControl w:val="0"/>
        <w:autoSpaceDE w:val="0"/>
        <w:autoSpaceDN w:val="0"/>
        <w:adjustRightInd w:val="0"/>
        <w:spacing w:line="240" w:lineRule="atLeast"/>
        <w:jc w:val="both"/>
        <w:rPr>
          <w:szCs w:val="18"/>
        </w:rPr>
      </w:pPr>
      <w:r>
        <w:rPr>
          <w:szCs w:val="18"/>
        </w:rPr>
        <w:t>Изониазид                                                                         Рифампицин</w:t>
      </w:r>
    </w:p>
    <w:p w:rsidR="00556616" w:rsidRDefault="00556616">
      <w:pPr>
        <w:widowControl w:val="0"/>
        <w:autoSpaceDE w:val="0"/>
        <w:autoSpaceDN w:val="0"/>
        <w:adjustRightInd w:val="0"/>
        <w:spacing w:line="240" w:lineRule="atLeast"/>
        <w:jc w:val="both"/>
        <w:rPr>
          <w:szCs w:val="18"/>
        </w:rPr>
      </w:pPr>
      <w:r>
        <w:rPr>
          <w:szCs w:val="18"/>
        </w:rPr>
        <w:t>Этамбутол                                                                        Стрептомицин</w:t>
      </w:r>
    </w:p>
    <w:p w:rsidR="00556616" w:rsidRDefault="00556616">
      <w:pPr>
        <w:widowControl w:val="0"/>
        <w:autoSpaceDE w:val="0"/>
        <w:autoSpaceDN w:val="0"/>
        <w:adjustRightInd w:val="0"/>
        <w:spacing w:line="240" w:lineRule="atLeast"/>
        <w:jc w:val="both"/>
        <w:rPr>
          <w:szCs w:val="18"/>
        </w:rPr>
      </w:pPr>
      <w:r>
        <w:rPr>
          <w:szCs w:val="18"/>
        </w:rPr>
        <w:t>Натрия парааминосалицилат  (ПАСК)                          Циклосерин</w:t>
      </w:r>
    </w:p>
    <w:p w:rsidR="00556616" w:rsidRDefault="00556616">
      <w:pPr>
        <w:widowControl w:val="0"/>
        <w:autoSpaceDE w:val="0"/>
        <w:autoSpaceDN w:val="0"/>
        <w:adjustRightInd w:val="0"/>
        <w:spacing w:line="240" w:lineRule="atLeast"/>
        <w:jc w:val="both"/>
        <w:rPr>
          <w:szCs w:val="18"/>
        </w:rPr>
      </w:pPr>
      <w:r>
        <w:rPr>
          <w:szCs w:val="18"/>
        </w:rPr>
        <w:t>Бепаск                                                                                Канамицин</w:t>
      </w:r>
    </w:p>
    <w:p w:rsidR="00556616" w:rsidRDefault="00556616">
      <w:pPr>
        <w:widowControl w:val="0"/>
        <w:autoSpaceDE w:val="0"/>
        <w:autoSpaceDN w:val="0"/>
        <w:adjustRightInd w:val="0"/>
        <w:spacing w:line="240" w:lineRule="atLeast"/>
        <w:jc w:val="both"/>
        <w:rPr>
          <w:szCs w:val="18"/>
        </w:rPr>
      </w:pPr>
      <w:r>
        <w:rPr>
          <w:szCs w:val="18"/>
        </w:rPr>
        <w:t>Этионамид                                                                        Амикацин</w:t>
      </w:r>
    </w:p>
    <w:p w:rsidR="00556616" w:rsidRDefault="00556616">
      <w:pPr>
        <w:widowControl w:val="0"/>
        <w:autoSpaceDE w:val="0"/>
        <w:autoSpaceDN w:val="0"/>
        <w:adjustRightInd w:val="0"/>
        <w:spacing w:line="240" w:lineRule="atLeast"/>
        <w:jc w:val="both"/>
        <w:rPr>
          <w:szCs w:val="18"/>
        </w:rPr>
      </w:pPr>
      <w:r>
        <w:rPr>
          <w:szCs w:val="18"/>
        </w:rPr>
        <w:t>Протионамид                                                                   Флоримицин</w:t>
      </w:r>
    </w:p>
    <w:p w:rsidR="00556616" w:rsidRDefault="00556616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bCs/>
          <w:szCs w:val="18"/>
        </w:rPr>
      </w:pPr>
    </w:p>
    <w:p w:rsidR="00556616" w:rsidRDefault="00556616">
      <w:pPr>
        <w:widowControl w:val="0"/>
        <w:autoSpaceDE w:val="0"/>
        <w:autoSpaceDN w:val="0"/>
        <w:adjustRightInd w:val="0"/>
        <w:spacing w:line="240" w:lineRule="atLeast"/>
        <w:jc w:val="both"/>
        <w:rPr>
          <w:szCs w:val="18"/>
        </w:rPr>
      </w:pPr>
      <w:r>
        <w:rPr>
          <w:szCs w:val="18"/>
          <w:u w:val="single"/>
        </w:rPr>
        <w:t>Синтетические средства</w:t>
      </w:r>
      <w:r>
        <w:rPr>
          <w:szCs w:val="18"/>
        </w:rPr>
        <w:t xml:space="preserve"> действуют только на микобактерии туберкулёза </w:t>
      </w:r>
    </w:p>
    <w:p w:rsidR="00556616" w:rsidRDefault="00556616">
      <w:pPr>
        <w:widowControl w:val="0"/>
        <w:autoSpaceDE w:val="0"/>
        <w:autoSpaceDN w:val="0"/>
        <w:adjustRightInd w:val="0"/>
        <w:spacing w:line="240" w:lineRule="atLeast"/>
        <w:jc w:val="both"/>
        <w:rPr>
          <w:szCs w:val="18"/>
        </w:rPr>
      </w:pPr>
      <w:r>
        <w:rPr>
          <w:szCs w:val="18"/>
        </w:rPr>
        <w:t>(некоторые – и на микобактерии проказы).</w:t>
      </w:r>
    </w:p>
    <w:p w:rsidR="00556616" w:rsidRDefault="00556616">
      <w:pPr>
        <w:widowControl w:val="0"/>
        <w:autoSpaceDE w:val="0"/>
        <w:autoSpaceDN w:val="0"/>
        <w:adjustRightInd w:val="0"/>
        <w:spacing w:line="240" w:lineRule="atLeast"/>
        <w:jc w:val="both"/>
        <w:rPr>
          <w:szCs w:val="18"/>
        </w:rPr>
      </w:pPr>
      <w:r>
        <w:rPr>
          <w:szCs w:val="18"/>
          <w:u w:val="single"/>
        </w:rPr>
        <w:t>Антибиотики</w:t>
      </w:r>
      <w:r>
        <w:rPr>
          <w:szCs w:val="18"/>
        </w:rPr>
        <w:t xml:space="preserve"> имеют широкий  антимикробный спектр действия.</w:t>
      </w:r>
    </w:p>
    <w:p w:rsidR="00556616" w:rsidRDefault="00556616">
      <w:pPr>
        <w:widowControl w:val="0"/>
        <w:autoSpaceDE w:val="0"/>
        <w:autoSpaceDN w:val="0"/>
        <w:adjustRightInd w:val="0"/>
        <w:spacing w:line="240" w:lineRule="atLeast"/>
        <w:jc w:val="both"/>
        <w:rPr>
          <w:szCs w:val="18"/>
        </w:rPr>
      </w:pPr>
    </w:p>
    <w:p w:rsidR="00556616" w:rsidRDefault="00556616">
      <w:pPr>
        <w:widowControl w:val="0"/>
        <w:autoSpaceDE w:val="0"/>
        <w:autoSpaceDN w:val="0"/>
        <w:adjustRightInd w:val="0"/>
        <w:spacing w:line="240" w:lineRule="atLeast"/>
        <w:jc w:val="both"/>
        <w:rPr>
          <w:szCs w:val="18"/>
        </w:rPr>
      </w:pPr>
      <w:r>
        <w:rPr>
          <w:szCs w:val="18"/>
        </w:rPr>
        <w:t xml:space="preserve">Противотуберкулёзные препараты оказывают </w:t>
      </w:r>
      <w:r>
        <w:rPr>
          <w:szCs w:val="18"/>
          <w:u w:val="single"/>
        </w:rPr>
        <w:t>бактериостатическое действие</w:t>
      </w:r>
      <w:r>
        <w:rPr>
          <w:szCs w:val="18"/>
        </w:rPr>
        <w:t>.</w:t>
      </w:r>
    </w:p>
    <w:p w:rsidR="00556616" w:rsidRDefault="00556616">
      <w:pPr>
        <w:widowControl w:val="0"/>
        <w:autoSpaceDE w:val="0"/>
        <w:autoSpaceDN w:val="0"/>
        <w:adjustRightInd w:val="0"/>
        <w:spacing w:line="240" w:lineRule="atLeast"/>
        <w:jc w:val="both"/>
        <w:rPr>
          <w:szCs w:val="18"/>
        </w:rPr>
      </w:pPr>
      <w:r>
        <w:rPr>
          <w:szCs w:val="18"/>
        </w:rPr>
        <w:t xml:space="preserve">Некоторые препараты в определенных концентрациях – и </w:t>
      </w:r>
      <w:r>
        <w:rPr>
          <w:szCs w:val="18"/>
          <w:u w:val="single"/>
        </w:rPr>
        <w:t>бактерицидный эффект</w:t>
      </w:r>
      <w:r>
        <w:rPr>
          <w:szCs w:val="18"/>
        </w:rPr>
        <w:t>:</w:t>
      </w:r>
    </w:p>
    <w:p w:rsidR="00556616" w:rsidRDefault="00556616">
      <w:pPr>
        <w:widowControl w:val="0"/>
        <w:autoSpaceDE w:val="0"/>
        <w:autoSpaceDN w:val="0"/>
        <w:adjustRightInd w:val="0"/>
        <w:spacing w:line="240" w:lineRule="atLeast"/>
        <w:jc w:val="both"/>
        <w:rPr>
          <w:szCs w:val="18"/>
        </w:rPr>
      </w:pPr>
      <w:r>
        <w:rPr>
          <w:szCs w:val="18"/>
        </w:rPr>
        <w:t xml:space="preserve">               Изониазид</w:t>
      </w:r>
    </w:p>
    <w:p w:rsidR="00556616" w:rsidRDefault="00556616">
      <w:pPr>
        <w:widowControl w:val="0"/>
        <w:autoSpaceDE w:val="0"/>
        <w:autoSpaceDN w:val="0"/>
        <w:adjustRightInd w:val="0"/>
        <w:spacing w:line="240" w:lineRule="atLeast"/>
        <w:jc w:val="both"/>
        <w:rPr>
          <w:szCs w:val="18"/>
        </w:rPr>
      </w:pPr>
      <w:r>
        <w:rPr>
          <w:szCs w:val="18"/>
        </w:rPr>
        <w:t xml:space="preserve">               Рифампицин</w:t>
      </w:r>
    </w:p>
    <w:p w:rsidR="00556616" w:rsidRDefault="00556616">
      <w:pPr>
        <w:widowControl w:val="0"/>
        <w:autoSpaceDE w:val="0"/>
        <w:autoSpaceDN w:val="0"/>
        <w:adjustRightInd w:val="0"/>
        <w:spacing w:line="240" w:lineRule="atLeast"/>
        <w:jc w:val="both"/>
        <w:rPr>
          <w:szCs w:val="18"/>
        </w:rPr>
      </w:pPr>
      <w:r>
        <w:rPr>
          <w:szCs w:val="18"/>
        </w:rPr>
        <w:t xml:space="preserve">              Стрептомицин</w:t>
      </w:r>
    </w:p>
    <w:p w:rsidR="00556616" w:rsidRDefault="00556616">
      <w:pPr>
        <w:widowControl w:val="0"/>
        <w:autoSpaceDE w:val="0"/>
        <w:autoSpaceDN w:val="0"/>
        <w:adjustRightInd w:val="0"/>
        <w:spacing w:line="240" w:lineRule="atLeast"/>
        <w:jc w:val="both"/>
        <w:rPr>
          <w:szCs w:val="18"/>
        </w:rPr>
      </w:pPr>
    </w:p>
    <w:p w:rsidR="00556616" w:rsidRDefault="00556616">
      <w:pPr>
        <w:widowControl w:val="0"/>
        <w:autoSpaceDE w:val="0"/>
        <w:autoSpaceDN w:val="0"/>
        <w:adjustRightInd w:val="0"/>
        <w:spacing w:line="240" w:lineRule="atLeast"/>
        <w:jc w:val="both"/>
        <w:rPr>
          <w:szCs w:val="18"/>
        </w:rPr>
      </w:pPr>
      <w:r>
        <w:rPr>
          <w:szCs w:val="18"/>
        </w:rPr>
        <w:t xml:space="preserve">В связи с тем, что препараты применяют длительно (12-18 месяцев) важное значение имеет </w:t>
      </w:r>
    </w:p>
    <w:p w:rsidR="00556616" w:rsidRDefault="00556616">
      <w:pPr>
        <w:widowControl w:val="0"/>
        <w:autoSpaceDE w:val="0"/>
        <w:autoSpaceDN w:val="0"/>
        <w:adjustRightInd w:val="0"/>
        <w:spacing w:line="240" w:lineRule="atLeast"/>
        <w:jc w:val="both"/>
        <w:rPr>
          <w:szCs w:val="18"/>
        </w:rPr>
      </w:pPr>
      <w:r>
        <w:rPr>
          <w:szCs w:val="18"/>
          <w:u w:val="single"/>
        </w:rPr>
        <w:t>проблема лекарственной устойчивости возбудителя</w:t>
      </w:r>
      <w:r>
        <w:rPr>
          <w:szCs w:val="18"/>
        </w:rPr>
        <w:t>.</w:t>
      </w:r>
    </w:p>
    <w:p w:rsidR="00556616" w:rsidRDefault="00556616">
      <w:pPr>
        <w:widowControl w:val="0"/>
        <w:autoSpaceDE w:val="0"/>
        <w:autoSpaceDN w:val="0"/>
        <w:adjustRightInd w:val="0"/>
        <w:spacing w:line="240" w:lineRule="atLeast"/>
        <w:jc w:val="both"/>
        <w:rPr>
          <w:szCs w:val="18"/>
        </w:rPr>
      </w:pPr>
      <w:r>
        <w:rPr>
          <w:szCs w:val="18"/>
        </w:rPr>
        <w:t>В принципе устойчивость развивается ко всем препаратам.</w:t>
      </w:r>
    </w:p>
    <w:p w:rsidR="00556616" w:rsidRDefault="00556616">
      <w:pPr>
        <w:widowControl w:val="0"/>
        <w:autoSpaceDE w:val="0"/>
        <w:autoSpaceDN w:val="0"/>
        <w:adjustRightInd w:val="0"/>
        <w:spacing w:line="240" w:lineRule="atLeast"/>
        <w:jc w:val="both"/>
        <w:rPr>
          <w:szCs w:val="18"/>
        </w:rPr>
      </w:pPr>
      <w:r>
        <w:rPr>
          <w:szCs w:val="18"/>
        </w:rPr>
        <w:t xml:space="preserve">        Быстро – к рифампицину, стрептомицину.</w:t>
      </w:r>
    </w:p>
    <w:p w:rsidR="00556616" w:rsidRDefault="00556616">
      <w:pPr>
        <w:widowControl w:val="0"/>
        <w:autoSpaceDE w:val="0"/>
        <w:autoSpaceDN w:val="0"/>
        <w:adjustRightInd w:val="0"/>
        <w:spacing w:line="240" w:lineRule="atLeast"/>
        <w:jc w:val="both"/>
        <w:rPr>
          <w:szCs w:val="18"/>
        </w:rPr>
      </w:pPr>
      <w:r>
        <w:rPr>
          <w:szCs w:val="18"/>
        </w:rPr>
        <w:t xml:space="preserve">        Медленно – к натрия парааминосалицилату.</w:t>
      </w:r>
    </w:p>
    <w:p w:rsidR="00556616" w:rsidRDefault="00556616">
      <w:pPr>
        <w:widowControl w:val="0"/>
        <w:autoSpaceDE w:val="0"/>
        <w:autoSpaceDN w:val="0"/>
        <w:adjustRightInd w:val="0"/>
        <w:spacing w:line="240" w:lineRule="atLeast"/>
        <w:jc w:val="both"/>
        <w:rPr>
          <w:szCs w:val="18"/>
        </w:rPr>
      </w:pPr>
      <w:r>
        <w:rPr>
          <w:szCs w:val="18"/>
        </w:rPr>
        <w:t>Для уменьшения скорости развития резистентности обычно комбинируют 2-3 препарата.</w:t>
      </w:r>
    </w:p>
    <w:p w:rsidR="00556616" w:rsidRDefault="00556616">
      <w:pPr>
        <w:widowControl w:val="0"/>
        <w:autoSpaceDE w:val="0"/>
        <w:autoSpaceDN w:val="0"/>
        <w:adjustRightInd w:val="0"/>
        <w:spacing w:line="240" w:lineRule="atLeast"/>
        <w:jc w:val="both"/>
        <w:rPr>
          <w:szCs w:val="18"/>
        </w:rPr>
      </w:pPr>
    </w:p>
    <w:p w:rsidR="00556616" w:rsidRDefault="00556616">
      <w:pPr>
        <w:widowControl w:val="0"/>
        <w:autoSpaceDE w:val="0"/>
        <w:autoSpaceDN w:val="0"/>
        <w:adjustRightInd w:val="0"/>
        <w:spacing w:line="240" w:lineRule="atLeast"/>
        <w:jc w:val="both"/>
        <w:rPr>
          <w:szCs w:val="18"/>
        </w:rPr>
      </w:pPr>
      <w:r>
        <w:rPr>
          <w:b/>
          <w:bCs/>
          <w:i/>
          <w:iCs/>
          <w:szCs w:val="18"/>
        </w:rPr>
        <w:t>В зависимости от эффективности препаратов их делят на:</w:t>
      </w:r>
    </w:p>
    <w:p w:rsidR="00556616" w:rsidRDefault="00556616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bCs/>
          <w:szCs w:val="18"/>
        </w:rPr>
      </w:pPr>
    </w:p>
    <w:p w:rsidR="00556616" w:rsidRDefault="00556616">
      <w:pPr>
        <w:widowControl w:val="0"/>
        <w:autoSpaceDE w:val="0"/>
        <w:autoSpaceDN w:val="0"/>
        <w:adjustRightInd w:val="0"/>
        <w:spacing w:line="240" w:lineRule="atLeast"/>
        <w:jc w:val="both"/>
        <w:rPr>
          <w:szCs w:val="18"/>
        </w:rPr>
      </w:pPr>
      <w:r>
        <w:rPr>
          <w:b/>
          <w:bCs/>
          <w:szCs w:val="18"/>
        </w:rPr>
        <w:t>1. Наиболее эффективные</w:t>
      </w:r>
    </w:p>
    <w:p w:rsidR="00556616" w:rsidRDefault="00556616">
      <w:pPr>
        <w:widowControl w:val="0"/>
        <w:autoSpaceDE w:val="0"/>
        <w:autoSpaceDN w:val="0"/>
        <w:adjustRightInd w:val="0"/>
        <w:spacing w:line="240" w:lineRule="atLeast"/>
        <w:jc w:val="both"/>
        <w:rPr>
          <w:szCs w:val="18"/>
        </w:rPr>
      </w:pPr>
      <w:r>
        <w:rPr>
          <w:szCs w:val="18"/>
        </w:rPr>
        <w:t xml:space="preserve">    Синтетические препараты:  изониазид и его аналоги.</w:t>
      </w:r>
    </w:p>
    <w:p w:rsidR="00556616" w:rsidRDefault="00556616">
      <w:pPr>
        <w:widowControl w:val="0"/>
        <w:autoSpaceDE w:val="0"/>
        <w:autoSpaceDN w:val="0"/>
        <w:adjustRightInd w:val="0"/>
        <w:spacing w:line="240" w:lineRule="atLeast"/>
        <w:jc w:val="both"/>
        <w:rPr>
          <w:szCs w:val="18"/>
        </w:rPr>
      </w:pPr>
      <w:r>
        <w:rPr>
          <w:szCs w:val="18"/>
        </w:rPr>
        <w:t xml:space="preserve">    Антибиотики:  рифампицин.</w:t>
      </w:r>
    </w:p>
    <w:p w:rsidR="00556616" w:rsidRDefault="00556616">
      <w:pPr>
        <w:widowControl w:val="0"/>
        <w:autoSpaceDE w:val="0"/>
        <w:autoSpaceDN w:val="0"/>
        <w:adjustRightInd w:val="0"/>
        <w:spacing w:line="240" w:lineRule="atLeast"/>
        <w:jc w:val="both"/>
        <w:rPr>
          <w:szCs w:val="18"/>
        </w:rPr>
      </w:pPr>
      <w:r>
        <w:rPr>
          <w:b/>
          <w:bCs/>
          <w:szCs w:val="18"/>
        </w:rPr>
        <w:t>2. Эффективные</w:t>
      </w:r>
    </w:p>
    <w:p w:rsidR="00556616" w:rsidRDefault="00556616">
      <w:pPr>
        <w:widowControl w:val="0"/>
        <w:autoSpaceDE w:val="0"/>
        <w:autoSpaceDN w:val="0"/>
        <w:adjustRightInd w:val="0"/>
        <w:spacing w:line="240" w:lineRule="atLeast"/>
        <w:jc w:val="both"/>
        <w:rPr>
          <w:szCs w:val="18"/>
        </w:rPr>
      </w:pPr>
      <w:r>
        <w:rPr>
          <w:szCs w:val="18"/>
        </w:rPr>
        <w:t xml:space="preserve">    Синтетические: этамбутол, пиразинамид, протионамд, этионамид.</w:t>
      </w:r>
    </w:p>
    <w:p w:rsidR="00556616" w:rsidRDefault="00556616">
      <w:pPr>
        <w:widowControl w:val="0"/>
        <w:autoSpaceDE w:val="0"/>
        <w:autoSpaceDN w:val="0"/>
        <w:adjustRightInd w:val="0"/>
        <w:spacing w:line="240" w:lineRule="atLeast"/>
        <w:jc w:val="both"/>
        <w:rPr>
          <w:szCs w:val="18"/>
        </w:rPr>
      </w:pPr>
      <w:r>
        <w:rPr>
          <w:szCs w:val="18"/>
        </w:rPr>
        <w:t xml:space="preserve">    Антибиотики: стрептомицин, канамицин, амикацин, флоримицин.</w:t>
      </w:r>
    </w:p>
    <w:p w:rsidR="00556616" w:rsidRDefault="00556616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bCs/>
          <w:szCs w:val="18"/>
        </w:rPr>
      </w:pPr>
      <w:r>
        <w:rPr>
          <w:b/>
          <w:bCs/>
          <w:szCs w:val="18"/>
        </w:rPr>
        <w:t>3. Наименее эффективные</w:t>
      </w:r>
    </w:p>
    <w:p w:rsidR="00556616" w:rsidRDefault="00556616">
      <w:pPr>
        <w:widowControl w:val="0"/>
        <w:autoSpaceDE w:val="0"/>
        <w:autoSpaceDN w:val="0"/>
        <w:adjustRightInd w:val="0"/>
        <w:spacing w:line="240" w:lineRule="atLeast"/>
        <w:jc w:val="both"/>
        <w:rPr>
          <w:szCs w:val="18"/>
        </w:rPr>
      </w:pPr>
      <w:r>
        <w:rPr>
          <w:szCs w:val="18"/>
        </w:rPr>
        <w:t xml:space="preserve">    Синтетические: натрия парааминосалицилат (ПАСК), бепаск.</w:t>
      </w:r>
    </w:p>
    <w:p w:rsidR="00556616" w:rsidRDefault="00556616">
      <w:pPr>
        <w:widowControl w:val="0"/>
        <w:autoSpaceDE w:val="0"/>
        <w:autoSpaceDN w:val="0"/>
        <w:adjustRightInd w:val="0"/>
        <w:spacing w:line="240" w:lineRule="atLeast"/>
        <w:jc w:val="both"/>
        <w:rPr>
          <w:szCs w:val="18"/>
        </w:rPr>
      </w:pPr>
    </w:p>
    <w:p w:rsidR="00556616" w:rsidRDefault="00556616">
      <w:pPr>
        <w:widowControl w:val="0"/>
        <w:autoSpaceDE w:val="0"/>
        <w:autoSpaceDN w:val="0"/>
        <w:adjustRightInd w:val="0"/>
        <w:spacing w:line="216" w:lineRule="atLeast"/>
        <w:ind w:firstLine="62"/>
        <w:rPr>
          <w:i/>
          <w:iCs/>
          <w:szCs w:val="20"/>
        </w:rPr>
      </w:pPr>
      <w:r>
        <w:rPr>
          <w:i/>
          <w:iCs/>
          <w:szCs w:val="20"/>
        </w:rPr>
        <w:t>Обладающие  высокой эффективностью,             Менее эффективные</w:t>
      </w:r>
    </w:p>
    <w:p w:rsidR="00556616" w:rsidRDefault="00556616">
      <w:pPr>
        <w:pStyle w:val="3"/>
        <w:rPr>
          <w:sz w:val="24"/>
        </w:rPr>
      </w:pPr>
      <w:r>
        <w:rPr>
          <w:sz w:val="24"/>
        </w:rPr>
        <w:t>сравнительно хорошо  переносятся                       хуже переносятся,</w:t>
      </w:r>
    </w:p>
    <w:p w:rsidR="00556616" w:rsidRDefault="00556616">
      <w:pPr>
        <w:pStyle w:val="3"/>
        <w:rPr>
          <w:sz w:val="24"/>
        </w:rPr>
      </w:pPr>
      <w:r>
        <w:rPr>
          <w:sz w:val="24"/>
        </w:rPr>
        <w:t>составляют базу терапии                                       но могут подавлять рост микобактерий,</w:t>
      </w:r>
    </w:p>
    <w:p w:rsidR="00556616" w:rsidRDefault="00556616">
      <w:pPr>
        <w:pStyle w:val="3"/>
        <w:rPr>
          <w:sz w:val="24"/>
        </w:rPr>
      </w:pPr>
      <w:r>
        <w:rPr>
          <w:sz w:val="24"/>
        </w:rPr>
        <w:t>назначаются в тех или иных сочетаниях               выработавших устойчивость к препаратам</w:t>
      </w:r>
    </w:p>
    <w:p w:rsidR="00556616" w:rsidRDefault="00556616">
      <w:pPr>
        <w:pStyle w:val="3"/>
        <w:rPr>
          <w:sz w:val="24"/>
        </w:rPr>
      </w:pPr>
      <w:r>
        <w:rPr>
          <w:sz w:val="24"/>
        </w:rPr>
        <w:t>всем больным</w:t>
      </w:r>
    </w:p>
    <w:p w:rsidR="00556616" w:rsidRDefault="00556616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  <w:szCs w:val="18"/>
        </w:rPr>
      </w:pPr>
    </w:p>
    <w:p w:rsidR="00556616" w:rsidRDefault="00556616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  <w:szCs w:val="18"/>
        </w:rPr>
      </w:pPr>
      <w:r>
        <w:rPr>
          <w:b/>
          <w:bCs/>
          <w:i/>
          <w:iCs/>
          <w:szCs w:val="18"/>
        </w:rPr>
        <w:br w:type="page"/>
      </w:r>
      <w:r>
        <w:rPr>
          <w:b/>
          <w:bCs/>
          <w:i/>
          <w:iCs/>
          <w:szCs w:val="18"/>
        </w:rPr>
        <w:lastRenderedPageBreak/>
        <w:t>По силе подавляющего действия на микобактерии, эффективности в лечебной практике,</w:t>
      </w:r>
    </w:p>
    <w:p w:rsidR="00556616" w:rsidRDefault="00556616">
      <w:pPr>
        <w:widowControl w:val="0"/>
        <w:autoSpaceDE w:val="0"/>
        <w:autoSpaceDN w:val="0"/>
        <w:adjustRightInd w:val="0"/>
        <w:spacing w:line="216" w:lineRule="atLeast"/>
        <w:rPr>
          <w:b/>
          <w:bCs/>
          <w:szCs w:val="20"/>
        </w:rPr>
      </w:pPr>
      <w:r>
        <w:rPr>
          <w:b/>
          <w:bCs/>
          <w:i/>
          <w:iCs/>
          <w:szCs w:val="18"/>
        </w:rPr>
        <w:t xml:space="preserve">переносимости при длительном приёме       </w:t>
      </w:r>
      <w:r>
        <w:rPr>
          <w:szCs w:val="18"/>
        </w:rPr>
        <w:t>антибиотики делят на</w:t>
      </w:r>
      <w:r>
        <w:rPr>
          <w:b/>
          <w:bCs/>
          <w:szCs w:val="20"/>
        </w:rPr>
        <w:t xml:space="preserve"> </w:t>
      </w:r>
    </w:p>
    <w:p w:rsidR="00556616" w:rsidRDefault="00556616">
      <w:pPr>
        <w:widowControl w:val="0"/>
        <w:autoSpaceDE w:val="0"/>
        <w:autoSpaceDN w:val="0"/>
        <w:adjustRightInd w:val="0"/>
        <w:spacing w:line="216" w:lineRule="atLeast"/>
        <w:rPr>
          <w:b/>
          <w:bCs/>
          <w:szCs w:val="20"/>
        </w:rPr>
      </w:pPr>
    </w:p>
    <w:p w:rsidR="00556616" w:rsidRDefault="00556616">
      <w:pPr>
        <w:widowControl w:val="0"/>
        <w:autoSpaceDE w:val="0"/>
        <w:autoSpaceDN w:val="0"/>
        <w:adjustRightInd w:val="0"/>
        <w:spacing w:line="216" w:lineRule="atLeast"/>
        <w:rPr>
          <w:b/>
          <w:bCs/>
          <w:szCs w:val="20"/>
        </w:rPr>
      </w:pPr>
      <w:r>
        <w:rPr>
          <w:b/>
          <w:bCs/>
          <w:szCs w:val="20"/>
        </w:rPr>
        <w:t>Препараты  1  ряда  (основные)                       Препараты  2  ряда  (резервные)</w:t>
      </w:r>
    </w:p>
    <w:p w:rsidR="00556616" w:rsidRDefault="00556616">
      <w:pPr>
        <w:widowControl w:val="0"/>
        <w:autoSpaceDE w:val="0"/>
        <w:autoSpaceDN w:val="0"/>
        <w:adjustRightInd w:val="0"/>
        <w:spacing w:line="216" w:lineRule="atLeast"/>
        <w:ind w:firstLine="62"/>
        <w:rPr>
          <w:szCs w:val="20"/>
        </w:rPr>
      </w:pPr>
      <w:r>
        <w:rPr>
          <w:szCs w:val="20"/>
        </w:rPr>
        <w:t>Изониазид                                                              Этионамид</w:t>
      </w:r>
    </w:p>
    <w:p w:rsidR="00556616" w:rsidRDefault="00556616">
      <w:pPr>
        <w:widowControl w:val="0"/>
        <w:autoSpaceDE w:val="0"/>
        <w:autoSpaceDN w:val="0"/>
        <w:adjustRightInd w:val="0"/>
        <w:spacing w:line="216" w:lineRule="atLeast"/>
        <w:ind w:firstLine="62"/>
        <w:rPr>
          <w:szCs w:val="20"/>
        </w:rPr>
      </w:pPr>
      <w:r>
        <w:rPr>
          <w:szCs w:val="20"/>
        </w:rPr>
        <w:t>Рифампицин                                                          Протионамид</w:t>
      </w:r>
    </w:p>
    <w:p w:rsidR="00556616" w:rsidRDefault="00556616">
      <w:pPr>
        <w:widowControl w:val="0"/>
        <w:autoSpaceDE w:val="0"/>
        <w:autoSpaceDN w:val="0"/>
        <w:adjustRightInd w:val="0"/>
        <w:spacing w:line="216" w:lineRule="atLeast"/>
        <w:ind w:firstLine="62"/>
        <w:rPr>
          <w:szCs w:val="20"/>
        </w:rPr>
      </w:pPr>
      <w:r>
        <w:rPr>
          <w:szCs w:val="20"/>
        </w:rPr>
        <w:t>Пиразинамид                                                         Канамицин</w:t>
      </w:r>
    </w:p>
    <w:p w:rsidR="00556616" w:rsidRDefault="00556616">
      <w:pPr>
        <w:widowControl w:val="0"/>
        <w:autoSpaceDE w:val="0"/>
        <w:autoSpaceDN w:val="0"/>
        <w:adjustRightInd w:val="0"/>
        <w:spacing w:line="216" w:lineRule="atLeast"/>
        <w:ind w:firstLine="62"/>
        <w:rPr>
          <w:szCs w:val="20"/>
        </w:rPr>
      </w:pPr>
      <w:r>
        <w:rPr>
          <w:szCs w:val="20"/>
        </w:rPr>
        <w:t>Этамбутол                                                              Циклосерин</w:t>
      </w:r>
    </w:p>
    <w:p w:rsidR="00556616" w:rsidRDefault="00556616">
      <w:pPr>
        <w:widowControl w:val="0"/>
        <w:autoSpaceDE w:val="0"/>
        <w:autoSpaceDN w:val="0"/>
        <w:adjustRightInd w:val="0"/>
        <w:spacing w:line="216" w:lineRule="atLeast"/>
        <w:ind w:firstLine="62"/>
        <w:rPr>
          <w:szCs w:val="20"/>
        </w:rPr>
      </w:pPr>
      <w:r>
        <w:rPr>
          <w:szCs w:val="20"/>
        </w:rPr>
        <w:t>Стрептомицин                                                       Натрия парааминосалицилат (ПАСК)</w:t>
      </w:r>
    </w:p>
    <w:p w:rsidR="00556616" w:rsidRDefault="00556616">
      <w:pPr>
        <w:pStyle w:val="6"/>
      </w:pPr>
      <w:r>
        <w:t>Альтернативные средства</w:t>
      </w:r>
    </w:p>
    <w:p w:rsidR="00556616" w:rsidRDefault="00556616">
      <w:pPr>
        <w:pStyle w:val="7"/>
      </w:pPr>
      <w:r>
        <w:t>Синтетические средства</w:t>
      </w:r>
    </w:p>
    <w:p w:rsidR="00556616" w:rsidRDefault="00556616">
      <w:pPr>
        <w:ind w:left="1080"/>
      </w:pPr>
      <w:r>
        <w:t>Фторхинолоны:                                    Офлоксацин, Ципрофлоксацин</w:t>
      </w:r>
    </w:p>
    <w:p w:rsidR="00556616" w:rsidRDefault="00556616">
      <w:r>
        <w:rPr>
          <w:u w:val="single"/>
        </w:rPr>
        <w:t>Антибиотики</w:t>
      </w:r>
      <w:r>
        <w:t xml:space="preserve">  Амикацин, капреомицин, циклосерин, изониазид</w:t>
      </w:r>
    </w:p>
    <w:p w:rsidR="00556616" w:rsidRDefault="00556616"/>
    <w:p w:rsidR="00556616" w:rsidRDefault="00556616"/>
    <w:p w:rsidR="00556616" w:rsidRDefault="00556616">
      <w:pPr>
        <w:pStyle w:val="8"/>
      </w:pPr>
      <w:r>
        <w:t>История</w:t>
      </w:r>
    </w:p>
    <w:p w:rsidR="00556616" w:rsidRDefault="00556616">
      <w:r>
        <w:t xml:space="preserve">В 1944 году Ваксман получил стрептомицин – антибмиотик-аминогликозид. </w:t>
      </w:r>
    </w:p>
    <w:p w:rsidR="00556616" w:rsidRDefault="00556616">
      <w:r>
        <w:t>Первое реально эффективное средство для борьбы с туберкулезом.</w:t>
      </w:r>
    </w:p>
    <w:p w:rsidR="00556616" w:rsidRDefault="00556616">
      <w:pPr>
        <w:rPr>
          <w:b/>
          <w:bCs/>
          <w:i/>
          <w:iCs/>
          <w:szCs w:val="18"/>
        </w:rPr>
      </w:pPr>
    </w:p>
    <w:p w:rsidR="00556616" w:rsidRDefault="00556616">
      <w:pPr>
        <w:rPr>
          <w:b/>
          <w:bCs/>
          <w:i/>
          <w:iCs/>
          <w:szCs w:val="18"/>
        </w:rPr>
      </w:pPr>
    </w:p>
    <w:p w:rsidR="00556616" w:rsidRDefault="00556616">
      <w:pPr>
        <w:pStyle w:val="3"/>
        <w:ind w:firstLine="0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Противотуберкулезные средства </w:t>
      </w:r>
      <w:r>
        <w:rPr>
          <w:i w:val="0"/>
          <w:iCs w:val="0"/>
          <w:sz w:val="24"/>
          <w:u w:val="single"/>
        </w:rPr>
        <w:t xml:space="preserve">неодинаково действуют на разные популяции возбудителей туберкулеза. </w:t>
      </w:r>
      <w:r>
        <w:rPr>
          <w:i w:val="0"/>
          <w:iCs w:val="0"/>
          <w:sz w:val="24"/>
        </w:rPr>
        <w:t xml:space="preserve">Выделяют три популяции. </w:t>
      </w:r>
    </w:p>
    <w:p w:rsidR="00556616" w:rsidRDefault="00556616">
      <w:pPr>
        <w:widowControl w:val="0"/>
        <w:tabs>
          <w:tab w:val="left" w:pos="4886"/>
        </w:tabs>
        <w:autoSpaceDE w:val="0"/>
        <w:autoSpaceDN w:val="0"/>
        <w:adjustRightInd w:val="0"/>
        <w:spacing w:line="220" w:lineRule="atLeast"/>
        <w:jc w:val="both"/>
      </w:pPr>
    </w:p>
    <w:p w:rsidR="00556616" w:rsidRDefault="00556616">
      <w:pPr>
        <w:widowControl w:val="0"/>
        <w:tabs>
          <w:tab w:val="left" w:pos="4886"/>
        </w:tabs>
        <w:autoSpaceDE w:val="0"/>
        <w:autoSpaceDN w:val="0"/>
        <w:adjustRightInd w:val="0"/>
        <w:spacing w:line="220" w:lineRule="atLeast"/>
        <w:jc w:val="both"/>
      </w:pPr>
      <w:r>
        <w:t>1)</w:t>
      </w:r>
      <w:r>
        <w:rPr>
          <w:szCs w:val="22"/>
        </w:rPr>
        <w:t xml:space="preserve">Микобактерии первой </w:t>
      </w:r>
      <w:r>
        <w:t xml:space="preserve">популяции </w:t>
      </w:r>
    </w:p>
    <w:p w:rsidR="00556616" w:rsidRDefault="00556616">
      <w:pPr>
        <w:widowControl w:val="0"/>
        <w:numPr>
          <w:ilvl w:val="0"/>
          <w:numId w:val="1"/>
        </w:numPr>
        <w:tabs>
          <w:tab w:val="left" w:pos="4886"/>
        </w:tabs>
        <w:autoSpaceDE w:val="0"/>
        <w:autoSpaceDN w:val="0"/>
        <w:adjustRightInd w:val="0"/>
        <w:spacing w:line="220" w:lineRule="atLeast"/>
        <w:jc w:val="both"/>
        <w:rPr>
          <w:szCs w:val="22"/>
        </w:rPr>
      </w:pPr>
      <w:r>
        <w:t>локализу</w:t>
      </w:r>
      <w:r>
        <w:softHyphen/>
      </w:r>
      <w:r>
        <w:rPr>
          <w:szCs w:val="22"/>
        </w:rPr>
        <w:t xml:space="preserve">ются вне клеток, </w:t>
      </w:r>
    </w:p>
    <w:p w:rsidR="00556616" w:rsidRDefault="00556616">
      <w:pPr>
        <w:widowControl w:val="0"/>
        <w:numPr>
          <w:ilvl w:val="0"/>
          <w:numId w:val="1"/>
        </w:numPr>
        <w:tabs>
          <w:tab w:val="left" w:pos="4886"/>
        </w:tabs>
        <w:autoSpaceDE w:val="0"/>
        <w:autoSpaceDN w:val="0"/>
        <w:adjustRightInd w:val="0"/>
        <w:spacing w:line="220" w:lineRule="atLeast"/>
        <w:jc w:val="both"/>
        <w:rPr>
          <w:szCs w:val="8"/>
        </w:rPr>
      </w:pPr>
      <w:r>
        <w:rPr>
          <w:szCs w:val="22"/>
        </w:rPr>
        <w:t>отличаются интенсивным обменом ве</w:t>
      </w:r>
      <w:r>
        <w:rPr>
          <w:szCs w:val="22"/>
        </w:rPr>
        <w:softHyphen/>
        <w:t xml:space="preserve">ществ, активным ростом в кислой среде. </w:t>
      </w:r>
    </w:p>
    <w:p w:rsidR="00556616" w:rsidRDefault="00556616">
      <w:pPr>
        <w:widowControl w:val="0"/>
        <w:numPr>
          <w:ilvl w:val="0"/>
          <w:numId w:val="1"/>
        </w:numPr>
        <w:tabs>
          <w:tab w:val="left" w:pos="4886"/>
        </w:tabs>
        <w:autoSpaceDE w:val="0"/>
        <w:autoSpaceDN w:val="0"/>
        <w:adjustRightInd w:val="0"/>
        <w:spacing w:line="220" w:lineRule="atLeast"/>
        <w:jc w:val="both"/>
        <w:rPr>
          <w:szCs w:val="22"/>
        </w:rPr>
      </w:pPr>
      <w:r>
        <w:rPr>
          <w:szCs w:val="22"/>
        </w:rPr>
        <w:t>преоб</w:t>
      </w:r>
      <w:r>
        <w:rPr>
          <w:szCs w:val="22"/>
        </w:rPr>
        <w:softHyphen/>
        <w:t xml:space="preserve">ладают в острой фазе процесса </w:t>
      </w:r>
    </w:p>
    <w:p w:rsidR="00556616" w:rsidRDefault="00556616">
      <w:pPr>
        <w:widowControl w:val="0"/>
        <w:numPr>
          <w:ilvl w:val="0"/>
          <w:numId w:val="1"/>
        </w:numPr>
        <w:tabs>
          <w:tab w:val="left" w:pos="4886"/>
        </w:tabs>
        <w:autoSpaceDE w:val="0"/>
        <w:autoSpaceDN w:val="0"/>
        <w:adjustRightInd w:val="0"/>
        <w:spacing w:line="220" w:lineRule="atLeast"/>
        <w:jc w:val="both"/>
        <w:rPr>
          <w:szCs w:val="8"/>
        </w:rPr>
      </w:pPr>
      <w:r>
        <w:rPr>
          <w:szCs w:val="22"/>
        </w:rPr>
        <w:t>в той или иной мере по</w:t>
      </w:r>
      <w:r>
        <w:rPr>
          <w:szCs w:val="22"/>
        </w:rPr>
        <w:softHyphen/>
        <w:t xml:space="preserve">давляются всеми препаратами 1 </w:t>
      </w:r>
      <w:r>
        <w:rPr>
          <w:szCs w:val="32"/>
        </w:rPr>
        <w:t xml:space="preserve">- </w:t>
      </w:r>
      <w:r>
        <w:rPr>
          <w:szCs w:val="22"/>
        </w:rPr>
        <w:t xml:space="preserve">11 рядов. </w:t>
      </w:r>
    </w:p>
    <w:p w:rsidR="00556616" w:rsidRDefault="00556616">
      <w:pPr>
        <w:widowControl w:val="0"/>
        <w:tabs>
          <w:tab w:val="left" w:pos="4886"/>
        </w:tabs>
        <w:autoSpaceDE w:val="0"/>
        <w:autoSpaceDN w:val="0"/>
        <w:adjustRightInd w:val="0"/>
        <w:spacing w:line="220" w:lineRule="atLeast"/>
        <w:jc w:val="both"/>
      </w:pPr>
      <w:r>
        <w:rPr>
          <w:szCs w:val="22"/>
        </w:rPr>
        <w:t>Однако среди них чаще обнаруживаются резистентные и полирезистентные</w:t>
      </w:r>
      <w:r>
        <w:t xml:space="preserve">формы. </w:t>
      </w:r>
    </w:p>
    <w:p w:rsidR="00556616" w:rsidRDefault="00556616">
      <w:pPr>
        <w:widowControl w:val="0"/>
        <w:tabs>
          <w:tab w:val="left" w:pos="4886"/>
        </w:tabs>
        <w:autoSpaceDE w:val="0"/>
        <w:autoSpaceDN w:val="0"/>
        <w:adjustRightInd w:val="0"/>
        <w:spacing w:line="220" w:lineRule="atLeast"/>
        <w:jc w:val="both"/>
      </w:pPr>
    </w:p>
    <w:p w:rsidR="00556616" w:rsidRDefault="00556616">
      <w:pPr>
        <w:widowControl w:val="0"/>
        <w:tabs>
          <w:tab w:val="left" w:pos="4886"/>
        </w:tabs>
        <w:autoSpaceDE w:val="0"/>
        <w:autoSpaceDN w:val="0"/>
        <w:adjustRightInd w:val="0"/>
        <w:spacing w:line="220" w:lineRule="atLeast"/>
        <w:jc w:val="both"/>
        <w:rPr>
          <w:rFonts w:ascii="Arial Narrow" w:hAnsi="Arial Narrow"/>
          <w:i/>
          <w:iCs/>
          <w:szCs w:val="20"/>
        </w:rPr>
      </w:pPr>
      <w:r>
        <w:t xml:space="preserve">2) </w:t>
      </w:r>
      <w:r>
        <w:rPr>
          <w:szCs w:val="20"/>
        </w:rPr>
        <w:t>Микобактерии второй популяции</w:t>
      </w:r>
      <w:r>
        <w:rPr>
          <w:rFonts w:ascii="Arial Narrow" w:hAnsi="Arial Narrow"/>
          <w:i/>
          <w:iCs/>
          <w:szCs w:val="20"/>
        </w:rPr>
        <w:t xml:space="preserve"> </w:t>
      </w:r>
    </w:p>
    <w:p w:rsidR="00556616" w:rsidRDefault="00556616">
      <w:pPr>
        <w:widowControl w:val="0"/>
        <w:numPr>
          <w:ilvl w:val="0"/>
          <w:numId w:val="1"/>
        </w:numPr>
        <w:tabs>
          <w:tab w:val="left" w:pos="4886"/>
        </w:tabs>
        <w:autoSpaceDE w:val="0"/>
        <w:autoSpaceDN w:val="0"/>
        <w:adjustRightInd w:val="0"/>
        <w:spacing w:line="220" w:lineRule="atLeast"/>
        <w:jc w:val="both"/>
        <w:rPr>
          <w:szCs w:val="22"/>
        </w:rPr>
      </w:pPr>
      <w:r>
        <w:rPr>
          <w:szCs w:val="26"/>
        </w:rPr>
        <w:t xml:space="preserve"> локализуются </w:t>
      </w:r>
      <w:r>
        <w:rPr>
          <w:szCs w:val="22"/>
        </w:rPr>
        <w:t>внутри клеток (макрофагов),</w:t>
      </w:r>
    </w:p>
    <w:p w:rsidR="00556616" w:rsidRDefault="00556616">
      <w:pPr>
        <w:widowControl w:val="0"/>
        <w:numPr>
          <w:ilvl w:val="0"/>
          <w:numId w:val="1"/>
        </w:numPr>
        <w:tabs>
          <w:tab w:val="left" w:pos="4886"/>
        </w:tabs>
        <w:autoSpaceDE w:val="0"/>
        <w:autoSpaceDN w:val="0"/>
        <w:adjustRightInd w:val="0"/>
        <w:spacing w:line="220" w:lineRule="atLeast"/>
        <w:jc w:val="both"/>
        <w:rPr>
          <w:szCs w:val="8"/>
        </w:rPr>
      </w:pPr>
      <w:r>
        <w:rPr>
          <w:szCs w:val="22"/>
        </w:rPr>
        <w:t xml:space="preserve"> характеризуются низким уров</w:t>
      </w:r>
      <w:r>
        <w:rPr>
          <w:szCs w:val="22"/>
        </w:rPr>
        <w:softHyphen/>
        <w:t xml:space="preserve">нем обмена веществ и медленно размножаются в кислой среде. </w:t>
      </w:r>
    </w:p>
    <w:p w:rsidR="00556616" w:rsidRDefault="00556616">
      <w:pPr>
        <w:widowControl w:val="0"/>
        <w:numPr>
          <w:ilvl w:val="0"/>
          <w:numId w:val="1"/>
        </w:numPr>
        <w:tabs>
          <w:tab w:val="left" w:pos="4886"/>
        </w:tabs>
        <w:autoSpaceDE w:val="0"/>
        <w:autoSpaceDN w:val="0"/>
        <w:adjustRightInd w:val="0"/>
        <w:spacing w:line="220" w:lineRule="atLeast"/>
        <w:jc w:val="both"/>
        <w:rPr>
          <w:szCs w:val="8"/>
        </w:rPr>
      </w:pPr>
      <w:r>
        <w:rPr>
          <w:szCs w:val="22"/>
        </w:rPr>
        <w:t xml:space="preserve"> Они более типичны для хронических форм туберку</w:t>
      </w:r>
      <w:r>
        <w:rPr>
          <w:szCs w:val="22"/>
        </w:rPr>
        <w:softHyphen/>
        <w:t xml:space="preserve">леза. </w:t>
      </w:r>
    </w:p>
    <w:p w:rsidR="00556616" w:rsidRDefault="00556616">
      <w:pPr>
        <w:widowControl w:val="0"/>
        <w:numPr>
          <w:ilvl w:val="0"/>
          <w:numId w:val="1"/>
        </w:numPr>
        <w:tabs>
          <w:tab w:val="left" w:pos="4886"/>
        </w:tabs>
        <w:autoSpaceDE w:val="0"/>
        <w:autoSpaceDN w:val="0"/>
        <w:adjustRightInd w:val="0"/>
        <w:spacing w:line="220" w:lineRule="atLeast"/>
        <w:jc w:val="both"/>
        <w:rPr>
          <w:szCs w:val="8"/>
        </w:rPr>
      </w:pPr>
      <w:r>
        <w:rPr>
          <w:szCs w:val="22"/>
        </w:rPr>
        <w:t xml:space="preserve"> На эти бактерии оказывают влияние не все препараты. </w:t>
      </w:r>
    </w:p>
    <w:p w:rsidR="00556616" w:rsidRDefault="00556616">
      <w:pPr>
        <w:widowControl w:val="0"/>
        <w:tabs>
          <w:tab w:val="left" w:pos="4886"/>
        </w:tabs>
        <w:autoSpaceDE w:val="0"/>
        <w:autoSpaceDN w:val="0"/>
        <w:adjustRightInd w:val="0"/>
        <w:spacing w:line="220" w:lineRule="atLeast"/>
        <w:ind w:left="360"/>
        <w:jc w:val="both"/>
      </w:pPr>
      <w:r>
        <w:rPr>
          <w:szCs w:val="22"/>
        </w:rPr>
        <w:t xml:space="preserve">       Их рост подавляют изониазид, рифампицин, пиразинамид, </w:t>
      </w:r>
      <w:r>
        <w:t xml:space="preserve">этамбутол, протионамид. </w:t>
      </w:r>
    </w:p>
    <w:p w:rsidR="00556616" w:rsidRDefault="00556616">
      <w:pPr>
        <w:widowControl w:val="0"/>
        <w:tabs>
          <w:tab w:val="left" w:pos="4886"/>
        </w:tabs>
        <w:autoSpaceDE w:val="0"/>
        <w:autoSpaceDN w:val="0"/>
        <w:adjustRightInd w:val="0"/>
        <w:spacing w:line="220" w:lineRule="atLeast"/>
        <w:jc w:val="both"/>
      </w:pPr>
    </w:p>
    <w:p w:rsidR="00556616" w:rsidRDefault="00556616">
      <w:pPr>
        <w:widowControl w:val="0"/>
        <w:tabs>
          <w:tab w:val="left" w:pos="4886"/>
        </w:tabs>
        <w:autoSpaceDE w:val="0"/>
        <w:autoSpaceDN w:val="0"/>
        <w:adjustRightInd w:val="0"/>
        <w:spacing w:line="220" w:lineRule="atLeast"/>
        <w:jc w:val="both"/>
        <w:rPr>
          <w:szCs w:val="22"/>
        </w:rPr>
      </w:pPr>
      <w:r>
        <w:t xml:space="preserve">3) </w:t>
      </w:r>
      <w:r>
        <w:rPr>
          <w:szCs w:val="22"/>
        </w:rPr>
        <w:t xml:space="preserve">Микобактерии третьей популяции </w:t>
      </w:r>
    </w:p>
    <w:p w:rsidR="00556616" w:rsidRDefault="00556616">
      <w:pPr>
        <w:widowControl w:val="0"/>
        <w:tabs>
          <w:tab w:val="left" w:pos="4886"/>
        </w:tabs>
        <w:autoSpaceDE w:val="0"/>
        <w:autoSpaceDN w:val="0"/>
        <w:adjustRightInd w:val="0"/>
        <w:spacing w:line="220" w:lineRule="atLeast"/>
        <w:jc w:val="both"/>
        <w:rPr>
          <w:szCs w:val="22"/>
        </w:rPr>
      </w:pPr>
      <w:r>
        <w:rPr>
          <w:szCs w:val="22"/>
        </w:rPr>
        <w:t xml:space="preserve">      -     растут медленно, но в нейтральной среде. </w:t>
      </w:r>
    </w:p>
    <w:p w:rsidR="00556616" w:rsidRDefault="00556616">
      <w:pPr>
        <w:widowControl w:val="0"/>
        <w:numPr>
          <w:ilvl w:val="0"/>
          <w:numId w:val="1"/>
        </w:numPr>
        <w:tabs>
          <w:tab w:val="left" w:pos="4886"/>
        </w:tabs>
        <w:autoSpaceDE w:val="0"/>
        <w:autoSpaceDN w:val="0"/>
        <w:adjustRightInd w:val="0"/>
        <w:spacing w:line="220" w:lineRule="atLeast"/>
        <w:jc w:val="both"/>
        <w:rPr>
          <w:szCs w:val="22"/>
        </w:rPr>
      </w:pPr>
      <w:r>
        <w:rPr>
          <w:szCs w:val="22"/>
        </w:rPr>
        <w:t>типич</w:t>
      </w:r>
      <w:r>
        <w:rPr>
          <w:szCs w:val="22"/>
        </w:rPr>
        <w:softHyphen/>
        <w:t xml:space="preserve">ны для казеозных очагов (каверны с распадом тканей). </w:t>
      </w:r>
    </w:p>
    <w:p w:rsidR="00556616" w:rsidRDefault="00556616">
      <w:pPr>
        <w:widowControl w:val="0"/>
        <w:numPr>
          <w:ilvl w:val="0"/>
          <w:numId w:val="1"/>
        </w:numPr>
        <w:tabs>
          <w:tab w:val="left" w:pos="4886"/>
        </w:tabs>
        <w:autoSpaceDE w:val="0"/>
        <w:autoSpaceDN w:val="0"/>
        <w:adjustRightInd w:val="0"/>
        <w:spacing w:line="220" w:lineRule="atLeast"/>
        <w:jc w:val="both"/>
        <w:rPr>
          <w:szCs w:val="8"/>
        </w:rPr>
      </w:pPr>
      <w:r>
        <w:rPr>
          <w:szCs w:val="22"/>
        </w:rPr>
        <w:t>Их рост подавляет только рифампицин.</w:t>
      </w:r>
      <w:r>
        <w:rPr>
          <w:szCs w:val="8"/>
        </w:rPr>
        <w:tab/>
        <w:t>.</w:t>
      </w:r>
    </w:p>
    <w:p w:rsidR="00556616" w:rsidRDefault="00556616">
      <w:pPr>
        <w:widowControl w:val="0"/>
        <w:autoSpaceDE w:val="0"/>
        <w:autoSpaceDN w:val="0"/>
        <w:adjustRightInd w:val="0"/>
        <w:spacing w:line="220" w:lineRule="atLeast"/>
        <w:jc w:val="both"/>
        <w:rPr>
          <w:szCs w:val="8"/>
        </w:rPr>
      </w:pPr>
    </w:p>
    <w:p w:rsidR="00556616" w:rsidRDefault="00556616">
      <w:pPr>
        <w:widowControl w:val="0"/>
        <w:autoSpaceDE w:val="0"/>
        <w:autoSpaceDN w:val="0"/>
        <w:adjustRightInd w:val="0"/>
        <w:spacing w:line="220" w:lineRule="atLeast"/>
        <w:jc w:val="both"/>
        <w:rPr>
          <w:szCs w:val="22"/>
        </w:rPr>
      </w:pPr>
      <w:r>
        <w:rPr>
          <w:szCs w:val="22"/>
        </w:rPr>
        <w:t>При назначении любого противотуберкулезного вещест</w:t>
      </w:r>
      <w:r>
        <w:rPr>
          <w:szCs w:val="22"/>
        </w:rPr>
        <w:softHyphen/>
        <w:t xml:space="preserve">ва к нему постепенно </w:t>
      </w:r>
    </w:p>
    <w:p w:rsidR="00556616" w:rsidRDefault="00556616">
      <w:pPr>
        <w:widowControl w:val="0"/>
        <w:autoSpaceDE w:val="0"/>
        <w:autoSpaceDN w:val="0"/>
        <w:adjustRightInd w:val="0"/>
        <w:spacing w:line="220" w:lineRule="atLeast"/>
        <w:jc w:val="both"/>
        <w:rPr>
          <w:szCs w:val="22"/>
        </w:rPr>
      </w:pPr>
      <w:r>
        <w:rPr>
          <w:szCs w:val="22"/>
          <w:u w:val="single"/>
        </w:rPr>
        <w:t>развивается приобретенная устойчи</w:t>
      </w:r>
      <w:r>
        <w:rPr>
          <w:szCs w:val="22"/>
          <w:u w:val="single"/>
        </w:rPr>
        <w:softHyphen/>
        <w:t>вость микобактерий</w:t>
      </w:r>
      <w:r>
        <w:rPr>
          <w:szCs w:val="22"/>
        </w:rPr>
        <w:t xml:space="preserve">. </w:t>
      </w:r>
    </w:p>
    <w:p w:rsidR="00556616" w:rsidRDefault="00556616">
      <w:pPr>
        <w:pStyle w:val="a3"/>
        <w:rPr>
          <w:sz w:val="24"/>
        </w:rPr>
      </w:pPr>
      <w:r>
        <w:rPr>
          <w:sz w:val="24"/>
        </w:rPr>
        <w:t>Изолированное при</w:t>
      </w:r>
      <w:r>
        <w:rPr>
          <w:sz w:val="24"/>
        </w:rPr>
        <w:softHyphen/>
        <w:t xml:space="preserve">менение- одного из препаратов, даже самого активного, не может обеспечить уничтожения устойчивых микобактерий. </w:t>
      </w:r>
    </w:p>
    <w:p w:rsidR="00556616" w:rsidRDefault="00556616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szCs w:val="22"/>
        </w:rPr>
      </w:pPr>
      <w:r>
        <w:rPr>
          <w:szCs w:val="22"/>
        </w:rPr>
        <w:t xml:space="preserve">При назначении изониазида совместно с рифампицином </w:t>
      </w:r>
      <w:r>
        <w:rPr>
          <w:rFonts w:ascii="Arial" w:hAnsi="Arial" w:cs="Arial"/>
          <w:szCs w:val="22"/>
        </w:rPr>
        <w:t>ре</w:t>
      </w:r>
      <w:r>
        <w:rPr>
          <w:szCs w:val="22"/>
        </w:rPr>
        <w:t>зистентные штаммы образуются гораздо реже.</w:t>
      </w:r>
      <w:r>
        <w:rPr>
          <w:rFonts w:ascii="Arial" w:hAnsi="Arial" w:cs="Arial"/>
          <w:szCs w:val="22"/>
        </w:rPr>
        <w:softHyphen/>
      </w:r>
    </w:p>
    <w:p w:rsidR="00556616" w:rsidRDefault="00556616">
      <w:pPr>
        <w:rPr>
          <w:b/>
          <w:bCs/>
          <w:i/>
          <w:iCs/>
          <w:szCs w:val="18"/>
        </w:rPr>
        <w:sectPr w:rsidR="00556616">
          <w:headerReference w:type="even" r:id="rId8"/>
          <w:headerReference w:type="default" r:id="rId9"/>
          <w:pgSz w:w="12240" w:h="15840"/>
          <w:pgMar w:top="720" w:right="850" w:bottom="1134" w:left="720" w:header="720" w:footer="720" w:gutter="0"/>
          <w:cols w:space="720"/>
          <w:noEndnote/>
        </w:sectPr>
      </w:pPr>
    </w:p>
    <w:p w:rsidR="00556616" w:rsidRDefault="00556616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  <w:bCs/>
          <w:szCs w:val="22"/>
        </w:rPr>
      </w:pPr>
      <w:r>
        <w:rPr>
          <w:b/>
          <w:bCs/>
          <w:szCs w:val="22"/>
          <w:u w:val="single"/>
        </w:rPr>
        <w:lastRenderedPageBreak/>
        <w:t>Основной курс лечения включает два этапа</w:t>
      </w:r>
      <w:r>
        <w:rPr>
          <w:b/>
          <w:bCs/>
          <w:szCs w:val="22"/>
        </w:rPr>
        <w:t xml:space="preserve">. </w:t>
      </w:r>
    </w:p>
    <w:p w:rsidR="00556616" w:rsidRDefault="00556616">
      <w:pPr>
        <w:widowControl w:val="0"/>
        <w:autoSpaceDE w:val="0"/>
        <w:autoSpaceDN w:val="0"/>
        <w:adjustRightInd w:val="0"/>
        <w:spacing w:line="220" w:lineRule="atLeast"/>
        <w:jc w:val="both"/>
        <w:rPr>
          <w:i/>
          <w:iCs/>
          <w:szCs w:val="22"/>
        </w:rPr>
      </w:pPr>
    </w:p>
    <w:p w:rsidR="00556616" w:rsidRDefault="00556616">
      <w:pPr>
        <w:widowControl w:val="0"/>
        <w:autoSpaceDE w:val="0"/>
        <w:autoSpaceDN w:val="0"/>
        <w:adjustRightInd w:val="0"/>
        <w:spacing w:line="220" w:lineRule="atLeast"/>
        <w:jc w:val="both"/>
        <w:rPr>
          <w:szCs w:val="22"/>
        </w:rPr>
      </w:pPr>
      <w:r>
        <w:rPr>
          <w:b/>
          <w:bCs/>
          <w:i/>
          <w:iCs/>
          <w:szCs w:val="22"/>
        </w:rPr>
        <w:t>Первый этап</w:t>
      </w:r>
      <w:r>
        <w:rPr>
          <w:i/>
          <w:iCs/>
          <w:szCs w:val="22"/>
        </w:rPr>
        <w:t xml:space="preserve"> </w:t>
      </w:r>
      <w:r>
        <w:rPr>
          <w:szCs w:val="22"/>
        </w:rPr>
        <w:t xml:space="preserve">интенсивной терапии имеет цель быстро ликвидировать острые проявления болезни. бацилловыделение. добиться закрытия полостей распада ткани легкого. </w:t>
      </w:r>
    </w:p>
    <w:p w:rsidR="00556616" w:rsidRDefault="00556616">
      <w:pPr>
        <w:widowControl w:val="0"/>
        <w:autoSpaceDE w:val="0"/>
        <w:autoSpaceDN w:val="0"/>
        <w:adjustRightInd w:val="0"/>
        <w:spacing w:line="220" w:lineRule="atLeast"/>
        <w:jc w:val="both"/>
        <w:rPr>
          <w:szCs w:val="22"/>
        </w:rPr>
      </w:pPr>
      <w:r>
        <w:rPr>
          <w:szCs w:val="22"/>
        </w:rPr>
        <w:t xml:space="preserve">Базовой является комбинация изониазида и рифампицина. </w:t>
      </w:r>
    </w:p>
    <w:p w:rsidR="00556616" w:rsidRDefault="00556616">
      <w:pPr>
        <w:widowControl w:val="0"/>
        <w:autoSpaceDE w:val="0"/>
        <w:autoSpaceDN w:val="0"/>
        <w:adjustRightInd w:val="0"/>
        <w:spacing w:line="220" w:lineRule="atLeast"/>
        <w:jc w:val="both"/>
      </w:pPr>
      <w:r>
        <w:rPr>
          <w:b/>
          <w:bCs/>
          <w:i/>
          <w:iCs/>
          <w:szCs w:val="22"/>
        </w:rPr>
        <w:t>Вто</w:t>
      </w:r>
      <w:r>
        <w:rPr>
          <w:b/>
          <w:bCs/>
          <w:i/>
          <w:iCs/>
          <w:szCs w:val="22"/>
        </w:rPr>
        <w:softHyphen/>
        <w:t>рой этап</w:t>
      </w:r>
      <w:r>
        <w:rPr>
          <w:i/>
          <w:iCs/>
          <w:szCs w:val="22"/>
        </w:rPr>
        <w:t xml:space="preserve"> </w:t>
      </w:r>
      <w:r>
        <w:rPr>
          <w:szCs w:val="22"/>
        </w:rPr>
        <w:t>лечения преследует цель закрепить достигнутые ре</w:t>
      </w:r>
      <w:r>
        <w:rPr>
          <w:szCs w:val="22"/>
        </w:rPr>
        <w:softHyphen/>
      </w:r>
      <w:r>
        <w:t xml:space="preserve">зультаты. предупредить возникновение рецидивов и добиться стойкого клинического излечения. </w:t>
      </w:r>
    </w:p>
    <w:p w:rsidR="00556616" w:rsidRDefault="00556616">
      <w:pPr>
        <w:widowControl w:val="0"/>
        <w:autoSpaceDE w:val="0"/>
        <w:autoSpaceDN w:val="0"/>
        <w:adjustRightInd w:val="0"/>
        <w:spacing w:line="220" w:lineRule="atLeast"/>
        <w:jc w:val="both"/>
      </w:pPr>
      <w:r>
        <w:t xml:space="preserve">Обычно в этом периоде больной принимает рифампицин и изониазид. </w:t>
      </w:r>
    </w:p>
    <w:p w:rsidR="00556616" w:rsidRDefault="00556616">
      <w:pPr>
        <w:widowControl w:val="0"/>
        <w:autoSpaceDE w:val="0"/>
        <w:autoSpaceDN w:val="0"/>
        <w:adjustRightInd w:val="0"/>
        <w:spacing w:line="220" w:lineRule="atLeast"/>
        <w:jc w:val="both"/>
      </w:pPr>
      <w:r>
        <w:t>Этот этап мо</w:t>
      </w:r>
      <w:r>
        <w:softHyphen/>
        <w:t>жет..длиться от 4 (идеальный вариант) до 14 месяцев.</w:t>
      </w:r>
    </w:p>
    <w:p w:rsidR="00556616" w:rsidRDefault="00556616">
      <w:pPr>
        <w:widowControl w:val="0"/>
        <w:autoSpaceDE w:val="0"/>
        <w:autoSpaceDN w:val="0"/>
        <w:adjustRightInd w:val="0"/>
        <w:spacing w:line="220" w:lineRule="atLeast"/>
        <w:jc w:val="both"/>
      </w:pPr>
    </w:p>
    <w:p w:rsidR="00556616" w:rsidRDefault="00556616">
      <w:pPr>
        <w:widowControl w:val="0"/>
        <w:autoSpaceDE w:val="0"/>
        <w:autoSpaceDN w:val="0"/>
        <w:adjustRightInd w:val="0"/>
        <w:spacing w:line="220" w:lineRule="atLeast"/>
        <w:jc w:val="both"/>
        <w:rPr>
          <w:szCs w:val="22"/>
        </w:rPr>
      </w:pPr>
      <w:r>
        <w:rPr>
          <w:szCs w:val="20"/>
        </w:rPr>
        <w:t xml:space="preserve">В районах, где преобладают резистентные к изониазиду </w:t>
      </w:r>
      <w:r>
        <w:rPr>
          <w:szCs w:val="22"/>
        </w:rPr>
        <w:t>микобактерии, а также при тяжелом течении болезни лече</w:t>
      </w:r>
      <w:r>
        <w:rPr>
          <w:szCs w:val="22"/>
        </w:rPr>
        <w:softHyphen/>
        <w:t xml:space="preserve">ние начинают с назначения сразу четырех препаратов: </w:t>
      </w:r>
    </w:p>
    <w:p w:rsidR="00556616" w:rsidRDefault="00556616">
      <w:pPr>
        <w:widowControl w:val="0"/>
        <w:autoSpaceDE w:val="0"/>
        <w:autoSpaceDN w:val="0"/>
        <w:adjustRightInd w:val="0"/>
        <w:spacing w:line="220" w:lineRule="atLeast"/>
        <w:jc w:val="both"/>
        <w:rPr>
          <w:szCs w:val="22"/>
        </w:rPr>
      </w:pPr>
      <w:r>
        <w:rPr>
          <w:szCs w:val="22"/>
        </w:rPr>
        <w:t>ри</w:t>
      </w:r>
      <w:r>
        <w:rPr>
          <w:szCs w:val="22"/>
        </w:rPr>
        <w:softHyphen/>
        <w:t xml:space="preserve">фампицина. изониазида. пиразинамида и этамбутола (илистрептомицина). </w:t>
      </w:r>
    </w:p>
    <w:p w:rsidR="00556616" w:rsidRDefault="00556616">
      <w:pPr>
        <w:widowControl w:val="0"/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szCs w:val="22"/>
        </w:rPr>
      </w:pPr>
      <w:r>
        <w:rPr>
          <w:szCs w:val="22"/>
        </w:rPr>
        <w:t>Расчет строится не только на взаимное по</w:t>
      </w:r>
      <w:r>
        <w:rPr>
          <w:szCs w:val="22"/>
        </w:rPr>
        <w:softHyphen/>
        <w:t>тенцирование химиотерапевтического эффекта, но и на вос</w:t>
      </w:r>
      <w:r>
        <w:rPr>
          <w:szCs w:val="22"/>
        </w:rPr>
        <w:softHyphen/>
        <w:t xml:space="preserve">становление чувствительности микобактерий </w:t>
      </w:r>
      <w:r>
        <w:rPr>
          <w:rFonts w:ascii="Arial" w:hAnsi="Arial" w:cs="Arial"/>
          <w:szCs w:val="22"/>
        </w:rPr>
        <w:t>.</w:t>
      </w:r>
    </w:p>
    <w:p w:rsidR="00556616" w:rsidRDefault="00556616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  <w:bCs/>
          <w:i/>
          <w:iCs/>
        </w:rPr>
      </w:pPr>
    </w:p>
    <w:p w:rsidR="00556616" w:rsidRDefault="00556616">
      <w:pPr>
        <w:widowControl w:val="0"/>
        <w:autoSpaceDE w:val="0"/>
        <w:autoSpaceDN w:val="0"/>
        <w:adjustRightInd w:val="0"/>
        <w:spacing w:line="220" w:lineRule="atLeast"/>
        <w:jc w:val="both"/>
        <w:rPr>
          <w:szCs w:val="22"/>
        </w:rPr>
      </w:pPr>
      <w:r>
        <w:rPr>
          <w:b/>
          <w:bCs/>
          <w:i/>
          <w:iCs/>
        </w:rPr>
        <w:t>ПРЕПАРАТЫ 1 РЯДА</w:t>
      </w:r>
    </w:p>
    <w:p w:rsidR="00556616" w:rsidRDefault="00556616">
      <w:pPr>
        <w:widowControl w:val="0"/>
        <w:tabs>
          <w:tab w:val="left" w:pos="504"/>
          <w:tab w:val="left" w:leader="dot" w:pos="1680"/>
        </w:tabs>
        <w:autoSpaceDE w:val="0"/>
        <w:autoSpaceDN w:val="0"/>
        <w:adjustRightInd w:val="0"/>
        <w:spacing w:line="216" w:lineRule="atLeast"/>
        <w:jc w:val="both"/>
        <w:rPr>
          <w:b/>
          <w:bCs/>
          <w:szCs w:val="22"/>
        </w:rPr>
      </w:pPr>
    </w:p>
    <w:p w:rsidR="00556616" w:rsidRDefault="00556616">
      <w:pPr>
        <w:widowControl w:val="0"/>
        <w:tabs>
          <w:tab w:val="left" w:pos="504"/>
          <w:tab w:val="left" w:leader="dot" w:pos="1680"/>
        </w:tabs>
        <w:autoSpaceDE w:val="0"/>
        <w:autoSpaceDN w:val="0"/>
        <w:adjustRightInd w:val="0"/>
        <w:spacing w:line="216" w:lineRule="atLeast"/>
        <w:jc w:val="both"/>
        <w:rPr>
          <w:b/>
          <w:bCs/>
          <w:szCs w:val="22"/>
        </w:rPr>
      </w:pPr>
      <w:r>
        <w:rPr>
          <w:b/>
          <w:bCs/>
          <w:szCs w:val="22"/>
        </w:rPr>
        <w:t xml:space="preserve">Изониазид. </w:t>
      </w:r>
    </w:p>
    <w:p w:rsidR="00556616" w:rsidRDefault="00556616">
      <w:pPr>
        <w:widowControl w:val="0"/>
        <w:tabs>
          <w:tab w:val="left" w:pos="504"/>
          <w:tab w:val="left" w:leader="dot" w:pos="1680"/>
        </w:tabs>
        <w:autoSpaceDE w:val="0"/>
        <w:autoSpaceDN w:val="0"/>
        <w:adjustRightInd w:val="0"/>
        <w:spacing w:line="216" w:lineRule="atLeast"/>
        <w:jc w:val="both"/>
        <w:rPr>
          <w:szCs w:val="22"/>
        </w:rPr>
      </w:pPr>
      <w:r>
        <w:rPr>
          <w:szCs w:val="22"/>
        </w:rPr>
        <w:t xml:space="preserve">Наиболее эффективное противотуберкулезное средство. </w:t>
      </w:r>
    </w:p>
    <w:p w:rsidR="00556616" w:rsidRDefault="00556616">
      <w:pPr>
        <w:widowControl w:val="0"/>
        <w:tabs>
          <w:tab w:val="left" w:pos="504"/>
          <w:tab w:val="left" w:leader="dot" w:pos="1680"/>
        </w:tabs>
        <w:autoSpaceDE w:val="0"/>
        <w:autoSpaceDN w:val="0"/>
        <w:adjustRightInd w:val="0"/>
        <w:spacing w:line="216" w:lineRule="atLeast"/>
        <w:jc w:val="both"/>
        <w:rPr>
          <w:b/>
          <w:bCs/>
          <w:szCs w:val="22"/>
        </w:rPr>
      </w:pPr>
      <w:r>
        <w:rPr>
          <w:szCs w:val="22"/>
        </w:rPr>
        <w:t xml:space="preserve">Подавляет рост микобактерий первых двух популяций. </w:t>
      </w:r>
    </w:p>
    <w:p w:rsidR="00556616" w:rsidRDefault="00556616">
      <w:r>
        <w:rPr>
          <w:u w:val="single"/>
        </w:rPr>
        <w:t>Механизм действия</w:t>
      </w:r>
      <w:r>
        <w:t xml:space="preserve">: </w:t>
      </w:r>
    </w:p>
    <w:p w:rsidR="00556616" w:rsidRDefault="00556616">
      <w:r>
        <w:t xml:space="preserve">ингибирует ферменты, необходимые для синтеза ряда органических кислот клетки и клеточной стенки микроорганизма. </w:t>
      </w:r>
    </w:p>
    <w:p w:rsidR="00556616" w:rsidRDefault="00556616">
      <w:r>
        <w:t xml:space="preserve">Бактерицидное действие. </w:t>
      </w:r>
    </w:p>
    <w:p w:rsidR="00556616" w:rsidRDefault="00556616">
      <w:pPr>
        <w:pStyle w:val="7"/>
      </w:pPr>
      <w:r>
        <w:t>Применение</w:t>
      </w:r>
    </w:p>
    <w:p w:rsidR="00556616" w:rsidRDefault="00556616">
      <w:r>
        <w:t xml:space="preserve">Внутрь </w:t>
      </w:r>
      <w:r>
        <w:rPr>
          <w:szCs w:val="22"/>
        </w:rPr>
        <w:t>по схеме ежедневно или 2 раза в не</w:t>
      </w:r>
      <w:r>
        <w:rPr>
          <w:szCs w:val="22"/>
        </w:rPr>
        <w:softHyphen/>
        <w:t>делю</w:t>
      </w:r>
      <w:r>
        <w:t xml:space="preserve"> (из расчета 5 мг/кг – 15 в день).</w:t>
      </w:r>
    </w:p>
    <w:p w:rsidR="00556616" w:rsidRDefault="00556616">
      <w:r>
        <w:t xml:space="preserve">Внутримышечно или внутривенно в виде 10% раствора из расчета 10-15 мг/кг при активных формах туберкулеза и при затруднении приема внутрь. </w:t>
      </w:r>
    </w:p>
    <w:p w:rsidR="00556616" w:rsidRDefault="00556616">
      <w:pPr>
        <w:pStyle w:val="7"/>
      </w:pPr>
      <w:r>
        <w:t>Побочные эффекты</w:t>
      </w:r>
    </w:p>
    <w:p w:rsidR="00556616" w:rsidRDefault="00556616">
      <w:r>
        <w:rPr>
          <w:i/>
          <w:iCs/>
        </w:rPr>
        <w:t>Прямые токсические эффекты</w:t>
      </w:r>
      <w:r>
        <w:t xml:space="preserve">: </w:t>
      </w:r>
    </w:p>
    <w:p w:rsidR="00556616" w:rsidRDefault="00556616">
      <w:r>
        <w:t xml:space="preserve">периферические невриты, бессонница, беспокойство, мышечные подергивания, судороги, </w:t>
      </w:r>
    </w:p>
    <w:p w:rsidR="00556616" w:rsidRDefault="00556616">
      <w:r>
        <w:t>психозы – связаны с относительным  дефицитом вит В</w:t>
      </w:r>
      <w:r>
        <w:rPr>
          <w:vertAlign w:val="subscript"/>
        </w:rPr>
        <w:t>6</w:t>
      </w:r>
      <w:r>
        <w:t>, могут быть предотвращены его введением</w:t>
      </w:r>
    </w:p>
    <w:p w:rsidR="00556616" w:rsidRDefault="00556616">
      <w:r>
        <w:rPr>
          <w:i/>
          <w:iCs/>
        </w:rPr>
        <w:t>Гепатотоксичность</w:t>
      </w:r>
      <w:r>
        <w:t xml:space="preserve"> </w:t>
      </w:r>
    </w:p>
    <w:p w:rsidR="00556616" w:rsidRDefault="00556616">
      <w:r>
        <w:t xml:space="preserve">проявляется изменениями биохимических показателей, развитием желтухи. </w:t>
      </w:r>
    </w:p>
    <w:p w:rsidR="00556616" w:rsidRDefault="00556616">
      <w:r>
        <w:rPr>
          <w:i/>
          <w:iCs/>
        </w:rPr>
        <w:t>Аллергические реакции</w:t>
      </w:r>
      <w:r>
        <w:t xml:space="preserve"> </w:t>
      </w:r>
    </w:p>
    <w:p w:rsidR="00556616" w:rsidRDefault="00556616">
      <w:r>
        <w:t>лихорадка, кожные сыпи</w:t>
      </w:r>
    </w:p>
    <w:p w:rsidR="00556616" w:rsidRDefault="00556616">
      <w:pPr>
        <w:widowControl w:val="0"/>
        <w:tabs>
          <w:tab w:val="left" w:pos="504"/>
          <w:tab w:val="left" w:leader="dot" w:pos="1680"/>
        </w:tabs>
        <w:autoSpaceDE w:val="0"/>
        <w:autoSpaceDN w:val="0"/>
        <w:adjustRightInd w:val="0"/>
        <w:spacing w:line="216" w:lineRule="atLeast"/>
        <w:jc w:val="both"/>
        <w:rPr>
          <w:szCs w:val="26"/>
        </w:rPr>
      </w:pPr>
      <w:r>
        <w:rPr>
          <w:szCs w:val="20"/>
          <w:u w:val="single"/>
        </w:rPr>
        <w:t xml:space="preserve">У разных больных </w:t>
      </w:r>
      <w:r>
        <w:rPr>
          <w:szCs w:val="22"/>
        </w:rPr>
        <w:t xml:space="preserve">  ско</w:t>
      </w:r>
      <w:r>
        <w:rPr>
          <w:szCs w:val="22"/>
        </w:rPr>
        <w:softHyphen/>
        <w:t>рость инактивации препарата (главным образом ацетилиро</w:t>
      </w:r>
      <w:r>
        <w:rPr>
          <w:szCs w:val="22"/>
        </w:rPr>
        <w:softHyphen/>
      </w:r>
      <w:r>
        <w:rPr>
          <w:szCs w:val="20"/>
        </w:rPr>
        <w:t>вания) различна</w:t>
      </w:r>
      <w:r>
        <w:rPr>
          <w:szCs w:val="26"/>
        </w:rPr>
        <w:t xml:space="preserve">– </w:t>
      </w:r>
    </w:p>
    <w:p w:rsidR="00556616" w:rsidRDefault="00556616">
      <w:pPr>
        <w:widowControl w:val="0"/>
        <w:tabs>
          <w:tab w:val="left" w:pos="504"/>
          <w:tab w:val="left" w:leader="dot" w:pos="1680"/>
        </w:tabs>
        <w:autoSpaceDE w:val="0"/>
        <w:autoSpaceDN w:val="0"/>
        <w:adjustRightInd w:val="0"/>
        <w:spacing w:line="216" w:lineRule="atLeast"/>
        <w:jc w:val="both"/>
        <w:rPr>
          <w:szCs w:val="22"/>
        </w:rPr>
      </w:pPr>
      <w:r>
        <w:rPr>
          <w:szCs w:val="20"/>
        </w:rPr>
        <w:t>различают слабых и</w:t>
      </w:r>
      <w:r>
        <w:rPr>
          <w:szCs w:val="22"/>
        </w:rPr>
        <w:t xml:space="preserve"> сильных инактиваторов. </w:t>
      </w:r>
    </w:p>
    <w:p w:rsidR="00556616" w:rsidRDefault="00556616">
      <w:pPr>
        <w:widowControl w:val="0"/>
        <w:tabs>
          <w:tab w:val="left" w:pos="504"/>
          <w:tab w:val="left" w:leader="dot" w:pos="1680"/>
        </w:tabs>
        <w:autoSpaceDE w:val="0"/>
        <w:autoSpaceDN w:val="0"/>
        <w:adjustRightInd w:val="0"/>
        <w:spacing w:line="216" w:lineRule="atLeast"/>
        <w:jc w:val="both"/>
        <w:rPr>
          <w:szCs w:val="22"/>
        </w:rPr>
      </w:pPr>
      <w:r>
        <w:rPr>
          <w:szCs w:val="22"/>
        </w:rPr>
        <w:t>У больных первой категории по</w:t>
      </w:r>
      <w:r>
        <w:rPr>
          <w:szCs w:val="22"/>
        </w:rPr>
        <w:softHyphen/>
        <w:t xml:space="preserve">вышен риск возникновения побочных реакций. </w:t>
      </w:r>
    </w:p>
    <w:p w:rsidR="00556616" w:rsidRDefault="00556616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  <w:bCs/>
          <w:i/>
          <w:iCs/>
          <w:szCs w:val="22"/>
        </w:rPr>
      </w:pPr>
      <w:r>
        <w:rPr>
          <w:b/>
          <w:bCs/>
          <w:szCs w:val="22"/>
        </w:rPr>
        <w:t>Рифампицин</w:t>
      </w:r>
      <w:r>
        <w:rPr>
          <w:b/>
          <w:bCs/>
          <w:i/>
          <w:iCs/>
          <w:szCs w:val="22"/>
        </w:rPr>
        <w:t xml:space="preserve"> </w:t>
      </w:r>
    </w:p>
    <w:p w:rsidR="00556616" w:rsidRDefault="00556616">
      <w:pPr>
        <w:widowControl w:val="0"/>
        <w:autoSpaceDE w:val="0"/>
        <w:autoSpaceDN w:val="0"/>
        <w:adjustRightInd w:val="0"/>
        <w:spacing w:line="220" w:lineRule="atLeast"/>
        <w:jc w:val="both"/>
        <w:rPr>
          <w:szCs w:val="22"/>
        </w:rPr>
      </w:pPr>
      <w:r>
        <w:rPr>
          <w:szCs w:val="22"/>
        </w:rPr>
        <w:t>Бактерицидное дейст</w:t>
      </w:r>
      <w:r>
        <w:rPr>
          <w:szCs w:val="22"/>
        </w:rPr>
        <w:softHyphen/>
        <w:t xml:space="preserve">вие на все три популяции микобактерий. </w:t>
      </w:r>
    </w:p>
    <w:p w:rsidR="00556616" w:rsidRDefault="00556616">
      <w:pPr>
        <w:widowControl w:val="0"/>
        <w:autoSpaceDE w:val="0"/>
        <w:autoSpaceDN w:val="0"/>
        <w:adjustRightInd w:val="0"/>
        <w:spacing w:line="220" w:lineRule="atLeast"/>
        <w:jc w:val="both"/>
      </w:pPr>
      <w:r>
        <w:rPr>
          <w:szCs w:val="22"/>
        </w:rPr>
        <w:t xml:space="preserve">Бактерицидный эффект проявляется очень быстро </w:t>
      </w:r>
      <w:r>
        <w:rPr>
          <w:szCs w:val="32"/>
        </w:rPr>
        <w:t xml:space="preserve">- </w:t>
      </w:r>
      <w:r>
        <w:t xml:space="preserve">в пределах 30-80 мин. </w:t>
      </w:r>
    </w:p>
    <w:p w:rsidR="00556616" w:rsidRDefault="00556616">
      <w:pPr>
        <w:widowControl w:val="0"/>
        <w:autoSpaceDE w:val="0"/>
        <w:autoSpaceDN w:val="0"/>
        <w:adjustRightInd w:val="0"/>
        <w:spacing w:line="220" w:lineRule="atLeast"/>
        <w:jc w:val="both"/>
        <w:rPr>
          <w:szCs w:val="22"/>
        </w:rPr>
      </w:pPr>
      <w:r>
        <w:rPr>
          <w:szCs w:val="22"/>
        </w:rPr>
        <w:t xml:space="preserve">(для изониазида этот показатель составляет 2-6 ч). </w:t>
      </w:r>
    </w:p>
    <w:p w:rsidR="00556616" w:rsidRDefault="00556616">
      <w:pPr>
        <w:widowControl w:val="0"/>
        <w:autoSpaceDE w:val="0"/>
        <w:autoSpaceDN w:val="0"/>
        <w:adjustRightInd w:val="0"/>
        <w:spacing w:line="220" w:lineRule="atLeast"/>
        <w:jc w:val="both"/>
        <w:rPr>
          <w:szCs w:val="22"/>
        </w:rPr>
      </w:pPr>
      <w:r>
        <w:rPr>
          <w:szCs w:val="22"/>
        </w:rPr>
        <w:t>Естест</w:t>
      </w:r>
      <w:r>
        <w:rPr>
          <w:szCs w:val="22"/>
        </w:rPr>
        <w:softHyphen/>
        <w:t>венная устойчивость микобактерий к антибиотику встреча</w:t>
      </w:r>
      <w:r>
        <w:rPr>
          <w:szCs w:val="22"/>
        </w:rPr>
        <w:softHyphen/>
        <w:t xml:space="preserve">ется редко. </w:t>
      </w:r>
    </w:p>
    <w:p w:rsidR="00556616" w:rsidRDefault="00556616">
      <w:pPr>
        <w:widowControl w:val="0"/>
        <w:autoSpaceDE w:val="0"/>
        <w:autoSpaceDN w:val="0"/>
        <w:adjustRightInd w:val="0"/>
        <w:spacing w:line="220" w:lineRule="atLeast"/>
        <w:jc w:val="both"/>
        <w:rPr>
          <w:szCs w:val="22"/>
        </w:rPr>
      </w:pPr>
      <w:r>
        <w:rPr>
          <w:szCs w:val="22"/>
        </w:rPr>
        <w:t xml:space="preserve">Достаточно хорошо переносится. </w:t>
      </w:r>
    </w:p>
    <w:p w:rsidR="00556616" w:rsidRDefault="00556616">
      <w:pPr>
        <w:widowControl w:val="0"/>
        <w:autoSpaceDE w:val="0"/>
        <w:autoSpaceDN w:val="0"/>
        <w:adjustRightInd w:val="0"/>
        <w:spacing w:line="220" w:lineRule="atLeast"/>
        <w:jc w:val="both"/>
        <w:rPr>
          <w:szCs w:val="22"/>
        </w:rPr>
      </w:pPr>
      <w:r>
        <w:rPr>
          <w:szCs w:val="22"/>
        </w:rPr>
        <w:t>Выраженные побочные реакции встречаются менее чем у</w:t>
      </w:r>
      <w:r>
        <w:rPr>
          <w:szCs w:val="22"/>
        </w:rPr>
        <w:softHyphen/>
        <w:t xml:space="preserve"> 4% больных: </w:t>
      </w:r>
    </w:p>
    <w:p w:rsidR="00556616" w:rsidRDefault="00556616">
      <w:pPr>
        <w:widowControl w:val="0"/>
        <w:autoSpaceDE w:val="0"/>
        <w:autoSpaceDN w:val="0"/>
        <w:adjustRightInd w:val="0"/>
        <w:spacing w:line="220" w:lineRule="atLeast"/>
        <w:jc w:val="both"/>
        <w:rPr>
          <w:szCs w:val="22"/>
        </w:rPr>
      </w:pPr>
      <w:r>
        <w:rPr>
          <w:szCs w:val="22"/>
        </w:rPr>
        <w:t>сыпи, лекарственная лихо</w:t>
      </w:r>
      <w:r>
        <w:rPr>
          <w:szCs w:val="22"/>
        </w:rPr>
        <w:softHyphen/>
      </w:r>
      <w:r>
        <w:rPr>
          <w:szCs w:val="20"/>
        </w:rPr>
        <w:t xml:space="preserve">радка, тошнота, </w:t>
      </w:r>
      <w:r>
        <w:rPr>
          <w:szCs w:val="22"/>
        </w:rPr>
        <w:t>нару</w:t>
      </w:r>
      <w:r>
        <w:rPr>
          <w:szCs w:val="22"/>
        </w:rPr>
        <w:softHyphen/>
        <w:t xml:space="preserve">шение функций печени и желтуха. </w:t>
      </w:r>
    </w:p>
    <w:p w:rsidR="00556616" w:rsidRDefault="00556616">
      <w:pPr>
        <w:rPr>
          <w:szCs w:val="22"/>
        </w:rPr>
      </w:pPr>
      <w:r>
        <w:t xml:space="preserve">Могут окрашивать в оранжевый цвет мочу, слюну, слезу. </w:t>
      </w:r>
    </w:p>
    <w:p w:rsidR="00556616" w:rsidRDefault="00556616">
      <w:pPr>
        <w:pStyle w:val="4"/>
      </w:pPr>
      <w:r>
        <w:lastRenderedPageBreak/>
        <w:t xml:space="preserve">Пиразинамид </w:t>
      </w:r>
    </w:p>
    <w:p w:rsidR="00556616" w:rsidRDefault="00556616">
      <w:r>
        <w:t xml:space="preserve">Действует на микобактерии, устойчивые к другим противотуберкулезным препаратам, </w:t>
      </w:r>
    </w:p>
    <w:p w:rsidR="00556616" w:rsidRDefault="00556616">
      <w:r>
        <w:t>не имея с ними перекрестной устойчивости</w:t>
      </w:r>
    </w:p>
    <w:p w:rsidR="00556616" w:rsidRDefault="00556616">
      <w:pPr>
        <w:widowControl w:val="0"/>
        <w:autoSpaceDE w:val="0"/>
        <w:autoSpaceDN w:val="0"/>
        <w:adjustRightInd w:val="0"/>
        <w:spacing w:line="220" w:lineRule="atLeast"/>
        <w:jc w:val="both"/>
        <w:rPr>
          <w:szCs w:val="28"/>
        </w:rPr>
      </w:pPr>
      <w:r>
        <w:rPr>
          <w:szCs w:val="22"/>
        </w:rPr>
        <w:t>Бак</w:t>
      </w:r>
      <w:r>
        <w:rPr>
          <w:szCs w:val="22"/>
        </w:rPr>
        <w:softHyphen/>
        <w:t xml:space="preserve">терицидное действие только на одну популяцию </w:t>
      </w:r>
      <w:r>
        <w:rPr>
          <w:szCs w:val="28"/>
        </w:rPr>
        <w:t xml:space="preserve">– </w:t>
      </w:r>
    </w:p>
    <w:p w:rsidR="00556616" w:rsidRDefault="00556616">
      <w:pPr>
        <w:widowControl w:val="0"/>
        <w:autoSpaceDE w:val="0"/>
        <w:autoSpaceDN w:val="0"/>
        <w:adjustRightInd w:val="0"/>
        <w:spacing w:line="220" w:lineRule="atLeast"/>
        <w:jc w:val="both"/>
        <w:rPr>
          <w:szCs w:val="22"/>
        </w:rPr>
      </w:pPr>
      <w:r>
        <w:rPr>
          <w:szCs w:val="20"/>
        </w:rPr>
        <w:t xml:space="preserve">медленно </w:t>
      </w:r>
      <w:r>
        <w:rPr>
          <w:szCs w:val="22"/>
        </w:rPr>
        <w:t>размножающихся в кислой среде внутри клеток (макрофа</w:t>
      </w:r>
      <w:r>
        <w:rPr>
          <w:szCs w:val="22"/>
        </w:rPr>
        <w:softHyphen/>
        <w:t>гов) микобактерий.</w:t>
      </w:r>
    </w:p>
    <w:p w:rsidR="00556616" w:rsidRDefault="00556616">
      <w:r>
        <w:rPr>
          <w:u w:val="single"/>
        </w:rPr>
        <w:t>Доза</w:t>
      </w:r>
      <w:r>
        <w:t>:</w:t>
      </w:r>
    </w:p>
    <w:p w:rsidR="00556616" w:rsidRDefault="00556616">
      <w:r>
        <w:t xml:space="preserve">внутрь, после еды по </w:t>
      </w:r>
      <w:smartTag w:uri="urn:schemas-microsoft-com:office:smarttags" w:element="metricconverter">
        <w:smartTagPr>
          <w:attr w:name="ProductID" w:val="1 г"/>
        </w:smartTagPr>
        <w:r>
          <w:t>1 г</w:t>
        </w:r>
      </w:smartTag>
      <w:r>
        <w:t xml:space="preserve"> 2 раза в день (20-30 мк/кг в сутки)</w:t>
      </w:r>
    </w:p>
    <w:p w:rsidR="00556616" w:rsidRDefault="00556616">
      <w:r>
        <w:rPr>
          <w:u w:val="single"/>
        </w:rPr>
        <w:t>Побочные эффекты</w:t>
      </w:r>
      <w:r>
        <w:t>:</w:t>
      </w:r>
    </w:p>
    <w:p w:rsidR="00556616" w:rsidRDefault="00556616">
      <w:pPr>
        <w:pStyle w:val="a3"/>
        <w:rPr>
          <w:sz w:val="24"/>
        </w:rPr>
      </w:pPr>
      <w:r>
        <w:rPr>
          <w:sz w:val="24"/>
        </w:rPr>
        <w:t>Артралгии, обо</w:t>
      </w:r>
      <w:r>
        <w:rPr>
          <w:sz w:val="24"/>
        </w:rPr>
        <w:softHyphen/>
        <w:t>стрения подагры в связи с задержкой уратов и нарушения функции печени,</w:t>
      </w:r>
    </w:p>
    <w:p w:rsidR="00556616" w:rsidRDefault="00556616">
      <w:pPr>
        <w:widowControl w:val="0"/>
        <w:autoSpaceDE w:val="0"/>
        <w:autoSpaceDN w:val="0"/>
        <w:adjustRightInd w:val="0"/>
        <w:spacing w:line="220" w:lineRule="atLeast"/>
        <w:jc w:val="both"/>
      </w:pPr>
      <w:r>
        <w:t>рвота, диарея, аллергические реакции,</w:t>
      </w:r>
    </w:p>
    <w:p w:rsidR="00556616" w:rsidRDefault="00556616">
      <w:pPr>
        <w:pStyle w:val="9"/>
      </w:pPr>
      <w:r>
        <w:t>Применение</w:t>
      </w:r>
    </w:p>
    <w:p w:rsidR="00556616" w:rsidRDefault="00556616">
      <w:pPr>
        <w:widowControl w:val="0"/>
        <w:autoSpaceDE w:val="0"/>
        <w:autoSpaceDN w:val="0"/>
        <w:adjustRightInd w:val="0"/>
        <w:spacing w:line="220" w:lineRule="atLeast"/>
        <w:jc w:val="both"/>
        <w:rPr>
          <w:szCs w:val="22"/>
        </w:rPr>
      </w:pPr>
      <w:r>
        <w:rPr>
          <w:szCs w:val="22"/>
        </w:rPr>
        <w:t>при казеозно-пневмотиче</w:t>
      </w:r>
      <w:r>
        <w:rPr>
          <w:szCs w:val="22"/>
        </w:rPr>
        <w:softHyphen/>
        <w:t>ском процессе, т.к.накапливается в кислой среде казеозных масс.</w:t>
      </w:r>
    </w:p>
    <w:p w:rsidR="00556616" w:rsidRDefault="00556616">
      <w:pPr>
        <w:widowControl w:val="0"/>
        <w:autoSpaceDE w:val="0"/>
        <w:autoSpaceDN w:val="0"/>
        <w:adjustRightInd w:val="0"/>
        <w:spacing w:line="225" w:lineRule="atLeast"/>
        <w:jc w:val="both"/>
        <w:rPr>
          <w:b/>
          <w:bCs/>
          <w:i/>
          <w:iCs/>
          <w:szCs w:val="22"/>
        </w:rPr>
      </w:pPr>
      <w:r>
        <w:rPr>
          <w:b/>
          <w:bCs/>
          <w:szCs w:val="22"/>
        </w:rPr>
        <w:t>Стрептомицин</w:t>
      </w:r>
      <w:r>
        <w:rPr>
          <w:b/>
          <w:bCs/>
          <w:i/>
          <w:iCs/>
          <w:szCs w:val="22"/>
        </w:rPr>
        <w:t xml:space="preserve"> </w:t>
      </w:r>
    </w:p>
    <w:p w:rsidR="00556616" w:rsidRDefault="00556616">
      <w:r>
        <w:t>Антибиотик-аминогликозид 1 поколения.</w:t>
      </w:r>
    </w:p>
    <w:p w:rsidR="00556616" w:rsidRDefault="00556616">
      <w:r>
        <w:t xml:space="preserve">Препарат первого ряда в схемах комбинированного лечения различных форм туберкулеза. </w:t>
      </w:r>
    </w:p>
    <w:p w:rsidR="00556616" w:rsidRDefault="00556616">
      <w:pPr>
        <w:widowControl w:val="0"/>
        <w:autoSpaceDE w:val="0"/>
        <w:autoSpaceDN w:val="0"/>
        <w:adjustRightInd w:val="0"/>
        <w:spacing w:line="225" w:lineRule="atLeast"/>
        <w:jc w:val="both"/>
        <w:rPr>
          <w:szCs w:val="22"/>
        </w:rPr>
      </w:pPr>
      <w:r>
        <w:rPr>
          <w:szCs w:val="22"/>
        </w:rPr>
        <w:t xml:space="preserve">Бактерицидное действие только на быстро размножающиеся популяции микобактерий, </w:t>
      </w:r>
    </w:p>
    <w:p w:rsidR="00556616" w:rsidRDefault="00556616">
      <w:pPr>
        <w:widowControl w:val="0"/>
        <w:autoSpaceDE w:val="0"/>
        <w:autoSpaceDN w:val="0"/>
        <w:adjustRightInd w:val="0"/>
        <w:spacing w:line="225" w:lineRule="atLeast"/>
        <w:jc w:val="both"/>
      </w:pPr>
      <w:r>
        <w:rPr>
          <w:szCs w:val="22"/>
        </w:rPr>
        <w:t>лока</w:t>
      </w:r>
      <w:r>
        <w:rPr>
          <w:szCs w:val="22"/>
        </w:rPr>
        <w:softHyphen/>
        <w:t xml:space="preserve">лизующиеся вне клеток. </w:t>
      </w:r>
      <w:r>
        <w:br/>
      </w:r>
      <w:r>
        <w:rPr>
          <w:u w:val="single"/>
        </w:rPr>
        <w:t>Вводится</w:t>
      </w:r>
      <w:r>
        <w:t xml:space="preserve"> </w:t>
      </w:r>
    </w:p>
    <w:p w:rsidR="00556616" w:rsidRDefault="00556616">
      <w:r>
        <w:t>парентерально по 12-18 мг/кг в сутки (не более 2 г/сут) на 1-2 введения,</w:t>
      </w:r>
    </w:p>
    <w:p w:rsidR="00556616" w:rsidRDefault="00556616">
      <w:pPr>
        <w:widowControl w:val="0"/>
        <w:autoSpaceDE w:val="0"/>
        <w:autoSpaceDN w:val="0"/>
        <w:adjustRightInd w:val="0"/>
        <w:spacing w:line="225" w:lineRule="atLeast"/>
        <w:jc w:val="both"/>
        <w:rPr>
          <w:szCs w:val="22"/>
        </w:rPr>
      </w:pPr>
      <w:r>
        <w:rPr>
          <w:szCs w:val="22"/>
        </w:rPr>
        <w:t xml:space="preserve">ежедневно или по 2 раза в неделю. </w:t>
      </w:r>
    </w:p>
    <w:p w:rsidR="00556616" w:rsidRDefault="00556616">
      <w:pPr>
        <w:pStyle w:val="7"/>
      </w:pPr>
      <w:r>
        <w:t>Побочные эффекты</w:t>
      </w:r>
    </w:p>
    <w:p w:rsidR="00556616" w:rsidRDefault="00556616">
      <w:pPr>
        <w:widowControl w:val="0"/>
        <w:autoSpaceDE w:val="0"/>
        <w:autoSpaceDN w:val="0"/>
        <w:adjustRightInd w:val="0"/>
        <w:spacing w:line="225" w:lineRule="atLeast"/>
        <w:jc w:val="both"/>
        <w:rPr>
          <w:szCs w:val="22"/>
        </w:rPr>
      </w:pPr>
      <w:r>
        <w:rPr>
          <w:szCs w:val="22"/>
        </w:rPr>
        <w:t>Возмо</w:t>
      </w:r>
      <w:r>
        <w:rPr>
          <w:szCs w:val="22"/>
        </w:rPr>
        <w:softHyphen/>
        <w:t xml:space="preserve">жен нефротоксический эффект. </w:t>
      </w:r>
    </w:p>
    <w:p w:rsidR="00556616" w:rsidRDefault="00556616"/>
    <w:p w:rsidR="00556616" w:rsidRDefault="00556616">
      <w:pPr>
        <w:widowControl w:val="0"/>
        <w:autoSpaceDE w:val="0"/>
        <w:autoSpaceDN w:val="0"/>
        <w:adjustRightInd w:val="0"/>
        <w:spacing w:line="225" w:lineRule="atLeast"/>
        <w:jc w:val="both"/>
        <w:rPr>
          <w:szCs w:val="22"/>
        </w:rPr>
      </w:pPr>
      <w:r>
        <w:rPr>
          <w:szCs w:val="22"/>
        </w:rPr>
        <w:t xml:space="preserve">Нарушения слуха и вестибулярного аппарата. </w:t>
      </w:r>
    </w:p>
    <w:p w:rsidR="00556616" w:rsidRDefault="00556616">
      <w:pPr>
        <w:widowControl w:val="0"/>
        <w:autoSpaceDE w:val="0"/>
        <w:autoSpaceDN w:val="0"/>
        <w:adjustRightInd w:val="0"/>
        <w:spacing w:line="225" w:lineRule="atLeast"/>
        <w:jc w:val="both"/>
        <w:rPr>
          <w:szCs w:val="22"/>
        </w:rPr>
      </w:pPr>
      <w:r>
        <w:rPr>
          <w:szCs w:val="22"/>
        </w:rPr>
        <w:t>Противопоказан при беременности (частая глухо</w:t>
      </w:r>
      <w:r>
        <w:rPr>
          <w:szCs w:val="22"/>
        </w:rPr>
        <w:softHyphen/>
        <w:t xml:space="preserve">та у ребенка). </w:t>
      </w:r>
    </w:p>
    <w:p w:rsidR="00556616" w:rsidRDefault="00556616">
      <w:pPr>
        <w:widowControl w:val="0"/>
        <w:autoSpaceDE w:val="0"/>
        <w:autoSpaceDN w:val="0"/>
        <w:adjustRightInd w:val="0"/>
        <w:spacing w:line="225" w:lineRule="atLeast"/>
        <w:jc w:val="both"/>
        <w:rPr>
          <w:szCs w:val="22"/>
        </w:rPr>
      </w:pPr>
      <w:r>
        <w:rPr>
          <w:szCs w:val="22"/>
          <w:u w:val="single"/>
        </w:rPr>
        <w:t>Из других аминогликозидов вместо стрептомицина</w:t>
      </w:r>
      <w:r>
        <w:rPr>
          <w:szCs w:val="22"/>
        </w:rPr>
        <w:t xml:space="preserve"> могут применяться </w:t>
      </w:r>
      <w:r>
        <w:rPr>
          <w:szCs w:val="22"/>
          <w:u w:val="single"/>
        </w:rPr>
        <w:t>канамицин, амикацин</w:t>
      </w:r>
      <w:r>
        <w:rPr>
          <w:szCs w:val="22"/>
        </w:rPr>
        <w:t xml:space="preserve">, а также </w:t>
      </w:r>
      <w:r>
        <w:rPr>
          <w:szCs w:val="22"/>
          <w:u w:val="single"/>
        </w:rPr>
        <w:t>флоримицин и капреомицин.</w:t>
      </w:r>
      <w:r>
        <w:rPr>
          <w:szCs w:val="22"/>
        </w:rPr>
        <w:t xml:space="preserve"> </w:t>
      </w:r>
    </w:p>
    <w:p w:rsidR="00556616" w:rsidRDefault="00556616">
      <w:pPr>
        <w:widowControl w:val="0"/>
        <w:autoSpaceDE w:val="0"/>
        <w:autoSpaceDN w:val="0"/>
        <w:adjustRightInd w:val="0"/>
        <w:spacing w:line="225" w:lineRule="atLeast"/>
        <w:jc w:val="both"/>
        <w:rPr>
          <w:szCs w:val="22"/>
        </w:rPr>
      </w:pPr>
      <w:r>
        <w:rPr>
          <w:szCs w:val="22"/>
        </w:rPr>
        <w:t>В ряде случаев микобактерии, устойчивые к стрептомицину, сохраняют чувствительность к этим антиби</w:t>
      </w:r>
      <w:r>
        <w:rPr>
          <w:szCs w:val="22"/>
        </w:rPr>
        <w:softHyphen/>
        <w:t>отикам.</w:t>
      </w:r>
    </w:p>
    <w:p w:rsidR="00556616" w:rsidRDefault="00556616">
      <w:pPr>
        <w:widowControl w:val="0"/>
        <w:tabs>
          <w:tab w:val="left" w:pos="4948"/>
        </w:tabs>
        <w:autoSpaceDE w:val="0"/>
        <w:autoSpaceDN w:val="0"/>
        <w:adjustRightInd w:val="0"/>
        <w:spacing w:line="225" w:lineRule="atLeast"/>
        <w:jc w:val="both"/>
        <w:rPr>
          <w:b/>
          <w:bCs/>
          <w:i/>
          <w:iCs/>
          <w:szCs w:val="22"/>
        </w:rPr>
      </w:pPr>
      <w:r>
        <w:rPr>
          <w:b/>
          <w:bCs/>
          <w:szCs w:val="22"/>
        </w:rPr>
        <w:t>Этамбутол</w:t>
      </w:r>
      <w:r>
        <w:rPr>
          <w:b/>
          <w:bCs/>
          <w:i/>
          <w:iCs/>
          <w:szCs w:val="22"/>
        </w:rPr>
        <w:t xml:space="preserve"> </w:t>
      </w:r>
    </w:p>
    <w:p w:rsidR="00556616" w:rsidRDefault="00556616">
      <w:pPr>
        <w:widowControl w:val="0"/>
        <w:tabs>
          <w:tab w:val="left" w:pos="4948"/>
        </w:tabs>
        <w:autoSpaceDE w:val="0"/>
        <w:autoSpaceDN w:val="0"/>
        <w:adjustRightInd w:val="0"/>
        <w:spacing w:line="225" w:lineRule="atLeast"/>
        <w:jc w:val="both"/>
        <w:rPr>
          <w:b/>
          <w:bCs/>
          <w:i/>
          <w:iCs/>
          <w:szCs w:val="22"/>
        </w:rPr>
      </w:pPr>
      <w:r>
        <w:rPr>
          <w:szCs w:val="22"/>
        </w:rPr>
        <w:t>Бакте</w:t>
      </w:r>
      <w:r>
        <w:rPr>
          <w:szCs w:val="22"/>
        </w:rPr>
        <w:softHyphen/>
        <w:t>риостатическое действие.</w:t>
      </w:r>
    </w:p>
    <w:p w:rsidR="00556616" w:rsidRDefault="00556616">
      <w:pPr>
        <w:widowControl w:val="0"/>
        <w:tabs>
          <w:tab w:val="left" w:pos="4948"/>
        </w:tabs>
        <w:autoSpaceDE w:val="0"/>
        <w:autoSpaceDN w:val="0"/>
        <w:adjustRightInd w:val="0"/>
        <w:spacing w:line="225" w:lineRule="atLeast"/>
        <w:jc w:val="both"/>
      </w:pPr>
      <w:r>
        <w:rPr>
          <w:szCs w:val="22"/>
        </w:rPr>
        <w:t xml:space="preserve">Подавляет вне- и внутриклеточныепопуляции микобактерий, причем концентрация препарата вмакрофагах и моноцитах в 7 раз превышает содержание его в крови. </w:t>
      </w:r>
    </w:p>
    <w:p w:rsidR="00556616" w:rsidRDefault="00556616">
      <w:r>
        <w:t>Подавляет размножение микобактерий, устойчивых к стрептомицину, изониазиду, этионамиду.</w:t>
      </w:r>
    </w:p>
    <w:p w:rsidR="00556616" w:rsidRDefault="00556616">
      <w:r>
        <w:t>Доза: однократно из расчета 25 мг/кг массы тела</w:t>
      </w:r>
    </w:p>
    <w:p w:rsidR="00556616" w:rsidRDefault="00556616">
      <w:r>
        <w:rPr>
          <w:u w:val="single"/>
        </w:rPr>
        <w:t>Побочные эффекты</w:t>
      </w:r>
      <w:r>
        <w:t xml:space="preserve">: </w:t>
      </w:r>
    </w:p>
    <w:p w:rsidR="00556616" w:rsidRDefault="00556616">
      <w:r>
        <w:rPr>
          <w:i/>
          <w:iCs/>
        </w:rPr>
        <w:t>Нарушение зрения</w:t>
      </w:r>
      <w:r>
        <w:t xml:space="preserve"> – снижение его остроты, неврит зрительного нерва, поражение сетчатки,</w:t>
      </w:r>
    </w:p>
    <w:p w:rsidR="00556616" w:rsidRDefault="00556616">
      <w:pPr>
        <w:widowControl w:val="0"/>
        <w:autoSpaceDE w:val="0"/>
        <w:autoSpaceDN w:val="0"/>
        <w:adjustRightInd w:val="0"/>
        <w:spacing w:line="225" w:lineRule="atLeast"/>
        <w:jc w:val="both"/>
        <w:rPr>
          <w:szCs w:val="22"/>
        </w:rPr>
      </w:pPr>
      <w:r>
        <w:rPr>
          <w:szCs w:val="22"/>
        </w:rPr>
        <w:t>сужение полей зрения, нарушение цветоощуще</w:t>
      </w:r>
      <w:r>
        <w:rPr>
          <w:szCs w:val="22"/>
        </w:rPr>
        <w:softHyphen/>
        <w:t xml:space="preserve">ния. </w:t>
      </w:r>
    </w:p>
    <w:p w:rsidR="00556616" w:rsidRDefault="00556616">
      <w:pPr>
        <w:widowControl w:val="0"/>
        <w:autoSpaceDE w:val="0"/>
        <w:autoSpaceDN w:val="0"/>
        <w:adjustRightInd w:val="0"/>
        <w:spacing w:line="225" w:lineRule="atLeast"/>
        <w:jc w:val="both"/>
        <w:rPr>
          <w:szCs w:val="22"/>
        </w:rPr>
      </w:pPr>
      <w:r>
        <w:rPr>
          <w:szCs w:val="22"/>
        </w:rPr>
        <w:t>Хорошо переносится, побочные реакции воз</w:t>
      </w:r>
      <w:r>
        <w:rPr>
          <w:szCs w:val="22"/>
        </w:rPr>
        <w:softHyphen/>
        <w:t xml:space="preserve">никают у 2% больных и даже реже. </w:t>
      </w:r>
    </w:p>
    <w:p w:rsidR="00556616" w:rsidRDefault="00556616">
      <w:pPr>
        <w:pStyle w:val="5"/>
      </w:pPr>
    </w:p>
    <w:p w:rsidR="00556616" w:rsidRDefault="00556616">
      <w:pPr>
        <w:pStyle w:val="5"/>
      </w:pPr>
      <w:r>
        <w:br w:type="page"/>
      </w:r>
      <w:r>
        <w:lastRenderedPageBreak/>
        <w:t>ПРЕПАРАТЫ II РЯДА</w:t>
      </w:r>
    </w:p>
    <w:p w:rsidR="00556616" w:rsidRDefault="00556616">
      <w:pPr>
        <w:widowControl w:val="0"/>
        <w:autoSpaceDE w:val="0"/>
        <w:autoSpaceDN w:val="0"/>
        <w:adjustRightInd w:val="0"/>
        <w:spacing w:before="158" w:line="225" w:lineRule="atLeast"/>
        <w:jc w:val="both"/>
        <w:rPr>
          <w:szCs w:val="22"/>
        </w:rPr>
      </w:pPr>
      <w:r>
        <w:rPr>
          <w:szCs w:val="22"/>
        </w:rPr>
        <w:t>Они используются только в качестве резервных средств при наличии устойчи</w:t>
      </w:r>
      <w:r>
        <w:rPr>
          <w:szCs w:val="22"/>
        </w:rPr>
        <w:softHyphen/>
        <w:t>вых микобактерий к препаратам 1 ряда или непереносимо</w:t>
      </w:r>
      <w:r>
        <w:rPr>
          <w:szCs w:val="22"/>
        </w:rPr>
        <w:softHyphen/>
        <w:t>сти последних.</w:t>
      </w:r>
    </w:p>
    <w:p w:rsidR="00556616" w:rsidRDefault="00556616">
      <w:pPr>
        <w:widowControl w:val="0"/>
        <w:autoSpaceDE w:val="0"/>
        <w:autoSpaceDN w:val="0"/>
        <w:adjustRightInd w:val="0"/>
        <w:spacing w:before="158" w:line="225" w:lineRule="atLeast"/>
        <w:jc w:val="both"/>
        <w:rPr>
          <w:szCs w:val="22"/>
        </w:rPr>
      </w:pPr>
    </w:p>
    <w:p w:rsidR="00556616" w:rsidRDefault="00556616">
      <w:pPr>
        <w:pStyle w:val="2"/>
        <w:spacing w:line="163" w:lineRule="atLeast"/>
        <w:rPr>
          <w:b/>
          <w:bCs/>
          <w:sz w:val="24"/>
          <w:u w:val="none"/>
        </w:rPr>
      </w:pPr>
      <w:r>
        <w:rPr>
          <w:b/>
          <w:bCs/>
          <w:sz w:val="24"/>
          <w:u w:val="none"/>
        </w:rPr>
        <w:t>Этионамид</w:t>
      </w:r>
    </w:p>
    <w:p w:rsidR="00556616" w:rsidRDefault="00556616">
      <w:r>
        <w:t>По химической структуре близок к изониазиду. Действует на ряд микобактерий устойчивых к нему.</w:t>
      </w:r>
    </w:p>
    <w:p w:rsidR="00556616" w:rsidRDefault="00556616">
      <w:pPr>
        <w:widowControl w:val="0"/>
        <w:autoSpaceDE w:val="0"/>
        <w:autoSpaceDN w:val="0"/>
        <w:adjustRightInd w:val="0"/>
        <w:spacing w:line="307" w:lineRule="atLeast"/>
        <w:jc w:val="both"/>
        <w:rPr>
          <w:szCs w:val="22"/>
        </w:rPr>
      </w:pPr>
      <w:r>
        <w:rPr>
          <w:szCs w:val="22"/>
        </w:rPr>
        <w:t>Бактериостатическое действие на микобактерии.</w:t>
      </w:r>
    </w:p>
    <w:p w:rsidR="00556616" w:rsidRDefault="00556616">
      <w:pPr>
        <w:widowControl w:val="0"/>
        <w:autoSpaceDE w:val="0"/>
        <w:autoSpaceDN w:val="0"/>
        <w:adjustRightInd w:val="0"/>
        <w:spacing w:line="307" w:lineRule="atLeast"/>
        <w:jc w:val="both"/>
        <w:rPr>
          <w:szCs w:val="22"/>
        </w:rPr>
      </w:pPr>
      <w:r>
        <w:rPr>
          <w:szCs w:val="22"/>
        </w:rPr>
        <w:t>Подавляет как внеклеточные, так и внутриклеточные популяции.</w:t>
      </w:r>
    </w:p>
    <w:p w:rsidR="00556616" w:rsidRDefault="00556616">
      <w:pPr>
        <w:widowControl w:val="0"/>
        <w:autoSpaceDE w:val="0"/>
        <w:autoSpaceDN w:val="0"/>
        <w:adjustRightInd w:val="0"/>
        <w:spacing w:line="307" w:lineRule="atLeast"/>
        <w:jc w:val="both"/>
      </w:pPr>
      <w:r>
        <w:rPr>
          <w:szCs w:val="22"/>
        </w:rPr>
        <w:t>Усиливает фагоцитоз в очаге воспаления, что способствует рассасыванию последнего.</w:t>
      </w:r>
    </w:p>
    <w:p w:rsidR="00556616" w:rsidRDefault="00556616">
      <w:r>
        <w:rPr>
          <w:u w:val="single"/>
        </w:rPr>
        <w:t>Доза</w:t>
      </w:r>
      <w:r>
        <w:t xml:space="preserve">: </w:t>
      </w:r>
    </w:p>
    <w:p w:rsidR="00556616" w:rsidRDefault="00556616">
      <w:r>
        <w:t xml:space="preserve">внутрь в </w:t>
      </w:r>
      <w:smartTag w:uri="urn:schemas-microsoft-com:office:smarttags" w:element="metricconverter">
        <w:smartTagPr>
          <w:attr w:name="ProductID" w:val="0.25 г"/>
        </w:smartTagPr>
        <w:r>
          <w:t>0.25 г</w:t>
        </w:r>
      </w:smartTag>
      <w:r>
        <w:t xml:space="preserve"> 2-4 раза в день</w:t>
      </w:r>
    </w:p>
    <w:p w:rsidR="00556616" w:rsidRDefault="00556616">
      <w:r>
        <w:rPr>
          <w:u w:val="single"/>
        </w:rPr>
        <w:t>Побочные эффекты</w:t>
      </w:r>
      <w:r>
        <w:t xml:space="preserve">: </w:t>
      </w:r>
    </w:p>
    <w:p w:rsidR="00556616" w:rsidRDefault="00556616">
      <w:r>
        <w:t xml:space="preserve">тошнота, рвота, метеоризм, боли в животе, жидкий стул, похудание, кожные сыпи. </w:t>
      </w:r>
    </w:p>
    <w:p w:rsidR="00556616" w:rsidRDefault="00556616">
      <w:pPr>
        <w:pStyle w:val="2"/>
        <w:rPr>
          <w:b/>
          <w:bCs/>
          <w:sz w:val="24"/>
          <w:u w:val="none"/>
        </w:rPr>
      </w:pPr>
      <w:r>
        <w:rPr>
          <w:b/>
          <w:bCs/>
          <w:sz w:val="24"/>
          <w:u w:val="none"/>
        </w:rPr>
        <w:t>Протионамид</w:t>
      </w:r>
    </w:p>
    <w:p w:rsidR="00556616" w:rsidRDefault="00556616">
      <w:pPr>
        <w:pStyle w:val="a3"/>
        <w:spacing w:line="307" w:lineRule="atLeast"/>
      </w:pPr>
      <w:r>
        <w:t>Близок к этионамиду. Лучше переносится.</w:t>
      </w:r>
    </w:p>
    <w:p w:rsidR="00556616" w:rsidRDefault="00556616">
      <w:pPr>
        <w:widowControl w:val="0"/>
        <w:autoSpaceDE w:val="0"/>
        <w:autoSpaceDN w:val="0"/>
        <w:adjustRightInd w:val="0"/>
        <w:spacing w:line="307" w:lineRule="atLeast"/>
        <w:jc w:val="both"/>
        <w:rPr>
          <w:b/>
          <w:bCs/>
          <w:szCs w:val="22"/>
        </w:rPr>
      </w:pPr>
      <w:r>
        <w:rPr>
          <w:b/>
          <w:bCs/>
          <w:szCs w:val="22"/>
        </w:rPr>
        <w:t>Натрия парааминосалицилат (ПАСК)</w:t>
      </w:r>
    </w:p>
    <w:p w:rsidR="00556616" w:rsidRDefault="00556616">
      <w:pPr>
        <w:widowControl w:val="0"/>
        <w:autoSpaceDE w:val="0"/>
        <w:autoSpaceDN w:val="0"/>
        <w:adjustRightInd w:val="0"/>
        <w:spacing w:line="307" w:lineRule="atLeast"/>
        <w:jc w:val="both"/>
        <w:rPr>
          <w:szCs w:val="22"/>
        </w:rPr>
      </w:pPr>
      <w:r>
        <w:rPr>
          <w:szCs w:val="22"/>
        </w:rPr>
        <w:t>Действует бактериостатически на внеклеточные быстроразмножающиеся  возбудители туберкулёза.</w:t>
      </w:r>
    </w:p>
    <w:p w:rsidR="00556616" w:rsidRDefault="00556616">
      <w:pPr>
        <w:widowControl w:val="0"/>
        <w:autoSpaceDE w:val="0"/>
        <w:autoSpaceDN w:val="0"/>
        <w:adjustRightInd w:val="0"/>
        <w:spacing w:line="307" w:lineRule="atLeast"/>
        <w:jc w:val="both"/>
        <w:rPr>
          <w:szCs w:val="22"/>
        </w:rPr>
      </w:pPr>
      <w:r>
        <w:rPr>
          <w:szCs w:val="22"/>
        </w:rPr>
        <w:t>Применяется в настоящее время редко.</w:t>
      </w:r>
    </w:p>
    <w:p w:rsidR="00556616" w:rsidRDefault="00556616">
      <w:pPr>
        <w:pStyle w:val="2"/>
        <w:rPr>
          <w:b/>
          <w:bCs/>
          <w:sz w:val="24"/>
          <w:u w:val="none"/>
        </w:rPr>
      </w:pPr>
      <w:r>
        <w:rPr>
          <w:b/>
          <w:bCs/>
          <w:sz w:val="24"/>
          <w:u w:val="none"/>
        </w:rPr>
        <w:t>Циклосерин</w:t>
      </w:r>
    </w:p>
    <w:p w:rsidR="00556616" w:rsidRDefault="00556616">
      <w:pPr>
        <w:widowControl w:val="0"/>
        <w:autoSpaceDE w:val="0"/>
        <w:autoSpaceDN w:val="0"/>
        <w:adjustRightInd w:val="0"/>
        <w:spacing w:line="307" w:lineRule="atLeast"/>
        <w:jc w:val="both"/>
        <w:rPr>
          <w:szCs w:val="22"/>
        </w:rPr>
      </w:pPr>
      <w:r>
        <w:rPr>
          <w:szCs w:val="22"/>
        </w:rPr>
        <w:t>Бактериостатическое действие на быстроразмножающиеся и медленноразмножающиеся бактерии внутри и вне клеток.</w:t>
      </w:r>
    </w:p>
    <w:p w:rsidR="00556616" w:rsidRDefault="00556616">
      <w:pPr>
        <w:widowControl w:val="0"/>
        <w:autoSpaceDE w:val="0"/>
        <w:autoSpaceDN w:val="0"/>
        <w:adjustRightInd w:val="0"/>
        <w:spacing w:line="307" w:lineRule="atLeast"/>
        <w:jc w:val="both"/>
        <w:rPr>
          <w:szCs w:val="22"/>
        </w:rPr>
      </w:pPr>
      <w:r>
        <w:rPr>
          <w:szCs w:val="22"/>
        </w:rPr>
        <w:t>Побочные реакции связаны с неблагоприятным влиянем на центральную и преиферическую нервную систему: головные боли, беспокойство, парестезии, судороги, периферические невриты.</w:t>
      </w:r>
    </w:p>
    <w:p w:rsidR="00556616" w:rsidRDefault="00556616">
      <w:r>
        <w:rPr>
          <w:b/>
          <w:bCs/>
        </w:rPr>
        <w:t>Канамицин</w:t>
      </w:r>
      <w:r>
        <w:t xml:space="preserve"> </w:t>
      </w:r>
    </w:p>
    <w:p w:rsidR="00556616" w:rsidRDefault="00556616">
      <w:r>
        <w:t xml:space="preserve">Антибиотик-аминогликозид 1 поколения. </w:t>
      </w:r>
    </w:p>
    <w:p w:rsidR="00556616" w:rsidRDefault="00556616">
      <w:r>
        <w:rPr>
          <w:u w:val="single"/>
        </w:rPr>
        <w:t>Применяется</w:t>
      </w:r>
      <w:r>
        <w:t xml:space="preserve"> </w:t>
      </w:r>
    </w:p>
    <w:p w:rsidR="00556616" w:rsidRDefault="00556616">
      <w:r>
        <w:t>в альтернативных схемах лечения туберкулеза.</w:t>
      </w:r>
    </w:p>
    <w:p w:rsidR="00556616" w:rsidRDefault="00556616">
      <w:r>
        <w:rPr>
          <w:u w:val="single"/>
        </w:rPr>
        <w:t>Доза</w:t>
      </w:r>
      <w:r>
        <w:t xml:space="preserve">: парентерально из расчета 3-7.5 мг/кг в стуки. </w:t>
      </w:r>
    </w:p>
    <w:p w:rsidR="00556616" w:rsidRDefault="00556616">
      <w:pPr>
        <w:widowControl w:val="0"/>
        <w:autoSpaceDE w:val="0"/>
        <w:autoSpaceDN w:val="0"/>
        <w:adjustRightInd w:val="0"/>
        <w:spacing w:line="307" w:lineRule="atLeast"/>
        <w:jc w:val="both"/>
        <w:rPr>
          <w:szCs w:val="20"/>
        </w:rPr>
      </w:pPr>
    </w:p>
    <w:p w:rsidR="00556616" w:rsidRDefault="00556616">
      <w:r>
        <w:rPr>
          <w:b/>
          <w:bCs/>
        </w:rPr>
        <w:t>Амикацин</w:t>
      </w:r>
      <w:r>
        <w:t xml:space="preserve"> </w:t>
      </w:r>
    </w:p>
    <w:p w:rsidR="00556616" w:rsidRDefault="00556616">
      <w:r>
        <w:t>Антибиотик-аминогликозид 3 поколения.</w:t>
      </w:r>
    </w:p>
    <w:p w:rsidR="00556616" w:rsidRDefault="00556616">
      <w:r>
        <w:t>Применяется в альтернативных схемах лечения. Применяется и для лечения других инфекций.</w:t>
      </w:r>
    </w:p>
    <w:p w:rsidR="00556616" w:rsidRDefault="00556616">
      <w:r>
        <w:t>Рифампицин</w:t>
      </w:r>
    </w:p>
    <w:p w:rsidR="00556616" w:rsidRDefault="00556616">
      <w:r>
        <w:t>Механизм действия: оказывают бактерицидное действие, подавляя активность ДНК-зависимой РНК-полимеразы и тормозя синтез бактериальной РНК</w:t>
      </w:r>
    </w:p>
    <w:p w:rsidR="00556616" w:rsidRDefault="00556616">
      <w:r>
        <w:t>Доза: 9-12 мг/кг в сутки. Однократно</w:t>
      </w:r>
    </w:p>
    <w:p w:rsidR="00556616" w:rsidRDefault="00556616">
      <w:r>
        <w:t>Внутривенно капельно 0.45-</w:t>
      </w:r>
      <w:smartTag w:uri="urn:schemas-microsoft-com:office:smarttags" w:element="metricconverter">
        <w:smartTagPr>
          <w:attr w:name="ProductID" w:val="0.6 г"/>
        </w:smartTagPr>
        <w:r>
          <w:t>0.6 г</w:t>
        </w:r>
      </w:smartTag>
      <w:r>
        <w:t xml:space="preserve"> в сутки. Препарат разводят в 500 мл 5% раствора глюкозы. Вводят однократно, в течение 3 часов. </w:t>
      </w:r>
    </w:p>
    <w:p w:rsidR="00556616" w:rsidRDefault="00556616">
      <w:pPr>
        <w:rPr>
          <w:szCs w:val="20"/>
        </w:rPr>
      </w:pPr>
    </w:p>
    <w:p w:rsidR="00556616" w:rsidRDefault="00556616">
      <w:pPr>
        <w:widowControl w:val="0"/>
        <w:autoSpaceDE w:val="0"/>
        <w:autoSpaceDN w:val="0"/>
        <w:adjustRightInd w:val="0"/>
        <w:spacing w:line="216" w:lineRule="atLeast"/>
        <w:jc w:val="both"/>
        <w:rPr>
          <w:b/>
          <w:bCs/>
          <w:szCs w:val="20"/>
          <w:u w:val="single"/>
        </w:rPr>
      </w:pPr>
      <w:r>
        <w:rPr>
          <w:szCs w:val="20"/>
          <w:u w:val="single"/>
        </w:rPr>
        <w:t>Сильным, превосходящим все другие средства, бактерицид</w:t>
      </w:r>
      <w:r>
        <w:rPr>
          <w:szCs w:val="20"/>
          <w:u w:val="single"/>
        </w:rPr>
        <w:softHyphen/>
        <w:t xml:space="preserve">ным действием на микобактерии обладают </w:t>
      </w:r>
      <w:r>
        <w:rPr>
          <w:b/>
          <w:bCs/>
          <w:szCs w:val="20"/>
          <w:u w:val="single"/>
        </w:rPr>
        <w:t>фторхuнолоны.</w:t>
      </w:r>
    </w:p>
    <w:p w:rsidR="00556616" w:rsidRDefault="00556616">
      <w:pPr>
        <w:widowControl w:val="0"/>
        <w:autoSpaceDE w:val="0"/>
        <w:autoSpaceDN w:val="0"/>
        <w:adjustRightInd w:val="0"/>
        <w:spacing w:line="216" w:lineRule="atLeast"/>
        <w:jc w:val="both"/>
        <w:rPr>
          <w:szCs w:val="20"/>
        </w:rPr>
      </w:pPr>
      <w:r>
        <w:rPr>
          <w:szCs w:val="20"/>
        </w:rPr>
        <w:t>Они оказываются активными при туберкулезе, вызванном полирезистентными штаммами ми</w:t>
      </w:r>
      <w:r>
        <w:rPr>
          <w:szCs w:val="20"/>
        </w:rPr>
        <w:softHyphen/>
        <w:t xml:space="preserve">кобактерий. </w:t>
      </w:r>
    </w:p>
    <w:p w:rsidR="00556616" w:rsidRDefault="00556616">
      <w:pPr>
        <w:widowControl w:val="0"/>
        <w:autoSpaceDE w:val="0"/>
        <w:autoSpaceDN w:val="0"/>
        <w:adjustRightInd w:val="0"/>
        <w:spacing w:line="216" w:lineRule="atLeast"/>
        <w:jc w:val="both"/>
        <w:rPr>
          <w:szCs w:val="20"/>
        </w:rPr>
      </w:pPr>
      <w:r>
        <w:rPr>
          <w:szCs w:val="20"/>
        </w:rPr>
        <w:t>К ним самим быстро развивается устойчивость. Их назначают ко</w:t>
      </w:r>
      <w:r>
        <w:rPr>
          <w:szCs w:val="20"/>
        </w:rPr>
        <w:softHyphen/>
        <w:t xml:space="preserve">роткими циклами - порядка двух недель </w:t>
      </w:r>
    </w:p>
    <w:p w:rsidR="00556616" w:rsidRDefault="00556616">
      <w:pPr>
        <w:widowControl w:val="0"/>
        <w:autoSpaceDE w:val="0"/>
        <w:autoSpaceDN w:val="0"/>
        <w:adjustRightInd w:val="0"/>
        <w:spacing w:line="216" w:lineRule="atLeast"/>
        <w:jc w:val="both"/>
        <w:rPr>
          <w:i/>
          <w:iCs/>
          <w:szCs w:val="22"/>
        </w:rPr>
      </w:pPr>
      <w:r>
        <w:rPr>
          <w:szCs w:val="20"/>
        </w:rPr>
        <w:t xml:space="preserve">Смысл такого кратковременного лечения хронической инфекции состоит в том, что благодаря </w:t>
      </w:r>
      <w:r>
        <w:rPr>
          <w:szCs w:val="20"/>
        </w:rPr>
        <w:lastRenderedPageBreak/>
        <w:t>сильному бактери</w:t>
      </w:r>
      <w:r>
        <w:rPr>
          <w:szCs w:val="20"/>
        </w:rPr>
        <w:softHyphen/>
        <w:t>цидному эффекту они смогут быстро уничтожить микобак</w:t>
      </w:r>
      <w:r>
        <w:rPr>
          <w:szCs w:val="20"/>
        </w:rPr>
        <w:softHyphen/>
        <w:t>терии, полирезистентные к традиционным противотуберку</w:t>
      </w:r>
      <w:r>
        <w:rPr>
          <w:szCs w:val="20"/>
        </w:rPr>
        <w:softHyphen/>
        <w:t>лезным препаратам, и восстановить на время эффективность последних. Спустя какое-то время (бактериологический кон</w:t>
      </w:r>
      <w:r>
        <w:rPr>
          <w:szCs w:val="20"/>
        </w:rPr>
        <w:softHyphen/>
        <w:t xml:space="preserve">троль) цикл лечения фторхинолонами можно повторить. Из препаратов этой группы чаще назначают </w:t>
      </w:r>
      <w:r>
        <w:rPr>
          <w:i/>
          <w:iCs/>
          <w:szCs w:val="20"/>
        </w:rPr>
        <w:t xml:space="preserve">офлоксацuн </w:t>
      </w:r>
      <w:r>
        <w:rPr>
          <w:szCs w:val="20"/>
        </w:rPr>
        <w:t xml:space="preserve">и </w:t>
      </w:r>
      <w:r>
        <w:rPr>
          <w:i/>
          <w:iCs/>
          <w:szCs w:val="20"/>
        </w:rPr>
        <w:t>ло</w:t>
      </w:r>
      <w:r>
        <w:rPr>
          <w:i/>
          <w:iCs/>
          <w:szCs w:val="20"/>
        </w:rPr>
        <w:softHyphen/>
      </w:r>
      <w:r>
        <w:rPr>
          <w:i/>
          <w:iCs/>
          <w:szCs w:val="22"/>
        </w:rPr>
        <w:t>мефлоксацuн.</w:t>
      </w:r>
    </w:p>
    <w:p w:rsidR="00556616" w:rsidRDefault="00556616">
      <w:pPr>
        <w:widowControl w:val="0"/>
        <w:autoSpaceDE w:val="0"/>
        <w:autoSpaceDN w:val="0"/>
        <w:adjustRightInd w:val="0"/>
        <w:spacing w:line="216" w:lineRule="atLeast"/>
        <w:ind w:firstLine="360"/>
        <w:jc w:val="both"/>
        <w:rPr>
          <w:i/>
          <w:iCs/>
          <w:szCs w:val="22"/>
        </w:rPr>
      </w:pPr>
    </w:p>
    <w:p w:rsidR="00556616" w:rsidRDefault="00556616">
      <w:pPr>
        <w:widowControl w:val="0"/>
        <w:autoSpaceDE w:val="0"/>
        <w:autoSpaceDN w:val="0"/>
        <w:adjustRightInd w:val="0"/>
        <w:spacing w:line="345" w:lineRule="atLeast"/>
        <w:jc w:val="both"/>
        <w:rPr>
          <w:b/>
          <w:bCs/>
          <w:i/>
          <w:iCs/>
          <w:szCs w:val="16"/>
        </w:rPr>
      </w:pPr>
      <w:r>
        <w:rPr>
          <w:b/>
          <w:bCs/>
          <w:i/>
          <w:iCs/>
          <w:szCs w:val="20"/>
        </w:rPr>
        <w:t xml:space="preserve">ПРИНЦИПЫ </w:t>
      </w:r>
      <w:r>
        <w:rPr>
          <w:b/>
          <w:bCs/>
          <w:i/>
          <w:iCs/>
          <w:szCs w:val="16"/>
        </w:rPr>
        <w:t>ПРИМЕНЕНИЯ ПРОТИВОТУБЕРКУЛЕЗНЫХ СРЕДСТВ</w:t>
      </w:r>
    </w:p>
    <w:p w:rsidR="00556616" w:rsidRDefault="00556616">
      <w:pPr>
        <w:widowControl w:val="0"/>
        <w:autoSpaceDE w:val="0"/>
        <w:autoSpaceDN w:val="0"/>
        <w:adjustRightInd w:val="0"/>
        <w:spacing w:line="216" w:lineRule="atLeast"/>
        <w:jc w:val="both"/>
        <w:rPr>
          <w:i/>
          <w:iCs/>
          <w:szCs w:val="16"/>
        </w:rPr>
      </w:pPr>
    </w:p>
    <w:p w:rsidR="00556616" w:rsidRDefault="00556616">
      <w:pPr>
        <w:widowControl w:val="0"/>
        <w:autoSpaceDE w:val="0"/>
        <w:autoSpaceDN w:val="0"/>
        <w:adjustRightInd w:val="0"/>
        <w:spacing w:line="220" w:lineRule="atLeast"/>
        <w:jc w:val="both"/>
        <w:rPr>
          <w:szCs w:val="22"/>
        </w:rPr>
      </w:pPr>
      <w:r>
        <w:t xml:space="preserve">Проблемой является </w:t>
      </w:r>
      <w:r>
        <w:rPr>
          <w:szCs w:val="22"/>
        </w:rPr>
        <w:t>распространение ycmoйчивых му</w:t>
      </w:r>
      <w:r>
        <w:rPr>
          <w:szCs w:val="22"/>
        </w:rPr>
        <w:softHyphen/>
        <w:t>тантов микобактерий, в том числе полирезистентных, к базовым противотуберкулезным средствам (изониазиду, ри</w:t>
      </w:r>
      <w:r>
        <w:rPr>
          <w:szCs w:val="22"/>
        </w:rPr>
        <w:softHyphen/>
        <w:t xml:space="preserve">фампицину. этамбутолу). </w:t>
      </w:r>
    </w:p>
    <w:p w:rsidR="00556616" w:rsidRDefault="00556616">
      <w:pPr>
        <w:widowControl w:val="0"/>
        <w:autoSpaceDE w:val="0"/>
        <w:autoSpaceDN w:val="0"/>
        <w:adjustRightInd w:val="0"/>
        <w:spacing w:line="220" w:lineRule="atLeast"/>
        <w:jc w:val="both"/>
        <w:rPr>
          <w:szCs w:val="22"/>
        </w:rPr>
      </w:pPr>
    </w:p>
    <w:p w:rsidR="00556616" w:rsidRDefault="00556616">
      <w:pPr>
        <w:widowControl w:val="0"/>
        <w:autoSpaceDE w:val="0"/>
        <w:autoSpaceDN w:val="0"/>
        <w:adjustRightInd w:val="0"/>
        <w:spacing w:line="220" w:lineRule="atLeast"/>
        <w:jc w:val="both"/>
        <w:rPr>
          <w:szCs w:val="22"/>
        </w:rPr>
      </w:pPr>
      <w:r>
        <w:rPr>
          <w:szCs w:val="22"/>
        </w:rPr>
        <w:t>Значительно труднее поддаются терапии рециди</w:t>
      </w:r>
      <w:r>
        <w:rPr>
          <w:szCs w:val="22"/>
        </w:rPr>
        <w:softHyphen/>
        <w:t>вы болезни у пациентов, ранее лечившихся противотуберку</w:t>
      </w:r>
      <w:r>
        <w:rPr>
          <w:szCs w:val="22"/>
        </w:rPr>
        <w:softHyphen/>
        <w:t xml:space="preserve">лезными препаратами. Именно у них чаще выделяются резистентные </w:t>
      </w:r>
    </w:p>
    <w:p w:rsidR="00556616" w:rsidRDefault="00556616">
      <w:pPr>
        <w:widowControl w:val="0"/>
        <w:autoSpaceDE w:val="0"/>
        <w:autoSpaceDN w:val="0"/>
        <w:adjustRightInd w:val="0"/>
        <w:spacing w:line="220" w:lineRule="atLeast"/>
        <w:jc w:val="both"/>
        <w:rPr>
          <w:szCs w:val="22"/>
        </w:rPr>
      </w:pPr>
    </w:p>
    <w:p w:rsidR="00556616" w:rsidRDefault="00556616">
      <w:pPr>
        <w:widowControl w:val="0"/>
        <w:autoSpaceDE w:val="0"/>
        <w:autoSpaceDN w:val="0"/>
        <w:adjustRightInd w:val="0"/>
        <w:spacing w:line="220" w:lineRule="atLeast"/>
        <w:jc w:val="both"/>
        <w:rPr>
          <w:szCs w:val="22"/>
        </w:rPr>
      </w:pPr>
      <w:r>
        <w:rPr>
          <w:szCs w:val="22"/>
          <w:u w:val="single"/>
        </w:rPr>
        <w:t>Основополагающими принципами являются</w:t>
      </w:r>
      <w:r>
        <w:rPr>
          <w:szCs w:val="22"/>
        </w:rPr>
        <w:t xml:space="preserve">: </w:t>
      </w:r>
    </w:p>
    <w:p w:rsidR="00556616" w:rsidRDefault="00556616">
      <w:pPr>
        <w:widowControl w:val="0"/>
        <w:autoSpaceDE w:val="0"/>
        <w:autoSpaceDN w:val="0"/>
        <w:adjustRightInd w:val="0"/>
        <w:spacing w:line="220" w:lineRule="atLeast"/>
        <w:jc w:val="both"/>
        <w:rPr>
          <w:szCs w:val="22"/>
        </w:rPr>
      </w:pPr>
      <w:r>
        <w:rPr>
          <w:szCs w:val="22"/>
        </w:rPr>
        <w:t>- дли</w:t>
      </w:r>
      <w:r>
        <w:rPr>
          <w:szCs w:val="22"/>
        </w:rPr>
        <w:softHyphen/>
        <w:t xml:space="preserve">тельное лечение (схемы в 9. 12 и 18 месяцев) </w:t>
      </w:r>
    </w:p>
    <w:p w:rsidR="00556616" w:rsidRDefault="005566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20" w:lineRule="atLeast"/>
        <w:jc w:val="both"/>
        <w:rPr>
          <w:szCs w:val="22"/>
        </w:rPr>
      </w:pPr>
      <w:r>
        <w:rPr>
          <w:szCs w:val="22"/>
        </w:rPr>
        <w:t>обязатель</w:t>
      </w:r>
      <w:r>
        <w:rPr>
          <w:szCs w:val="22"/>
        </w:rPr>
        <w:softHyphen/>
        <w:t xml:space="preserve">ное комбинирование препаратов (2-3-4 препарата). </w:t>
      </w:r>
    </w:p>
    <w:p w:rsidR="00556616" w:rsidRDefault="00556616">
      <w:pPr>
        <w:widowControl w:val="0"/>
        <w:autoSpaceDE w:val="0"/>
        <w:autoSpaceDN w:val="0"/>
        <w:adjustRightInd w:val="0"/>
        <w:spacing w:line="220" w:lineRule="atLeast"/>
        <w:jc w:val="both"/>
      </w:pPr>
      <w:r>
        <w:rPr>
          <w:szCs w:val="22"/>
        </w:rPr>
        <w:t>Лече</w:t>
      </w:r>
      <w:r>
        <w:rPr>
          <w:szCs w:val="22"/>
        </w:rPr>
        <w:softHyphen/>
        <w:t xml:space="preserve">ние больных туберкулезом является важной социальной, психологической и экономической проблемой. </w:t>
      </w:r>
    </w:p>
    <w:p w:rsidR="00556616" w:rsidRDefault="00556616"/>
    <w:sectPr w:rsidR="00556616">
      <w:pgSz w:w="12240" w:h="15840"/>
      <w:pgMar w:top="720" w:right="850" w:bottom="1134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E68" w:rsidRDefault="00227E68">
      <w:r>
        <w:separator/>
      </w:r>
    </w:p>
  </w:endnote>
  <w:endnote w:type="continuationSeparator" w:id="0">
    <w:p w:rsidR="00227E68" w:rsidRDefault="0022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E68" w:rsidRDefault="00227E68">
      <w:r>
        <w:separator/>
      </w:r>
    </w:p>
  </w:footnote>
  <w:footnote w:type="continuationSeparator" w:id="0">
    <w:p w:rsidR="00227E68" w:rsidRDefault="00227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616" w:rsidRDefault="00556616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56616" w:rsidRDefault="0055661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616" w:rsidRDefault="00556616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F531B">
      <w:rPr>
        <w:rStyle w:val="a4"/>
        <w:noProof/>
      </w:rPr>
      <w:t>6</w:t>
    </w:r>
    <w:r>
      <w:rPr>
        <w:rStyle w:val="a4"/>
      </w:rPr>
      <w:fldChar w:fldCharType="end"/>
    </w:r>
  </w:p>
  <w:p w:rsidR="00556616" w:rsidRDefault="0055661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6467"/>
    <w:multiLevelType w:val="hybridMultilevel"/>
    <w:tmpl w:val="28E68A2E"/>
    <w:lvl w:ilvl="0" w:tplc="36B2A0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650A45"/>
    <w:multiLevelType w:val="hybridMultilevel"/>
    <w:tmpl w:val="D2BE6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913A6E"/>
    <w:multiLevelType w:val="hybridMultilevel"/>
    <w:tmpl w:val="0A3C1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CEA"/>
    <w:rsid w:val="000F531B"/>
    <w:rsid w:val="00227E68"/>
    <w:rsid w:val="00503CEA"/>
    <w:rsid w:val="0055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line="220" w:lineRule="atLeast"/>
      <w:ind w:firstLine="336"/>
      <w:jc w:val="both"/>
      <w:outlineLvl w:val="0"/>
    </w:pPr>
    <w:rPr>
      <w:b/>
      <w:bCs/>
      <w:sz w:val="22"/>
      <w:szCs w:val="18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spacing w:line="307" w:lineRule="atLeast"/>
      <w:jc w:val="both"/>
      <w:outlineLvl w:val="1"/>
    </w:pPr>
    <w:rPr>
      <w:sz w:val="22"/>
      <w:szCs w:val="22"/>
      <w:u w:val="single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spacing w:line="216" w:lineRule="atLeast"/>
      <w:ind w:firstLine="62"/>
      <w:outlineLvl w:val="2"/>
    </w:pPr>
    <w:rPr>
      <w:i/>
      <w:iCs/>
      <w:sz w:val="22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220" w:lineRule="atLeast"/>
      <w:jc w:val="both"/>
      <w:outlineLvl w:val="3"/>
    </w:pPr>
    <w:rPr>
      <w:b/>
      <w:bCs/>
      <w:szCs w:val="20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spacing w:line="384" w:lineRule="atLeast"/>
      <w:jc w:val="both"/>
      <w:outlineLvl w:val="4"/>
    </w:pPr>
    <w:rPr>
      <w:b/>
      <w:bCs/>
      <w:i/>
      <w:iCs/>
      <w:szCs w:val="18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outlineLvl w:val="6"/>
    </w:pPr>
    <w:rPr>
      <w:u w:val="single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widowControl w:val="0"/>
      <w:autoSpaceDE w:val="0"/>
      <w:autoSpaceDN w:val="0"/>
      <w:adjustRightInd w:val="0"/>
      <w:spacing w:line="220" w:lineRule="atLeast"/>
      <w:jc w:val="both"/>
      <w:outlineLvl w:val="8"/>
    </w:pPr>
    <w:rPr>
      <w:szCs w:val="2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 w:val="0"/>
      <w:autoSpaceDE w:val="0"/>
      <w:autoSpaceDN w:val="0"/>
      <w:adjustRightInd w:val="0"/>
      <w:spacing w:line="220" w:lineRule="atLeast"/>
      <w:jc w:val="both"/>
    </w:pPr>
    <w:rPr>
      <w:sz w:val="22"/>
      <w:szCs w:val="22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line="220" w:lineRule="atLeast"/>
      <w:ind w:firstLine="336"/>
      <w:jc w:val="both"/>
      <w:outlineLvl w:val="0"/>
    </w:pPr>
    <w:rPr>
      <w:b/>
      <w:bCs/>
      <w:sz w:val="22"/>
      <w:szCs w:val="18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spacing w:line="307" w:lineRule="atLeast"/>
      <w:jc w:val="both"/>
      <w:outlineLvl w:val="1"/>
    </w:pPr>
    <w:rPr>
      <w:sz w:val="22"/>
      <w:szCs w:val="22"/>
      <w:u w:val="single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spacing w:line="216" w:lineRule="atLeast"/>
      <w:ind w:firstLine="62"/>
      <w:outlineLvl w:val="2"/>
    </w:pPr>
    <w:rPr>
      <w:i/>
      <w:iCs/>
      <w:sz w:val="22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220" w:lineRule="atLeast"/>
      <w:jc w:val="both"/>
      <w:outlineLvl w:val="3"/>
    </w:pPr>
    <w:rPr>
      <w:b/>
      <w:bCs/>
      <w:szCs w:val="20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spacing w:line="384" w:lineRule="atLeast"/>
      <w:jc w:val="both"/>
      <w:outlineLvl w:val="4"/>
    </w:pPr>
    <w:rPr>
      <w:b/>
      <w:bCs/>
      <w:i/>
      <w:iCs/>
      <w:szCs w:val="18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outlineLvl w:val="6"/>
    </w:pPr>
    <w:rPr>
      <w:u w:val="single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widowControl w:val="0"/>
      <w:autoSpaceDE w:val="0"/>
      <w:autoSpaceDN w:val="0"/>
      <w:adjustRightInd w:val="0"/>
      <w:spacing w:line="220" w:lineRule="atLeast"/>
      <w:jc w:val="both"/>
      <w:outlineLvl w:val="8"/>
    </w:pPr>
    <w:rPr>
      <w:szCs w:val="2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 w:val="0"/>
      <w:autoSpaceDE w:val="0"/>
      <w:autoSpaceDN w:val="0"/>
      <w:adjustRightInd w:val="0"/>
      <w:spacing w:line="220" w:lineRule="atLeast"/>
      <w:jc w:val="both"/>
    </w:pPr>
    <w:rPr>
      <w:sz w:val="22"/>
      <w:szCs w:val="22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ПРОТИВОТУБЕРКУЛЁЗНЫЕ СРЕДСТВА</vt:lpstr>
    </vt:vector>
  </TitlesOfParts>
  <Company>-</Company>
  <LinksUpToDate>false</LinksUpToDate>
  <CharactersWithSpaces>12161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ПРОТИВОТУБЕРКУЛЁЗНЫЕ СРЕДСТВА</dc:title>
  <dc:creator>toshiba</dc:creator>
  <cp:lastModifiedBy>Igor</cp:lastModifiedBy>
  <cp:revision>2</cp:revision>
  <dcterms:created xsi:type="dcterms:W3CDTF">2024-05-09T06:32:00Z</dcterms:created>
  <dcterms:modified xsi:type="dcterms:W3CDTF">2024-05-09T06:32:00Z</dcterms:modified>
</cp:coreProperties>
</file>