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80" w:rsidRPr="00777071" w:rsidRDefault="00230080" w:rsidP="00230080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777071">
        <w:rPr>
          <w:sz w:val="28"/>
          <w:szCs w:val="28"/>
        </w:rPr>
        <w:t>Алтайский государственный медицинский университет</w:t>
      </w:r>
    </w:p>
    <w:p w:rsidR="00230080" w:rsidRPr="00777071" w:rsidRDefault="00230080" w:rsidP="00230080">
      <w:pPr>
        <w:spacing w:line="360" w:lineRule="auto"/>
        <w:ind w:firstLine="709"/>
        <w:jc w:val="center"/>
        <w:rPr>
          <w:sz w:val="28"/>
          <w:szCs w:val="28"/>
        </w:rPr>
      </w:pPr>
      <w:r w:rsidRPr="00777071">
        <w:rPr>
          <w:sz w:val="28"/>
          <w:szCs w:val="28"/>
        </w:rPr>
        <w:t>Кафедра детских инфекций</w:t>
      </w: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3686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Зав. кафедрой., профессор Оберт А.С</w:t>
      </w:r>
    </w:p>
    <w:p w:rsidR="00230080" w:rsidRPr="00777071" w:rsidRDefault="00230080" w:rsidP="00230080">
      <w:pPr>
        <w:spacing w:line="360" w:lineRule="auto"/>
        <w:ind w:firstLine="3686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Преподаватель, доцент кафедры Зиноева Л.И </w:t>
      </w:r>
    </w:p>
    <w:p w:rsidR="00230080" w:rsidRPr="00777071" w:rsidRDefault="00230080" w:rsidP="00230080">
      <w:pPr>
        <w:spacing w:line="360" w:lineRule="auto"/>
        <w:ind w:firstLine="3686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Куратор: Ангыр-оол А.К 537 гр</w:t>
      </w: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center"/>
        <w:rPr>
          <w:sz w:val="28"/>
          <w:szCs w:val="28"/>
        </w:rPr>
      </w:pPr>
      <w:r w:rsidRPr="00777071">
        <w:rPr>
          <w:sz w:val="28"/>
          <w:szCs w:val="28"/>
        </w:rPr>
        <w:t>История болезни</w:t>
      </w:r>
    </w:p>
    <w:p w:rsidR="00230080" w:rsidRPr="00777071" w:rsidRDefault="00230080" w:rsidP="00230080">
      <w:pPr>
        <w:spacing w:line="360" w:lineRule="auto"/>
        <w:ind w:firstLine="709"/>
        <w:jc w:val="center"/>
        <w:rPr>
          <w:sz w:val="28"/>
          <w:szCs w:val="28"/>
        </w:rPr>
      </w:pPr>
      <w:r w:rsidRPr="00777071">
        <w:rPr>
          <w:sz w:val="28"/>
          <w:szCs w:val="28"/>
        </w:rPr>
        <w:t>Больная:</w:t>
      </w:r>
      <w:r>
        <w:rPr>
          <w:sz w:val="28"/>
          <w:szCs w:val="28"/>
        </w:rPr>
        <w:t>__________________________________________</w:t>
      </w:r>
      <w:r w:rsidRPr="00777071">
        <w:rPr>
          <w:sz w:val="28"/>
          <w:szCs w:val="28"/>
        </w:rPr>
        <w:t>, 6 лет.</w:t>
      </w:r>
    </w:p>
    <w:p w:rsidR="00230080" w:rsidRPr="00777071" w:rsidRDefault="00230080" w:rsidP="00230080">
      <w:pPr>
        <w:spacing w:line="360" w:lineRule="auto"/>
        <w:ind w:firstLine="709"/>
        <w:jc w:val="center"/>
        <w:rPr>
          <w:sz w:val="28"/>
          <w:szCs w:val="28"/>
        </w:rPr>
      </w:pPr>
      <w:r w:rsidRPr="00777071">
        <w:rPr>
          <w:sz w:val="28"/>
          <w:szCs w:val="28"/>
        </w:rPr>
        <w:t>Клинический диагноз: Псевдотуберкулез типичная форма легкой степени тяжести, гладкое течение.</w:t>
      </w:r>
    </w:p>
    <w:p w:rsidR="00230080" w:rsidRPr="00777071" w:rsidRDefault="00230080" w:rsidP="00230080">
      <w:pPr>
        <w:spacing w:line="360" w:lineRule="auto"/>
        <w:ind w:firstLine="709"/>
        <w:jc w:val="center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</w:p>
    <w:p w:rsidR="00230080" w:rsidRPr="00777071" w:rsidRDefault="00230080" w:rsidP="00230080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Барнаул 2008г</w:t>
      </w:r>
    </w:p>
    <w:p w:rsidR="00FA2B49" w:rsidRPr="00777071" w:rsidRDefault="00230080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14A9E" w:rsidRPr="00777071">
        <w:rPr>
          <w:b/>
          <w:sz w:val="28"/>
          <w:szCs w:val="28"/>
        </w:rPr>
        <w:lastRenderedPageBreak/>
        <w:t>Паспортная часть:</w:t>
      </w:r>
    </w:p>
    <w:p w:rsidR="00514A9E" w:rsidRPr="00777071" w:rsidRDefault="00514A9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b/>
          <w:sz w:val="28"/>
          <w:szCs w:val="28"/>
        </w:rPr>
        <w:t xml:space="preserve">Ф.И.О </w:t>
      </w:r>
      <w:r w:rsidR="00777071">
        <w:rPr>
          <w:b/>
          <w:sz w:val="28"/>
          <w:szCs w:val="28"/>
        </w:rPr>
        <w:t>________________</w:t>
      </w:r>
    </w:p>
    <w:p w:rsidR="00514A9E" w:rsidRPr="00777071" w:rsidRDefault="00514A9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b/>
          <w:sz w:val="28"/>
          <w:szCs w:val="28"/>
        </w:rPr>
        <w:t xml:space="preserve">Возраст : </w:t>
      </w:r>
      <w:r w:rsidRPr="00777071">
        <w:rPr>
          <w:sz w:val="28"/>
          <w:szCs w:val="28"/>
        </w:rPr>
        <w:t>6 лет</w:t>
      </w:r>
    </w:p>
    <w:p w:rsidR="00514A9E" w:rsidRPr="00777071" w:rsidRDefault="00514A9E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Дом. адрес</w:t>
      </w:r>
    </w:p>
    <w:p w:rsidR="00514A9E" w:rsidRPr="00777071" w:rsidRDefault="00514A9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b/>
          <w:sz w:val="28"/>
          <w:szCs w:val="28"/>
        </w:rPr>
        <w:t>Д/с №</w:t>
      </w:r>
      <w:r w:rsidRPr="00777071">
        <w:rPr>
          <w:sz w:val="28"/>
          <w:szCs w:val="28"/>
        </w:rPr>
        <w:t xml:space="preserve"> 236</w:t>
      </w:r>
    </w:p>
    <w:p w:rsidR="00514A9E" w:rsidRPr="00777071" w:rsidRDefault="00514A9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b/>
          <w:sz w:val="28"/>
          <w:szCs w:val="28"/>
        </w:rPr>
        <w:t xml:space="preserve">Дата заболевания: </w:t>
      </w:r>
      <w:r w:rsidRPr="00777071">
        <w:rPr>
          <w:sz w:val="28"/>
          <w:szCs w:val="28"/>
        </w:rPr>
        <w:t>12.05.08</w:t>
      </w:r>
    </w:p>
    <w:p w:rsidR="00514A9E" w:rsidRPr="00777071" w:rsidRDefault="00514A9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b/>
          <w:sz w:val="28"/>
          <w:szCs w:val="28"/>
        </w:rPr>
        <w:t xml:space="preserve">Дата поступления в стационар: </w:t>
      </w:r>
      <w:r w:rsidRPr="00777071">
        <w:rPr>
          <w:sz w:val="28"/>
          <w:szCs w:val="28"/>
        </w:rPr>
        <w:t>14.05.08г</w:t>
      </w:r>
    </w:p>
    <w:p w:rsidR="00514A9E" w:rsidRPr="00777071" w:rsidRDefault="00514A9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b/>
          <w:sz w:val="28"/>
          <w:szCs w:val="28"/>
        </w:rPr>
        <w:t xml:space="preserve">Дата начала курации: </w:t>
      </w:r>
      <w:r w:rsidRPr="00777071">
        <w:rPr>
          <w:sz w:val="28"/>
          <w:szCs w:val="28"/>
        </w:rPr>
        <w:t>15.05.08г</w:t>
      </w:r>
    </w:p>
    <w:p w:rsidR="00514A9E" w:rsidRPr="00777071" w:rsidRDefault="00514A9E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514A9E" w:rsidRPr="00777071" w:rsidRDefault="00777071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Жалобы</w:t>
      </w:r>
    </w:p>
    <w:p w:rsidR="00514A9E" w:rsidRPr="00777071" w:rsidRDefault="00514A9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 поступлении: На повышение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>температуры до 38,0 С, Сы</w:t>
      </w:r>
      <w:r w:rsidR="00BC62A0" w:rsidRPr="00777071">
        <w:rPr>
          <w:sz w:val="28"/>
          <w:szCs w:val="28"/>
        </w:rPr>
        <w:t>пь на теле</w:t>
      </w:r>
      <w:r w:rsidR="00D372A9" w:rsidRPr="00777071">
        <w:rPr>
          <w:sz w:val="28"/>
          <w:szCs w:val="28"/>
        </w:rPr>
        <w:t>, тошноту, рвоту, слабость, недомогание.</w:t>
      </w:r>
    </w:p>
    <w:p w:rsidR="00D372A9" w:rsidRPr="00777071" w:rsidRDefault="00D372A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На момент курации: пре</w:t>
      </w:r>
      <w:r w:rsidR="005B5333" w:rsidRPr="00777071">
        <w:rPr>
          <w:sz w:val="28"/>
          <w:szCs w:val="28"/>
        </w:rPr>
        <w:t>дъявляет жалобы на сыпь на теле, зуд.</w:t>
      </w:r>
    </w:p>
    <w:p w:rsidR="00D372A9" w:rsidRPr="00777071" w:rsidRDefault="00D372A9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D372A9" w:rsidRPr="00777071" w:rsidRDefault="00D372A9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Анамнез заболевания:</w:t>
      </w:r>
    </w:p>
    <w:p w:rsidR="00D372A9" w:rsidRPr="00777071" w:rsidRDefault="00FB5817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Девочка заболела остро </w:t>
      </w:r>
      <w:r w:rsidR="00D372A9" w:rsidRPr="00777071">
        <w:rPr>
          <w:sz w:val="28"/>
          <w:szCs w:val="28"/>
        </w:rPr>
        <w:t>12.05.08 когда повысилась температура до 38,0 С, мама давала в качестве жаропонижающего «Найз»</w:t>
      </w:r>
      <w:r w:rsidR="00E25AAE" w:rsidRPr="00777071">
        <w:rPr>
          <w:sz w:val="28"/>
          <w:szCs w:val="28"/>
        </w:rPr>
        <w:t>, температура не снизилась.</w:t>
      </w:r>
      <w:r w:rsidRPr="00777071">
        <w:rPr>
          <w:sz w:val="28"/>
          <w:szCs w:val="28"/>
        </w:rPr>
        <w:t xml:space="preserve"> 13.05.08 температура тела была 37,8 С. На третие</w:t>
      </w:r>
      <w:r w:rsidR="00D372A9" w:rsidRPr="00777071">
        <w:rPr>
          <w:sz w:val="28"/>
          <w:szCs w:val="28"/>
        </w:rPr>
        <w:t xml:space="preserve"> сутки 14.05.08 температура повысилась до 38,3 С, появилась сыпь на теле, тошнота, однократная рвота, слабость, недомогание</w:t>
      </w:r>
      <w:r w:rsidR="00E25AAE" w:rsidRPr="00777071">
        <w:rPr>
          <w:sz w:val="28"/>
          <w:szCs w:val="28"/>
        </w:rPr>
        <w:t>, обратились к врачу</w:t>
      </w:r>
      <w:r w:rsidR="00D372A9" w:rsidRPr="00777071">
        <w:rPr>
          <w:sz w:val="28"/>
          <w:szCs w:val="28"/>
        </w:rPr>
        <w:t xml:space="preserve">. </w:t>
      </w:r>
      <w:r w:rsidR="00E25AAE" w:rsidRPr="00777071">
        <w:rPr>
          <w:sz w:val="28"/>
          <w:szCs w:val="28"/>
        </w:rPr>
        <w:t>Осмотрена врачом,</w:t>
      </w:r>
      <w:r w:rsidR="00777071">
        <w:rPr>
          <w:sz w:val="28"/>
          <w:szCs w:val="28"/>
        </w:rPr>
        <w:t xml:space="preserve"> </w:t>
      </w:r>
      <w:r w:rsidR="00E25AAE" w:rsidRPr="00777071">
        <w:rPr>
          <w:sz w:val="28"/>
          <w:szCs w:val="28"/>
        </w:rPr>
        <w:t>направлена на госпитализацию в детскую инфекционную больницу на обследование и лечение. Доставлена «скорой помощью».</w:t>
      </w:r>
    </w:p>
    <w:p w:rsidR="00777071" w:rsidRDefault="00777071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5AAE" w:rsidRPr="00777071" w:rsidRDefault="00E25AAE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Анамнез жизни:</w:t>
      </w:r>
    </w:p>
    <w:p w:rsidR="00E25AAE" w:rsidRPr="00777071" w:rsidRDefault="00E25AA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Девочка родилась в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>г.</w:t>
      </w:r>
      <w:r w:rsidR="00230080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>Барнауле 06.05.02.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 xml:space="preserve">Росла и развивалась соответственно возрасту, от сверстников не </w:t>
      </w:r>
      <w:r w:rsidR="00DA7969" w:rsidRPr="00777071">
        <w:rPr>
          <w:sz w:val="28"/>
          <w:szCs w:val="28"/>
        </w:rPr>
        <w:t>отст</w:t>
      </w:r>
      <w:r w:rsidRPr="00777071">
        <w:rPr>
          <w:sz w:val="28"/>
          <w:szCs w:val="28"/>
        </w:rPr>
        <w:t>авала.</w:t>
      </w:r>
      <w:r w:rsidR="00DA7969" w:rsidRPr="00777071">
        <w:rPr>
          <w:sz w:val="28"/>
          <w:szCs w:val="28"/>
        </w:rPr>
        <w:t xml:space="preserve"> Нервно-психическое и физическое развитие соответствует возрасту.</w:t>
      </w:r>
    </w:p>
    <w:p w:rsidR="00DA7969" w:rsidRPr="00777071" w:rsidRDefault="00DA796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Перенесенные заболевания: ОРЗ. Стоит на учете у кардиолога (систолический шум на верхушке)</w:t>
      </w:r>
    </w:p>
    <w:p w:rsidR="00DA7969" w:rsidRPr="00777071" w:rsidRDefault="00DA796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Аллергии на продукты питания, лекарственные препараты нет.</w:t>
      </w:r>
    </w:p>
    <w:p w:rsidR="00DA7969" w:rsidRPr="00777071" w:rsidRDefault="00DA796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lastRenderedPageBreak/>
        <w:t>Операции, гемотрансфузии не проводились.</w:t>
      </w:r>
    </w:p>
    <w:p w:rsidR="00DA7969" w:rsidRPr="00777071" w:rsidRDefault="00DA796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Туберкулез, вирусный гепатит, венерические заболевания отрицают.</w:t>
      </w:r>
    </w:p>
    <w:p w:rsidR="00DA7969" w:rsidRPr="00777071" w:rsidRDefault="00DA796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Наследственность не отягощена.</w:t>
      </w:r>
    </w:p>
    <w:p w:rsidR="00DA7969" w:rsidRPr="00777071" w:rsidRDefault="00DA796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Эпидемиологический анамнез:</w:t>
      </w:r>
    </w:p>
    <w:p w:rsidR="00945985" w:rsidRPr="00777071" w:rsidRDefault="00DA796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Живут в частном доме, вода в доме. Семья из 4 человек</w:t>
      </w:r>
      <w:r w:rsidR="00945985" w:rsidRPr="00777071">
        <w:rPr>
          <w:sz w:val="28"/>
          <w:szCs w:val="28"/>
        </w:rPr>
        <w:t xml:space="preserve">. Один ребенок в семье, живут с мамой, бабушкой и дедушкой. Имеют дома кошку и черепаху, наличие грызунов отрицают. </w:t>
      </w:r>
    </w:p>
    <w:p w:rsidR="00945985" w:rsidRPr="00777071" w:rsidRDefault="0094598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Посещает детский сад № 236. последнее посещение .08.05.08г</w:t>
      </w:r>
    </w:p>
    <w:p w:rsidR="00945985" w:rsidRPr="00777071" w:rsidRDefault="0094598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Ребенок пьет не кипяченную, бутелированную воду. Молоко не пьет. Накануне ела фрукты, помидоры, печенье, пироженное.</w:t>
      </w:r>
    </w:p>
    <w:p w:rsidR="00945985" w:rsidRPr="00777071" w:rsidRDefault="0094598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Выезжала за пределы города в с. Власиха</w:t>
      </w:r>
      <w:r w:rsidR="000147B8" w:rsidRPr="00777071">
        <w:rPr>
          <w:sz w:val="28"/>
          <w:szCs w:val="28"/>
        </w:rPr>
        <w:t>.</w:t>
      </w:r>
    </w:p>
    <w:p w:rsidR="00945985" w:rsidRPr="00777071" w:rsidRDefault="0094598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Привита по календарю.</w:t>
      </w:r>
    </w:p>
    <w:p w:rsidR="00DA7969" w:rsidRPr="00777071" w:rsidRDefault="00DA7969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945985" w:rsidRPr="00777071" w:rsidRDefault="00945985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Объективный статус:</w:t>
      </w:r>
    </w:p>
    <w:p w:rsidR="00945985" w:rsidRPr="00777071" w:rsidRDefault="00D86B0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Состояние по заболеванию легкой</w:t>
      </w:r>
      <w:r w:rsidR="000147B8" w:rsidRPr="00777071">
        <w:rPr>
          <w:sz w:val="28"/>
          <w:szCs w:val="28"/>
        </w:rPr>
        <w:t xml:space="preserve"> степени тяжести, самочувствие страдает умеренно. Положение тела ребенка естественное.</w:t>
      </w:r>
    </w:p>
    <w:p w:rsidR="000147B8" w:rsidRPr="00777071" w:rsidRDefault="000147B8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Сознание ясное.</w:t>
      </w:r>
    </w:p>
    <w:p w:rsidR="00D43BC6" w:rsidRPr="00777071" w:rsidRDefault="00D43BC6" w:rsidP="0077707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7071">
        <w:rPr>
          <w:i/>
          <w:sz w:val="28"/>
          <w:szCs w:val="28"/>
        </w:rPr>
        <w:t>Лицо:</w:t>
      </w:r>
    </w:p>
    <w:p w:rsidR="00D43BC6" w:rsidRPr="00777071" w:rsidRDefault="00D43BC6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Выражение лица спокойное, конъюнктива глаз умеренно гиперемирована</w:t>
      </w:r>
      <w:r w:rsidR="008F277C" w:rsidRPr="00777071">
        <w:rPr>
          <w:sz w:val="28"/>
          <w:szCs w:val="28"/>
        </w:rPr>
        <w:t>- явления конъюнктивита, склеры обычного цвета.</w:t>
      </w:r>
    </w:p>
    <w:p w:rsidR="00BC5579" w:rsidRPr="00777071" w:rsidRDefault="00BC5579" w:rsidP="0077707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7071">
        <w:rPr>
          <w:i/>
          <w:sz w:val="28"/>
          <w:szCs w:val="28"/>
        </w:rPr>
        <w:t>Нервная система:</w:t>
      </w:r>
    </w:p>
    <w:p w:rsidR="000147B8" w:rsidRPr="00777071" w:rsidRDefault="000147B8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Болевая, температурная, тактильная чувствительности, мышечно- суставное чувство не изменены.</w:t>
      </w:r>
    </w:p>
    <w:p w:rsidR="000147B8" w:rsidRPr="00777071" w:rsidRDefault="000147B8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Мененгеальные симптомы отрицательные</w:t>
      </w:r>
      <w:r w:rsidR="00BC5579" w:rsidRPr="00777071">
        <w:rPr>
          <w:sz w:val="28"/>
          <w:szCs w:val="28"/>
        </w:rPr>
        <w:t xml:space="preserve">. </w:t>
      </w:r>
      <w:r w:rsidR="00FB5817" w:rsidRPr="00777071">
        <w:rPr>
          <w:sz w:val="28"/>
          <w:szCs w:val="28"/>
        </w:rPr>
        <w:t>Глотательные и кор</w:t>
      </w:r>
      <w:r w:rsidR="00BC5579" w:rsidRPr="00777071">
        <w:rPr>
          <w:sz w:val="28"/>
          <w:szCs w:val="28"/>
        </w:rPr>
        <w:t>неальные рефлексы сохранены. Прямая и соодружественная реакция зрачков на свет сохранена, аккомодация и конвергенция живая .</w:t>
      </w:r>
    </w:p>
    <w:p w:rsidR="00BC5579" w:rsidRPr="00777071" w:rsidRDefault="00BC557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Локомоторная реакция сохранена, поведение при осмотре адекватное, эмоционально устойчивое. Речь, гнозис без нарушений, анализаторы не нарушены.</w:t>
      </w:r>
    </w:p>
    <w:p w:rsidR="00BC5579" w:rsidRPr="00777071" w:rsidRDefault="00BC5579" w:rsidP="0077707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7071">
        <w:rPr>
          <w:i/>
          <w:sz w:val="28"/>
          <w:szCs w:val="28"/>
        </w:rPr>
        <w:t>Физическое развитие:</w:t>
      </w:r>
    </w:p>
    <w:p w:rsidR="00BC5579" w:rsidRPr="00777071" w:rsidRDefault="00BC557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Масса </w:t>
      </w:r>
      <w:smartTag w:uri="urn:schemas-microsoft-com:office:smarttags" w:element="metricconverter">
        <w:smartTagPr>
          <w:attr w:name="ProductID" w:val="18 кг"/>
        </w:smartTagPr>
        <w:r w:rsidRPr="00777071">
          <w:rPr>
            <w:sz w:val="28"/>
            <w:szCs w:val="28"/>
          </w:rPr>
          <w:t>18 кг</w:t>
        </w:r>
      </w:smartTag>
    </w:p>
    <w:p w:rsidR="00BC5579" w:rsidRPr="00777071" w:rsidRDefault="00BC557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16 см"/>
        </w:smartTagPr>
        <w:r w:rsidRPr="00777071">
          <w:rPr>
            <w:sz w:val="28"/>
            <w:szCs w:val="28"/>
          </w:rPr>
          <w:t>116 см</w:t>
        </w:r>
      </w:smartTag>
    </w:p>
    <w:p w:rsidR="00BC5579" w:rsidRPr="00777071" w:rsidRDefault="00BC557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Физическое развитие соответствует возрасту.</w:t>
      </w:r>
    </w:p>
    <w:p w:rsidR="00777071" w:rsidRDefault="00777071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5579" w:rsidRPr="00777071" w:rsidRDefault="00FB5817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Осмотр по системам :</w:t>
      </w:r>
    </w:p>
    <w:p w:rsidR="00FB5817" w:rsidRPr="00777071" w:rsidRDefault="00FB5817" w:rsidP="0077707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7071">
        <w:rPr>
          <w:i/>
          <w:sz w:val="28"/>
          <w:szCs w:val="28"/>
        </w:rPr>
        <w:t xml:space="preserve">Кожа и подкожно- жировая клетчатка: </w:t>
      </w:r>
    </w:p>
    <w:p w:rsidR="00FB5817" w:rsidRPr="00777071" w:rsidRDefault="00FB5817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Кожа бледно- розового цвета, умеренной влажности, эластичная,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>температура нормальная.</w:t>
      </w:r>
    </w:p>
    <w:p w:rsidR="00FB5817" w:rsidRPr="00777071" w:rsidRDefault="00886D12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Имеется мелко- папулезная, красная сыпь, возвышающаяся над поверхностью кожи, со сгущением на боковых поверхностях туловища, предплечья, на сгибателях верхних и нижних конечностей, на животе, естественных складках, на лице - преимущественно на щеках и на подбородке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 xml:space="preserve"> (симптом капюшона), на кистях и стопах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 xml:space="preserve">(симптом перчаток и носков). </w:t>
      </w:r>
    </w:p>
    <w:p w:rsidR="00886D12" w:rsidRPr="00777071" w:rsidRDefault="00886D12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Чувствительность кожи сохранена. Дермографизм смешанный.</w:t>
      </w:r>
    </w:p>
    <w:p w:rsidR="00A23EB3" w:rsidRPr="00777071" w:rsidRDefault="00A23EB3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Волосы на голове густые, ногти не слоятся. Слизи</w:t>
      </w:r>
      <w:r w:rsidR="003D1430" w:rsidRPr="00777071">
        <w:rPr>
          <w:sz w:val="28"/>
          <w:szCs w:val="28"/>
        </w:rPr>
        <w:t xml:space="preserve">стая полости рта розовая, влажная, </w:t>
      </w:r>
      <w:r w:rsidRPr="00777071">
        <w:rPr>
          <w:sz w:val="28"/>
          <w:szCs w:val="28"/>
        </w:rPr>
        <w:t>чистая.</w:t>
      </w:r>
    </w:p>
    <w:p w:rsidR="00A23EB3" w:rsidRPr="00777071" w:rsidRDefault="00A23EB3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Подкожно- жировой слой развит удовлетворительно, равномерно. Отеков нет. Тургор мягких тканей со</w:t>
      </w:r>
      <w:r w:rsidR="005B359D" w:rsidRPr="00777071">
        <w:rPr>
          <w:sz w:val="28"/>
          <w:szCs w:val="28"/>
        </w:rPr>
        <w:t>хранен. Пальпируются мелкие заднее- шейные лимфатические узлы множественные, эластичные, подвижные, безболезненные.</w:t>
      </w:r>
    </w:p>
    <w:p w:rsidR="00A23EB3" w:rsidRPr="00777071" w:rsidRDefault="00A23EB3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i/>
          <w:sz w:val="28"/>
          <w:szCs w:val="28"/>
        </w:rPr>
        <w:t>Костно-мышечная система:</w:t>
      </w:r>
      <w:r w:rsidRPr="00777071">
        <w:rPr>
          <w:sz w:val="28"/>
          <w:szCs w:val="28"/>
        </w:rPr>
        <w:t xml:space="preserve"> Костно-мышечная </w:t>
      </w:r>
      <w:r w:rsidR="008F277C" w:rsidRPr="00777071">
        <w:rPr>
          <w:sz w:val="28"/>
          <w:szCs w:val="28"/>
        </w:rPr>
        <w:t>система развита пропорционально.</w:t>
      </w:r>
      <w:r w:rsidR="00B63BEB" w:rsidRPr="00777071">
        <w:rPr>
          <w:sz w:val="28"/>
          <w:szCs w:val="28"/>
        </w:rPr>
        <w:t xml:space="preserve"> </w:t>
      </w:r>
      <w:r w:rsidR="00D43BC6" w:rsidRPr="00777071">
        <w:rPr>
          <w:sz w:val="28"/>
          <w:szCs w:val="28"/>
        </w:rPr>
        <w:t>Ф</w:t>
      </w:r>
      <w:r w:rsidRPr="00777071">
        <w:rPr>
          <w:sz w:val="28"/>
          <w:szCs w:val="28"/>
        </w:rPr>
        <w:t>орма грудной клетки нормостеническая, осанка правильная, голова овальной формы. Деформаций и аномалий верхних и нижних конечност</w:t>
      </w:r>
      <w:r w:rsidR="00737D70" w:rsidRPr="00777071">
        <w:rPr>
          <w:sz w:val="28"/>
          <w:szCs w:val="28"/>
        </w:rPr>
        <w:t>ей не наблюдается.</w:t>
      </w:r>
    </w:p>
    <w:p w:rsidR="00737D70" w:rsidRPr="00777071" w:rsidRDefault="00737D70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Суставы безболезненные, нормальной конфигурации, температура и цвет кожи над суставами не изменены. Объем активных и пассивных движений не ограничен.</w:t>
      </w:r>
    </w:p>
    <w:p w:rsidR="00737D70" w:rsidRPr="00777071" w:rsidRDefault="00737D70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i/>
          <w:sz w:val="28"/>
          <w:szCs w:val="28"/>
        </w:rPr>
        <w:t>Органы дыхания:</w:t>
      </w:r>
    </w:p>
    <w:p w:rsidR="00737D70" w:rsidRPr="00777071" w:rsidRDefault="00737D70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Носовое д</w:t>
      </w:r>
      <w:r w:rsidR="008D5795" w:rsidRPr="00777071">
        <w:rPr>
          <w:sz w:val="28"/>
          <w:szCs w:val="28"/>
        </w:rPr>
        <w:t>ыхание свободное, ЧДД 24</w:t>
      </w:r>
      <w:r w:rsidRPr="00777071">
        <w:rPr>
          <w:sz w:val="28"/>
          <w:szCs w:val="28"/>
        </w:rPr>
        <w:t xml:space="preserve"> в мин, вспомогательная мускулатура не участвует в акте дыхания. Грудная клетка нормостеническая, цилиндрической формы, симметричная участвует в акте дыхания, тип дыхания смешанный.</w:t>
      </w:r>
    </w:p>
    <w:p w:rsidR="00737D70" w:rsidRPr="00777071" w:rsidRDefault="00737D70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 пальпации грудная клетка безболезненная, резистентность не снижена, голосовое дрожание равномерно на симметричных участках 9 парных точек.</w:t>
      </w:r>
    </w:p>
    <w:p w:rsidR="00737D70" w:rsidRPr="00777071" w:rsidRDefault="00737D70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 сравнительной перкуссии ясный легочной звук в 9 парных точках.</w:t>
      </w:r>
    </w:p>
    <w:p w:rsidR="00737D70" w:rsidRPr="00777071" w:rsidRDefault="00737D70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Топографическая перкуссия. Высота стояния верхушки левого и правого легкого</w:t>
      </w:r>
      <w:r w:rsidR="008D5795" w:rsidRPr="0077707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см"/>
        </w:smartTagPr>
        <w:r w:rsidR="008D5795" w:rsidRPr="00777071">
          <w:rPr>
            <w:sz w:val="28"/>
            <w:szCs w:val="28"/>
          </w:rPr>
          <w:t>2,5 см</w:t>
        </w:r>
      </w:smartTag>
      <w:r w:rsidR="008D5795" w:rsidRPr="00777071">
        <w:rPr>
          <w:sz w:val="28"/>
          <w:szCs w:val="28"/>
        </w:rPr>
        <w:t>,</w:t>
      </w:r>
      <w:r w:rsidR="00777071">
        <w:rPr>
          <w:sz w:val="28"/>
          <w:szCs w:val="28"/>
        </w:rPr>
        <w:t xml:space="preserve"> </w:t>
      </w:r>
      <w:r w:rsidR="008D5795" w:rsidRPr="00777071">
        <w:rPr>
          <w:sz w:val="28"/>
          <w:szCs w:val="28"/>
        </w:rPr>
        <w:t>Кернига 4см</w:t>
      </w:r>
    </w:p>
    <w:p w:rsidR="00777071" w:rsidRDefault="00777071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A23EB3" w:rsidRPr="00777071" w:rsidRDefault="008D579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Нижние границы легких: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D5795" w:rsidRPr="00777071"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Линии</w:t>
            </w:r>
          </w:p>
        </w:tc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справа</w:t>
            </w:r>
          </w:p>
        </w:tc>
        <w:tc>
          <w:tcPr>
            <w:tcW w:w="3191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слева</w:t>
            </w:r>
          </w:p>
        </w:tc>
      </w:tr>
      <w:tr w:rsidR="008D5795" w:rsidRPr="00777071"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 xml:space="preserve">По верхнему краю </w:t>
            </w:r>
            <w:r w:rsidRPr="00777071">
              <w:rPr>
                <w:sz w:val="20"/>
                <w:szCs w:val="20"/>
                <w:lang w:val="en-US"/>
              </w:rPr>
              <w:t>VI</w:t>
            </w:r>
            <w:r w:rsidR="00F212BB" w:rsidRPr="00777071"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3191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Не определяется</w:t>
            </w:r>
          </w:p>
        </w:tc>
      </w:tr>
      <w:tr w:rsidR="008D5795" w:rsidRPr="00777071"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По нижнему краю</w:t>
            </w:r>
            <w:r w:rsidR="008D5795" w:rsidRPr="00777071">
              <w:rPr>
                <w:sz w:val="20"/>
                <w:szCs w:val="20"/>
                <w:lang w:val="en-US"/>
              </w:rPr>
              <w:t>VI</w:t>
            </w:r>
            <w:r w:rsidRPr="00777071"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3191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Не определяется</w:t>
            </w:r>
          </w:p>
        </w:tc>
      </w:tr>
      <w:tr w:rsidR="008D5795" w:rsidRPr="00777071"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190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в</w:t>
            </w:r>
            <w:r w:rsidR="008D5795" w:rsidRPr="00777071">
              <w:rPr>
                <w:sz w:val="20"/>
                <w:szCs w:val="20"/>
                <w:lang w:val="en-US"/>
              </w:rPr>
              <w:t>VII</w:t>
            </w:r>
            <w:r w:rsidRPr="00777071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191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 xml:space="preserve">В </w:t>
            </w:r>
            <w:r w:rsidR="008D5795" w:rsidRPr="00777071">
              <w:rPr>
                <w:sz w:val="20"/>
                <w:szCs w:val="20"/>
                <w:lang w:val="en-US"/>
              </w:rPr>
              <w:t>VII</w:t>
            </w:r>
            <w:r w:rsidRPr="00777071">
              <w:rPr>
                <w:sz w:val="20"/>
                <w:szCs w:val="20"/>
              </w:rPr>
              <w:t xml:space="preserve"> м/р</w:t>
            </w:r>
          </w:p>
        </w:tc>
      </w:tr>
      <w:tr w:rsidR="008D5795" w:rsidRPr="00777071"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90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 xml:space="preserve">В </w:t>
            </w:r>
            <w:r w:rsidR="008D5795" w:rsidRPr="00777071">
              <w:rPr>
                <w:sz w:val="20"/>
                <w:szCs w:val="20"/>
                <w:lang w:val="en-US"/>
              </w:rPr>
              <w:t>VIII</w:t>
            </w:r>
            <w:r w:rsidRPr="00777071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191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В</w:t>
            </w:r>
            <w:r w:rsidR="008D5795" w:rsidRPr="00777071">
              <w:rPr>
                <w:sz w:val="20"/>
                <w:szCs w:val="20"/>
                <w:lang w:val="en-US"/>
              </w:rPr>
              <w:t>VIII</w:t>
            </w:r>
            <w:r w:rsidRPr="00777071">
              <w:rPr>
                <w:sz w:val="20"/>
                <w:szCs w:val="20"/>
              </w:rPr>
              <w:t xml:space="preserve"> м/р</w:t>
            </w:r>
          </w:p>
        </w:tc>
      </w:tr>
      <w:tr w:rsidR="008D5795" w:rsidRPr="00777071"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190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 xml:space="preserve">В </w:t>
            </w:r>
            <w:r w:rsidR="008D5795" w:rsidRPr="00777071">
              <w:rPr>
                <w:sz w:val="20"/>
                <w:szCs w:val="20"/>
                <w:lang w:val="en-US"/>
              </w:rPr>
              <w:t>IX</w:t>
            </w:r>
            <w:r w:rsidRPr="00777071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191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 xml:space="preserve">В </w:t>
            </w:r>
            <w:r w:rsidR="008D5795" w:rsidRPr="00777071">
              <w:rPr>
                <w:sz w:val="20"/>
                <w:szCs w:val="20"/>
                <w:lang w:val="en-US"/>
              </w:rPr>
              <w:t>IX</w:t>
            </w:r>
            <w:r w:rsidRPr="00777071">
              <w:rPr>
                <w:sz w:val="20"/>
                <w:szCs w:val="20"/>
              </w:rPr>
              <w:t xml:space="preserve"> м/р</w:t>
            </w:r>
          </w:p>
        </w:tc>
      </w:tr>
      <w:tr w:rsidR="008D5795" w:rsidRPr="00777071"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 xml:space="preserve">В </w:t>
            </w:r>
            <w:r w:rsidR="008D5795" w:rsidRPr="00777071">
              <w:rPr>
                <w:sz w:val="20"/>
                <w:szCs w:val="20"/>
                <w:lang w:val="en-US"/>
              </w:rPr>
              <w:t>IX</w:t>
            </w:r>
            <w:r w:rsidRPr="00777071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191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 xml:space="preserve">В </w:t>
            </w:r>
            <w:r w:rsidRPr="00777071">
              <w:rPr>
                <w:sz w:val="20"/>
                <w:szCs w:val="20"/>
                <w:lang w:val="en-US"/>
              </w:rPr>
              <w:t>IX</w:t>
            </w:r>
            <w:r w:rsidRPr="00777071">
              <w:rPr>
                <w:sz w:val="20"/>
                <w:szCs w:val="20"/>
              </w:rPr>
              <w:t xml:space="preserve"> м/р</w:t>
            </w:r>
          </w:p>
        </w:tc>
      </w:tr>
      <w:tr w:rsidR="008D5795" w:rsidRPr="00777071">
        <w:tc>
          <w:tcPr>
            <w:tcW w:w="3190" w:type="dxa"/>
          </w:tcPr>
          <w:p w:rsidR="008D5795" w:rsidRPr="00777071" w:rsidRDefault="008D579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3190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 xml:space="preserve">На уровне остистого отростка </w:t>
            </w:r>
            <w:r w:rsidR="008D5795" w:rsidRPr="00777071">
              <w:rPr>
                <w:sz w:val="20"/>
                <w:szCs w:val="20"/>
                <w:lang w:val="en-US"/>
              </w:rPr>
              <w:t>II</w:t>
            </w:r>
            <w:r w:rsidRPr="00777071"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191" w:type="dxa"/>
          </w:tcPr>
          <w:p w:rsidR="008D5795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 xml:space="preserve">На уровне остистого отростка </w:t>
            </w:r>
            <w:r w:rsidRPr="00777071">
              <w:rPr>
                <w:sz w:val="20"/>
                <w:szCs w:val="20"/>
                <w:lang w:val="en-US"/>
              </w:rPr>
              <w:t>II</w:t>
            </w:r>
            <w:r w:rsidRPr="00777071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777071" w:rsidRDefault="00777071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F212BB" w:rsidRPr="00777071" w:rsidRDefault="00F212B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Подвижность нижнего края легких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F212BB" w:rsidRPr="00777071">
        <w:tc>
          <w:tcPr>
            <w:tcW w:w="3190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линии</w:t>
            </w:r>
          </w:p>
        </w:tc>
        <w:tc>
          <w:tcPr>
            <w:tcW w:w="3190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справа</w:t>
            </w:r>
          </w:p>
        </w:tc>
        <w:tc>
          <w:tcPr>
            <w:tcW w:w="3191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слева</w:t>
            </w:r>
          </w:p>
        </w:tc>
      </w:tr>
      <w:tr w:rsidR="00F212BB" w:rsidRPr="00777071">
        <w:tc>
          <w:tcPr>
            <w:tcW w:w="3190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2см</w:t>
            </w:r>
          </w:p>
        </w:tc>
        <w:tc>
          <w:tcPr>
            <w:tcW w:w="3191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777071">
                <w:rPr>
                  <w:sz w:val="20"/>
                  <w:szCs w:val="20"/>
                </w:rPr>
                <w:t>2 см</w:t>
              </w:r>
            </w:smartTag>
          </w:p>
        </w:tc>
      </w:tr>
      <w:tr w:rsidR="00F212BB" w:rsidRPr="00777071">
        <w:tc>
          <w:tcPr>
            <w:tcW w:w="3190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3190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3см</w:t>
            </w:r>
          </w:p>
        </w:tc>
        <w:tc>
          <w:tcPr>
            <w:tcW w:w="3191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3см</w:t>
            </w:r>
          </w:p>
        </w:tc>
      </w:tr>
      <w:tr w:rsidR="00F212BB" w:rsidRPr="00777071">
        <w:tc>
          <w:tcPr>
            <w:tcW w:w="3190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2см</w:t>
            </w:r>
          </w:p>
        </w:tc>
        <w:tc>
          <w:tcPr>
            <w:tcW w:w="3191" w:type="dxa"/>
          </w:tcPr>
          <w:p w:rsidR="00F212BB" w:rsidRPr="00777071" w:rsidRDefault="00F212BB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2см</w:t>
            </w:r>
          </w:p>
        </w:tc>
      </w:tr>
    </w:tbl>
    <w:p w:rsidR="00777071" w:rsidRDefault="00777071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8D5795" w:rsidRPr="00777071" w:rsidRDefault="00F212B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 аускультации дыха</w:t>
      </w:r>
      <w:r w:rsidR="00B63BEB" w:rsidRPr="00777071">
        <w:rPr>
          <w:sz w:val="28"/>
          <w:szCs w:val="28"/>
        </w:rPr>
        <w:t>ние везикулярное, патологические</w:t>
      </w:r>
      <w:r w:rsidRPr="00777071">
        <w:rPr>
          <w:sz w:val="28"/>
          <w:szCs w:val="28"/>
        </w:rPr>
        <w:t xml:space="preserve"> дыхательные шумы отсутствуют.</w:t>
      </w:r>
    </w:p>
    <w:p w:rsidR="00F212BB" w:rsidRPr="00777071" w:rsidRDefault="00F212BB" w:rsidP="0077707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7071">
        <w:rPr>
          <w:i/>
          <w:sz w:val="28"/>
          <w:szCs w:val="28"/>
        </w:rPr>
        <w:t>Сердечно-сосудистая система:</w:t>
      </w:r>
    </w:p>
    <w:p w:rsidR="00F212BB" w:rsidRPr="00777071" w:rsidRDefault="00F212B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 осмотре кожные покровы бледно- розового цвета, сердечный горб отсутствует, верхушечный и сердечные толчки и пульсации в области крупных сосудов и вен</w:t>
      </w:r>
      <w:r w:rsidR="00503888" w:rsidRPr="00777071">
        <w:rPr>
          <w:sz w:val="28"/>
          <w:szCs w:val="28"/>
        </w:rPr>
        <w:t xml:space="preserve"> визуально не наблюдается.</w:t>
      </w:r>
    </w:p>
    <w:p w:rsidR="00503888" w:rsidRPr="00777071" w:rsidRDefault="00503888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При пальпации верхушечный толчок разлитой </w:t>
      </w:r>
      <w:smartTag w:uri="urn:schemas-microsoft-com:office:smarttags" w:element="metricconverter">
        <w:smartTagPr>
          <w:attr w:name="ProductID" w:val="2,0 см"/>
        </w:smartTagPr>
        <w:r w:rsidRPr="00777071">
          <w:rPr>
            <w:sz w:val="28"/>
            <w:szCs w:val="28"/>
          </w:rPr>
          <w:t>2,0 см</w:t>
        </w:r>
      </w:smartTag>
      <w:r w:rsidRPr="00777071">
        <w:rPr>
          <w:sz w:val="28"/>
          <w:szCs w:val="28"/>
        </w:rPr>
        <w:t xml:space="preserve">, высокий усиленный в 5 м/р на </w:t>
      </w:r>
      <w:smartTag w:uri="urn:schemas-microsoft-com:office:smarttags" w:element="metricconverter">
        <w:smartTagPr>
          <w:attr w:name="ProductID" w:val="1,5 см"/>
        </w:smartTagPr>
        <w:r w:rsidRPr="00777071">
          <w:rPr>
            <w:sz w:val="28"/>
            <w:szCs w:val="28"/>
          </w:rPr>
          <w:t>1,5 см</w:t>
        </w:r>
      </w:smartTag>
      <w:r w:rsidRPr="00777071">
        <w:rPr>
          <w:sz w:val="28"/>
          <w:szCs w:val="28"/>
        </w:rPr>
        <w:t xml:space="preserve"> кнутри от левой среднеключичной линии. Симптом «кошачьего мурлыкания» не выявлен. Пульс синхронный на обеих руках, </w:t>
      </w:r>
      <w:r w:rsidR="00D86B04" w:rsidRPr="00777071">
        <w:rPr>
          <w:sz w:val="28"/>
          <w:szCs w:val="28"/>
        </w:rPr>
        <w:t>регулярный, равномерный, ЧСС 112</w:t>
      </w:r>
      <w:r w:rsidRPr="00777071">
        <w:rPr>
          <w:sz w:val="28"/>
          <w:szCs w:val="28"/>
        </w:rPr>
        <w:t xml:space="preserve"> уд в мин.</w:t>
      </w:r>
    </w:p>
    <w:p w:rsidR="00777071" w:rsidRDefault="00777071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503888" w:rsidRPr="00777071" w:rsidRDefault="00503888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Перкуссия: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839"/>
        <w:gridCol w:w="2839"/>
        <w:gridCol w:w="2840"/>
      </w:tblGrid>
      <w:tr w:rsidR="00503888" w:rsidRPr="00777071" w:rsidTr="00777071">
        <w:trPr>
          <w:trHeight w:val="253"/>
          <w:jc w:val="center"/>
        </w:trPr>
        <w:tc>
          <w:tcPr>
            <w:tcW w:w="2839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Граница</w:t>
            </w:r>
          </w:p>
        </w:tc>
        <w:tc>
          <w:tcPr>
            <w:tcW w:w="2839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2840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Абсолютная тупость</w:t>
            </w:r>
          </w:p>
        </w:tc>
      </w:tr>
      <w:tr w:rsidR="00503888" w:rsidRPr="00777071" w:rsidTr="00777071">
        <w:trPr>
          <w:trHeight w:val="253"/>
          <w:jc w:val="center"/>
        </w:trPr>
        <w:tc>
          <w:tcPr>
            <w:tcW w:w="2839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верхняя</w:t>
            </w:r>
          </w:p>
        </w:tc>
        <w:tc>
          <w:tcPr>
            <w:tcW w:w="2839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</w:p>
        </w:tc>
      </w:tr>
      <w:tr w:rsidR="00503888" w:rsidRPr="00777071" w:rsidTr="00777071">
        <w:trPr>
          <w:trHeight w:val="253"/>
          <w:jc w:val="center"/>
        </w:trPr>
        <w:tc>
          <w:tcPr>
            <w:tcW w:w="2839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правая</w:t>
            </w:r>
          </w:p>
        </w:tc>
        <w:tc>
          <w:tcPr>
            <w:tcW w:w="2839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</w:p>
        </w:tc>
      </w:tr>
      <w:tr w:rsidR="00503888" w:rsidRPr="00777071" w:rsidTr="00777071">
        <w:trPr>
          <w:trHeight w:val="270"/>
          <w:jc w:val="center"/>
        </w:trPr>
        <w:tc>
          <w:tcPr>
            <w:tcW w:w="2839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левая</w:t>
            </w:r>
          </w:p>
        </w:tc>
        <w:tc>
          <w:tcPr>
            <w:tcW w:w="2839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503888" w:rsidRPr="00777071" w:rsidRDefault="00503888" w:rsidP="00777071">
            <w:pPr>
              <w:jc w:val="both"/>
              <w:rPr>
                <w:sz w:val="20"/>
                <w:szCs w:val="20"/>
              </w:rPr>
            </w:pPr>
          </w:p>
        </w:tc>
      </w:tr>
    </w:tbl>
    <w:p w:rsidR="00777071" w:rsidRDefault="00777071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503888" w:rsidRPr="00777071" w:rsidRDefault="00503888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 аускультации тоны сердца ритмичные, ясные. На верхушке выслушив</w:t>
      </w:r>
      <w:r w:rsidR="00D86B04" w:rsidRPr="00777071">
        <w:rPr>
          <w:sz w:val="28"/>
          <w:szCs w:val="28"/>
        </w:rPr>
        <w:t>ается систолический шум. ЧСС 112</w:t>
      </w:r>
      <w:r w:rsidRPr="00777071">
        <w:rPr>
          <w:sz w:val="28"/>
          <w:szCs w:val="28"/>
        </w:rPr>
        <w:t>уд в мин.</w:t>
      </w:r>
      <w:r w:rsidR="005B359D" w:rsidRPr="00777071">
        <w:rPr>
          <w:sz w:val="28"/>
          <w:szCs w:val="28"/>
        </w:rPr>
        <w:t xml:space="preserve"> </w:t>
      </w:r>
    </w:p>
    <w:p w:rsidR="003D1430" w:rsidRPr="00777071" w:rsidRDefault="003D1430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3D1430" w:rsidRPr="00777071" w:rsidRDefault="003D1430" w:rsidP="0077707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7071">
        <w:rPr>
          <w:i/>
          <w:sz w:val="28"/>
          <w:szCs w:val="28"/>
        </w:rPr>
        <w:t>Органы пищеварения.</w:t>
      </w:r>
    </w:p>
    <w:p w:rsidR="003D1430" w:rsidRPr="00777071" w:rsidRDefault="003D1430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Слизистая рта розовая,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 xml:space="preserve">влажная, чистая. Слизистая миндалин, </w:t>
      </w:r>
      <w:r w:rsidR="00BC62A0" w:rsidRPr="00777071">
        <w:rPr>
          <w:sz w:val="28"/>
          <w:szCs w:val="28"/>
        </w:rPr>
        <w:t>стенки глотки, небных дужек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 xml:space="preserve">гиперемированы. Миндалины </w:t>
      </w:r>
      <w:r w:rsidRPr="00777071">
        <w:rPr>
          <w:sz w:val="28"/>
          <w:szCs w:val="28"/>
          <w:lang w:val="en-US"/>
        </w:rPr>
        <w:t>I</w:t>
      </w:r>
      <w:r w:rsidRPr="00777071">
        <w:rPr>
          <w:sz w:val="28"/>
          <w:szCs w:val="28"/>
        </w:rPr>
        <w:t xml:space="preserve"> степени, без налетов отеков миндалин нет. Язык влажный, малиновый, яркий, сосочковый. В углах рта имеются заеды.</w:t>
      </w:r>
    </w:p>
    <w:p w:rsidR="00451C76" w:rsidRPr="00777071" w:rsidRDefault="00451C76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 осмотре живот обычной округлой формы, видимая перистальтика отсутствует. Участвует в акте дыхания.</w:t>
      </w:r>
    </w:p>
    <w:p w:rsidR="00451C76" w:rsidRPr="00777071" w:rsidRDefault="00451C76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 пальпации живот безболезненный, брюшная стенка не напряжена, грыжевые отверстия не пальпируются, симптом Щеткина – Блюмберга отрицательный.</w:t>
      </w:r>
    </w:p>
    <w:p w:rsidR="00451C76" w:rsidRPr="00777071" w:rsidRDefault="00451C76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Печень </w:t>
      </w:r>
      <w:r w:rsidR="0083029A" w:rsidRPr="00777071">
        <w:rPr>
          <w:sz w:val="28"/>
          <w:szCs w:val="28"/>
        </w:rPr>
        <w:t xml:space="preserve">выступает из 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="0083029A" w:rsidRPr="00777071">
          <w:rPr>
            <w:sz w:val="28"/>
            <w:szCs w:val="28"/>
          </w:rPr>
          <w:t>2 см</w:t>
        </w:r>
      </w:smartTag>
      <w:r w:rsidR="0083029A" w:rsidRPr="00777071">
        <w:rPr>
          <w:sz w:val="28"/>
          <w:szCs w:val="28"/>
        </w:rPr>
        <w:t>. Селезенка не увеличена.</w:t>
      </w:r>
    </w:p>
    <w:p w:rsidR="0083029A" w:rsidRPr="00777071" w:rsidRDefault="0083029A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Стул оформленный, </w:t>
      </w:r>
      <w:r w:rsidR="00744A43" w:rsidRPr="00777071">
        <w:rPr>
          <w:sz w:val="28"/>
          <w:szCs w:val="28"/>
        </w:rPr>
        <w:t>плотной консистенции акт дефекации безболезненный.</w:t>
      </w:r>
    </w:p>
    <w:p w:rsidR="0083029A" w:rsidRPr="00777071" w:rsidRDefault="0083029A" w:rsidP="0077707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7071">
        <w:rPr>
          <w:i/>
          <w:sz w:val="28"/>
          <w:szCs w:val="28"/>
        </w:rPr>
        <w:t>Органы мочевыделения:</w:t>
      </w:r>
    </w:p>
    <w:p w:rsidR="00C256F5" w:rsidRPr="00777071" w:rsidRDefault="0083029A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Почки не пальпируются. Симптом Пастернацкого с обеих сторон отрицательный. Мочеиспускание без</w:t>
      </w:r>
      <w:r w:rsidR="00C256F5" w:rsidRPr="00777071">
        <w:rPr>
          <w:sz w:val="28"/>
          <w:szCs w:val="28"/>
        </w:rPr>
        <w:t>болезненное, диурез достаточный, цвет мочи соломенно-желтый.</w:t>
      </w:r>
    </w:p>
    <w:p w:rsidR="0083029A" w:rsidRPr="00777071" w:rsidRDefault="0083029A" w:rsidP="0077707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7071">
        <w:rPr>
          <w:i/>
          <w:sz w:val="28"/>
          <w:szCs w:val="28"/>
        </w:rPr>
        <w:t>Эндокринная система. Половая система.</w:t>
      </w:r>
    </w:p>
    <w:p w:rsidR="0083029A" w:rsidRPr="00777071" w:rsidRDefault="0083029A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Физическое развитие соответствует возрасту. Телосложение феминное. Волосы на голове мягкие</w:t>
      </w:r>
      <w:r w:rsidR="00744A43" w:rsidRPr="00777071">
        <w:rPr>
          <w:sz w:val="28"/>
          <w:szCs w:val="28"/>
        </w:rPr>
        <w:t>. Подкожно- жировой слой развит удовлетворительно, равномерно. Половые органы сформированы по женскому типу. Вторичных половых признаков нет, поскольку девочка не достигла полового созревания.</w:t>
      </w:r>
    </w:p>
    <w:p w:rsidR="00744A43" w:rsidRPr="00777071" w:rsidRDefault="00744A43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Щитовидная железа не пальпируется. </w:t>
      </w:r>
    </w:p>
    <w:p w:rsidR="00744A43" w:rsidRPr="00777071" w:rsidRDefault="00744A43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744A43" w:rsidRPr="00777071" w:rsidRDefault="00744A43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Предварите</w:t>
      </w:r>
      <w:r w:rsidR="00777071">
        <w:rPr>
          <w:b/>
          <w:sz w:val="28"/>
          <w:szCs w:val="28"/>
        </w:rPr>
        <w:t>льный диагноз и его обоснование</w:t>
      </w:r>
    </w:p>
    <w:p w:rsidR="00091F98" w:rsidRPr="00777071" w:rsidRDefault="00C86C98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Из анамнеза заболевания известно, что девочка заболела остро, с повышения температуры тела, на 3-ие сутки после повышения температуры появилась мелко – папулезная сыпь на теле, тошнота, однократная рвота, слабость, недомогание. </w:t>
      </w:r>
      <w:r w:rsidR="00091F98" w:rsidRPr="00777071">
        <w:rPr>
          <w:sz w:val="28"/>
          <w:szCs w:val="28"/>
        </w:rPr>
        <w:t xml:space="preserve">Из эпидемического анамнеза известно, что девочка выезжала за пределы города в с. Власиха, где мог быть контакт с животными, дома имеет кошку, накануне заболевания ела помидоры, фрукты, </w:t>
      </w:r>
      <w:r w:rsidR="00C256F5" w:rsidRPr="00777071">
        <w:rPr>
          <w:sz w:val="28"/>
          <w:szCs w:val="28"/>
        </w:rPr>
        <w:t>пьет не кипяченую воду,</w:t>
      </w:r>
      <w:r w:rsidR="00091F98" w:rsidRPr="00777071">
        <w:rPr>
          <w:sz w:val="28"/>
          <w:szCs w:val="28"/>
        </w:rPr>
        <w:t>что могло бы послужить причиной заболевания.</w:t>
      </w:r>
      <w:r w:rsidR="00244B9B">
        <w:rPr>
          <w:sz w:val="28"/>
          <w:szCs w:val="28"/>
          <w:lang w:val="uk-UA"/>
        </w:rPr>
        <w:t xml:space="preserve"> </w:t>
      </w:r>
      <w:r w:rsidRPr="00777071">
        <w:rPr>
          <w:sz w:val="28"/>
          <w:szCs w:val="28"/>
        </w:rPr>
        <w:t xml:space="preserve">При объективном осмотре </w:t>
      </w:r>
      <w:r w:rsidR="00644AE4" w:rsidRPr="00777071">
        <w:rPr>
          <w:sz w:val="28"/>
          <w:szCs w:val="28"/>
        </w:rPr>
        <w:t xml:space="preserve">на коже имеется мелко- папулезная, красная </w:t>
      </w:r>
      <w:r w:rsidR="00B73B45" w:rsidRPr="00777071">
        <w:rPr>
          <w:sz w:val="28"/>
          <w:szCs w:val="28"/>
        </w:rPr>
        <w:t>(скалатиноподобная)</w:t>
      </w:r>
      <w:r w:rsidR="00230080">
        <w:rPr>
          <w:sz w:val="28"/>
          <w:szCs w:val="28"/>
        </w:rPr>
        <w:t xml:space="preserve"> </w:t>
      </w:r>
      <w:r w:rsidR="00644AE4" w:rsidRPr="00777071">
        <w:rPr>
          <w:sz w:val="28"/>
          <w:szCs w:val="28"/>
        </w:rPr>
        <w:t>сыпь, возвышающаяся над поверхностью кожи, со сгущением на боковых поверхностях туловища, предплечья, на сгибателях верхних и нижних конечностей, на животе, естественных складках, на лице - преимущественно на щеках и на подбородке</w:t>
      </w:r>
      <w:r w:rsidR="00777071">
        <w:rPr>
          <w:sz w:val="28"/>
          <w:szCs w:val="28"/>
        </w:rPr>
        <w:t xml:space="preserve"> </w:t>
      </w:r>
      <w:r w:rsidR="00644AE4" w:rsidRPr="00777071">
        <w:rPr>
          <w:sz w:val="28"/>
          <w:szCs w:val="28"/>
        </w:rPr>
        <w:t xml:space="preserve"> (симптом капюшона), на кистях и стопах</w:t>
      </w:r>
      <w:r w:rsidR="00777071">
        <w:rPr>
          <w:sz w:val="28"/>
          <w:szCs w:val="28"/>
        </w:rPr>
        <w:t xml:space="preserve"> </w:t>
      </w:r>
      <w:r w:rsidR="00644AE4" w:rsidRPr="00777071">
        <w:rPr>
          <w:sz w:val="28"/>
          <w:szCs w:val="28"/>
        </w:rPr>
        <w:t xml:space="preserve">(симптом перчаток и носков), </w:t>
      </w:r>
      <w:r w:rsidR="00D43BC6" w:rsidRPr="00777071">
        <w:rPr>
          <w:sz w:val="28"/>
          <w:szCs w:val="28"/>
        </w:rPr>
        <w:t>конъюнктива глаз умеренно гиперемирована,</w:t>
      </w:r>
      <w:r w:rsidR="00644AE4" w:rsidRPr="00777071">
        <w:rPr>
          <w:sz w:val="28"/>
          <w:szCs w:val="28"/>
        </w:rPr>
        <w:t xml:space="preserve">также слизистая миндалин, </w:t>
      </w:r>
      <w:r w:rsidR="00BC62A0" w:rsidRPr="00777071">
        <w:rPr>
          <w:sz w:val="28"/>
          <w:szCs w:val="28"/>
        </w:rPr>
        <w:t>стенки глотки, небных дужек</w:t>
      </w:r>
      <w:r w:rsidR="00777071">
        <w:rPr>
          <w:sz w:val="28"/>
          <w:szCs w:val="28"/>
        </w:rPr>
        <w:t xml:space="preserve"> </w:t>
      </w:r>
      <w:r w:rsidR="00644AE4" w:rsidRPr="00777071">
        <w:rPr>
          <w:sz w:val="28"/>
          <w:szCs w:val="28"/>
        </w:rPr>
        <w:t xml:space="preserve">гиперемированы, язык сосочковый малинового цвета, имеются заеды на уголках рта. Печень </w:t>
      </w:r>
      <w:r w:rsidR="00091F98" w:rsidRPr="00777071">
        <w:rPr>
          <w:sz w:val="28"/>
          <w:szCs w:val="28"/>
        </w:rPr>
        <w:t>увеличена, выступает из под края реберной</w:t>
      </w:r>
      <w:r w:rsidR="00777071">
        <w:rPr>
          <w:sz w:val="28"/>
          <w:szCs w:val="28"/>
        </w:rPr>
        <w:t xml:space="preserve"> </w:t>
      </w:r>
      <w:r w:rsidR="00091F98" w:rsidRPr="00777071">
        <w:rPr>
          <w:sz w:val="28"/>
          <w:szCs w:val="28"/>
        </w:rPr>
        <w:t xml:space="preserve">дуги на </w:t>
      </w:r>
      <w:smartTag w:uri="urn:schemas-microsoft-com:office:smarttags" w:element="metricconverter">
        <w:smartTagPr>
          <w:attr w:name="ProductID" w:val="2 см"/>
        </w:smartTagPr>
        <w:r w:rsidR="00091F98" w:rsidRPr="00777071">
          <w:rPr>
            <w:sz w:val="28"/>
            <w:szCs w:val="28"/>
          </w:rPr>
          <w:t>2 см</w:t>
        </w:r>
      </w:smartTag>
      <w:r w:rsidR="00091F98" w:rsidRPr="00777071">
        <w:rPr>
          <w:sz w:val="28"/>
          <w:szCs w:val="28"/>
        </w:rPr>
        <w:t xml:space="preserve">. </w:t>
      </w:r>
      <w:r w:rsidR="000E246F" w:rsidRPr="00777071">
        <w:rPr>
          <w:sz w:val="28"/>
          <w:szCs w:val="28"/>
        </w:rPr>
        <w:t>На основании анамнеза заболевания, жалоб, эпидемического анамнеза, объективного осмотра можно выставить предварительный диагноз: Псевдотуберкулез типичная форма легкой степени тяжести, гладкое течение.</w:t>
      </w:r>
    </w:p>
    <w:p w:rsidR="00644AE4" w:rsidRPr="00777071" w:rsidRDefault="00777071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246F" w:rsidRPr="00777071">
        <w:rPr>
          <w:b/>
          <w:sz w:val="28"/>
          <w:szCs w:val="28"/>
        </w:rPr>
        <w:t>План обследования:</w:t>
      </w:r>
    </w:p>
    <w:p w:rsidR="000E246F" w:rsidRPr="00777071" w:rsidRDefault="000E246F" w:rsidP="0077707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Общий анализ крови</w:t>
      </w:r>
    </w:p>
    <w:p w:rsidR="000E246F" w:rsidRPr="00777071" w:rsidRDefault="000E246F" w:rsidP="0077707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Общий анализ мочи</w:t>
      </w:r>
    </w:p>
    <w:p w:rsidR="008F277C" w:rsidRPr="00777071" w:rsidRDefault="008F277C" w:rsidP="0077707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Бактериологическое исследование кала на иерсиниоз.</w:t>
      </w:r>
    </w:p>
    <w:p w:rsidR="008F277C" w:rsidRPr="00777071" w:rsidRDefault="008F277C" w:rsidP="0077707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Серологическое обследование крови (РА, РНГА)</w:t>
      </w:r>
    </w:p>
    <w:p w:rsidR="008F277C" w:rsidRPr="00777071" w:rsidRDefault="008F277C" w:rsidP="0077707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Биохимический анализ крови ( АЛТ, АСТ</w:t>
      </w:r>
      <w:r w:rsidR="004C3043" w:rsidRPr="00777071">
        <w:rPr>
          <w:sz w:val="28"/>
          <w:szCs w:val="28"/>
        </w:rPr>
        <w:t>, сахар, билирубин)</w:t>
      </w:r>
    </w:p>
    <w:p w:rsidR="004C3043" w:rsidRPr="00777071" w:rsidRDefault="004C3043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4C3043" w:rsidRPr="00777071" w:rsidRDefault="004C3043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План лечения:</w:t>
      </w:r>
    </w:p>
    <w:p w:rsidR="004C3043" w:rsidRPr="00777071" w:rsidRDefault="004C3043" w:rsidP="007770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Режим палатный</w:t>
      </w:r>
    </w:p>
    <w:p w:rsidR="004C3043" w:rsidRPr="00777071" w:rsidRDefault="004C3043" w:rsidP="007770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Диета стол № 5</w:t>
      </w:r>
    </w:p>
    <w:p w:rsidR="004C3043" w:rsidRPr="00777071" w:rsidRDefault="004C3043" w:rsidP="007770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Антибактериальная терапия </w:t>
      </w:r>
    </w:p>
    <w:p w:rsidR="004C3043" w:rsidRPr="00777071" w:rsidRDefault="004C3043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Канамицин 0,5</w:t>
      </w:r>
      <w:r w:rsidR="005B5333" w:rsidRPr="00777071">
        <w:rPr>
          <w:sz w:val="28"/>
          <w:szCs w:val="28"/>
        </w:rPr>
        <w:t xml:space="preserve"> в/м 2 раза в сутки в течении 5 дней</w:t>
      </w:r>
    </w:p>
    <w:p w:rsidR="005B5333" w:rsidRPr="00777071" w:rsidRDefault="005B5333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4. Симптоматическая терапия</w:t>
      </w:r>
    </w:p>
    <w:p w:rsidR="00C86C98" w:rsidRPr="00777071" w:rsidRDefault="005B5333" w:rsidP="00777071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А)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>Десенсибилизирующая терапия: Супрастин 0,025 по ½ таблетке 2 раза в день</w:t>
      </w:r>
      <w:r w:rsidR="00597229" w:rsidRPr="00777071">
        <w:rPr>
          <w:sz w:val="28"/>
          <w:szCs w:val="28"/>
        </w:rPr>
        <w:t xml:space="preserve"> внутрь.</w:t>
      </w:r>
    </w:p>
    <w:p w:rsidR="00C86C98" w:rsidRPr="00777071" w:rsidRDefault="005B5333" w:rsidP="00777071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Б) При повышении температуры:</w:t>
      </w:r>
      <w:r w:rsidR="00597229" w:rsidRPr="00777071">
        <w:rPr>
          <w:sz w:val="28"/>
          <w:szCs w:val="28"/>
        </w:rPr>
        <w:t xml:space="preserve"> Парацетамол 0,2 по 1таб.при гипертермии внутрь.</w:t>
      </w:r>
    </w:p>
    <w:p w:rsidR="00597229" w:rsidRPr="00777071" w:rsidRDefault="00597229" w:rsidP="00777071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5. Патогенетическая терапия: В инфузионной терапии не нуждается.</w:t>
      </w:r>
    </w:p>
    <w:p w:rsidR="00597229" w:rsidRPr="00777071" w:rsidRDefault="00597229" w:rsidP="00777071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7229" w:rsidRPr="00777071" w:rsidRDefault="00597229" w:rsidP="00777071">
      <w:pPr>
        <w:tabs>
          <w:tab w:val="left" w:pos="337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Результаты дополнительных методов обследования</w:t>
      </w:r>
    </w:p>
    <w:p w:rsidR="00C86C98" w:rsidRPr="00777071" w:rsidRDefault="00597229" w:rsidP="0077707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Общий анализ крови 15.05.08</w:t>
      </w:r>
    </w:p>
    <w:p w:rsidR="00597229" w:rsidRPr="00777071" w:rsidRDefault="0059722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Гемоглобин 124 г/л</w:t>
      </w:r>
    </w:p>
    <w:p w:rsidR="00597229" w:rsidRPr="00777071" w:rsidRDefault="0059722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Лейкоциты 12,5</w:t>
      </w:r>
      <w:r w:rsidR="00B73B45" w:rsidRPr="00777071">
        <w:rPr>
          <w:sz w:val="28"/>
          <w:szCs w:val="28"/>
        </w:rPr>
        <w:t xml:space="preserve"> 10в9/л</w:t>
      </w:r>
    </w:p>
    <w:p w:rsidR="00597229" w:rsidRPr="00777071" w:rsidRDefault="0059722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Э-4, п/я-5, с/я-70,л- 14, м-7</w:t>
      </w:r>
    </w:p>
    <w:p w:rsidR="00597229" w:rsidRPr="00777071" w:rsidRDefault="00597229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СОЭ 30 мм/ч</w:t>
      </w:r>
    </w:p>
    <w:p w:rsidR="00597229" w:rsidRPr="00777071" w:rsidRDefault="00B73B45" w:rsidP="0077707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Общий анализ мочи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Цвет соложено - желтый 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Прозрачная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Удельный вес 1025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Лейкоциты 12- 15 в п.з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Эритроциты 1-3 в п.з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Белок 0,033%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Сахар «отр»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Эпителиальные клетки 1-3 в п.з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Оксалаты +</w:t>
      </w:r>
    </w:p>
    <w:p w:rsidR="00B73B45" w:rsidRPr="00777071" w:rsidRDefault="00B73B4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Реакция кислая</w:t>
      </w:r>
    </w:p>
    <w:p w:rsidR="00777071" w:rsidRDefault="00777071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4062" w:rsidRPr="00777071" w:rsidRDefault="00B64BE4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Клинический диагноз и его обоснование</w:t>
      </w:r>
    </w:p>
    <w:p w:rsidR="00B73B45" w:rsidRPr="00777071" w:rsidRDefault="00B64BE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Псевдотуберкулез типичное течение легкой степени тяжести, гладкое течение.</w:t>
      </w:r>
    </w:p>
    <w:p w:rsidR="00B64BE4" w:rsidRPr="00777071" w:rsidRDefault="00B64BE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Типичная форма имеются вышеописанные симптомы - характерные проявления псевдотуберкулеза.</w:t>
      </w:r>
    </w:p>
    <w:p w:rsidR="00B64BE4" w:rsidRPr="00777071" w:rsidRDefault="00B64BE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Легкой степени т.к</w:t>
      </w:r>
      <w:r w:rsidR="00230080">
        <w:rPr>
          <w:sz w:val="28"/>
          <w:szCs w:val="28"/>
          <w:lang w:val="uk-UA"/>
        </w:rPr>
        <w:t>.</w:t>
      </w:r>
      <w:r w:rsidRPr="00777071">
        <w:rPr>
          <w:sz w:val="28"/>
          <w:szCs w:val="28"/>
        </w:rPr>
        <w:t xml:space="preserve"> симптомы интоксикации слабо выражены, температура тела не повышалась выше 38,3 С, тошнота однократная рвота проявлялась в первые дни болезни, боли в животе не постоянные. Печень выступает из 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777071">
          <w:rPr>
            <w:sz w:val="28"/>
            <w:szCs w:val="28"/>
          </w:rPr>
          <w:t>2 см</w:t>
        </w:r>
      </w:smartTag>
      <w:r w:rsidRPr="00777071">
        <w:rPr>
          <w:sz w:val="28"/>
          <w:szCs w:val="28"/>
        </w:rPr>
        <w:t>. Сыпь не обильная. Полиморфной и геморрагической сыпи нет.</w:t>
      </w:r>
    </w:p>
    <w:p w:rsidR="00B64BE4" w:rsidRPr="00777071" w:rsidRDefault="00B64BE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Гладкое течение - без обострения, рецидивов (повторное повышение температуры, появление сыпи нет).</w:t>
      </w:r>
      <w:r w:rsidR="00777071">
        <w:rPr>
          <w:sz w:val="28"/>
          <w:szCs w:val="28"/>
        </w:rPr>
        <w:t xml:space="preserve"> </w:t>
      </w:r>
    </w:p>
    <w:p w:rsidR="00B64BE4" w:rsidRPr="00777071" w:rsidRDefault="00B64BE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В анализе крови высокий лейкоцитоз, умеренная эозинофилия, повышенное СОЭ, что говорит о воспалительном процессе, также в анализе мочи большое количество лейкоцитов, возможно в </w:t>
      </w:r>
      <w:r w:rsidR="00152B2E" w:rsidRPr="00777071">
        <w:rPr>
          <w:sz w:val="28"/>
          <w:szCs w:val="28"/>
        </w:rPr>
        <w:t>патологический</w:t>
      </w:r>
      <w:r w:rsidRPr="00777071">
        <w:rPr>
          <w:sz w:val="28"/>
          <w:szCs w:val="28"/>
        </w:rPr>
        <w:t xml:space="preserve"> процесс вовлечен</w:t>
      </w:r>
      <w:r w:rsidR="00152B2E" w:rsidRPr="00777071">
        <w:rPr>
          <w:sz w:val="28"/>
          <w:szCs w:val="28"/>
        </w:rPr>
        <w:t>а мочевыделительная система.</w:t>
      </w:r>
      <w:r w:rsidRPr="00777071">
        <w:rPr>
          <w:sz w:val="28"/>
          <w:szCs w:val="28"/>
        </w:rPr>
        <w:t xml:space="preserve"> </w:t>
      </w:r>
    </w:p>
    <w:p w:rsidR="00777071" w:rsidRDefault="00777071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3B45" w:rsidRPr="00777071" w:rsidRDefault="00152B2E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Дневник</w:t>
      </w:r>
    </w:p>
    <w:p w:rsidR="00597229" w:rsidRPr="00777071" w:rsidRDefault="00152B2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15.05.08</w:t>
      </w:r>
    </w:p>
    <w:p w:rsidR="00152B2E" w:rsidRPr="00777071" w:rsidRDefault="00D86B0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Состояние по заболеванию легкой</w:t>
      </w:r>
      <w:r w:rsidR="00152B2E" w:rsidRPr="00777071">
        <w:rPr>
          <w:sz w:val="28"/>
          <w:szCs w:val="28"/>
        </w:rPr>
        <w:t xml:space="preserve"> </w:t>
      </w:r>
      <w:r w:rsidR="003D1555" w:rsidRPr="00777071">
        <w:rPr>
          <w:sz w:val="28"/>
          <w:szCs w:val="28"/>
        </w:rPr>
        <w:t>степени тяжести, самочувствие не</w:t>
      </w:r>
      <w:r w:rsidR="00152B2E" w:rsidRPr="00777071">
        <w:rPr>
          <w:sz w:val="28"/>
          <w:szCs w:val="28"/>
        </w:rPr>
        <w:t xml:space="preserve"> страдает.</w:t>
      </w:r>
    </w:p>
    <w:p w:rsidR="00152B2E" w:rsidRPr="00777071" w:rsidRDefault="00152B2E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Кожа бледно-розового цвета, умеренной влажности, имеется мелко-папулезная, скарлатиноподобная сыпь, возвышающаяся над поверхностью, на боковых поверхностях туловища, сгибателей верхних и нижних конечностей, животе, на лице- на щеках и подбородке, естественных складках</w:t>
      </w:r>
      <w:r w:rsidR="00D86B04" w:rsidRPr="00777071">
        <w:rPr>
          <w:sz w:val="28"/>
          <w:szCs w:val="28"/>
        </w:rPr>
        <w:t>, кистях и стопах, с умеренными проявлениями зуда.</w:t>
      </w:r>
    </w:p>
    <w:p w:rsidR="00D86B04" w:rsidRPr="00777071" w:rsidRDefault="00D86B0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Конъюнктива гиперемирована.</w:t>
      </w:r>
    </w:p>
    <w:p w:rsidR="00D86B04" w:rsidRPr="00777071" w:rsidRDefault="00D86B0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Дыхание везикулярное, хрипов нет ЧДД 24 в мин.Тоны сердца ясные ритмичные, систолический шум на верхушке ЧСС 112 уд. в мин.</w:t>
      </w:r>
    </w:p>
    <w:p w:rsidR="00D86B04" w:rsidRPr="00777071" w:rsidRDefault="00D86B0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Язык влажный, сосочковый, малинового цвета.</w:t>
      </w:r>
      <w:r w:rsidR="003D1555" w:rsidRP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 xml:space="preserve">Слизистая миндалин, </w:t>
      </w:r>
      <w:r w:rsidR="00BC62A0" w:rsidRPr="00777071">
        <w:rPr>
          <w:sz w:val="28"/>
          <w:szCs w:val="28"/>
        </w:rPr>
        <w:t>стенки глотки, небных дуже</w:t>
      </w:r>
      <w:r w:rsidRPr="00777071">
        <w:rPr>
          <w:sz w:val="28"/>
          <w:szCs w:val="28"/>
        </w:rPr>
        <w:t xml:space="preserve"> гиперемированы, на уголках рта имеются заеды.</w:t>
      </w:r>
    </w:p>
    <w:p w:rsidR="00D86B04" w:rsidRPr="00777071" w:rsidRDefault="00D86B0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Живот мягкий , безболезненный. Печень, безболезненная, на </w:t>
      </w:r>
      <w:smartTag w:uri="urn:schemas-microsoft-com:office:smarttags" w:element="metricconverter">
        <w:smartTagPr>
          <w:attr w:name="ProductID" w:val="2 см"/>
        </w:smartTagPr>
        <w:r w:rsidRPr="00777071">
          <w:rPr>
            <w:sz w:val="28"/>
            <w:szCs w:val="28"/>
          </w:rPr>
          <w:t>2 см</w:t>
        </w:r>
      </w:smartTag>
      <w:r w:rsidRPr="00777071">
        <w:rPr>
          <w:sz w:val="28"/>
          <w:szCs w:val="28"/>
        </w:rPr>
        <w:t xml:space="preserve"> выступает из под края реберной дуги.</w:t>
      </w:r>
      <w:r w:rsidR="003D1555" w:rsidRPr="00777071">
        <w:rPr>
          <w:sz w:val="28"/>
          <w:szCs w:val="28"/>
        </w:rPr>
        <w:t xml:space="preserve"> Селезенка не пальпируется.</w:t>
      </w:r>
      <w:r w:rsidRPr="00777071">
        <w:rPr>
          <w:sz w:val="28"/>
          <w:szCs w:val="28"/>
        </w:rPr>
        <w:t xml:space="preserve"> Диурез в норме, стула не было. Лечение получает.</w:t>
      </w:r>
    </w:p>
    <w:p w:rsidR="00D86B04" w:rsidRPr="00777071" w:rsidRDefault="00D86B04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16.05.08</w:t>
      </w:r>
    </w:p>
    <w:p w:rsidR="00D86B04" w:rsidRPr="00777071" w:rsidRDefault="003D155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Состояние без ухудшения. Самочувствие не страдает. Сыпь на коже уменьшилась, новых подсыпаний нет.</w:t>
      </w:r>
    </w:p>
    <w:p w:rsidR="003D1555" w:rsidRPr="00777071" w:rsidRDefault="003D1555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Дыхание везикулярное, хрипов нет, ЧДД 22 в мин. Язык влажный сосочковый, малинового цвета. Заеды на уголках рта. Живот мягкий, безболезненный. Печень безболезненная, выступает из 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777071">
          <w:rPr>
            <w:sz w:val="28"/>
            <w:szCs w:val="28"/>
          </w:rPr>
          <w:t>2 см</w:t>
        </w:r>
      </w:smartTag>
      <w:r w:rsidRPr="00777071">
        <w:rPr>
          <w:sz w:val="28"/>
          <w:szCs w:val="28"/>
        </w:rPr>
        <w:t>. Селезенка не пальпируется. Диурез достаточный, стула не было. Лечение продолжает.</w:t>
      </w:r>
    </w:p>
    <w:p w:rsidR="00777071" w:rsidRDefault="00777071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1555" w:rsidRPr="00777071" w:rsidRDefault="003D1555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b/>
          <w:sz w:val="28"/>
          <w:szCs w:val="28"/>
        </w:rPr>
        <w:t>Дифференциальный диагноз</w:t>
      </w:r>
      <w:r w:rsidR="00672005" w:rsidRPr="00777071">
        <w:rPr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44"/>
        <w:gridCol w:w="2945"/>
        <w:gridCol w:w="2946"/>
      </w:tblGrid>
      <w:tr w:rsidR="00672005" w:rsidRPr="00777071" w:rsidTr="00777071">
        <w:trPr>
          <w:trHeight w:val="457"/>
          <w:jc w:val="center"/>
        </w:trPr>
        <w:tc>
          <w:tcPr>
            <w:tcW w:w="2944" w:type="dxa"/>
          </w:tcPr>
          <w:p w:rsidR="00672005" w:rsidRPr="00777071" w:rsidRDefault="0067200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Нозология</w:t>
            </w:r>
          </w:p>
        </w:tc>
        <w:tc>
          <w:tcPr>
            <w:tcW w:w="2945" w:type="dxa"/>
          </w:tcPr>
          <w:p w:rsidR="00672005" w:rsidRPr="00777071" w:rsidRDefault="0067200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Общие симптомы с клиникой данной больной</w:t>
            </w:r>
          </w:p>
        </w:tc>
        <w:tc>
          <w:tcPr>
            <w:tcW w:w="2946" w:type="dxa"/>
          </w:tcPr>
          <w:p w:rsidR="00672005" w:rsidRPr="00777071" w:rsidRDefault="0067200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Различающиеся симптомы</w:t>
            </w:r>
          </w:p>
        </w:tc>
      </w:tr>
      <w:tr w:rsidR="00672005" w:rsidRPr="00777071" w:rsidTr="00777071">
        <w:trPr>
          <w:trHeight w:val="2347"/>
          <w:jc w:val="center"/>
        </w:trPr>
        <w:tc>
          <w:tcPr>
            <w:tcW w:w="2944" w:type="dxa"/>
          </w:tcPr>
          <w:p w:rsidR="00672005" w:rsidRPr="00777071" w:rsidRDefault="0067200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Скарлатина</w:t>
            </w:r>
          </w:p>
        </w:tc>
        <w:tc>
          <w:tcPr>
            <w:tcW w:w="2945" w:type="dxa"/>
          </w:tcPr>
          <w:p w:rsidR="00672005" w:rsidRPr="00777071" w:rsidRDefault="00672005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Сыпь, «малиновый» язык, симптомы интоксикации</w:t>
            </w:r>
            <w:r w:rsidR="00A65AB7" w:rsidRPr="00777071">
              <w:rPr>
                <w:sz w:val="20"/>
                <w:szCs w:val="20"/>
              </w:rPr>
              <w:t>. Гиперемия ротоглотки.</w:t>
            </w:r>
          </w:p>
        </w:tc>
        <w:tc>
          <w:tcPr>
            <w:tcW w:w="2946" w:type="dxa"/>
          </w:tcPr>
          <w:p w:rsidR="00672005" w:rsidRPr="00777071" w:rsidRDefault="00A65AB7" w:rsidP="00777071">
            <w:pPr>
              <w:jc w:val="both"/>
              <w:rPr>
                <w:sz w:val="20"/>
                <w:szCs w:val="20"/>
              </w:rPr>
            </w:pPr>
            <w:r w:rsidRPr="00777071">
              <w:rPr>
                <w:sz w:val="20"/>
                <w:szCs w:val="20"/>
              </w:rPr>
              <w:t>Сыпь при скарлатине появляется на 1-2 сутки от начала болезни. Характер сыпи мелкоточечная, на фоне гиперемированной кожи. Не характерны конъюнктивит, заеды на уголках рта, боли в области живота,</w:t>
            </w:r>
            <w:r w:rsidR="00777071" w:rsidRPr="00777071">
              <w:rPr>
                <w:sz w:val="20"/>
                <w:szCs w:val="20"/>
              </w:rPr>
              <w:t xml:space="preserve"> </w:t>
            </w:r>
            <w:r w:rsidRPr="00777071">
              <w:rPr>
                <w:sz w:val="20"/>
                <w:szCs w:val="20"/>
              </w:rPr>
              <w:t>увеличение размеров печени, нет симптомов «перчаток», «носков»</w:t>
            </w:r>
            <w:r w:rsidR="00445EEF" w:rsidRPr="00777071">
              <w:rPr>
                <w:sz w:val="20"/>
                <w:szCs w:val="20"/>
              </w:rPr>
              <w:t>. Ротоглотка при</w:t>
            </w:r>
            <w:r w:rsidR="00777071" w:rsidRPr="00777071">
              <w:rPr>
                <w:sz w:val="20"/>
                <w:szCs w:val="20"/>
              </w:rPr>
              <w:t xml:space="preserve"> </w:t>
            </w:r>
            <w:r w:rsidR="00445EEF" w:rsidRPr="00777071">
              <w:rPr>
                <w:sz w:val="20"/>
                <w:szCs w:val="20"/>
              </w:rPr>
              <w:t>скарлатине «пылающий» зев</w:t>
            </w:r>
          </w:p>
        </w:tc>
      </w:tr>
    </w:tbl>
    <w:p w:rsidR="00672005" w:rsidRPr="00777071" w:rsidRDefault="00777071" w:rsidP="0023008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5EEF" w:rsidRPr="00777071">
        <w:rPr>
          <w:b/>
          <w:sz w:val="28"/>
          <w:szCs w:val="28"/>
        </w:rPr>
        <w:t>Диагностический эпикриз</w:t>
      </w:r>
    </w:p>
    <w:p w:rsidR="00230080" w:rsidRDefault="00230080" w:rsidP="007770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5EEF" w:rsidRPr="00777071" w:rsidRDefault="00445EEF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Больная</w:t>
      </w:r>
      <w:r w:rsidR="00230080">
        <w:rPr>
          <w:sz w:val="28"/>
          <w:szCs w:val="28"/>
          <w:lang w:val="uk-UA"/>
        </w:rPr>
        <w:t>_________________________</w:t>
      </w:r>
      <w:r w:rsidRPr="00777071">
        <w:rPr>
          <w:sz w:val="28"/>
          <w:szCs w:val="28"/>
        </w:rPr>
        <w:t>, 6 лет поступила в и</w:t>
      </w:r>
      <w:r w:rsidR="00EF61DF" w:rsidRPr="00777071">
        <w:rPr>
          <w:sz w:val="28"/>
          <w:szCs w:val="28"/>
        </w:rPr>
        <w:t>н</w:t>
      </w:r>
      <w:r w:rsidRPr="00777071">
        <w:rPr>
          <w:sz w:val="28"/>
          <w:szCs w:val="28"/>
        </w:rPr>
        <w:t xml:space="preserve">фекционную клинику на 14.05.08г, на </w:t>
      </w:r>
      <w:r w:rsidR="00EF61DF" w:rsidRPr="00777071">
        <w:rPr>
          <w:sz w:val="28"/>
          <w:szCs w:val="28"/>
        </w:rPr>
        <w:t>3-ий день болезни. Росла и развивалась соответственно возрасту.</w:t>
      </w:r>
    </w:p>
    <w:p w:rsidR="00EF61DF" w:rsidRPr="00777071" w:rsidRDefault="00EF61DF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В прошлом перенес ОРЗ. Посещает ДДУ № 236. Контакты с инфекционными заболеваниями. Про эпидемиологическому обстановку по псевдотуберкулезу в ДДУ не знает.</w:t>
      </w:r>
    </w:p>
    <w:p w:rsidR="00EF61DF" w:rsidRPr="00777071" w:rsidRDefault="00EF61DF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Настоящее заболевание началось с 12.05.08 остро с симптомов интоксикации – повышение температуры до 38.0 С, на 3-ие сутки 14.05.08 температура повысилась до 38.3С, появилась сыпь на теле, тошнота, рвота, слабость недомогание. Дома принимали «Найз», температура не снизилась.</w:t>
      </w:r>
    </w:p>
    <w:p w:rsidR="00BC62A0" w:rsidRPr="00777071" w:rsidRDefault="00BC62A0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При госпитализации на 3- ий день болезни состояние по заболеванию средней степени тяжести, температура 38.0 С, Жалобы на повышение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>температуры до 38,0 С, сыпь на теле, тошноту, рвоту, слабость, недомогание.</w:t>
      </w:r>
    </w:p>
    <w:p w:rsidR="00BC62A0" w:rsidRPr="00777071" w:rsidRDefault="00BC62A0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Характер сыпи : мелко- папулезная, красная сыпь, возвышающаяся над поверхностью кожи, со сгущением на боковых поверхностях туловища, предплечья, на сгибателях верхних и нижних конечностей, на животе, естественных складках, на лице - преимущественно на щеках и на подбородке, на кистях и стопах. Зев гиперемирован, язык влажный, сосочковый, малинового цвета, пальпируются мелкие заднее- шейные лимфатические узлы множественные, эластичные, подвижные, безболезненные, изменений со стороны костно- мышечной системы нет. Печень безболезненная, увеличена, выступает из 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777071">
          <w:rPr>
            <w:sz w:val="28"/>
            <w:szCs w:val="28"/>
          </w:rPr>
          <w:t>2 см</w:t>
        </w:r>
      </w:smartTag>
      <w:r w:rsidRPr="00777071">
        <w:rPr>
          <w:sz w:val="28"/>
          <w:szCs w:val="28"/>
        </w:rPr>
        <w:t>.</w:t>
      </w:r>
      <w:r w:rsidR="001F0F5C" w:rsidRPr="00777071">
        <w:rPr>
          <w:sz w:val="28"/>
          <w:szCs w:val="28"/>
        </w:rPr>
        <w:t xml:space="preserve"> Живот безболезненный. Лечения до госпитализации, кроме жаропонижающего не получала.</w:t>
      </w:r>
    </w:p>
    <w:p w:rsidR="001F0F5C" w:rsidRPr="00777071" w:rsidRDefault="001F0F5C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На основании данных анамнеза болезни (острое начало с повышения температуры, появления сыпи на 3-ие сутки день болезни), клинического обследования(«малиновый» язык, гиперемия зева, заеды на уголках рта, характерная локализация сыпи, симптомы, « перчаток и носков», увеличение печени, данных эпиданамнеза (девочка выезжала за пределы города в с. Власиха, где мог быть контакт с животными, дома имеет кошку, накануне заболевания ела помидоры, фрукты, пьет не кипяченую воду, что могло бы послужить причиной заболевания), изменений лабораторных анализов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>(общий анализ крови</w:t>
      </w:r>
      <w:r w:rsidR="00777071">
        <w:rPr>
          <w:sz w:val="28"/>
          <w:szCs w:val="28"/>
        </w:rPr>
        <w:t xml:space="preserve"> </w:t>
      </w:r>
      <w:r w:rsidRPr="00777071">
        <w:rPr>
          <w:sz w:val="28"/>
          <w:szCs w:val="28"/>
        </w:rPr>
        <w:t>- лейкоцитоз, умеренная эозинофилия</w:t>
      </w:r>
      <w:r w:rsidR="00B63BEB" w:rsidRPr="00777071">
        <w:rPr>
          <w:sz w:val="28"/>
          <w:szCs w:val="28"/>
        </w:rPr>
        <w:t>, высокая СОЭ- воспалительная кровь), заболевание должно быть расценено как Псевдотуберкулез типичная форма легкой степени тяжести, гладкое течение.</w:t>
      </w:r>
    </w:p>
    <w:p w:rsidR="00BC62A0" w:rsidRPr="00777071" w:rsidRDefault="00B63BE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План обследования:</w:t>
      </w:r>
    </w:p>
    <w:p w:rsidR="00B63BEB" w:rsidRPr="00777071" w:rsidRDefault="00B63BE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Общий анализ крови</w:t>
      </w:r>
    </w:p>
    <w:p w:rsidR="00B63BEB" w:rsidRPr="00777071" w:rsidRDefault="00B63BE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Общий анализ мочи</w:t>
      </w:r>
    </w:p>
    <w:p w:rsidR="00B63BEB" w:rsidRPr="00777071" w:rsidRDefault="00B63BE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Бактериологическое исследование кала на иерсиниоз.</w:t>
      </w:r>
    </w:p>
    <w:p w:rsidR="00B63BEB" w:rsidRPr="00777071" w:rsidRDefault="00B63BE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Серологическое обследование крови (РА, РНГА)</w:t>
      </w:r>
    </w:p>
    <w:p w:rsidR="00B63BEB" w:rsidRPr="00777071" w:rsidRDefault="00B63BE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Биохимический анализ крови ( АЛТ, АСТ, сахар, билирубин)</w:t>
      </w:r>
    </w:p>
    <w:p w:rsidR="00B63BEB" w:rsidRPr="00777071" w:rsidRDefault="00B63BEB" w:rsidP="00777071">
      <w:pPr>
        <w:spacing w:line="360" w:lineRule="auto"/>
        <w:ind w:firstLine="709"/>
        <w:jc w:val="both"/>
        <w:rPr>
          <w:sz w:val="28"/>
          <w:szCs w:val="28"/>
        </w:rPr>
      </w:pPr>
    </w:p>
    <w:p w:rsidR="00B63BEB" w:rsidRPr="00777071" w:rsidRDefault="00B63BEB" w:rsidP="007770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071">
        <w:rPr>
          <w:sz w:val="28"/>
          <w:szCs w:val="28"/>
        </w:rPr>
        <w:t>План лечения</w:t>
      </w:r>
      <w:r w:rsidRPr="00777071">
        <w:rPr>
          <w:b/>
          <w:sz w:val="28"/>
          <w:szCs w:val="28"/>
        </w:rPr>
        <w:t>:</w:t>
      </w:r>
    </w:p>
    <w:p w:rsidR="00B63BEB" w:rsidRPr="00777071" w:rsidRDefault="00B63BEB" w:rsidP="007770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Режим палатный</w:t>
      </w:r>
    </w:p>
    <w:p w:rsidR="00B63BEB" w:rsidRPr="00777071" w:rsidRDefault="00B63BEB" w:rsidP="007770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Диета стол № 5</w:t>
      </w:r>
    </w:p>
    <w:p w:rsidR="00B63BEB" w:rsidRPr="00777071" w:rsidRDefault="00B63BEB" w:rsidP="007770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 xml:space="preserve">Антибактериальная терапия </w:t>
      </w:r>
    </w:p>
    <w:p w:rsidR="00B63BEB" w:rsidRPr="00777071" w:rsidRDefault="00B63BE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Канамицин 0,5 в/м 2 раза в сутки в течении 5 дней</w:t>
      </w:r>
    </w:p>
    <w:p w:rsidR="00B63BEB" w:rsidRPr="00777071" w:rsidRDefault="00B63BEB" w:rsidP="00777071">
      <w:pPr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4. Симптоматическая терапия</w:t>
      </w:r>
    </w:p>
    <w:p w:rsidR="00B63BEB" w:rsidRPr="00777071" w:rsidRDefault="00B63BEB" w:rsidP="00777071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А)Десенсибилизирующая терапия: Супрастин 0,025 по ½ таблетке 2 раза в день внутрь.</w:t>
      </w:r>
    </w:p>
    <w:p w:rsidR="00B63BEB" w:rsidRPr="00777071" w:rsidRDefault="00B63BEB" w:rsidP="00777071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Б) При повышении температуры: Парацетамол 0,2 по 1таб.при гипертермии внутрь.</w:t>
      </w:r>
    </w:p>
    <w:p w:rsidR="00B63BEB" w:rsidRPr="00777071" w:rsidRDefault="00B63BEB" w:rsidP="00777071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777071">
        <w:rPr>
          <w:sz w:val="28"/>
          <w:szCs w:val="28"/>
        </w:rPr>
        <w:t>5. Патогенетическая терапия: В инфузионной терапии не нуждается.</w:t>
      </w:r>
    </w:p>
    <w:sectPr w:rsidR="00B63BEB" w:rsidRPr="00777071" w:rsidSect="007770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04BE"/>
    <w:multiLevelType w:val="hybridMultilevel"/>
    <w:tmpl w:val="3864B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4772E86"/>
    <w:multiLevelType w:val="hybridMultilevel"/>
    <w:tmpl w:val="F3548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252CD7"/>
    <w:multiLevelType w:val="hybridMultilevel"/>
    <w:tmpl w:val="E2A2F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A12502"/>
    <w:multiLevelType w:val="hybridMultilevel"/>
    <w:tmpl w:val="DC8C8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9E"/>
    <w:rsid w:val="000147B8"/>
    <w:rsid w:val="00091F98"/>
    <w:rsid w:val="000E246F"/>
    <w:rsid w:val="00152B2E"/>
    <w:rsid w:val="001F0F5C"/>
    <w:rsid w:val="00230080"/>
    <w:rsid w:val="00244B9B"/>
    <w:rsid w:val="003D1430"/>
    <w:rsid w:val="003D1555"/>
    <w:rsid w:val="00445EEF"/>
    <w:rsid w:val="00451C76"/>
    <w:rsid w:val="00490FA2"/>
    <w:rsid w:val="004C3043"/>
    <w:rsid w:val="00503888"/>
    <w:rsid w:val="00514A9E"/>
    <w:rsid w:val="00597229"/>
    <w:rsid w:val="005B359D"/>
    <w:rsid w:val="005B5333"/>
    <w:rsid w:val="00644AE4"/>
    <w:rsid w:val="00672005"/>
    <w:rsid w:val="006C47C9"/>
    <w:rsid w:val="00737D70"/>
    <w:rsid w:val="00744A43"/>
    <w:rsid w:val="00777071"/>
    <w:rsid w:val="0083029A"/>
    <w:rsid w:val="00863354"/>
    <w:rsid w:val="00886D12"/>
    <w:rsid w:val="008D5795"/>
    <w:rsid w:val="008F277C"/>
    <w:rsid w:val="00945985"/>
    <w:rsid w:val="00A231D1"/>
    <w:rsid w:val="00A23EB3"/>
    <w:rsid w:val="00A44062"/>
    <w:rsid w:val="00A65AB7"/>
    <w:rsid w:val="00B63BEB"/>
    <w:rsid w:val="00B64BE4"/>
    <w:rsid w:val="00B73B45"/>
    <w:rsid w:val="00BC5579"/>
    <w:rsid w:val="00BC62A0"/>
    <w:rsid w:val="00C256F5"/>
    <w:rsid w:val="00C86C98"/>
    <w:rsid w:val="00D372A9"/>
    <w:rsid w:val="00D43BC6"/>
    <w:rsid w:val="00D86B04"/>
    <w:rsid w:val="00DA7969"/>
    <w:rsid w:val="00E25AAE"/>
    <w:rsid w:val="00EA2E4A"/>
    <w:rsid w:val="00EF61DF"/>
    <w:rsid w:val="00F212BB"/>
    <w:rsid w:val="00F45B79"/>
    <w:rsid w:val="00F672F8"/>
    <w:rsid w:val="00FA2B49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E4A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0388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E4A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038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2224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creator>Эдуард</dc:creator>
  <cp:lastModifiedBy>Igor</cp:lastModifiedBy>
  <cp:revision>2</cp:revision>
  <cp:lastPrinted>2008-05-18T20:05:00Z</cp:lastPrinted>
  <dcterms:created xsi:type="dcterms:W3CDTF">2024-09-11T06:09:00Z</dcterms:created>
  <dcterms:modified xsi:type="dcterms:W3CDTF">2024-09-11T06:09:00Z</dcterms:modified>
</cp:coreProperties>
</file>