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9B" w:rsidRDefault="00E5569B">
      <w:pPr>
        <w:spacing w:line="360" w:lineRule="auto"/>
        <w:jc w:val="both"/>
        <w:rPr>
          <w:sz w:val="24"/>
        </w:rPr>
      </w:pPr>
      <w:bookmarkStart w:id="0" w:name="_GoBack"/>
      <w:bookmarkEnd w:id="0"/>
      <w:r>
        <w:rPr>
          <w:b/>
          <w:sz w:val="28"/>
        </w:rPr>
        <w:t>Ф.И.О.</w:t>
      </w:r>
      <w:r>
        <w:rPr>
          <w:sz w:val="24"/>
        </w:rPr>
        <w:t xml:space="preserve"> </w:t>
      </w:r>
    </w:p>
    <w:p w:rsidR="00E5569B" w:rsidRDefault="00E5569B">
      <w:pPr>
        <w:spacing w:line="360" w:lineRule="auto"/>
        <w:jc w:val="both"/>
        <w:rPr>
          <w:i/>
          <w:sz w:val="24"/>
        </w:rPr>
      </w:pPr>
      <w:r>
        <w:rPr>
          <w:b/>
          <w:sz w:val="28"/>
        </w:rPr>
        <w:t>Возраст</w:t>
      </w:r>
      <w:r>
        <w:rPr>
          <w:sz w:val="28"/>
        </w:rPr>
        <w:t>:</w:t>
      </w:r>
      <w:r>
        <w:rPr>
          <w:sz w:val="24"/>
        </w:rPr>
        <w:t xml:space="preserve"> </w:t>
      </w:r>
      <w:r>
        <w:rPr>
          <w:i/>
          <w:sz w:val="24"/>
        </w:rPr>
        <w:t>53 года</w:t>
      </w:r>
    </w:p>
    <w:p w:rsidR="00E5569B" w:rsidRDefault="00E5569B">
      <w:pPr>
        <w:spacing w:line="360" w:lineRule="auto"/>
        <w:jc w:val="both"/>
        <w:rPr>
          <w:i/>
          <w:sz w:val="24"/>
        </w:rPr>
      </w:pPr>
      <w:r>
        <w:rPr>
          <w:b/>
          <w:sz w:val="28"/>
        </w:rPr>
        <w:t>Место жительства</w:t>
      </w:r>
      <w:r>
        <w:rPr>
          <w:sz w:val="24"/>
        </w:rPr>
        <w:t xml:space="preserve">:  </w:t>
      </w:r>
    </w:p>
    <w:p w:rsidR="00E5569B" w:rsidRDefault="00E5569B">
      <w:pPr>
        <w:spacing w:line="360" w:lineRule="auto"/>
        <w:jc w:val="both"/>
        <w:rPr>
          <w:i/>
          <w:sz w:val="24"/>
        </w:rPr>
      </w:pPr>
      <w:r>
        <w:rPr>
          <w:b/>
          <w:sz w:val="28"/>
        </w:rPr>
        <w:t>Профессия</w:t>
      </w:r>
      <w:r>
        <w:rPr>
          <w:sz w:val="24"/>
        </w:rPr>
        <w:t xml:space="preserve">: </w:t>
      </w:r>
    </w:p>
    <w:p w:rsidR="00E5569B" w:rsidRDefault="00E5569B">
      <w:pPr>
        <w:spacing w:line="360" w:lineRule="auto"/>
        <w:jc w:val="both"/>
        <w:rPr>
          <w:i/>
          <w:sz w:val="24"/>
        </w:rPr>
      </w:pPr>
      <w:r>
        <w:rPr>
          <w:b/>
          <w:sz w:val="28"/>
        </w:rPr>
        <w:t>Дата курации –</w:t>
      </w:r>
      <w:r>
        <w:rPr>
          <w:i/>
          <w:sz w:val="24"/>
        </w:rPr>
        <w:t xml:space="preserve"> </w:t>
      </w:r>
    </w:p>
    <w:p w:rsidR="00E5569B" w:rsidRDefault="00E5569B">
      <w:pPr>
        <w:spacing w:line="360" w:lineRule="auto"/>
        <w:jc w:val="both"/>
        <w:rPr>
          <w:i/>
          <w:sz w:val="24"/>
        </w:rPr>
      </w:pPr>
      <w:r>
        <w:rPr>
          <w:b/>
          <w:sz w:val="28"/>
        </w:rPr>
        <w:t>Диагноз заболевания кожи: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Psoriasis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vulgaris</w:t>
      </w:r>
      <w:r>
        <w:rPr>
          <w:i/>
          <w:sz w:val="24"/>
        </w:rPr>
        <w:t>, стационарная стадия, зимняя форма.</w:t>
      </w:r>
    </w:p>
    <w:p w:rsidR="00E5569B" w:rsidRDefault="00E5569B">
      <w:pPr>
        <w:spacing w:line="360" w:lineRule="auto"/>
        <w:jc w:val="both"/>
        <w:rPr>
          <w:i/>
          <w:sz w:val="24"/>
        </w:rPr>
      </w:pPr>
      <w:r>
        <w:rPr>
          <w:b/>
          <w:sz w:val="28"/>
        </w:rPr>
        <w:t>Сопутствующие заболевания и осложнения:</w:t>
      </w:r>
      <w:r w:rsidR="00DD1BB0">
        <w:rPr>
          <w:i/>
          <w:sz w:val="24"/>
        </w:rPr>
        <w:t xml:space="preserve"> Х</w:t>
      </w:r>
      <w:r>
        <w:rPr>
          <w:i/>
          <w:sz w:val="24"/>
        </w:rPr>
        <w:t>ронический гастрит, хронический бронхит</w:t>
      </w:r>
    </w:p>
    <w:p w:rsidR="00E5569B" w:rsidRDefault="00E5569B">
      <w:pPr>
        <w:spacing w:line="360" w:lineRule="auto"/>
        <w:jc w:val="both"/>
        <w:rPr>
          <w:sz w:val="24"/>
        </w:rPr>
      </w:pPr>
    </w:p>
    <w:p w:rsidR="00E5569B" w:rsidRDefault="00E5569B">
      <w:pPr>
        <w:spacing w:line="360" w:lineRule="auto"/>
        <w:ind w:firstLine="851"/>
        <w:jc w:val="both"/>
        <w:rPr>
          <w:sz w:val="24"/>
        </w:rPr>
      </w:pPr>
      <w:r>
        <w:rPr>
          <w:b/>
          <w:i/>
          <w:sz w:val="28"/>
          <w:u w:val="single"/>
        </w:rPr>
        <w:t xml:space="preserve">Жалобы на момент </w:t>
      </w:r>
      <w:proofErr w:type="spellStart"/>
      <w:r>
        <w:rPr>
          <w:b/>
          <w:i/>
          <w:sz w:val="28"/>
          <w:u w:val="single"/>
        </w:rPr>
        <w:t>курации</w:t>
      </w:r>
      <w:proofErr w:type="spellEnd"/>
      <w:r>
        <w:rPr>
          <w:b/>
          <w:i/>
          <w:sz w:val="28"/>
          <w:u w:val="single"/>
        </w:rPr>
        <w:t>:</w:t>
      </w:r>
      <w:r>
        <w:rPr>
          <w:sz w:val="24"/>
        </w:rPr>
        <w:t xml:space="preserve"> жалоб нет</w:t>
      </w:r>
    </w:p>
    <w:p w:rsidR="00E5569B" w:rsidRDefault="00E5569B">
      <w:pPr>
        <w:spacing w:line="360" w:lineRule="auto"/>
        <w:jc w:val="both"/>
        <w:rPr>
          <w:sz w:val="24"/>
        </w:rPr>
      </w:pPr>
    </w:p>
    <w:p w:rsidR="00E5569B" w:rsidRDefault="00E5569B">
      <w:pPr>
        <w:pStyle w:val="a3"/>
        <w:widowControl w:val="0"/>
        <w:spacing w:line="360" w:lineRule="auto"/>
        <w:ind w:firstLine="851"/>
        <w:jc w:val="both"/>
        <w:rPr>
          <w:sz w:val="24"/>
        </w:rPr>
      </w:pPr>
      <w:r>
        <w:rPr>
          <w:b/>
          <w:i/>
          <w:sz w:val="28"/>
          <w:u w:val="single"/>
          <w:lang w:val="en-US"/>
        </w:rPr>
        <w:t>Anamnesis</w:t>
      </w:r>
      <w:r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  <w:lang w:val="en-US"/>
        </w:rPr>
        <w:t>vitae</w:t>
      </w:r>
      <w:r>
        <w:rPr>
          <w:b/>
        </w:rPr>
        <w:t xml:space="preserve">: </w:t>
      </w:r>
      <w:r>
        <w:rPr>
          <w:sz w:val="24"/>
        </w:rPr>
        <w:t>наследственность не отягощена. В детстве рос и разв</w:t>
      </w:r>
      <w:r>
        <w:rPr>
          <w:sz w:val="24"/>
        </w:rPr>
        <w:t>и</w:t>
      </w:r>
      <w:r>
        <w:rPr>
          <w:sz w:val="24"/>
        </w:rPr>
        <w:t>вался соответственно возрасту. Условия труда и быта – нормальные. Женат.</w:t>
      </w:r>
    </w:p>
    <w:p w:rsidR="00E5569B" w:rsidRDefault="00E5569B" w:rsidP="00013CBD">
      <w:pPr>
        <w:pStyle w:val="a3"/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Перенесенные заболевания – детские инфекции, ОРВИ, грипп.</w:t>
      </w:r>
    </w:p>
    <w:p w:rsidR="00E5569B" w:rsidRDefault="00E5569B" w:rsidP="00013CBD">
      <w:pPr>
        <w:pStyle w:val="a3"/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Вредные привычки – курит в течение 30 лет по 1 пачке сигарет с фильтром в день.</w:t>
      </w:r>
    </w:p>
    <w:p w:rsidR="00E5569B" w:rsidRDefault="00E5569B">
      <w:pPr>
        <w:spacing w:line="360" w:lineRule="auto"/>
        <w:jc w:val="both"/>
        <w:rPr>
          <w:sz w:val="28"/>
        </w:rPr>
      </w:pPr>
    </w:p>
    <w:p w:rsidR="00E5569B" w:rsidRDefault="00E5569B">
      <w:pPr>
        <w:spacing w:line="360" w:lineRule="auto"/>
        <w:ind w:firstLine="851"/>
        <w:jc w:val="both"/>
        <w:rPr>
          <w:sz w:val="24"/>
        </w:rPr>
      </w:pPr>
      <w:r>
        <w:rPr>
          <w:b/>
          <w:i/>
          <w:sz w:val="28"/>
          <w:u w:val="single"/>
        </w:rPr>
        <w:t xml:space="preserve">Анамнез заболевания кожи: </w:t>
      </w:r>
      <w:r>
        <w:rPr>
          <w:sz w:val="24"/>
        </w:rPr>
        <w:t xml:space="preserve"> Считает себя больным с 1980-81 года, когда впе</w:t>
      </w:r>
      <w:r>
        <w:rPr>
          <w:sz w:val="24"/>
        </w:rPr>
        <w:t>р</w:t>
      </w:r>
      <w:r>
        <w:rPr>
          <w:sz w:val="24"/>
        </w:rPr>
        <w:t>вые отметил появление на волосистой части головы шелушащихся пятен розового цвета, без поражения волос. Пор</w:t>
      </w:r>
      <w:r>
        <w:rPr>
          <w:sz w:val="24"/>
        </w:rPr>
        <w:t>а</w:t>
      </w:r>
      <w:r>
        <w:rPr>
          <w:sz w:val="24"/>
        </w:rPr>
        <w:t>жение было очаговым, больше располагалось на затылке  и теме</w:t>
      </w:r>
      <w:r>
        <w:rPr>
          <w:sz w:val="24"/>
        </w:rPr>
        <w:t>н</w:t>
      </w:r>
      <w:r>
        <w:rPr>
          <w:sz w:val="24"/>
        </w:rPr>
        <w:t>ной области. Зуда не было. Начало болезни больной ни с чем связать не может. Первоначально был п</w:t>
      </w:r>
      <w:r>
        <w:rPr>
          <w:sz w:val="24"/>
        </w:rPr>
        <w:t>о</w:t>
      </w:r>
      <w:r>
        <w:rPr>
          <w:sz w:val="24"/>
        </w:rPr>
        <w:t>ставлен диагноз себореи, назначено лечение (мазь «</w:t>
      </w:r>
      <w:proofErr w:type="spellStart"/>
      <w:r>
        <w:rPr>
          <w:sz w:val="24"/>
        </w:rPr>
        <w:t>Синафлан</w:t>
      </w:r>
      <w:proofErr w:type="spellEnd"/>
      <w:r>
        <w:rPr>
          <w:sz w:val="24"/>
        </w:rPr>
        <w:t>»), которое на некоторое время привело к ремиссии процесса. Затем вновь наступало обострение (особенно в весенне-осенний период), высыпания узелкового характера с шелушением в центре появились не только на голове, но и на теле, преимущественно на разгибательных поверхностях конечностей. Летом наступали спонтанные реми</w:t>
      </w:r>
      <w:r>
        <w:rPr>
          <w:sz w:val="24"/>
        </w:rPr>
        <w:t>с</w:t>
      </w:r>
      <w:r>
        <w:rPr>
          <w:sz w:val="24"/>
        </w:rPr>
        <w:t xml:space="preserve">сии. Был поставлен диагноз псориаза. При обострениях больному назначили применять </w:t>
      </w:r>
      <w:proofErr w:type="spellStart"/>
      <w:r>
        <w:rPr>
          <w:sz w:val="24"/>
        </w:rPr>
        <w:t>серносалициловую</w:t>
      </w:r>
      <w:proofErr w:type="spellEnd"/>
      <w:r>
        <w:rPr>
          <w:sz w:val="24"/>
        </w:rPr>
        <w:t xml:space="preserve"> мазь на голову и гель «</w:t>
      </w:r>
      <w:proofErr w:type="spellStart"/>
      <w:r>
        <w:rPr>
          <w:sz w:val="24"/>
        </w:rPr>
        <w:t>Флуцинар</w:t>
      </w:r>
      <w:proofErr w:type="spellEnd"/>
      <w:r>
        <w:rPr>
          <w:sz w:val="24"/>
        </w:rPr>
        <w:t>» на тело, которые оказывали положительный эффект.</w:t>
      </w:r>
      <w:r>
        <w:rPr>
          <w:sz w:val="32"/>
        </w:rPr>
        <w:t xml:space="preserve"> </w:t>
      </w:r>
      <w:r>
        <w:rPr>
          <w:sz w:val="24"/>
        </w:rPr>
        <w:t>В качестве физиотерапии применял кварцевое облучение, также с положительным эффектом.</w:t>
      </w:r>
    </w:p>
    <w:p w:rsidR="00E5569B" w:rsidRDefault="00E5569B">
      <w:pPr>
        <w:pStyle w:val="20"/>
        <w:spacing w:line="360" w:lineRule="auto"/>
        <w:rPr>
          <w:rFonts w:ascii="Arial" w:hAnsi="Arial"/>
          <w:sz w:val="24"/>
        </w:rPr>
      </w:pPr>
      <w:r>
        <w:rPr>
          <w:sz w:val="24"/>
        </w:rPr>
        <w:lastRenderedPageBreak/>
        <w:t>С течением времени начал отмечать учащение обострений до двух раз в год, увеличение площади пораженной поверхности. В связи с этим в 1987 году обратился в клинику кожных и венерических болезней им. И.М.</w:t>
      </w:r>
      <w:r w:rsidR="00013CBD" w:rsidRPr="00013CBD">
        <w:rPr>
          <w:sz w:val="24"/>
        </w:rPr>
        <w:t xml:space="preserve"> </w:t>
      </w:r>
      <w:r>
        <w:rPr>
          <w:sz w:val="24"/>
        </w:rPr>
        <w:t>Сеченова, где и наблюдается ежегодно в связи с обострениями процесса.</w:t>
      </w:r>
    </w:p>
    <w:p w:rsidR="00E5569B" w:rsidRDefault="00E5569B">
      <w:pPr>
        <w:spacing w:line="360" w:lineRule="auto"/>
        <w:jc w:val="both"/>
        <w:rPr>
          <w:sz w:val="32"/>
        </w:rPr>
      </w:pPr>
      <w:r>
        <w:rPr>
          <w:sz w:val="24"/>
        </w:rPr>
        <w:t>Настоящее обострение началось около полутора месяцев назад. Проявлялось появлением узелков на теле, некоторые из которых сливались в бляшки больших размеров, без зуда. С какой-либо причиной данное обострение пациент не связывает</w:t>
      </w:r>
      <w:r>
        <w:rPr>
          <w:sz w:val="32"/>
        </w:rPr>
        <w:t xml:space="preserve">. </w:t>
      </w:r>
      <w:r>
        <w:rPr>
          <w:sz w:val="24"/>
        </w:rPr>
        <w:t xml:space="preserve">19.03.02 г. был госпитализирован в клинику кожных и венерических болезней для купирования обострения. </w:t>
      </w:r>
    </w:p>
    <w:p w:rsidR="00E5569B" w:rsidRDefault="00E5569B">
      <w:pPr>
        <w:widowControl w:val="0"/>
        <w:spacing w:line="360" w:lineRule="auto"/>
        <w:ind w:left="709"/>
        <w:jc w:val="both"/>
        <w:rPr>
          <w:b/>
          <w:i/>
          <w:sz w:val="28"/>
          <w:u w:val="single"/>
        </w:rPr>
      </w:pPr>
    </w:p>
    <w:p w:rsidR="00E5569B" w:rsidRDefault="00E5569B">
      <w:pPr>
        <w:widowControl w:val="0"/>
        <w:spacing w:line="360" w:lineRule="auto"/>
        <w:ind w:firstLine="851"/>
        <w:rPr>
          <w:sz w:val="32"/>
        </w:rPr>
      </w:pPr>
      <w:r>
        <w:rPr>
          <w:b/>
          <w:i/>
          <w:sz w:val="32"/>
          <w:u w:val="single"/>
        </w:rPr>
        <w:t>ОБЩИЙ СТАТУС:</w:t>
      </w:r>
    </w:p>
    <w:p w:rsidR="00E5569B" w:rsidRDefault="00E5569B">
      <w:pPr>
        <w:widowControl w:val="0"/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Общее состояние больного удовлетворительное.</w:t>
      </w:r>
    </w:p>
    <w:p w:rsidR="00E5569B" w:rsidRDefault="00E5569B">
      <w:pPr>
        <w:pStyle w:val="a3"/>
        <w:widowControl w:val="0"/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Кожа вне очагов поражения – тургор сохранен, обычной окраски, потоотделение не нар</w:t>
      </w:r>
      <w:r>
        <w:rPr>
          <w:sz w:val="24"/>
        </w:rPr>
        <w:t>у</w:t>
      </w:r>
      <w:r>
        <w:rPr>
          <w:sz w:val="24"/>
        </w:rPr>
        <w:t>шено, смешанный дермографизм, чувствительность не нарушена, подкожно-жировая кле</w:t>
      </w:r>
      <w:r>
        <w:rPr>
          <w:sz w:val="24"/>
        </w:rPr>
        <w:t>т</w:t>
      </w:r>
      <w:r>
        <w:rPr>
          <w:sz w:val="24"/>
        </w:rPr>
        <w:t>чатка развита умеренно, лимфатические узлы не пальпируются.</w:t>
      </w:r>
    </w:p>
    <w:p w:rsidR="00E5569B" w:rsidRDefault="00E5569B">
      <w:pPr>
        <w:pStyle w:val="a4"/>
      </w:pPr>
      <w:r>
        <w:t>Суставы и кости без патологических изменений. Движения в суставах в полном объеме. Мышечная сила достаточная</w:t>
      </w:r>
    </w:p>
    <w:p w:rsidR="00E5569B" w:rsidRDefault="00E5569B">
      <w:pPr>
        <w:spacing w:line="360" w:lineRule="auto"/>
        <w:jc w:val="both"/>
        <w:rPr>
          <w:sz w:val="24"/>
        </w:rPr>
      </w:pPr>
    </w:p>
    <w:p w:rsidR="00E5569B" w:rsidRDefault="00E5569B">
      <w:pPr>
        <w:spacing w:line="360" w:lineRule="auto"/>
        <w:ind w:firstLine="851"/>
        <w:jc w:val="both"/>
        <w:rPr>
          <w:sz w:val="24"/>
        </w:rPr>
      </w:pPr>
      <w:r>
        <w:rPr>
          <w:b/>
          <w:i/>
          <w:sz w:val="28"/>
          <w:u w:val="single"/>
        </w:rPr>
        <w:t>Сердечно-сосудистая система:</w:t>
      </w:r>
      <w:r>
        <w:rPr>
          <w:sz w:val="28"/>
        </w:rPr>
        <w:t xml:space="preserve"> </w:t>
      </w:r>
      <w:r>
        <w:rPr>
          <w:sz w:val="24"/>
        </w:rPr>
        <w:t>Жалоб нет. Пульс 74 удара в минуту, симметричный, ритмичный, не напряжен, удовл</w:t>
      </w:r>
      <w:r>
        <w:rPr>
          <w:sz w:val="24"/>
        </w:rPr>
        <w:t>е</w:t>
      </w:r>
      <w:r>
        <w:rPr>
          <w:sz w:val="24"/>
        </w:rPr>
        <w:t xml:space="preserve">творительного наполнения,. АД 130/85 </w:t>
      </w:r>
      <w:proofErr w:type="spellStart"/>
      <w:r>
        <w:rPr>
          <w:sz w:val="24"/>
        </w:rPr>
        <w:t>мм.рт.ст</w:t>
      </w:r>
      <w:proofErr w:type="spellEnd"/>
      <w:r>
        <w:rPr>
          <w:sz w:val="24"/>
        </w:rPr>
        <w:t>.</w:t>
      </w:r>
    </w:p>
    <w:p w:rsidR="00E5569B" w:rsidRDefault="00E5569B">
      <w:pPr>
        <w:widowControl w:val="0"/>
        <w:spacing w:line="360" w:lineRule="auto"/>
        <w:ind w:firstLine="851"/>
        <w:jc w:val="both"/>
        <w:rPr>
          <w:sz w:val="24"/>
        </w:rPr>
      </w:pPr>
      <w:r>
        <w:rPr>
          <w:i/>
          <w:sz w:val="24"/>
          <w:u w:val="single"/>
        </w:rPr>
        <w:t>Пальпация области сердца</w:t>
      </w:r>
      <w:r>
        <w:rPr>
          <w:i/>
          <w:sz w:val="24"/>
        </w:rPr>
        <w:t>:</w:t>
      </w:r>
      <w:r>
        <w:rPr>
          <w:sz w:val="24"/>
        </w:rPr>
        <w:t xml:space="preserve"> верхушечный толчок определяется в пятом межреб</w:t>
      </w:r>
      <w:r>
        <w:rPr>
          <w:sz w:val="24"/>
        </w:rPr>
        <w:t>е</w:t>
      </w:r>
      <w:r>
        <w:rPr>
          <w:sz w:val="24"/>
        </w:rPr>
        <w:t>рье, на 1-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кнутри</w:t>
      </w:r>
      <w:proofErr w:type="spellEnd"/>
      <w:r>
        <w:rPr>
          <w:sz w:val="24"/>
        </w:rPr>
        <w:t xml:space="preserve"> от левой срединно-ключичной линии, разлитой, резистентный.</w:t>
      </w:r>
      <w:r>
        <w:t xml:space="preserve"> </w:t>
      </w:r>
      <w:r>
        <w:rPr>
          <w:sz w:val="24"/>
        </w:rPr>
        <w:t>Надчревная пул</w:t>
      </w:r>
      <w:r>
        <w:rPr>
          <w:sz w:val="24"/>
        </w:rPr>
        <w:t>ь</w:t>
      </w:r>
      <w:r>
        <w:rPr>
          <w:sz w:val="24"/>
        </w:rPr>
        <w:t>сация не наблюдается.</w:t>
      </w:r>
    </w:p>
    <w:p w:rsidR="00E5569B" w:rsidRDefault="00E5569B">
      <w:pPr>
        <w:pStyle w:val="a4"/>
        <w:widowControl/>
      </w:pPr>
      <w:r>
        <w:t>Границы сердца в норме.</w:t>
      </w:r>
    </w:p>
    <w:p w:rsidR="00E5569B" w:rsidRDefault="00E5569B">
      <w:pPr>
        <w:widowControl w:val="0"/>
        <w:spacing w:line="360" w:lineRule="auto"/>
        <w:ind w:firstLine="567"/>
        <w:jc w:val="both"/>
        <w:rPr>
          <w:sz w:val="24"/>
        </w:rPr>
      </w:pPr>
      <w:r>
        <w:rPr>
          <w:i/>
          <w:sz w:val="24"/>
          <w:u w:val="single"/>
        </w:rPr>
        <w:t>Аускультация сердца</w:t>
      </w:r>
      <w:r>
        <w:rPr>
          <w:sz w:val="24"/>
        </w:rPr>
        <w:t>: тоны сердца  нормальной звучности,  акцент  вт</w:t>
      </w:r>
      <w:r>
        <w:rPr>
          <w:sz w:val="24"/>
        </w:rPr>
        <w:t>о</w:t>
      </w:r>
      <w:r>
        <w:rPr>
          <w:sz w:val="24"/>
        </w:rPr>
        <w:t>рого тона на легочной артерии. ЧСС = 82 в минуту. Пульс пальпируется на крупных артериях вер</w:t>
      </w:r>
      <w:r>
        <w:rPr>
          <w:sz w:val="24"/>
        </w:rPr>
        <w:t>х</w:t>
      </w:r>
      <w:r>
        <w:rPr>
          <w:sz w:val="24"/>
        </w:rPr>
        <w:t xml:space="preserve">них и нижних конечностей. </w:t>
      </w:r>
    </w:p>
    <w:p w:rsidR="00013CBD" w:rsidRDefault="00013CBD">
      <w:pPr>
        <w:widowControl w:val="0"/>
        <w:spacing w:line="360" w:lineRule="auto"/>
        <w:ind w:firstLine="851"/>
        <w:jc w:val="both"/>
        <w:rPr>
          <w:sz w:val="24"/>
          <w:lang w:val="en-US"/>
        </w:rPr>
      </w:pPr>
    </w:p>
    <w:p w:rsidR="00E5569B" w:rsidRDefault="00E5569B">
      <w:pPr>
        <w:widowControl w:val="0"/>
        <w:spacing w:line="360" w:lineRule="auto"/>
        <w:ind w:firstLine="851"/>
        <w:jc w:val="both"/>
        <w:rPr>
          <w:b/>
          <w:i/>
          <w:sz w:val="40"/>
        </w:rPr>
      </w:pPr>
      <w:r>
        <w:rPr>
          <w:b/>
          <w:i/>
          <w:sz w:val="28"/>
          <w:u w:val="single"/>
        </w:rPr>
        <w:t>Дыхательная система:</w:t>
      </w:r>
      <w:r>
        <w:rPr>
          <w:sz w:val="28"/>
        </w:rPr>
        <w:t xml:space="preserve">   </w:t>
      </w:r>
      <w:r>
        <w:rPr>
          <w:sz w:val="24"/>
        </w:rPr>
        <w:t xml:space="preserve"> Жалоб нет. Форма грудной клетки правильная, обе половины равн</w:t>
      </w:r>
      <w:r>
        <w:rPr>
          <w:sz w:val="24"/>
        </w:rPr>
        <w:t>о</w:t>
      </w:r>
      <w:r>
        <w:rPr>
          <w:sz w:val="24"/>
        </w:rPr>
        <w:t>мерно участвуют в дыхании. Дыхание ритмичное. Частота дыхания 24 в минуту.</w:t>
      </w:r>
    </w:p>
    <w:p w:rsidR="00E5569B" w:rsidRDefault="00E5569B">
      <w:pPr>
        <w:pStyle w:val="a4"/>
        <w:widowControl/>
      </w:pPr>
      <w:r>
        <w:lastRenderedPageBreak/>
        <w:t>Дыхание жесткое.  Границы легких в норме.</w:t>
      </w:r>
    </w:p>
    <w:p w:rsidR="00E5569B" w:rsidRDefault="00E5569B">
      <w:pPr>
        <w:spacing w:line="360" w:lineRule="auto"/>
        <w:jc w:val="both"/>
        <w:rPr>
          <w:sz w:val="32"/>
        </w:rPr>
      </w:pPr>
    </w:p>
    <w:p w:rsidR="00E5569B" w:rsidRDefault="00E5569B">
      <w:pPr>
        <w:spacing w:line="360" w:lineRule="auto"/>
        <w:ind w:firstLine="851"/>
        <w:jc w:val="both"/>
        <w:rPr>
          <w:sz w:val="32"/>
        </w:rPr>
      </w:pPr>
      <w:r>
        <w:rPr>
          <w:b/>
          <w:i/>
          <w:sz w:val="28"/>
          <w:u w:val="single"/>
        </w:rPr>
        <w:t>Пищеварительная система:</w:t>
      </w:r>
      <w:r w:rsidRPr="00153223">
        <w:rPr>
          <w:sz w:val="28"/>
        </w:rPr>
        <w:t xml:space="preserve"> </w:t>
      </w:r>
      <w:r>
        <w:rPr>
          <w:sz w:val="24"/>
        </w:rPr>
        <w:t>Жалоб нет. Слизистые оболочки полости рта бледно-розовые, умеренно увлажненные. Язык чистый, влажный. Живот правильной формы, мягкий, б/б. Рубцов, патологических выпячиваний нет. Стул регулярный.</w:t>
      </w:r>
      <w:r>
        <w:t xml:space="preserve"> </w:t>
      </w:r>
      <w:r>
        <w:rPr>
          <w:sz w:val="24"/>
        </w:rPr>
        <w:t>Границы печени в норме. Край печени мягкий, ровный, с гладкой поверхностью, бе</w:t>
      </w:r>
      <w:r>
        <w:rPr>
          <w:sz w:val="24"/>
        </w:rPr>
        <w:t>з</w:t>
      </w:r>
      <w:r>
        <w:rPr>
          <w:sz w:val="24"/>
        </w:rPr>
        <w:t>болезненный. Желчный пузырь не пальпируется</w:t>
      </w:r>
      <w:r>
        <w:t>.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Селезенка не пальпируется. </w:t>
      </w:r>
    </w:p>
    <w:p w:rsidR="00E5569B" w:rsidRDefault="00E5569B">
      <w:pPr>
        <w:spacing w:line="360" w:lineRule="auto"/>
        <w:jc w:val="both"/>
        <w:rPr>
          <w:sz w:val="24"/>
        </w:rPr>
      </w:pPr>
    </w:p>
    <w:p w:rsidR="00E5569B" w:rsidRDefault="00E5569B">
      <w:pPr>
        <w:spacing w:line="360" w:lineRule="auto"/>
        <w:ind w:firstLine="851"/>
        <w:jc w:val="both"/>
        <w:rPr>
          <w:sz w:val="32"/>
        </w:rPr>
      </w:pPr>
      <w:r>
        <w:rPr>
          <w:b/>
          <w:i/>
          <w:sz w:val="28"/>
          <w:u w:val="single"/>
        </w:rPr>
        <w:t>Мочевыделительная система:</w:t>
      </w:r>
      <w:r>
        <w:rPr>
          <w:sz w:val="28"/>
        </w:rPr>
        <w:t xml:space="preserve">  </w:t>
      </w:r>
      <w:r>
        <w:rPr>
          <w:sz w:val="24"/>
        </w:rPr>
        <w:t>Жалоб нет. Симптом Пастернацкого отрицательный с обеих сторон. Почки не пальпируются.</w:t>
      </w:r>
      <w:r>
        <w:rPr>
          <w:sz w:val="32"/>
        </w:rPr>
        <w:t xml:space="preserve"> </w:t>
      </w:r>
      <w:r>
        <w:rPr>
          <w:sz w:val="24"/>
        </w:rPr>
        <w:t>Мочеиспускание безболезненное.</w:t>
      </w:r>
    </w:p>
    <w:p w:rsidR="00E5569B" w:rsidRDefault="00E5569B">
      <w:pPr>
        <w:spacing w:line="360" w:lineRule="auto"/>
        <w:jc w:val="both"/>
        <w:rPr>
          <w:b/>
          <w:sz w:val="24"/>
        </w:rPr>
      </w:pPr>
    </w:p>
    <w:p w:rsidR="00E5569B" w:rsidRDefault="00E5569B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  <w:u w:val="single"/>
        </w:rPr>
        <w:t>Нервная система:</w:t>
      </w:r>
    </w:p>
    <w:p w:rsidR="00E5569B" w:rsidRDefault="00E5569B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Зрачковые и сухожильные рефлексы сохранены.</w:t>
      </w:r>
      <w:r>
        <w:rPr>
          <w:sz w:val="32"/>
        </w:rPr>
        <w:t xml:space="preserve"> </w:t>
      </w:r>
      <w:r>
        <w:rPr>
          <w:sz w:val="24"/>
        </w:rPr>
        <w:t>Больной правильно ориентирован  в пространс</w:t>
      </w:r>
      <w:r>
        <w:rPr>
          <w:sz w:val="24"/>
        </w:rPr>
        <w:t>т</w:t>
      </w:r>
      <w:r>
        <w:rPr>
          <w:sz w:val="24"/>
        </w:rPr>
        <w:t>ве, времени. Контактен, правильно отвечает на вопросы. Нарушений сна нет. Поведение аде</w:t>
      </w:r>
      <w:r>
        <w:rPr>
          <w:sz w:val="24"/>
        </w:rPr>
        <w:t>к</w:t>
      </w:r>
      <w:r>
        <w:rPr>
          <w:sz w:val="24"/>
        </w:rPr>
        <w:t>ватное.</w:t>
      </w:r>
    </w:p>
    <w:p w:rsidR="00E5569B" w:rsidRDefault="00E5569B">
      <w:pPr>
        <w:spacing w:line="360" w:lineRule="auto"/>
        <w:jc w:val="both"/>
        <w:rPr>
          <w:sz w:val="32"/>
        </w:rPr>
      </w:pPr>
    </w:p>
    <w:p w:rsidR="00E5569B" w:rsidRDefault="00E5569B">
      <w:pPr>
        <w:spacing w:line="360" w:lineRule="auto"/>
        <w:ind w:firstLine="851"/>
        <w:jc w:val="both"/>
        <w:rPr>
          <w:b/>
          <w:sz w:val="28"/>
        </w:rPr>
      </w:pPr>
      <w:r>
        <w:rPr>
          <w:b/>
          <w:i/>
          <w:sz w:val="28"/>
          <w:u w:val="single"/>
        </w:rPr>
        <w:t>Эндокринная система:</w:t>
      </w:r>
      <w:r>
        <w:rPr>
          <w:sz w:val="24"/>
        </w:rPr>
        <w:t xml:space="preserve"> Щитовидная железа не увеличена, при пальпации безболезненна,</w:t>
      </w:r>
      <w:r>
        <w:rPr>
          <w:i/>
          <w:sz w:val="24"/>
        </w:rPr>
        <w:t xml:space="preserve"> </w:t>
      </w:r>
      <w:r>
        <w:rPr>
          <w:sz w:val="24"/>
        </w:rPr>
        <w:t>эластической консистенции. Симптомы тиреотоксикоза отсутс</w:t>
      </w:r>
      <w:r>
        <w:rPr>
          <w:sz w:val="24"/>
        </w:rPr>
        <w:t>т</w:t>
      </w:r>
      <w:r>
        <w:rPr>
          <w:sz w:val="24"/>
        </w:rPr>
        <w:t>вуют.</w:t>
      </w:r>
    </w:p>
    <w:p w:rsidR="00E5569B" w:rsidRDefault="00E5569B">
      <w:pPr>
        <w:spacing w:line="360" w:lineRule="auto"/>
        <w:jc w:val="both"/>
        <w:rPr>
          <w:sz w:val="32"/>
        </w:rPr>
      </w:pPr>
    </w:p>
    <w:p w:rsidR="00E5569B" w:rsidRDefault="00E5569B">
      <w:pPr>
        <w:spacing w:line="360" w:lineRule="auto"/>
        <w:ind w:firstLine="851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ЛОКАЛЬНЫЙ СТАТУС: 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sz w:val="24"/>
        </w:rPr>
        <w:t>Поражение кожи хронического воспалительного характера.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Обильная папулезная сыпь, склонная к слиянию и образованию бляшек на ягодицах, бедрах, голенях. 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Скудные высыпания на боковых поверхностях живота. 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Единичные высыпания на спине, висках, на лбу. </w:t>
      </w:r>
    </w:p>
    <w:p w:rsidR="00E5569B" w:rsidRDefault="00E5569B">
      <w:pPr>
        <w:spacing w:line="360" w:lineRule="auto"/>
        <w:jc w:val="both"/>
        <w:rPr>
          <w:sz w:val="32"/>
        </w:rPr>
      </w:pPr>
      <w:r>
        <w:rPr>
          <w:sz w:val="24"/>
        </w:rPr>
        <w:t>Свободны от высыпаний – руки, подошвы, волосистая часть головы, шея. Высыпания симметричны.</w:t>
      </w:r>
      <w:r>
        <w:rPr>
          <w:sz w:val="32"/>
        </w:rPr>
        <w:t xml:space="preserve"> 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Отмечается эволюционный полиморфизм сыпи. 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sz w:val="24"/>
        </w:rPr>
        <w:t>Первичные элементы сыпи – папулы, вторичные – чешуйки.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Папулы размером от горошины до пятирублевой монеты. Преимущественно – размером с 50-копеечную монету. 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Плоской формы. Мелкие и средние высыпания – округлой формы, крупные очаги – неправильной формы, с резкими границами. 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Элементы сыпи в основном розового цвета с фиолетовым оттенком. </w:t>
      </w:r>
    </w:p>
    <w:p w:rsidR="00E5569B" w:rsidRDefault="00E5569B">
      <w:pPr>
        <w:pStyle w:val="a3"/>
        <w:spacing w:line="360" w:lineRule="auto"/>
        <w:jc w:val="both"/>
        <w:rPr>
          <w:sz w:val="24"/>
        </w:rPr>
      </w:pPr>
      <w:r>
        <w:rPr>
          <w:sz w:val="24"/>
        </w:rPr>
        <w:t xml:space="preserve">Поверхность шероховатая, покрыта серебристо-белыми мелкопластинчатыми чешуйками, которые при соскабливании легко снимаются. </w:t>
      </w:r>
    </w:p>
    <w:p w:rsidR="00E5569B" w:rsidRDefault="00E5569B">
      <w:pPr>
        <w:spacing w:line="360" w:lineRule="auto"/>
        <w:jc w:val="both"/>
      </w:pPr>
      <w:r>
        <w:rPr>
          <w:sz w:val="24"/>
        </w:rPr>
        <w:t>Расположение сыпи неравномерное. Изолированные очаги на спине, голове, боковых поверхностях живота, склонные к слиянию – на ягодицах, бедрах, голенях.</w:t>
      </w:r>
      <w:r>
        <w:t xml:space="preserve"> </w:t>
      </w:r>
    </w:p>
    <w:p w:rsidR="00E5569B" w:rsidRDefault="00E5569B">
      <w:pPr>
        <w:spacing w:line="360" w:lineRule="auto"/>
        <w:jc w:val="both"/>
        <w:rPr>
          <w:sz w:val="24"/>
        </w:rPr>
      </w:pPr>
    </w:p>
    <w:p w:rsidR="00E5569B" w:rsidRDefault="00E5569B">
      <w:pPr>
        <w:spacing w:line="360" w:lineRule="auto"/>
        <w:jc w:val="both"/>
        <w:rPr>
          <w:i/>
          <w:sz w:val="28"/>
        </w:rPr>
      </w:pPr>
      <w:r>
        <w:rPr>
          <w:b/>
          <w:i/>
          <w:sz w:val="28"/>
          <w:u w:val="single"/>
        </w:rPr>
        <w:t>Диагностические феномены</w:t>
      </w:r>
      <w:r>
        <w:rPr>
          <w:i/>
          <w:sz w:val="28"/>
        </w:rPr>
        <w:t xml:space="preserve">: </w:t>
      </w:r>
    </w:p>
    <w:p w:rsidR="00E5569B" w:rsidRDefault="00E5569B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Феномен «стеаринового пятна» – при поскабливании наблюдается обильное шелушение серебристо-белыми чешуйками, напоминающее стеарин</w:t>
      </w:r>
    </w:p>
    <w:p w:rsidR="00E5569B" w:rsidRDefault="00E5569B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Феномен </w:t>
      </w:r>
      <w:proofErr w:type="spellStart"/>
      <w:r>
        <w:rPr>
          <w:sz w:val="24"/>
        </w:rPr>
        <w:t>псориатической</w:t>
      </w:r>
      <w:proofErr w:type="spellEnd"/>
      <w:r>
        <w:rPr>
          <w:sz w:val="24"/>
        </w:rPr>
        <w:t xml:space="preserve"> пленки – после удаления чешуек наблюдается появление влажной блестящей поверхности</w:t>
      </w:r>
    </w:p>
    <w:p w:rsidR="00E5569B" w:rsidRDefault="00E5569B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Феномен </w:t>
      </w:r>
      <w:proofErr w:type="spellStart"/>
      <w:r>
        <w:rPr>
          <w:sz w:val="24"/>
        </w:rPr>
        <w:t>Ауспитца</w:t>
      </w:r>
      <w:proofErr w:type="spellEnd"/>
      <w:r>
        <w:rPr>
          <w:sz w:val="24"/>
        </w:rPr>
        <w:t xml:space="preserve"> – капельное кровотечение, возникающее при дальнейшем соскабливании.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Слизистые оболочки</w:t>
      </w:r>
      <w:r>
        <w:rPr>
          <w:sz w:val="24"/>
        </w:rPr>
        <w:t xml:space="preserve"> без псориатических поражений. 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Волосы</w:t>
      </w:r>
      <w:r>
        <w:rPr>
          <w:sz w:val="24"/>
        </w:rPr>
        <w:t xml:space="preserve"> без изменений. 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Ногти</w:t>
      </w:r>
      <w:r>
        <w:rPr>
          <w:sz w:val="24"/>
        </w:rPr>
        <w:t xml:space="preserve"> изменены, желтоватого цвета, ломкие.</w:t>
      </w:r>
    </w:p>
    <w:p w:rsidR="00E5569B" w:rsidRDefault="00E5569B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Субъективные ощущения отсутствуют. </w:t>
      </w:r>
    </w:p>
    <w:p w:rsidR="00E5569B" w:rsidRDefault="00E5569B">
      <w:pPr>
        <w:spacing w:line="360" w:lineRule="auto"/>
        <w:jc w:val="both"/>
        <w:rPr>
          <w:sz w:val="32"/>
        </w:rPr>
      </w:pPr>
    </w:p>
    <w:p w:rsidR="00E5569B" w:rsidRDefault="00E5569B">
      <w:pPr>
        <w:spacing w:line="360" w:lineRule="auto"/>
        <w:ind w:firstLine="851"/>
        <w:jc w:val="both"/>
        <w:rPr>
          <w:sz w:val="32"/>
        </w:rPr>
      </w:pPr>
      <w:r>
        <w:rPr>
          <w:b/>
          <w:i/>
          <w:sz w:val="32"/>
          <w:u w:val="single"/>
        </w:rPr>
        <w:t>ПЛАН ОБСЛЕДОВАНИЯ:</w:t>
      </w:r>
      <w:r>
        <w:rPr>
          <w:sz w:val="32"/>
        </w:rPr>
        <w:t xml:space="preserve"> </w:t>
      </w:r>
    </w:p>
    <w:p w:rsidR="00E5569B" w:rsidRDefault="00E5569B">
      <w:pPr>
        <w:spacing w:line="360" w:lineRule="auto"/>
        <w:ind w:left="1931"/>
        <w:jc w:val="both"/>
        <w:rPr>
          <w:sz w:val="24"/>
        </w:rPr>
      </w:pPr>
    </w:p>
    <w:p w:rsidR="00E5569B" w:rsidRDefault="00E5569B">
      <w:pPr>
        <w:numPr>
          <w:ilvl w:val="0"/>
          <w:numId w:val="20"/>
        </w:numPr>
        <w:spacing w:line="360" w:lineRule="auto"/>
        <w:jc w:val="both"/>
        <w:rPr>
          <w:b/>
          <w:sz w:val="44"/>
        </w:rPr>
      </w:pPr>
      <w:r>
        <w:rPr>
          <w:sz w:val="24"/>
        </w:rPr>
        <w:t xml:space="preserve">Общий анализ мочи. </w:t>
      </w:r>
    </w:p>
    <w:p w:rsidR="00E5569B" w:rsidRDefault="00E5569B">
      <w:pPr>
        <w:numPr>
          <w:ilvl w:val="0"/>
          <w:numId w:val="20"/>
        </w:numPr>
        <w:spacing w:line="360" w:lineRule="auto"/>
        <w:jc w:val="both"/>
        <w:rPr>
          <w:b/>
          <w:sz w:val="44"/>
        </w:rPr>
      </w:pPr>
      <w:r>
        <w:rPr>
          <w:sz w:val="24"/>
        </w:rPr>
        <w:t xml:space="preserve">Клинический анализ крови. </w:t>
      </w:r>
    </w:p>
    <w:p w:rsidR="00E5569B" w:rsidRDefault="00E5569B">
      <w:pPr>
        <w:numPr>
          <w:ilvl w:val="0"/>
          <w:numId w:val="20"/>
        </w:numPr>
        <w:spacing w:line="360" w:lineRule="auto"/>
        <w:rPr>
          <w:sz w:val="32"/>
        </w:rPr>
      </w:pPr>
      <w:r>
        <w:rPr>
          <w:sz w:val="24"/>
        </w:rPr>
        <w:t>Биохимический анализ крови.</w:t>
      </w:r>
    </w:p>
    <w:p w:rsidR="00E5569B" w:rsidRDefault="00E5569B">
      <w:pPr>
        <w:spacing w:line="360" w:lineRule="auto"/>
        <w:rPr>
          <w:sz w:val="32"/>
        </w:rPr>
      </w:pPr>
    </w:p>
    <w:p w:rsidR="00E5569B" w:rsidRDefault="00E5569B">
      <w:pPr>
        <w:spacing w:line="360" w:lineRule="auto"/>
        <w:ind w:firstLine="851"/>
        <w:jc w:val="both"/>
        <w:rPr>
          <w:b/>
          <w:sz w:val="32"/>
        </w:rPr>
      </w:pPr>
      <w:r>
        <w:rPr>
          <w:b/>
          <w:sz w:val="32"/>
        </w:rPr>
        <w:t xml:space="preserve">Результаты лабораторных исследований: </w:t>
      </w:r>
    </w:p>
    <w:p w:rsidR="00E5569B" w:rsidRDefault="00E5569B">
      <w:pPr>
        <w:spacing w:line="360" w:lineRule="auto"/>
        <w:ind w:firstLine="851"/>
        <w:jc w:val="both"/>
        <w:rPr>
          <w:b/>
          <w:i/>
          <w:sz w:val="24"/>
        </w:rPr>
      </w:pPr>
    </w:p>
    <w:p w:rsidR="00E5569B" w:rsidRDefault="00E5569B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</w:rPr>
        <w:t>Общий анализ мочи от 20.02.02 г</w:t>
      </w:r>
      <w:r>
        <w:rPr>
          <w:sz w:val="28"/>
        </w:rPr>
        <w:t>.</w:t>
      </w:r>
    </w:p>
    <w:p w:rsidR="00E5569B" w:rsidRDefault="00E5569B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>Кол-во – 210 мл.</w:t>
      </w:r>
    </w:p>
    <w:p w:rsidR="00E5569B" w:rsidRDefault="00E5569B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Цвет – желтый</w:t>
      </w:r>
    </w:p>
    <w:p w:rsidR="00E5569B" w:rsidRDefault="00E5569B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>Реакция – кислая</w:t>
      </w:r>
    </w:p>
    <w:p w:rsidR="00E5569B" w:rsidRDefault="00E5569B">
      <w:pPr>
        <w:pStyle w:val="3"/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>Плотность – 1015</w:t>
      </w:r>
    </w:p>
    <w:p w:rsidR="00E5569B" w:rsidRDefault="00E5569B">
      <w:pPr>
        <w:pStyle w:val="8"/>
        <w:numPr>
          <w:ilvl w:val="0"/>
          <w:numId w:val="21"/>
        </w:numPr>
        <w:spacing w:line="360" w:lineRule="auto"/>
      </w:pPr>
      <w:r>
        <w:t xml:space="preserve">Прозрачность – неполная </w:t>
      </w:r>
    </w:p>
    <w:p w:rsidR="00E5569B" w:rsidRDefault="00E5569B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Белок – </w:t>
      </w:r>
      <w:proofErr w:type="spellStart"/>
      <w:r>
        <w:rPr>
          <w:sz w:val="24"/>
        </w:rPr>
        <w:t>отр</w:t>
      </w:r>
      <w:proofErr w:type="spellEnd"/>
      <w:r>
        <w:rPr>
          <w:sz w:val="24"/>
        </w:rPr>
        <w:t>.</w:t>
      </w:r>
    </w:p>
    <w:p w:rsidR="00E5569B" w:rsidRDefault="00E5569B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Сахар – </w:t>
      </w:r>
      <w:proofErr w:type="spellStart"/>
      <w:r>
        <w:rPr>
          <w:sz w:val="24"/>
        </w:rPr>
        <w:t>отр</w:t>
      </w:r>
      <w:proofErr w:type="spellEnd"/>
      <w:r>
        <w:rPr>
          <w:sz w:val="24"/>
        </w:rPr>
        <w:t>.</w:t>
      </w:r>
    </w:p>
    <w:p w:rsidR="00E5569B" w:rsidRDefault="00E5569B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Ацетон – </w:t>
      </w:r>
      <w:proofErr w:type="spellStart"/>
      <w:r>
        <w:rPr>
          <w:sz w:val="24"/>
        </w:rPr>
        <w:t>отр</w:t>
      </w:r>
      <w:proofErr w:type="spellEnd"/>
      <w:r>
        <w:rPr>
          <w:sz w:val="24"/>
        </w:rPr>
        <w:t>.</w:t>
      </w:r>
    </w:p>
    <w:p w:rsidR="00E5569B" w:rsidRDefault="00E5569B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Желчн</w:t>
      </w:r>
      <w:proofErr w:type="spellEnd"/>
      <w:r>
        <w:rPr>
          <w:sz w:val="24"/>
        </w:rPr>
        <w:t xml:space="preserve">. пигменты – </w:t>
      </w:r>
      <w:proofErr w:type="spellStart"/>
      <w:r>
        <w:rPr>
          <w:sz w:val="24"/>
        </w:rPr>
        <w:t>отр</w:t>
      </w:r>
      <w:proofErr w:type="spellEnd"/>
      <w:r>
        <w:rPr>
          <w:sz w:val="24"/>
        </w:rPr>
        <w:t>.</w:t>
      </w:r>
    </w:p>
    <w:p w:rsidR="00E5569B" w:rsidRDefault="00E5569B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Уробилин – в </w:t>
      </w:r>
      <w:r>
        <w:rPr>
          <w:sz w:val="24"/>
          <w:lang w:val="en-US"/>
        </w:rPr>
        <w:t>N</w:t>
      </w:r>
    </w:p>
    <w:p w:rsidR="00E5569B" w:rsidRDefault="00E5569B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Эпител.кл.полиморфные</w:t>
      </w:r>
      <w:proofErr w:type="spellEnd"/>
      <w:r>
        <w:rPr>
          <w:sz w:val="24"/>
        </w:rPr>
        <w:t xml:space="preserve"> – немного</w:t>
      </w:r>
    </w:p>
    <w:p w:rsidR="00E5569B" w:rsidRDefault="00E5569B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>Лейкоциты – ед. в поле зрения</w:t>
      </w:r>
    </w:p>
    <w:p w:rsidR="00E5569B" w:rsidRDefault="00E5569B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>Эритроциты – 0-1 в поле зрения</w:t>
      </w:r>
    </w:p>
    <w:p w:rsidR="00E5569B" w:rsidRDefault="00E5569B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>Слизь – немного</w:t>
      </w:r>
    </w:p>
    <w:p w:rsidR="00E5569B" w:rsidRDefault="00E5569B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>Бактерии – немного</w:t>
      </w:r>
    </w:p>
    <w:p w:rsidR="00013CBD" w:rsidRDefault="00013CBD">
      <w:pPr>
        <w:spacing w:line="360" w:lineRule="auto"/>
        <w:ind w:firstLine="851"/>
        <w:jc w:val="both"/>
        <w:rPr>
          <w:b/>
          <w:i/>
          <w:sz w:val="28"/>
          <w:lang w:val="en-US"/>
        </w:rPr>
      </w:pPr>
    </w:p>
    <w:p w:rsidR="00E5569B" w:rsidRDefault="00E5569B">
      <w:pPr>
        <w:spacing w:line="360" w:lineRule="auto"/>
        <w:ind w:firstLine="851"/>
        <w:jc w:val="both"/>
        <w:rPr>
          <w:b/>
          <w:i/>
          <w:sz w:val="28"/>
        </w:rPr>
      </w:pPr>
      <w:r>
        <w:rPr>
          <w:b/>
          <w:i/>
          <w:sz w:val="28"/>
        </w:rPr>
        <w:t>Клинический анализ крови от 20.02.02 г.</w:t>
      </w:r>
    </w:p>
    <w:p w:rsidR="00E5569B" w:rsidRDefault="00E5569B">
      <w:pPr>
        <w:numPr>
          <w:ilvl w:val="0"/>
          <w:numId w:val="22"/>
        </w:numPr>
        <w:spacing w:line="360" w:lineRule="auto"/>
        <w:jc w:val="both"/>
        <w:rPr>
          <w:sz w:val="24"/>
        </w:rPr>
      </w:pPr>
      <w:r>
        <w:rPr>
          <w:sz w:val="24"/>
        </w:rPr>
        <w:t>Лейкоциты – 6,67  х 10  /л.</w:t>
      </w:r>
    </w:p>
    <w:p w:rsidR="00E5569B" w:rsidRDefault="00E5569B">
      <w:pPr>
        <w:numPr>
          <w:ilvl w:val="0"/>
          <w:numId w:val="22"/>
        </w:numPr>
        <w:spacing w:line="360" w:lineRule="auto"/>
        <w:jc w:val="both"/>
        <w:rPr>
          <w:sz w:val="24"/>
        </w:rPr>
      </w:pPr>
      <w:r>
        <w:rPr>
          <w:sz w:val="24"/>
        </w:rPr>
        <w:t>Эритроциты – 4,797 х 10  /л.</w:t>
      </w:r>
    </w:p>
    <w:p w:rsidR="00E5569B" w:rsidRDefault="00E5569B">
      <w:pPr>
        <w:numPr>
          <w:ilvl w:val="0"/>
          <w:numId w:val="22"/>
        </w:numPr>
        <w:spacing w:line="360" w:lineRule="auto"/>
        <w:jc w:val="both"/>
        <w:rPr>
          <w:sz w:val="24"/>
        </w:rPr>
      </w:pPr>
      <w:r>
        <w:rPr>
          <w:sz w:val="24"/>
        </w:rPr>
        <w:t>Гемоглобин – 151,9 г/л.</w:t>
      </w:r>
    </w:p>
    <w:p w:rsidR="00E5569B" w:rsidRDefault="00E5569B">
      <w:pPr>
        <w:numPr>
          <w:ilvl w:val="0"/>
          <w:numId w:val="22"/>
        </w:numPr>
        <w:spacing w:line="360" w:lineRule="auto"/>
        <w:jc w:val="both"/>
        <w:rPr>
          <w:sz w:val="24"/>
        </w:rPr>
      </w:pPr>
      <w:r>
        <w:rPr>
          <w:sz w:val="24"/>
        </w:rPr>
        <w:t>Цветной показатель – 0,95</w:t>
      </w:r>
    </w:p>
    <w:p w:rsidR="00E5569B" w:rsidRDefault="00E5569B">
      <w:pPr>
        <w:numPr>
          <w:ilvl w:val="0"/>
          <w:numId w:val="22"/>
        </w:numPr>
        <w:spacing w:line="360" w:lineRule="auto"/>
        <w:jc w:val="both"/>
        <w:rPr>
          <w:sz w:val="24"/>
        </w:rPr>
      </w:pPr>
      <w:r>
        <w:rPr>
          <w:sz w:val="24"/>
        </w:rPr>
        <w:t>СОЭ – 9 мм/ч</w:t>
      </w:r>
    </w:p>
    <w:p w:rsidR="00E5569B" w:rsidRDefault="00E5569B">
      <w:pPr>
        <w:spacing w:line="360" w:lineRule="auto"/>
        <w:jc w:val="both"/>
        <w:rPr>
          <w:sz w:val="32"/>
        </w:rPr>
      </w:pPr>
    </w:p>
    <w:p w:rsidR="00E5569B" w:rsidRDefault="00E5569B">
      <w:pPr>
        <w:spacing w:line="360" w:lineRule="auto"/>
        <w:ind w:firstLine="851"/>
        <w:jc w:val="both"/>
        <w:rPr>
          <w:b/>
          <w:i/>
          <w:sz w:val="28"/>
        </w:rPr>
      </w:pPr>
      <w:r>
        <w:rPr>
          <w:b/>
          <w:i/>
          <w:sz w:val="28"/>
        </w:rPr>
        <w:t>Биохимический анализ крови от 20.02.02 г.</w:t>
      </w:r>
    </w:p>
    <w:p w:rsidR="00E5569B" w:rsidRDefault="00E5569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АЛТ – 14 </w:t>
      </w:r>
      <w:proofErr w:type="spellStart"/>
      <w:r>
        <w:rPr>
          <w:sz w:val="24"/>
        </w:rPr>
        <w:t>ед</w:t>
      </w:r>
      <w:proofErr w:type="spellEnd"/>
      <w:r>
        <w:rPr>
          <w:sz w:val="24"/>
        </w:rPr>
        <w:t>/л. (</w:t>
      </w:r>
      <w:r>
        <w:rPr>
          <w:sz w:val="24"/>
          <w:lang w:val="en-US"/>
        </w:rPr>
        <w:t>N</w:t>
      </w:r>
      <w:r>
        <w:rPr>
          <w:sz w:val="24"/>
        </w:rPr>
        <w:t>= 10-40 )</w:t>
      </w:r>
    </w:p>
    <w:p w:rsidR="00E5569B" w:rsidRDefault="00E5569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АСТ – 20 </w:t>
      </w:r>
      <w:proofErr w:type="spellStart"/>
      <w:r>
        <w:rPr>
          <w:sz w:val="24"/>
        </w:rPr>
        <w:t>ед</w:t>
      </w:r>
      <w:proofErr w:type="spellEnd"/>
      <w:r>
        <w:rPr>
          <w:sz w:val="24"/>
        </w:rPr>
        <w:t>/л. (</w:t>
      </w:r>
      <w:r>
        <w:rPr>
          <w:sz w:val="24"/>
          <w:lang w:val="en-US"/>
        </w:rPr>
        <w:t>N</w:t>
      </w:r>
      <w:r>
        <w:rPr>
          <w:sz w:val="24"/>
        </w:rPr>
        <w:t>= 10-40 )</w:t>
      </w:r>
    </w:p>
    <w:p w:rsidR="00E5569B" w:rsidRDefault="00E5569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Г-ГТ – 15 </w:t>
      </w:r>
      <w:proofErr w:type="spellStart"/>
      <w:r>
        <w:rPr>
          <w:sz w:val="24"/>
        </w:rPr>
        <w:t>ед</w:t>
      </w:r>
      <w:proofErr w:type="spellEnd"/>
      <w:r>
        <w:rPr>
          <w:sz w:val="24"/>
        </w:rPr>
        <w:t>/л. (</w:t>
      </w:r>
      <w:r>
        <w:rPr>
          <w:sz w:val="24"/>
          <w:lang w:val="en-US"/>
        </w:rPr>
        <w:t>N</w:t>
      </w:r>
      <w:r>
        <w:rPr>
          <w:sz w:val="24"/>
        </w:rPr>
        <w:t>= 11-61 )</w:t>
      </w:r>
    </w:p>
    <w:p w:rsidR="00E5569B" w:rsidRDefault="00E5569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>Общий белок – 7,4 г/дл. (</w:t>
      </w:r>
      <w:r>
        <w:rPr>
          <w:sz w:val="24"/>
          <w:lang w:val="en-US"/>
        </w:rPr>
        <w:t>N</w:t>
      </w:r>
      <w:r>
        <w:rPr>
          <w:sz w:val="24"/>
        </w:rPr>
        <w:t>= 6-8)</w:t>
      </w:r>
    </w:p>
    <w:p w:rsidR="00E5569B" w:rsidRDefault="00E5569B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>Альбумин – 4,7 г/дл. (</w:t>
      </w:r>
      <w:r>
        <w:rPr>
          <w:sz w:val="24"/>
          <w:lang w:val="en-US"/>
        </w:rPr>
        <w:t>N</w:t>
      </w:r>
      <w:r>
        <w:rPr>
          <w:sz w:val="24"/>
        </w:rPr>
        <w:t>= 3,5-5)</w:t>
      </w:r>
    </w:p>
    <w:p w:rsidR="00E5569B" w:rsidRDefault="00E5569B">
      <w:pPr>
        <w:pStyle w:val="a3"/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>Глюкоза – 78 мг/дл. (</w:t>
      </w:r>
      <w:r>
        <w:rPr>
          <w:sz w:val="24"/>
          <w:lang w:val="en-US"/>
        </w:rPr>
        <w:t>N</w:t>
      </w:r>
      <w:r>
        <w:rPr>
          <w:sz w:val="24"/>
        </w:rPr>
        <w:t>= 70-110)</w:t>
      </w:r>
    </w:p>
    <w:p w:rsidR="00E5569B" w:rsidRDefault="00E5569B">
      <w:pPr>
        <w:pStyle w:val="a3"/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>Общий билирубин – 1,5 мг/дл. (</w:t>
      </w:r>
      <w:r>
        <w:rPr>
          <w:sz w:val="24"/>
          <w:lang w:val="en-US"/>
        </w:rPr>
        <w:t>N</w:t>
      </w:r>
      <w:r>
        <w:rPr>
          <w:sz w:val="24"/>
        </w:rPr>
        <w:t>= 0,2-1,0)</w:t>
      </w:r>
    </w:p>
    <w:p w:rsidR="00E5569B" w:rsidRDefault="00E5569B">
      <w:pPr>
        <w:pStyle w:val="a3"/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t>Прямой билирубин – 0,2 мг/дл. (</w:t>
      </w:r>
      <w:r>
        <w:rPr>
          <w:sz w:val="24"/>
          <w:lang w:val="en-US"/>
        </w:rPr>
        <w:t>N</w:t>
      </w:r>
      <w:r>
        <w:rPr>
          <w:sz w:val="24"/>
        </w:rPr>
        <w:t xml:space="preserve">= 0-0,3) </w:t>
      </w:r>
    </w:p>
    <w:p w:rsidR="00E5569B" w:rsidRDefault="00E5569B">
      <w:pPr>
        <w:pStyle w:val="a3"/>
        <w:spacing w:line="360" w:lineRule="auto"/>
        <w:jc w:val="both"/>
        <w:rPr>
          <w:sz w:val="24"/>
        </w:rPr>
      </w:pPr>
    </w:p>
    <w:p w:rsidR="00E5569B" w:rsidRDefault="00E5569B">
      <w:pPr>
        <w:spacing w:line="360" w:lineRule="auto"/>
        <w:ind w:firstLine="851"/>
        <w:jc w:val="both"/>
      </w:pPr>
      <w:r>
        <w:rPr>
          <w:b/>
          <w:i/>
          <w:sz w:val="32"/>
          <w:u w:val="single"/>
        </w:rPr>
        <w:lastRenderedPageBreak/>
        <w:t>ДИАГНОЗ:</w:t>
      </w:r>
    </w:p>
    <w:p w:rsidR="00E5569B" w:rsidRDefault="00E5569B">
      <w:pPr>
        <w:spacing w:line="360" w:lineRule="auto"/>
        <w:jc w:val="both"/>
        <w:rPr>
          <w:i/>
          <w:sz w:val="24"/>
        </w:rPr>
      </w:pPr>
      <w:r>
        <w:rPr>
          <w:b/>
          <w:i/>
          <w:sz w:val="28"/>
          <w:lang w:val="en-US"/>
        </w:rPr>
        <w:t>Psoriasis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vulgaris</w:t>
      </w:r>
      <w:r>
        <w:rPr>
          <w:b/>
          <w:i/>
          <w:sz w:val="28"/>
        </w:rPr>
        <w:t>, стационарная стадия, зимняя форма</w:t>
      </w:r>
      <w:r>
        <w:rPr>
          <w:i/>
          <w:sz w:val="24"/>
        </w:rPr>
        <w:t>.</w:t>
      </w:r>
    </w:p>
    <w:p w:rsidR="00E5569B" w:rsidRDefault="00E5569B">
      <w:pPr>
        <w:pStyle w:val="a3"/>
        <w:spacing w:line="360" w:lineRule="auto"/>
        <w:ind w:firstLine="851"/>
        <w:jc w:val="both"/>
        <w:rPr>
          <w:b/>
        </w:rPr>
      </w:pPr>
      <w:r>
        <w:rPr>
          <w:b/>
        </w:rPr>
        <w:t>Обоснование диагноза.</w:t>
      </w:r>
    </w:p>
    <w:p w:rsidR="00E5569B" w:rsidRDefault="00E5569B">
      <w:pPr>
        <w:pStyle w:val="a3"/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Основанием для постановки диагноза является:</w:t>
      </w:r>
    </w:p>
    <w:p w:rsidR="00E5569B" w:rsidRDefault="00E5569B">
      <w:pPr>
        <w:pStyle w:val="a3"/>
        <w:numPr>
          <w:ilvl w:val="0"/>
          <w:numId w:val="24"/>
        </w:numPr>
        <w:tabs>
          <w:tab w:val="clear" w:pos="360"/>
          <w:tab w:val="num" w:pos="851"/>
        </w:tabs>
        <w:spacing w:line="36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Характерная папулезная </w:t>
      </w:r>
      <w:proofErr w:type="spellStart"/>
      <w:r>
        <w:rPr>
          <w:sz w:val="24"/>
        </w:rPr>
        <w:t>псориатическая</w:t>
      </w:r>
      <w:proofErr w:type="spellEnd"/>
      <w:r>
        <w:rPr>
          <w:sz w:val="24"/>
        </w:rPr>
        <w:t xml:space="preserve"> сыпь, располагающаяся симметрично, преимущественно на разгибательных поверхностях конечностей. Первичным элементом является папула, розовой окраски, плоской формы, с шероховатой поверхностью, покрытая серебристо-белыми мелкопластинчатыми чешуйками, которые при соскабливании легко снимаются. По мере прогрессирования процесса псориатические папулы увеличиваются в размерах, сливаются с образованием бляшек.</w:t>
      </w:r>
    </w:p>
    <w:p w:rsidR="00E5569B" w:rsidRDefault="00E5569B">
      <w:pPr>
        <w:pStyle w:val="a3"/>
        <w:numPr>
          <w:ilvl w:val="0"/>
          <w:numId w:val="24"/>
        </w:numPr>
        <w:tabs>
          <w:tab w:val="clear" w:pos="360"/>
          <w:tab w:val="num" w:pos="851"/>
        </w:tabs>
        <w:spacing w:line="36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Положительные диагностические феномены: </w:t>
      </w:r>
      <w:proofErr w:type="spellStart"/>
      <w:r>
        <w:rPr>
          <w:sz w:val="24"/>
        </w:rPr>
        <w:t>псориатическая</w:t>
      </w:r>
      <w:proofErr w:type="spellEnd"/>
      <w:r>
        <w:rPr>
          <w:sz w:val="24"/>
        </w:rPr>
        <w:t xml:space="preserve"> триада:</w:t>
      </w:r>
    </w:p>
    <w:p w:rsidR="00E5569B" w:rsidRDefault="00E5569B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Феномен «стеаринового пятна» – при поскабливании наблюдается обильное шелушение серебристо-белыми чешуйками, напоминающее стеарин</w:t>
      </w:r>
    </w:p>
    <w:p w:rsidR="00E5569B" w:rsidRDefault="00E5569B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Феномен </w:t>
      </w:r>
      <w:proofErr w:type="spellStart"/>
      <w:r>
        <w:rPr>
          <w:sz w:val="24"/>
        </w:rPr>
        <w:t>псориатической</w:t>
      </w:r>
      <w:proofErr w:type="spellEnd"/>
      <w:r>
        <w:rPr>
          <w:sz w:val="24"/>
        </w:rPr>
        <w:t xml:space="preserve"> пленки – после удаления чешуек наблюдается появление влажной блестящей поверхности</w:t>
      </w:r>
    </w:p>
    <w:p w:rsidR="00E5569B" w:rsidRDefault="00E5569B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 Феномен </w:t>
      </w:r>
      <w:proofErr w:type="spellStart"/>
      <w:r>
        <w:rPr>
          <w:sz w:val="24"/>
        </w:rPr>
        <w:t>Ауспитца</w:t>
      </w:r>
      <w:proofErr w:type="spellEnd"/>
      <w:r>
        <w:rPr>
          <w:sz w:val="24"/>
        </w:rPr>
        <w:t xml:space="preserve"> – капельное кровотечение, возникающее при дальнейшем соскабливании.</w:t>
      </w:r>
    </w:p>
    <w:p w:rsidR="00E5569B" w:rsidRDefault="00E5569B">
      <w:pPr>
        <w:numPr>
          <w:ilvl w:val="1"/>
          <w:numId w:val="11"/>
        </w:numPr>
        <w:tabs>
          <w:tab w:val="clear" w:pos="1080"/>
          <w:tab w:val="num" w:pos="567"/>
          <w:tab w:val="num" w:pos="851"/>
        </w:tabs>
        <w:spacing w:line="36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 Стационарная стадия – так как свежие элементы не появляются, нет воспалительного венчика вокруг папул (венчика роста), феномен </w:t>
      </w:r>
      <w:proofErr w:type="spellStart"/>
      <w:r>
        <w:rPr>
          <w:sz w:val="24"/>
        </w:rPr>
        <w:t>Кебнера</w:t>
      </w:r>
      <w:proofErr w:type="spellEnd"/>
      <w:r>
        <w:rPr>
          <w:sz w:val="24"/>
        </w:rPr>
        <w:t xml:space="preserve"> не вызывается (т.е. не появляется псориатических высыпаний на участках кожи, подверженных действию механических или химических агентов).</w:t>
      </w:r>
    </w:p>
    <w:p w:rsidR="00E5569B" w:rsidRDefault="00E5569B">
      <w:pPr>
        <w:numPr>
          <w:ilvl w:val="1"/>
          <w:numId w:val="11"/>
        </w:numPr>
        <w:tabs>
          <w:tab w:val="clear" w:pos="1080"/>
          <w:tab w:val="num" w:pos="567"/>
          <w:tab w:val="num" w:pos="851"/>
        </w:tabs>
        <w:spacing w:line="360" w:lineRule="auto"/>
        <w:ind w:left="0" w:firstLine="284"/>
        <w:jc w:val="both"/>
        <w:rPr>
          <w:sz w:val="24"/>
        </w:rPr>
      </w:pPr>
      <w:r>
        <w:rPr>
          <w:sz w:val="24"/>
        </w:rPr>
        <w:t>Сезонность обострений и ремиссий (обострения в весенне-осенний период, ремиссии в летнее время) позволяет  поставить зимнюю форму псориаза.</w:t>
      </w:r>
    </w:p>
    <w:p w:rsidR="00E5569B" w:rsidRDefault="00E5569B">
      <w:pPr>
        <w:pStyle w:val="9"/>
        <w:ind w:firstLine="851"/>
      </w:pPr>
      <w:r>
        <w:t>Дифференциальный диагноз.</w:t>
      </w:r>
    </w:p>
    <w:p w:rsidR="00E5569B" w:rsidRDefault="00E5569B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Следует дифференцировать с 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- псориазиформным папулезным сифилидом, </w:t>
      </w:r>
      <w:r>
        <w:rPr>
          <w:sz w:val="24"/>
        </w:rPr>
        <w:t xml:space="preserve">которому присущи более выраженная инфильтрация сыпи, выявление бледных трепонем в </w:t>
      </w:r>
      <w:proofErr w:type="spellStart"/>
      <w:r>
        <w:rPr>
          <w:sz w:val="24"/>
        </w:rPr>
        <w:t>райцсеруме</w:t>
      </w:r>
      <w:proofErr w:type="spellEnd"/>
      <w:r>
        <w:rPr>
          <w:sz w:val="24"/>
        </w:rPr>
        <w:t xml:space="preserve">, положительные серологические реакции. </w:t>
      </w:r>
    </w:p>
    <w:p w:rsidR="00E5569B" w:rsidRDefault="00E5569B">
      <w:pPr>
        <w:spacing w:line="360" w:lineRule="auto"/>
        <w:jc w:val="both"/>
        <w:rPr>
          <w:sz w:val="32"/>
        </w:rPr>
      </w:pPr>
      <w:r>
        <w:rPr>
          <w:b/>
          <w:sz w:val="24"/>
        </w:rPr>
        <w:t xml:space="preserve">- красным плоским лишаем, </w:t>
      </w:r>
      <w:r>
        <w:rPr>
          <w:sz w:val="24"/>
        </w:rPr>
        <w:t>папулы которого имеют не округлые, а полигональные очертания, слабовыраженное шелушение, фиолетово-красноватый цвет, отсутствие псориатических диагностических феноменов, расположение сыпи в основном не на разгибательных, а на сгибательных поверхностях.</w:t>
      </w:r>
      <w:r>
        <w:rPr>
          <w:sz w:val="32"/>
        </w:rPr>
        <w:t xml:space="preserve"> </w:t>
      </w:r>
    </w:p>
    <w:p w:rsidR="00E5569B" w:rsidRDefault="00E5569B">
      <w:pPr>
        <w:spacing w:line="360" w:lineRule="auto"/>
        <w:ind w:firstLine="851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lastRenderedPageBreak/>
        <w:t>ЛЕЧЕНИЕ: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sz w:val="24"/>
        </w:rPr>
        <w:t xml:space="preserve"> – общий (активный). </w:t>
      </w:r>
    </w:p>
    <w:p w:rsidR="00E5569B" w:rsidRDefault="00E5569B">
      <w:pPr>
        <w:spacing w:line="360" w:lineRule="auto"/>
        <w:jc w:val="both"/>
        <w:rPr>
          <w:sz w:val="24"/>
        </w:rPr>
      </w:pPr>
      <w:r>
        <w:rPr>
          <w:b/>
          <w:sz w:val="24"/>
        </w:rPr>
        <w:t>Диета</w:t>
      </w:r>
      <w:r>
        <w:rPr>
          <w:sz w:val="24"/>
        </w:rPr>
        <w:t xml:space="preserve"> – 10 (молочно-растительная). </w:t>
      </w:r>
    </w:p>
    <w:p w:rsidR="00E5569B" w:rsidRDefault="00E5569B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Общее: </w:t>
      </w:r>
    </w:p>
    <w:p w:rsidR="00E5569B" w:rsidRDefault="00E5569B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Иммуномодуляторы  («</w:t>
      </w:r>
      <w:proofErr w:type="spellStart"/>
      <w:r>
        <w:rPr>
          <w:sz w:val="24"/>
        </w:rPr>
        <w:t>Продигиозан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Метилурацил</w:t>
      </w:r>
      <w:proofErr w:type="spellEnd"/>
      <w:r>
        <w:rPr>
          <w:sz w:val="24"/>
        </w:rPr>
        <w:t xml:space="preserve">») – увеличивают кол-во лимфоцитов, повышается функциональная активность </w:t>
      </w:r>
      <w:proofErr w:type="spellStart"/>
      <w:r>
        <w:rPr>
          <w:sz w:val="24"/>
        </w:rPr>
        <w:t>имунокомпетентных</w:t>
      </w:r>
      <w:proofErr w:type="spellEnd"/>
      <w:r>
        <w:rPr>
          <w:sz w:val="24"/>
        </w:rPr>
        <w:t xml:space="preserve"> клеток, стимулируется антителообразование, улучшаются обменные процессы, микроциркуляции, снижается потенциал воспалительной реакции. </w:t>
      </w:r>
    </w:p>
    <w:p w:rsidR="00E5569B" w:rsidRDefault="00E5569B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Витаминотерапия (наибольшей эффективностью обладают синтетические производные витамина А «</w:t>
      </w:r>
      <w:proofErr w:type="spellStart"/>
      <w:r>
        <w:rPr>
          <w:sz w:val="24"/>
        </w:rPr>
        <w:t>Тиганоз</w:t>
      </w:r>
      <w:proofErr w:type="spellEnd"/>
      <w:r>
        <w:rPr>
          <w:sz w:val="24"/>
        </w:rPr>
        <w:t>» и «</w:t>
      </w:r>
      <w:proofErr w:type="spellStart"/>
      <w:r>
        <w:rPr>
          <w:sz w:val="24"/>
        </w:rPr>
        <w:t>Неотигазон</w:t>
      </w:r>
      <w:proofErr w:type="spellEnd"/>
      <w:r>
        <w:rPr>
          <w:sz w:val="24"/>
        </w:rPr>
        <w:t xml:space="preserve">») – воздействие на патологически </w:t>
      </w:r>
      <w:proofErr w:type="spellStart"/>
      <w:r>
        <w:rPr>
          <w:sz w:val="24"/>
        </w:rPr>
        <w:t>ороговевающий</w:t>
      </w:r>
      <w:proofErr w:type="spellEnd"/>
      <w:r>
        <w:rPr>
          <w:sz w:val="24"/>
        </w:rPr>
        <w:t xml:space="preserve"> эпидермис, иммунную систему, имеют </w:t>
      </w:r>
      <w:proofErr w:type="spellStart"/>
      <w:r>
        <w:rPr>
          <w:sz w:val="24"/>
        </w:rPr>
        <w:t>антинеопластические</w:t>
      </w:r>
      <w:proofErr w:type="spellEnd"/>
      <w:r>
        <w:rPr>
          <w:sz w:val="24"/>
        </w:rPr>
        <w:t xml:space="preserve"> свойства. </w:t>
      </w:r>
    </w:p>
    <w:p w:rsidR="00E5569B" w:rsidRDefault="00E5569B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Наружная терапия:</w:t>
      </w:r>
    </w:p>
    <w:p w:rsidR="00E5569B" w:rsidRDefault="00E5569B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Мазь </w:t>
      </w:r>
      <w:proofErr w:type="spellStart"/>
      <w:r>
        <w:rPr>
          <w:sz w:val="24"/>
        </w:rPr>
        <w:t>синафлана</w:t>
      </w:r>
      <w:proofErr w:type="spellEnd"/>
      <w:r>
        <w:rPr>
          <w:sz w:val="24"/>
        </w:rPr>
        <w:t xml:space="preserve"> 0,025% - оказывает местное противовоспалительное действие.</w:t>
      </w:r>
    </w:p>
    <w:p w:rsidR="00E5569B" w:rsidRPr="008E15A9" w:rsidRDefault="00E5569B">
      <w:pPr>
        <w:spacing w:line="360" w:lineRule="auto"/>
        <w:ind w:left="360"/>
        <w:jc w:val="both"/>
        <w:rPr>
          <w:sz w:val="24"/>
        </w:rPr>
      </w:pPr>
      <w:proofErr w:type="spellStart"/>
      <w:r>
        <w:rPr>
          <w:sz w:val="24"/>
          <w:lang w:val="en-US"/>
        </w:rPr>
        <w:t>Rp</w:t>
      </w:r>
      <w:proofErr w:type="spellEnd"/>
      <w:r w:rsidRPr="008E15A9">
        <w:rPr>
          <w:sz w:val="24"/>
        </w:rPr>
        <w:t xml:space="preserve">.: </w:t>
      </w:r>
      <w:proofErr w:type="spellStart"/>
      <w:r>
        <w:rPr>
          <w:sz w:val="24"/>
          <w:lang w:val="en-US"/>
        </w:rPr>
        <w:t>Ung</w:t>
      </w:r>
      <w:proofErr w:type="spellEnd"/>
      <w:r w:rsidRPr="008E15A9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Synaflani</w:t>
      </w:r>
      <w:proofErr w:type="spellEnd"/>
      <w:r w:rsidRPr="008E15A9">
        <w:rPr>
          <w:sz w:val="24"/>
        </w:rPr>
        <w:t xml:space="preserve"> 0.025% - </w:t>
      </w:r>
      <w:smartTag w:uri="urn:schemas-microsoft-com:office:smarttags" w:element="metricconverter">
        <w:smartTagPr>
          <w:attr w:name="ProductID" w:val="15 g"/>
        </w:smartTagPr>
        <w:r w:rsidRPr="008E15A9">
          <w:rPr>
            <w:sz w:val="24"/>
          </w:rPr>
          <w:t xml:space="preserve">15 </w:t>
        </w:r>
        <w:r>
          <w:rPr>
            <w:sz w:val="24"/>
            <w:lang w:val="en-US"/>
          </w:rPr>
          <w:t>g</w:t>
        </w:r>
      </w:smartTag>
    </w:p>
    <w:p w:rsidR="00E5569B" w:rsidRDefault="00E5569B">
      <w:pPr>
        <w:spacing w:line="360" w:lineRule="auto"/>
        <w:ind w:left="851"/>
        <w:jc w:val="both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.</w:t>
      </w:r>
      <w:r>
        <w:rPr>
          <w:sz w:val="24"/>
          <w:lang w:val="en-US"/>
        </w:rPr>
        <w:t>S</w:t>
      </w:r>
      <w:r>
        <w:rPr>
          <w:sz w:val="24"/>
        </w:rPr>
        <w:t>. Наружное. Наносить тонким слоем на пораженные участки 2-3 раза в день, слегка втирая в кожу.</w:t>
      </w:r>
    </w:p>
    <w:p w:rsidR="00E5569B" w:rsidRPr="008E15A9" w:rsidRDefault="00E5569B">
      <w:pPr>
        <w:spacing w:line="360" w:lineRule="auto"/>
        <w:ind w:left="36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 xml:space="preserve">.: </w:t>
      </w:r>
      <w:r w:rsidRPr="008E15A9">
        <w:rPr>
          <w:sz w:val="24"/>
          <w:lang w:val="en-US"/>
        </w:rPr>
        <w:t>«</w:t>
      </w:r>
      <w:proofErr w:type="spellStart"/>
      <w:r>
        <w:rPr>
          <w:sz w:val="24"/>
          <w:lang w:val="en-US"/>
        </w:rPr>
        <w:t>Cutivate</w:t>
      </w:r>
      <w:proofErr w:type="spellEnd"/>
      <w:r w:rsidRPr="008E15A9">
        <w:rPr>
          <w:sz w:val="24"/>
          <w:lang w:val="en-US"/>
        </w:rPr>
        <w:t>» 0,05% - 10</w:t>
      </w:r>
      <w:r>
        <w:rPr>
          <w:sz w:val="24"/>
          <w:lang w:val="en-US"/>
        </w:rPr>
        <w:t>g</w:t>
      </w:r>
    </w:p>
    <w:p w:rsidR="00E5569B" w:rsidRDefault="00E5569B">
      <w:pPr>
        <w:spacing w:line="360" w:lineRule="auto"/>
        <w:ind w:left="851"/>
        <w:jc w:val="both"/>
        <w:rPr>
          <w:sz w:val="24"/>
        </w:rPr>
      </w:pPr>
      <w:r>
        <w:rPr>
          <w:sz w:val="24"/>
          <w:lang w:val="en-US"/>
        </w:rPr>
        <w:t>D</w:t>
      </w:r>
      <w:r w:rsidRPr="008E15A9">
        <w:rPr>
          <w:sz w:val="24"/>
          <w:lang w:val="en-US"/>
        </w:rPr>
        <w:t>.</w:t>
      </w:r>
      <w:r>
        <w:rPr>
          <w:sz w:val="24"/>
          <w:lang w:val="en-US"/>
        </w:rPr>
        <w:t>S</w:t>
      </w:r>
      <w:r w:rsidRPr="008E15A9">
        <w:rPr>
          <w:sz w:val="24"/>
          <w:lang w:val="en-US"/>
        </w:rPr>
        <w:t xml:space="preserve">. </w:t>
      </w:r>
      <w:r>
        <w:rPr>
          <w:sz w:val="24"/>
        </w:rPr>
        <w:t>Наружное</w:t>
      </w:r>
      <w:r w:rsidRPr="008E15A9">
        <w:rPr>
          <w:sz w:val="24"/>
          <w:lang w:val="en-US"/>
        </w:rPr>
        <w:t xml:space="preserve">. </w:t>
      </w:r>
      <w:r>
        <w:rPr>
          <w:sz w:val="24"/>
        </w:rPr>
        <w:t xml:space="preserve">Наносить тонким слоем на пораженные участки </w:t>
      </w:r>
    </w:p>
    <w:p w:rsidR="00E5569B" w:rsidRDefault="00E5569B">
      <w:pPr>
        <w:spacing w:line="360" w:lineRule="auto"/>
        <w:ind w:left="36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 xml:space="preserve">.: </w:t>
      </w:r>
      <w:proofErr w:type="spellStart"/>
      <w:r>
        <w:rPr>
          <w:sz w:val="24"/>
          <w:lang w:val="en-US"/>
        </w:rPr>
        <w:t>Ung</w:t>
      </w:r>
      <w:proofErr w:type="spellEnd"/>
      <w:r>
        <w:rPr>
          <w:sz w:val="24"/>
          <w:lang w:val="en-US"/>
        </w:rPr>
        <w:t>. «</w:t>
      </w:r>
      <w:proofErr w:type="spellStart"/>
      <w:r>
        <w:rPr>
          <w:sz w:val="24"/>
          <w:lang w:val="en-US"/>
        </w:rPr>
        <w:t>Celestoderm</w:t>
      </w:r>
      <w:proofErr w:type="spellEnd"/>
      <w:r>
        <w:rPr>
          <w:sz w:val="24"/>
          <w:lang w:val="en-US"/>
        </w:rPr>
        <w:t xml:space="preserve">» – </w:t>
      </w:r>
      <w:smartTag w:uri="urn:schemas-microsoft-com:office:smarttags" w:element="metricconverter">
        <w:smartTagPr>
          <w:attr w:name="ProductID" w:val="15 g"/>
        </w:smartTagPr>
        <w:r>
          <w:rPr>
            <w:sz w:val="24"/>
            <w:lang w:val="en-US"/>
          </w:rPr>
          <w:t>15 g</w:t>
        </w:r>
      </w:smartTag>
    </w:p>
    <w:p w:rsidR="00E5569B" w:rsidRDefault="00E5569B">
      <w:pPr>
        <w:spacing w:line="360" w:lineRule="auto"/>
        <w:ind w:left="851"/>
        <w:jc w:val="both"/>
        <w:rPr>
          <w:sz w:val="24"/>
        </w:rPr>
      </w:pPr>
      <w:r>
        <w:rPr>
          <w:sz w:val="24"/>
          <w:lang w:val="en-US"/>
        </w:rPr>
        <w:t>D</w:t>
      </w:r>
      <w:r w:rsidRPr="008E15A9">
        <w:rPr>
          <w:sz w:val="24"/>
          <w:lang w:val="en-US"/>
        </w:rPr>
        <w:t>.</w:t>
      </w:r>
      <w:r>
        <w:rPr>
          <w:sz w:val="24"/>
          <w:lang w:val="en-US"/>
        </w:rPr>
        <w:t>S</w:t>
      </w:r>
      <w:r w:rsidRPr="008E15A9">
        <w:rPr>
          <w:sz w:val="24"/>
          <w:lang w:val="en-US"/>
        </w:rPr>
        <w:t xml:space="preserve">. </w:t>
      </w:r>
      <w:r>
        <w:rPr>
          <w:sz w:val="24"/>
        </w:rPr>
        <w:t>Наружное</w:t>
      </w:r>
      <w:r w:rsidRPr="008E15A9">
        <w:rPr>
          <w:sz w:val="24"/>
          <w:lang w:val="en-US"/>
        </w:rPr>
        <w:t xml:space="preserve">. </w:t>
      </w:r>
      <w:r>
        <w:rPr>
          <w:sz w:val="24"/>
        </w:rPr>
        <w:t>Наносить на пораженные участки 2-3 раза в день</w:t>
      </w:r>
    </w:p>
    <w:p w:rsidR="00E5569B" w:rsidRDefault="00E5569B">
      <w:pPr>
        <w:spacing w:line="360" w:lineRule="auto"/>
        <w:ind w:left="36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 xml:space="preserve">.: </w:t>
      </w:r>
      <w:proofErr w:type="spellStart"/>
      <w:r>
        <w:rPr>
          <w:sz w:val="24"/>
          <w:lang w:val="en-US"/>
        </w:rPr>
        <w:t>Ung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Salicylici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sulfurati</w:t>
      </w:r>
      <w:proofErr w:type="spellEnd"/>
      <w:r>
        <w:rPr>
          <w:sz w:val="24"/>
          <w:lang w:val="en-US"/>
        </w:rPr>
        <w:t xml:space="preserve"> 2% - 25g</w:t>
      </w:r>
    </w:p>
    <w:p w:rsidR="00E5569B" w:rsidRDefault="00E5569B">
      <w:pPr>
        <w:spacing w:line="360" w:lineRule="auto"/>
        <w:ind w:left="851"/>
        <w:jc w:val="both"/>
        <w:rPr>
          <w:sz w:val="24"/>
        </w:rPr>
      </w:pPr>
      <w:r>
        <w:rPr>
          <w:sz w:val="24"/>
          <w:lang w:val="en-US"/>
        </w:rPr>
        <w:t>D</w:t>
      </w:r>
      <w:r w:rsidRPr="008E15A9">
        <w:rPr>
          <w:sz w:val="24"/>
          <w:lang w:val="en-US"/>
        </w:rPr>
        <w:t>.</w:t>
      </w:r>
      <w:r>
        <w:rPr>
          <w:sz w:val="24"/>
          <w:lang w:val="en-US"/>
        </w:rPr>
        <w:t>S</w:t>
      </w:r>
      <w:r w:rsidRPr="008E15A9">
        <w:rPr>
          <w:sz w:val="24"/>
          <w:lang w:val="en-US"/>
        </w:rPr>
        <w:t xml:space="preserve">. </w:t>
      </w:r>
      <w:r>
        <w:rPr>
          <w:sz w:val="24"/>
        </w:rPr>
        <w:t>Наружное</w:t>
      </w:r>
      <w:r w:rsidRPr="008E15A9">
        <w:rPr>
          <w:sz w:val="24"/>
          <w:lang w:val="en-US"/>
        </w:rPr>
        <w:t xml:space="preserve">. </w:t>
      </w:r>
      <w:r>
        <w:rPr>
          <w:sz w:val="24"/>
        </w:rPr>
        <w:t>Наносить на пораженные участки волосистой части головы 2-3 раза в день</w:t>
      </w:r>
    </w:p>
    <w:p w:rsidR="00E5569B" w:rsidRPr="008E15A9" w:rsidRDefault="00E5569B">
      <w:pPr>
        <w:spacing w:line="360" w:lineRule="auto"/>
        <w:ind w:left="36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 xml:space="preserve">.: </w:t>
      </w:r>
      <w:r w:rsidRPr="008E15A9">
        <w:rPr>
          <w:sz w:val="24"/>
          <w:lang w:val="en-US"/>
        </w:rPr>
        <w:t>«</w:t>
      </w:r>
      <w:proofErr w:type="spellStart"/>
      <w:r>
        <w:rPr>
          <w:sz w:val="24"/>
          <w:lang w:val="en-US"/>
        </w:rPr>
        <w:t>Fridermtar</w:t>
      </w:r>
      <w:proofErr w:type="spellEnd"/>
      <w:r w:rsidRPr="008E15A9">
        <w:rPr>
          <w:sz w:val="24"/>
          <w:lang w:val="en-US"/>
        </w:rPr>
        <w:t>» - 200</w:t>
      </w:r>
      <w:r>
        <w:rPr>
          <w:sz w:val="24"/>
          <w:lang w:val="en-US"/>
        </w:rPr>
        <w:t xml:space="preserve"> ml</w:t>
      </w:r>
    </w:p>
    <w:p w:rsidR="00E5569B" w:rsidRDefault="00E5569B">
      <w:pPr>
        <w:spacing w:line="360" w:lineRule="auto"/>
        <w:ind w:left="851"/>
        <w:jc w:val="both"/>
        <w:rPr>
          <w:sz w:val="24"/>
        </w:rPr>
      </w:pPr>
      <w:r>
        <w:rPr>
          <w:sz w:val="24"/>
          <w:lang w:val="en-US"/>
        </w:rPr>
        <w:t>D</w:t>
      </w:r>
      <w:r w:rsidRPr="008E15A9">
        <w:rPr>
          <w:sz w:val="24"/>
          <w:lang w:val="en-US"/>
        </w:rPr>
        <w:t>.</w:t>
      </w:r>
      <w:r>
        <w:rPr>
          <w:sz w:val="24"/>
          <w:lang w:val="en-US"/>
        </w:rPr>
        <w:t>S</w:t>
      </w:r>
      <w:r w:rsidRPr="008E15A9">
        <w:rPr>
          <w:sz w:val="24"/>
          <w:lang w:val="en-US"/>
        </w:rPr>
        <w:t xml:space="preserve">. </w:t>
      </w:r>
      <w:r>
        <w:rPr>
          <w:sz w:val="24"/>
        </w:rPr>
        <w:t>Наружное</w:t>
      </w:r>
      <w:r w:rsidRPr="008E15A9">
        <w:rPr>
          <w:sz w:val="24"/>
          <w:lang w:val="en-US"/>
        </w:rPr>
        <w:t xml:space="preserve">. </w:t>
      </w:r>
      <w:r>
        <w:rPr>
          <w:sz w:val="24"/>
        </w:rPr>
        <w:t>Для мытья головы.</w:t>
      </w:r>
    </w:p>
    <w:p w:rsidR="00E5569B" w:rsidRDefault="00E5569B">
      <w:pPr>
        <w:spacing w:line="360" w:lineRule="auto"/>
        <w:ind w:left="360"/>
        <w:jc w:val="both"/>
        <w:rPr>
          <w:sz w:val="24"/>
        </w:rPr>
      </w:pPr>
    </w:p>
    <w:p w:rsidR="00E5569B" w:rsidRDefault="00E5569B">
      <w:pPr>
        <w:spacing w:line="360" w:lineRule="auto"/>
        <w:ind w:firstLine="851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Физиотерапевтическое лечение : </w:t>
      </w:r>
    </w:p>
    <w:p w:rsidR="00E5569B" w:rsidRDefault="00E5569B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УФ-облучение</w:t>
      </w:r>
    </w:p>
    <w:p w:rsidR="00E5569B" w:rsidRDefault="00E5569B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ПУВА-терапия</w:t>
      </w:r>
    </w:p>
    <w:p w:rsidR="00013CBD" w:rsidRDefault="00E5569B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СФТ (селективная фототерапия)</w:t>
      </w:r>
    </w:p>
    <w:sectPr w:rsidR="00013CBD"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52" w:rsidRDefault="00017E52">
      <w:r>
        <w:separator/>
      </w:r>
    </w:p>
  </w:endnote>
  <w:endnote w:type="continuationSeparator" w:id="0">
    <w:p w:rsidR="00017E52" w:rsidRDefault="0001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52" w:rsidRDefault="00017E52">
      <w:r>
        <w:separator/>
      </w:r>
    </w:p>
  </w:footnote>
  <w:footnote w:type="continuationSeparator" w:id="0">
    <w:p w:rsidR="00017E52" w:rsidRDefault="00017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752"/>
    <w:multiLevelType w:val="hybridMultilevel"/>
    <w:tmpl w:val="0E00745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851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B672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902FB3"/>
    <w:multiLevelType w:val="hybridMultilevel"/>
    <w:tmpl w:val="50425E76"/>
    <w:lvl w:ilvl="0">
      <w:start w:val="1"/>
      <w:numFmt w:val="decimal"/>
      <w:lvlText w:val="%1."/>
      <w:lvlJc w:val="left"/>
      <w:pPr>
        <w:tabs>
          <w:tab w:val="num" w:pos="1867"/>
        </w:tabs>
        <w:ind w:left="186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131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7F4D22"/>
    <w:multiLevelType w:val="hybridMultilevel"/>
    <w:tmpl w:val="B2DC4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000D2"/>
    <w:multiLevelType w:val="hybridMultilevel"/>
    <w:tmpl w:val="6A2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34ABD"/>
    <w:multiLevelType w:val="hybridMultilevel"/>
    <w:tmpl w:val="D7686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395EEC"/>
    <w:multiLevelType w:val="hybridMultilevel"/>
    <w:tmpl w:val="BA04C6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3E2E2A"/>
    <w:multiLevelType w:val="singleLevel"/>
    <w:tmpl w:val="09FA1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F37655"/>
    <w:multiLevelType w:val="hybridMultilevel"/>
    <w:tmpl w:val="CADA84AA"/>
    <w:lvl w:ilvl="0">
      <w:start w:val="1"/>
      <w:numFmt w:val="decimal"/>
      <w:lvlText w:val="%1."/>
      <w:lvlJc w:val="left"/>
      <w:pPr>
        <w:tabs>
          <w:tab w:val="num" w:pos="2718"/>
        </w:tabs>
        <w:ind w:left="27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3F7E00F9"/>
    <w:multiLevelType w:val="hybridMultilevel"/>
    <w:tmpl w:val="19EA7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3D27F98"/>
    <w:multiLevelType w:val="hybridMultilevel"/>
    <w:tmpl w:val="5AB07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EA7752"/>
    <w:multiLevelType w:val="hybridMultilevel"/>
    <w:tmpl w:val="87E27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D2010B"/>
    <w:multiLevelType w:val="multilevel"/>
    <w:tmpl w:val="45DC84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9AE51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4E061B"/>
    <w:multiLevelType w:val="singleLevel"/>
    <w:tmpl w:val="AEEE81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0365B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336842"/>
    <w:multiLevelType w:val="hybridMultilevel"/>
    <w:tmpl w:val="18968626"/>
    <w:lvl w:ilvl="0">
      <w:start w:val="1"/>
      <w:numFmt w:val="decimal"/>
      <w:lvlText w:val="%1."/>
      <w:lvlJc w:val="left"/>
      <w:pPr>
        <w:tabs>
          <w:tab w:val="num" w:pos="1867"/>
        </w:tabs>
        <w:ind w:left="18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5B2C51"/>
    <w:multiLevelType w:val="hybridMultilevel"/>
    <w:tmpl w:val="BB5AD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C645C6"/>
    <w:multiLevelType w:val="singleLevel"/>
    <w:tmpl w:val="0D780C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56767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B90F42"/>
    <w:multiLevelType w:val="hybridMultilevel"/>
    <w:tmpl w:val="FFDC45BA"/>
    <w:lvl w:ilvl="0">
      <w:start w:val="1"/>
      <w:numFmt w:val="decimal"/>
      <w:lvlText w:val="%1."/>
      <w:lvlJc w:val="left"/>
      <w:pPr>
        <w:tabs>
          <w:tab w:val="num" w:pos="2947"/>
        </w:tabs>
        <w:ind w:left="2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F4B6092"/>
    <w:multiLevelType w:val="hybridMultilevel"/>
    <w:tmpl w:val="0784D242"/>
    <w:lvl w:ilvl="0">
      <w:start w:val="1"/>
      <w:numFmt w:val="decimal"/>
      <w:lvlText w:val="%1."/>
      <w:lvlJc w:val="left"/>
      <w:pPr>
        <w:tabs>
          <w:tab w:val="num" w:pos="3798"/>
        </w:tabs>
        <w:ind w:left="379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371"/>
        </w:tabs>
        <w:ind w:left="3371" w:hanging="360"/>
      </w:pPr>
    </w:lvl>
    <w:lvl w:ilvl="2">
      <w:start w:val="1"/>
      <w:numFmt w:val="lowerRoman"/>
      <w:lvlText w:val="%3."/>
      <w:lvlJc w:val="right"/>
      <w:pPr>
        <w:tabs>
          <w:tab w:val="num" w:pos="4091"/>
        </w:tabs>
        <w:ind w:left="4091" w:hanging="180"/>
      </w:pPr>
    </w:lvl>
    <w:lvl w:ilvl="3" w:tentative="1">
      <w:start w:val="1"/>
      <w:numFmt w:val="decimal"/>
      <w:lvlText w:val="%4."/>
      <w:lvlJc w:val="left"/>
      <w:pPr>
        <w:tabs>
          <w:tab w:val="num" w:pos="4811"/>
        </w:tabs>
        <w:ind w:left="4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31"/>
        </w:tabs>
        <w:ind w:left="5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251"/>
        </w:tabs>
        <w:ind w:left="6251" w:hanging="180"/>
      </w:pPr>
    </w:lvl>
    <w:lvl w:ilvl="6" w:tentative="1">
      <w:start w:val="1"/>
      <w:numFmt w:val="decimal"/>
      <w:lvlText w:val="%7."/>
      <w:lvlJc w:val="left"/>
      <w:pPr>
        <w:tabs>
          <w:tab w:val="num" w:pos="6971"/>
        </w:tabs>
        <w:ind w:left="6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691"/>
        </w:tabs>
        <w:ind w:left="7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11"/>
        </w:tabs>
        <w:ind w:left="8411" w:hanging="180"/>
      </w:p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20"/>
  </w:num>
  <w:num w:numId="5">
    <w:abstractNumId w:val="9"/>
  </w:num>
  <w:num w:numId="6">
    <w:abstractNumId w:val="17"/>
  </w:num>
  <w:num w:numId="7">
    <w:abstractNumId w:val="1"/>
  </w:num>
  <w:num w:numId="8">
    <w:abstractNumId w:val="14"/>
  </w:num>
  <w:num w:numId="9">
    <w:abstractNumId w:val="2"/>
  </w:num>
  <w:num w:numId="10">
    <w:abstractNumId w:val="16"/>
  </w:num>
  <w:num w:numId="11">
    <w:abstractNumId w:val="11"/>
  </w:num>
  <w:num w:numId="12">
    <w:abstractNumId w:val="0"/>
  </w:num>
  <w:num w:numId="13">
    <w:abstractNumId w:val="18"/>
  </w:num>
  <w:num w:numId="14">
    <w:abstractNumId w:val="22"/>
  </w:num>
  <w:num w:numId="15">
    <w:abstractNumId w:val="6"/>
  </w:num>
  <w:num w:numId="16">
    <w:abstractNumId w:val="3"/>
  </w:num>
  <w:num w:numId="17">
    <w:abstractNumId w:val="10"/>
  </w:num>
  <w:num w:numId="18">
    <w:abstractNumId w:val="23"/>
  </w:num>
  <w:num w:numId="19">
    <w:abstractNumId w:val="19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A9"/>
    <w:rsid w:val="00013CBD"/>
    <w:rsid w:val="00017E52"/>
    <w:rsid w:val="00153223"/>
    <w:rsid w:val="002673D6"/>
    <w:rsid w:val="003D18AD"/>
    <w:rsid w:val="00474E2F"/>
    <w:rsid w:val="004C21BF"/>
    <w:rsid w:val="008E15A9"/>
    <w:rsid w:val="00A55B4A"/>
    <w:rsid w:val="00C159AC"/>
    <w:rsid w:val="00DD1BB0"/>
    <w:rsid w:val="00E5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sz w:val="32"/>
    </w:rPr>
  </w:style>
  <w:style w:type="paragraph" w:styleId="a4">
    <w:name w:val="Body Text Indent"/>
    <w:basedOn w:val="a"/>
    <w:pPr>
      <w:widowControl w:val="0"/>
      <w:spacing w:line="360" w:lineRule="auto"/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sz w:val="32"/>
    </w:rPr>
  </w:style>
  <w:style w:type="paragraph" w:styleId="a4">
    <w:name w:val="Body Text Indent"/>
    <w:basedOn w:val="a"/>
    <w:pPr>
      <w:widowControl w:val="0"/>
      <w:spacing w:line="360" w:lineRule="auto"/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KOVALENKO</dc:creator>
  <cp:lastModifiedBy>Igor</cp:lastModifiedBy>
  <cp:revision>3</cp:revision>
  <dcterms:created xsi:type="dcterms:W3CDTF">2024-05-16T06:10:00Z</dcterms:created>
  <dcterms:modified xsi:type="dcterms:W3CDTF">2024-05-16T06:10:00Z</dcterms:modified>
</cp:coreProperties>
</file>