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A32EB">
      <w:pPr>
        <w:pStyle w:val="3"/>
      </w:pPr>
      <w:bookmarkStart w:id="0" w:name="_GoBack"/>
      <w:bookmarkEnd w:id="0"/>
      <w:r>
        <w:t>Псориаз</w:t>
      </w:r>
    </w:p>
    <w:p w:rsidR="00000000" w:rsidRDefault="006A32EB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Псориаз (чешуйчатый лишай) - один из наиболее распространенных хронических дерматозов, им страдает 1 - 3% населения всех возрастных групп. Удельный вес больных псориазом в общей структуре заболеваемости кожными болезнями составляет 2%–10%, а среди </w:t>
      </w:r>
      <w:r>
        <w:rPr>
          <w:sz w:val="20"/>
          <w:szCs w:val="20"/>
        </w:rPr>
        <w:t xml:space="preserve">стационарных больных в кожных отделениях – от 6,5% до 22%. В последние 10 - 15 лет увеличивается число больных тяжелыми </w:t>
      </w:r>
      <w:proofErr w:type="spellStart"/>
      <w:r>
        <w:rPr>
          <w:sz w:val="20"/>
          <w:szCs w:val="20"/>
        </w:rPr>
        <w:t>инвалидизирующими</w:t>
      </w:r>
      <w:proofErr w:type="spellEnd"/>
      <w:r>
        <w:rPr>
          <w:sz w:val="20"/>
          <w:szCs w:val="20"/>
        </w:rPr>
        <w:t xml:space="preserve"> формами болезни, резистентными к терапии, дерматоз появляется в более молодом возрасте, увеличивается число тяжелых фо</w:t>
      </w:r>
      <w:r>
        <w:rPr>
          <w:sz w:val="20"/>
          <w:szCs w:val="20"/>
        </w:rPr>
        <w:t>рм (</w:t>
      </w:r>
      <w:proofErr w:type="spellStart"/>
      <w:r>
        <w:rPr>
          <w:sz w:val="20"/>
          <w:szCs w:val="20"/>
        </w:rPr>
        <w:t>псориатическая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эксфолиативная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эритродермия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псориатическая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артропатия</w:t>
      </w:r>
      <w:proofErr w:type="spellEnd"/>
      <w:r>
        <w:rPr>
          <w:sz w:val="20"/>
          <w:szCs w:val="20"/>
        </w:rPr>
        <w:t xml:space="preserve">). </w:t>
      </w:r>
      <w:r>
        <w:rPr>
          <w:sz w:val="20"/>
          <w:szCs w:val="20"/>
        </w:rPr>
        <w:br/>
        <w:t xml:space="preserve">Лечение псориаза - сложная терапевтическая проблема улучшения качества жизни больных.  Метод терапии зависит от клинических проявлений, наличия сопутствующей патологии, состояния </w:t>
      </w:r>
      <w:r>
        <w:rPr>
          <w:sz w:val="20"/>
          <w:szCs w:val="20"/>
        </w:rPr>
        <w:t xml:space="preserve">организма, нервно-психического статуса, мотивации пациента. </w:t>
      </w:r>
    </w:p>
    <w:p w:rsidR="00000000" w:rsidRDefault="006A32EB">
      <w:pPr>
        <w:pStyle w:val="5"/>
      </w:pPr>
      <w:r>
        <w:t>Этиология и патогенез</w:t>
      </w:r>
    </w:p>
    <w:p w:rsidR="00000000" w:rsidRDefault="006A32EB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Этиология и патогенез псориаза до настоящего времени полностью не раскрыты, изучению этих вопросов уделяется огромное внимание во всем мире. </w:t>
      </w:r>
      <w:r>
        <w:rPr>
          <w:sz w:val="20"/>
          <w:szCs w:val="20"/>
        </w:rPr>
        <w:br/>
        <w:t>Ключевое патологическое явление</w:t>
      </w:r>
      <w:r>
        <w:rPr>
          <w:sz w:val="20"/>
          <w:szCs w:val="20"/>
        </w:rPr>
        <w:t xml:space="preserve"> при псориазе - </w:t>
      </w:r>
      <w:proofErr w:type="spellStart"/>
      <w:r>
        <w:rPr>
          <w:sz w:val="20"/>
          <w:szCs w:val="20"/>
        </w:rPr>
        <w:t>эпидермальная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гиперпролиферация</w:t>
      </w:r>
      <w:proofErr w:type="spellEnd"/>
      <w:r>
        <w:rPr>
          <w:sz w:val="20"/>
          <w:szCs w:val="20"/>
        </w:rPr>
        <w:t xml:space="preserve">, изучение ее пусковых механизмов является основополагающим моментом в понимании патогенеза и разработке методов терапии. </w:t>
      </w:r>
      <w:r>
        <w:rPr>
          <w:sz w:val="20"/>
          <w:szCs w:val="20"/>
        </w:rPr>
        <w:br/>
        <w:t xml:space="preserve">Клеточным компонентом </w:t>
      </w:r>
      <w:proofErr w:type="spellStart"/>
      <w:r>
        <w:rPr>
          <w:sz w:val="20"/>
          <w:szCs w:val="20"/>
        </w:rPr>
        <w:t>дермальных</w:t>
      </w:r>
      <w:proofErr w:type="spellEnd"/>
      <w:r>
        <w:rPr>
          <w:sz w:val="20"/>
          <w:szCs w:val="20"/>
        </w:rPr>
        <w:t xml:space="preserve"> инфильтратов являются Т-лимфоциты, </w:t>
      </w:r>
      <w:proofErr w:type="spellStart"/>
      <w:r>
        <w:rPr>
          <w:sz w:val="20"/>
          <w:szCs w:val="20"/>
        </w:rPr>
        <w:t>В-лимфоциты</w:t>
      </w:r>
      <w:proofErr w:type="spellEnd"/>
      <w:r>
        <w:rPr>
          <w:sz w:val="20"/>
          <w:szCs w:val="20"/>
        </w:rPr>
        <w:t xml:space="preserve"> встреч</w:t>
      </w:r>
      <w:r>
        <w:rPr>
          <w:sz w:val="20"/>
          <w:szCs w:val="20"/>
        </w:rPr>
        <w:t xml:space="preserve">аются в виде единичных клеток в отдельных гистологических препаратах. Большая часть Т-лимфоцитов, инфильтрирующих дерму, относится к </w:t>
      </w:r>
      <w:proofErr w:type="spellStart"/>
      <w:r>
        <w:rPr>
          <w:sz w:val="20"/>
          <w:szCs w:val="20"/>
        </w:rPr>
        <w:t>субпопуляции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Т-хелперных</w:t>
      </w:r>
      <w:proofErr w:type="spellEnd"/>
      <w:r>
        <w:rPr>
          <w:sz w:val="20"/>
          <w:szCs w:val="20"/>
        </w:rPr>
        <w:t xml:space="preserve"> клеток, в инфильтратах дермы обнаружены также клетки моноцитарно-макрофагального ряда и клетки </w:t>
      </w:r>
      <w:proofErr w:type="spellStart"/>
      <w:r>
        <w:rPr>
          <w:sz w:val="20"/>
          <w:szCs w:val="20"/>
        </w:rPr>
        <w:t>Лан</w:t>
      </w:r>
      <w:r>
        <w:rPr>
          <w:sz w:val="20"/>
          <w:szCs w:val="20"/>
        </w:rPr>
        <w:t>герганса</w:t>
      </w:r>
      <w:proofErr w:type="spellEnd"/>
      <w:r>
        <w:rPr>
          <w:sz w:val="20"/>
          <w:szCs w:val="20"/>
        </w:rPr>
        <w:t xml:space="preserve">. </w:t>
      </w:r>
      <w:r>
        <w:rPr>
          <w:sz w:val="20"/>
          <w:szCs w:val="20"/>
        </w:rPr>
        <w:br/>
        <w:t>Результаты многочисленных исследований показали, что у больных псориазом имеются существенные функциональные нарушения центральной и периферической нервной системы, нарушения обмена веществ (азотистого, водно-солевого, углеводного, белкового, ли</w:t>
      </w:r>
      <w:r>
        <w:rPr>
          <w:sz w:val="20"/>
          <w:szCs w:val="20"/>
        </w:rPr>
        <w:t xml:space="preserve">пидного ), нарушения функции печени и поджелудочной железы, снижение глюкокортикоидной функции коры надпочечников. </w:t>
      </w:r>
      <w:r>
        <w:rPr>
          <w:sz w:val="20"/>
          <w:szCs w:val="20"/>
        </w:rPr>
        <w:br/>
        <w:t>В сосудах кожи больных псориазом и их кровных родственников обнаружены однотипные ультраструктурные патологические изменения, появляющиеся з</w:t>
      </w:r>
      <w:r>
        <w:rPr>
          <w:sz w:val="20"/>
          <w:szCs w:val="20"/>
        </w:rPr>
        <w:t>адолго до клинических проявлений заболевания. Наследственная предрасположенность, отражающая аутосомно-доминантный тип наследования, обычно реализуется при воздействии на организм провоцирующих факторов, таких как травмы, очаги фокальной инфекции (хроничес</w:t>
      </w:r>
      <w:r>
        <w:rPr>
          <w:sz w:val="20"/>
          <w:szCs w:val="20"/>
        </w:rPr>
        <w:t xml:space="preserve">кий тонзиллит, хронический </w:t>
      </w:r>
      <w:proofErr w:type="spellStart"/>
      <w:r>
        <w:rPr>
          <w:sz w:val="20"/>
          <w:szCs w:val="20"/>
        </w:rPr>
        <w:t>пиелонефрит</w:t>
      </w:r>
      <w:proofErr w:type="spellEnd"/>
      <w:r>
        <w:rPr>
          <w:sz w:val="20"/>
          <w:szCs w:val="20"/>
        </w:rPr>
        <w:t xml:space="preserve">), солнечные ожоги, прекращение приема системных </w:t>
      </w:r>
      <w:proofErr w:type="spellStart"/>
      <w:r>
        <w:rPr>
          <w:sz w:val="20"/>
          <w:szCs w:val="20"/>
        </w:rPr>
        <w:t>кортикостероидов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антималярийная</w:t>
      </w:r>
      <w:proofErr w:type="spellEnd"/>
      <w:r>
        <w:rPr>
          <w:sz w:val="20"/>
          <w:szCs w:val="20"/>
        </w:rPr>
        <w:t xml:space="preserve"> терапия. Описанные факторы способствуют возникновению феномена </w:t>
      </w:r>
      <w:proofErr w:type="spellStart"/>
      <w:r>
        <w:rPr>
          <w:sz w:val="20"/>
          <w:szCs w:val="20"/>
        </w:rPr>
        <w:t>аутоиммунизации</w:t>
      </w:r>
      <w:proofErr w:type="spellEnd"/>
      <w:r>
        <w:rPr>
          <w:sz w:val="20"/>
          <w:szCs w:val="20"/>
        </w:rPr>
        <w:t xml:space="preserve">. </w:t>
      </w:r>
      <w:r>
        <w:rPr>
          <w:sz w:val="20"/>
          <w:szCs w:val="20"/>
        </w:rPr>
        <w:br/>
        <w:t>Современный уровень знаний позволяет определить псориаз</w:t>
      </w:r>
      <w:r>
        <w:rPr>
          <w:sz w:val="20"/>
          <w:szCs w:val="20"/>
        </w:rPr>
        <w:t xml:space="preserve"> как </w:t>
      </w:r>
      <w:proofErr w:type="spellStart"/>
      <w:r>
        <w:rPr>
          <w:sz w:val="20"/>
          <w:szCs w:val="20"/>
        </w:rPr>
        <w:t>мультифакторную</w:t>
      </w:r>
      <w:proofErr w:type="spellEnd"/>
      <w:r>
        <w:rPr>
          <w:sz w:val="20"/>
          <w:szCs w:val="20"/>
        </w:rPr>
        <w:t xml:space="preserve"> системную болезнь, в патогенезе которой важную роль играют иммунологические нарушения, т.е. как </w:t>
      </w:r>
      <w:proofErr w:type="spellStart"/>
      <w:r>
        <w:rPr>
          <w:sz w:val="20"/>
          <w:szCs w:val="20"/>
        </w:rPr>
        <w:t>иммунозависимый</w:t>
      </w:r>
      <w:proofErr w:type="spellEnd"/>
      <w:r>
        <w:rPr>
          <w:sz w:val="20"/>
          <w:szCs w:val="20"/>
        </w:rPr>
        <w:t xml:space="preserve"> дерматоз. </w:t>
      </w:r>
    </w:p>
    <w:p w:rsidR="00000000" w:rsidRDefault="006A32EB">
      <w:pPr>
        <w:pStyle w:val="5"/>
      </w:pPr>
      <w:r>
        <w:t>Клиника</w:t>
      </w:r>
    </w:p>
    <w:p w:rsidR="00000000" w:rsidRDefault="006A32EB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Клинические формы псориаза весьма разнообразны (типичная, ладонно-подошвенная, </w:t>
      </w:r>
      <w:proofErr w:type="spellStart"/>
      <w:r>
        <w:rPr>
          <w:sz w:val="20"/>
          <w:szCs w:val="20"/>
        </w:rPr>
        <w:t>себорейная</w:t>
      </w:r>
      <w:proofErr w:type="spellEnd"/>
      <w:r>
        <w:rPr>
          <w:sz w:val="20"/>
          <w:szCs w:val="20"/>
        </w:rPr>
        <w:t>, экссудативная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псориатическая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эритродермия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артропатическая</w:t>
      </w:r>
      <w:proofErr w:type="spellEnd"/>
      <w:r>
        <w:rPr>
          <w:sz w:val="20"/>
          <w:szCs w:val="20"/>
        </w:rPr>
        <w:t xml:space="preserve"> форма). </w:t>
      </w:r>
      <w:r>
        <w:rPr>
          <w:sz w:val="20"/>
          <w:szCs w:val="20"/>
        </w:rPr>
        <w:br/>
        <w:t>Чаще всего псориаз начинается постепенно в виде мелких точечных папул розово-красного цвета (</w:t>
      </w:r>
      <w:proofErr w:type="spellStart"/>
      <w:r>
        <w:rPr>
          <w:sz w:val="20"/>
          <w:szCs w:val="20"/>
        </w:rPr>
        <w:t>psoriasis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punktata</w:t>
      </w:r>
      <w:proofErr w:type="spellEnd"/>
      <w:r>
        <w:rPr>
          <w:sz w:val="20"/>
          <w:szCs w:val="20"/>
        </w:rPr>
        <w:t>), которые затем увеличиваются до размеров капли (</w:t>
      </w:r>
      <w:proofErr w:type="spellStart"/>
      <w:r>
        <w:rPr>
          <w:sz w:val="20"/>
          <w:szCs w:val="20"/>
        </w:rPr>
        <w:t>psoriasis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guttata</w:t>
      </w:r>
      <w:proofErr w:type="spellEnd"/>
      <w:r>
        <w:rPr>
          <w:sz w:val="20"/>
          <w:szCs w:val="20"/>
        </w:rPr>
        <w:t>). Поверхность папул п</w:t>
      </w:r>
      <w:r>
        <w:rPr>
          <w:sz w:val="20"/>
          <w:szCs w:val="20"/>
        </w:rPr>
        <w:t xml:space="preserve">окрыта серебристо-белыми чешуйками, что придает поверхности папулы серовато-белый оттенок. Чешуйки рыхлые и легко удаляются с поверхности папулы при </w:t>
      </w:r>
      <w:proofErr w:type="spellStart"/>
      <w:r>
        <w:rPr>
          <w:sz w:val="20"/>
          <w:szCs w:val="20"/>
        </w:rPr>
        <w:t>поскабливании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Псориатические</w:t>
      </w:r>
      <w:proofErr w:type="spellEnd"/>
      <w:r>
        <w:rPr>
          <w:sz w:val="20"/>
          <w:szCs w:val="20"/>
        </w:rPr>
        <w:t xml:space="preserve"> папулы склонны к периферическому росту и слиянию между собой. Вначале они дос</w:t>
      </w:r>
      <w:r>
        <w:rPr>
          <w:sz w:val="20"/>
          <w:szCs w:val="20"/>
        </w:rPr>
        <w:t>тигают размеров монеты (</w:t>
      </w:r>
      <w:proofErr w:type="spellStart"/>
      <w:r>
        <w:rPr>
          <w:sz w:val="20"/>
          <w:szCs w:val="20"/>
        </w:rPr>
        <w:t>нуммулярная</w:t>
      </w:r>
      <w:proofErr w:type="spellEnd"/>
      <w:r>
        <w:rPr>
          <w:sz w:val="20"/>
          <w:szCs w:val="20"/>
        </w:rPr>
        <w:t xml:space="preserve"> форма), затем сливаясь, образуют причудливые фигуры на теле больного. В результате слияния папул возникают участки сплошного поражения кожи размером с ладонь и более (распространенный псориаз). Характерен положительный ф</w:t>
      </w:r>
      <w:r>
        <w:rPr>
          <w:sz w:val="20"/>
          <w:szCs w:val="20"/>
        </w:rPr>
        <w:t xml:space="preserve">еномен </w:t>
      </w:r>
      <w:proofErr w:type="spellStart"/>
      <w:r>
        <w:rPr>
          <w:sz w:val="20"/>
          <w:szCs w:val="20"/>
        </w:rPr>
        <w:lastRenderedPageBreak/>
        <w:t>Кебнера</w:t>
      </w:r>
      <w:proofErr w:type="spellEnd"/>
      <w:r>
        <w:rPr>
          <w:sz w:val="20"/>
          <w:szCs w:val="20"/>
        </w:rPr>
        <w:t xml:space="preserve"> - появление высыпаний на месте ссадин, царапин, ожога (через 7-10 дней). При поражении большей части кожного покрова кожа приобретает ярко-красный оттенок и шелушится крупнопластинчатыми чешуйками – </w:t>
      </w:r>
      <w:proofErr w:type="spellStart"/>
      <w:r>
        <w:rPr>
          <w:sz w:val="20"/>
          <w:szCs w:val="20"/>
        </w:rPr>
        <w:t>псориатическая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эксфолиативная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эритродермия</w:t>
      </w:r>
      <w:proofErr w:type="spellEnd"/>
      <w:r>
        <w:rPr>
          <w:sz w:val="20"/>
          <w:szCs w:val="20"/>
        </w:rPr>
        <w:t xml:space="preserve">. </w:t>
      </w:r>
      <w:r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Псориатическим</w:t>
      </w:r>
      <w:proofErr w:type="spellEnd"/>
      <w:r>
        <w:rPr>
          <w:sz w:val="20"/>
          <w:szCs w:val="20"/>
        </w:rPr>
        <w:t xml:space="preserve"> папулам присущи три феномена: стеаринового пятна, терминальной пленки и точечного кровотечения (кровяная роса, симптом </w:t>
      </w:r>
      <w:proofErr w:type="spellStart"/>
      <w:r>
        <w:rPr>
          <w:sz w:val="20"/>
          <w:szCs w:val="20"/>
        </w:rPr>
        <w:t>Аушпица</w:t>
      </w:r>
      <w:proofErr w:type="spellEnd"/>
      <w:r>
        <w:rPr>
          <w:sz w:val="20"/>
          <w:szCs w:val="20"/>
        </w:rPr>
        <w:t xml:space="preserve"> ). Сыпь может локализоваться на любых участках кожи, но преимущественно симметрично на </w:t>
      </w:r>
      <w:proofErr w:type="spellStart"/>
      <w:r>
        <w:rPr>
          <w:sz w:val="20"/>
          <w:szCs w:val="20"/>
        </w:rPr>
        <w:t>разгибательных</w:t>
      </w:r>
      <w:proofErr w:type="spellEnd"/>
      <w:r>
        <w:rPr>
          <w:sz w:val="20"/>
          <w:szCs w:val="20"/>
        </w:rPr>
        <w:t xml:space="preserve"> поверхнос</w:t>
      </w:r>
      <w:r>
        <w:rPr>
          <w:sz w:val="20"/>
          <w:szCs w:val="20"/>
        </w:rPr>
        <w:t>тях верхних и нижних конечностей, а затем на коже туловища и волосистой части головы. Иногда высыпания начинаются с поражения волосистой части головы, и длительное время это является единственным проявлением псориаза. Кроме этого, приблизительно у 10% боль</w:t>
      </w:r>
      <w:r>
        <w:rPr>
          <w:sz w:val="20"/>
          <w:szCs w:val="20"/>
        </w:rPr>
        <w:t xml:space="preserve">ных поражается кожа ладоней и подошв и ногтевые пластинки. Поражение ногтей имеет двоякий характер: чаще всего на поверхности ногтевой пластинки появляются точечные </w:t>
      </w:r>
      <w:proofErr w:type="spellStart"/>
      <w:r>
        <w:rPr>
          <w:sz w:val="20"/>
          <w:szCs w:val="20"/>
        </w:rPr>
        <w:t>ямкообразные</w:t>
      </w:r>
      <w:proofErr w:type="spellEnd"/>
      <w:r>
        <w:rPr>
          <w:sz w:val="20"/>
          <w:szCs w:val="20"/>
        </w:rPr>
        <w:t xml:space="preserve"> углубления, и ногтевая пластинка приобретает сходство с поверхностью наперстка</w:t>
      </w:r>
      <w:r>
        <w:rPr>
          <w:sz w:val="20"/>
          <w:szCs w:val="20"/>
        </w:rPr>
        <w:t xml:space="preserve"> (симптом наперстка), в других случаях возникает </w:t>
      </w:r>
      <w:proofErr w:type="spellStart"/>
      <w:r>
        <w:rPr>
          <w:sz w:val="20"/>
          <w:szCs w:val="20"/>
        </w:rPr>
        <w:t>подногтевой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гиперкератоз</w:t>
      </w:r>
      <w:proofErr w:type="spellEnd"/>
      <w:r>
        <w:rPr>
          <w:sz w:val="20"/>
          <w:szCs w:val="20"/>
        </w:rPr>
        <w:t>, ногтевая пластинка становится грязно-желтой и легко крошится (</w:t>
      </w:r>
      <w:proofErr w:type="spellStart"/>
      <w:r>
        <w:rPr>
          <w:sz w:val="20"/>
          <w:szCs w:val="20"/>
        </w:rPr>
        <w:t>псориатическая</w:t>
      </w:r>
      <w:proofErr w:type="spellEnd"/>
      <w:r>
        <w:rPr>
          <w:sz w:val="20"/>
          <w:szCs w:val="20"/>
        </w:rPr>
        <w:t xml:space="preserve"> дистрофия ногтей), значительное утолщение (</w:t>
      </w:r>
      <w:proofErr w:type="spellStart"/>
      <w:r>
        <w:rPr>
          <w:sz w:val="20"/>
          <w:szCs w:val="20"/>
        </w:rPr>
        <w:t>онихогрифоз</w:t>
      </w:r>
      <w:proofErr w:type="spellEnd"/>
      <w:r>
        <w:rPr>
          <w:sz w:val="20"/>
          <w:szCs w:val="20"/>
        </w:rPr>
        <w:t xml:space="preserve">) . </w:t>
      </w:r>
      <w:r>
        <w:rPr>
          <w:sz w:val="20"/>
          <w:szCs w:val="20"/>
        </w:rPr>
        <w:br/>
        <w:t>Обычно в этой стадии чешуйки покрывают лишь ц</w:t>
      </w:r>
      <w:r>
        <w:rPr>
          <w:sz w:val="20"/>
          <w:szCs w:val="20"/>
        </w:rPr>
        <w:t xml:space="preserve">ентр элементов, по периферии остается свободная от чешуек зона в виде красного венчика (венчик роста). В стационарной стадии новые элементы не появляются, венчик роста исчезает, весь элемент покрывается серебристо-белыми чешуйками. В регрессирующей стадии </w:t>
      </w:r>
      <w:r>
        <w:rPr>
          <w:sz w:val="20"/>
          <w:szCs w:val="20"/>
        </w:rPr>
        <w:t xml:space="preserve">инфильтрация и шелушение элементов уменьшаются, по их периферии появляется </w:t>
      </w:r>
      <w:proofErr w:type="spellStart"/>
      <w:r>
        <w:rPr>
          <w:sz w:val="20"/>
          <w:szCs w:val="20"/>
        </w:rPr>
        <w:t>псевдоатрофический</w:t>
      </w:r>
      <w:proofErr w:type="spellEnd"/>
      <w:r>
        <w:rPr>
          <w:sz w:val="20"/>
          <w:szCs w:val="20"/>
        </w:rPr>
        <w:t xml:space="preserve"> ободок Воронова. Элементы постепенно рассасываются, оставляя после себя временную депигментацию. </w:t>
      </w:r>
      <w:r>
        <w:rPr>
          <w:sz w:val="20"/>
          <w:szCs w:val="20"/>
        </w:rPr>
        <w:br/>
        <w:t xml:space="preserve">У части больных заболевание проявляется одиночными папулами или </w:t>
      </w:r>
      <w:r>
        <w:rPr>
          <w:sz w:val="20"/>
          <w:szCs w:val="20"/>
        </w:rPr>
        <w:t>бляшками в типичных местах локализации (дежурные бляшки). Такая форма псориаза, обычно, совершенно не нарушает трудоспособности больных и является лишь незначительным косметическим дефектом. В тяжелых случаях (</w:t>
      </w:r>
      <w:proofErr w:type="spellStart"/>
      <w:r>
        <w:rPr>
          <w:sz w:val="20"/>
          <w:szCs w:val="20"/>
        </w:rPr>
        <w:t>псориатическая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эритродермия</w:t>
      </w:r>
      <w:proofErr w:type="spellEnd"/>
      <w:r>
        <w:rPr>
          <w:sz w:val="20"/>
          <w:szCs w:val="20"/>
        </w:rPr>
        <w:t>). заболевание прот</w:t>
      </w:r>
      <w:r>
        <w:rPr>
          <w:sz w:val="20"/>
          <w:szCs w:val="20"/>
        </w:rPr>
        <w:t xml:space="preserve">екает без ремиссий, с поражением обширных участков кожи увеличением периферических лимфатических узлов, нарушением функции почек. </w:t>
      </w:r>
      <w:r>
        <w:rPr>
          <w:sz w:val="20"/>
          <w:szCs w:val="20"/>
        </w:rPr>
        <w:br/>
        <w:t>При псориазе приблизительно в 5% случаев поражаются мелкие и крупные суставы (</w:t>
      </w:r>
      <w:proofErr w:type="spellStart"/>
      <w:r>
        <w:rPr>
          <w:sz w:val="20"/>
          <w:szCs w:val="20"/>
        </w:rPr>
        <w:t>псориатическая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артропатия</w:t>
      </w:r>
      <w:proofErr w:type="spellEnd"/>
      <w:r>
        <w:rPr>
          <w:sz w:val="20"/>
          <w:szCs w:val="20"/>
        </w:rPr>
        <w:t xml:space="preserve">), сопровождающаяся </w:t>
      </w:r>
      <w:proofErr w:type="spellStart"/>
      <w:r>
        <w:rPr>
          <w:sz w:val="20"/>
          <w:szCs w:val="20"/>
        </w:rPr>
        <w:t>ар</w:t>
      </w:r>
      <w:r>
        <w:rPr>
          <w:sz w:val="20"/>
          <w:szCs w:val="20"/>
        </w:rPr>
        <w:t>тралгией</w:t>
      </w:r>
      <w:proofErr w:type="spellEnd"/>
      <w:r>
        <w:rPr>
          <w:sz w:val="20"/>
          <w:szCs w:val="20"/>
        </w:rPr>
        <w:t xml:space="preserve">, фокальным воспалением суставов и </w:t>
      </w:r>
      <w:proofErr w:type="spellStart"/>
      <w:r>
        <w:rPr>
          <w:sz w:val="20"/>
          <w:szCs w:val="20"/>
        </w:rPr>
        <w:t>периартикулярной</w:t>
      </w:r>
      <w:proofErr w:type="spellEnd"/>
      <w:r>
        <w:rPr>
          <w:sz w:val="20"/>
          <w:szCs w:val="20"/>
        </w:rPr>
        <w:t xml:space="preserve"> ткани, деформацией, анкилозами, что часто приводит к </w:t>
      </w:r>
      <w:proofErr w:type="spellStart"/>
      <w:r>
        <w:rPr>
          <w:sz w:val="20"/>
          <w:szCs w:val="20"/>
        </w:rPr>
        <w:t>инвалидизации</w:t>
      </w:r>
      <w:proofErr w:type="spellEnd"/>
      <w:r>
        <w:rPr>
          <w:sz w:val="20"/>
          <w:szCs w:val="20"/>
        </w:rPr>
        <w:t xml:space="preserve">. </w:t>
      </w:r>
      <w:r>
        <w:rPr>
          <w:sz w:val="20"/>
          <w:szCs w:val="20"/>
        </w:rPr>
        <w:br/>
        <w:t xml:space="preserve">Могут поражаться слизистые (полости рта, уретры и др.) и </w:t>
      </w:r>
      <w:proofErr w:type="spellStart"/>
      <w:r>
        <w:rPr>
          <w:sz w:val="20"/>
          <w:szCs w:val="20"/>
        </w:rPr>
        <w:t>полуслизистые</w:t>
      </w:r>
      <w:proofErr w:type="spellEnd"/>
      <w:r>
        <w:rPr>
          <w:sz w:val="20"/>
          <w:szCs w:val="20"/>
        </w:rPr>
        <w:t xml:space="preserve"> (красная кайма губ) оболочки, кожа головки полового член</w:t>
      </w:r>
      <w:r>
        <w:rPr>
          <w:sz w:val="20"/>
          <w:szCs w:val="20"/>
        </w:rPr>
        <w:t xml:space="preserve">а. Существенные изменения при псориазе отмечаются во всех слоях тонкой кишки независимо от распространенности кожного процесса, давности заболевания, </w:t>
      </w:r>
      <w:proofErr w:type="spellStart"/>
      <w:r>
        <w:rPr>
          <w:sz w:val="20"/>
          <w:szCs w:val="20"/>
        </w:rPr>
        <w:t>энтеральных</w:t>
      </w:r>
      <w:proofErr w:type="spellEnd"/>
      <w:r>
        <w:rPr>
          <w:sz w:val="20"/>
          <w:szCs w:val="20"/>
        </w:rPr>
        <w:t xml:space="preserve"> жалоб. Эти изменения являются первичными и свидетельствуют о наличии хронического </w:t>
      </w:r>
      <w:proofErr w:type="spellStart"/>
      <w:r>
        <w:rPr>
          <w:sz w:val="20"/>
          <w:szCs w:val="20"/>
        </w:rPr>
        <w:t>еюнита</w:t>
      </w:r>
      <w:proofErr w:type="spellEnd"/>
      <w:r>
        <w:rPr>
          <w:sz w:val="20"/>
          <w:szCs w:val="20"/>
        </w:rPr>
        <w:t xml:space="preserve">, при </w:t>
      </w:r>
      <w:r>
        <w:rPr>
          <w:sz w:val="20"/>
          <w:szCs w:val="20"/>
        </w:rPr>
        <w:t xml:space="preserve">этом отмечается </w:t>
      </w:r>
      <w:proofErr w:type="spellStart"/>
      <w:r>
        <w:rPr>
          <w:sz w:val="20"/>
          <w:szCs w:val="20"/>
        </w:rPr>
        <w:t>лимфоидно-гистиоцитарная</w:t>
      </w:r>
      <w:proofErr w:type="spellEnd"/>
      <w:r>
        <w:rPr>
          <w:sz w:val="20"/>
          <w:szCs w:val="20"/>
        </w:rPr>
        <w:t xml:space="preserve"> инфильтрация в собственном слое слизистой оболочки тонкой кишки. </w:t>
      </w:r>
      <w:r>
        <w:rPr>
          <w:sz w:val="20"/>
          <w:szCs w:val="20"/>
        </w:rPr>
        <w:br/>
        <w:t xml:space="preserve">Помимо обычных форм болезни, в отдельных случаях наблюдается экссудативный и пустулезный псориаз, описанный </w:t>
      </w:r>
      <w:proofErr w:type="spellStart"/>
      <w:r>
        <w:rPr>
          <w:sz w:val="20"/>
          <w:szCs w:val="20"/>
        </w:rPr>
        <w:t>Zumbusch</w:t>
      </w:r>
      <w:proofErr w:type="spellEnd"/>
      <w:r>
        <w:rPr>
          <w:sz w:val="20"/>
          <w:szCs w:val="20"/>
        </w:rPr>
        <w:t xml:space="preserve"> еще в 1909 г. Пустулы содержат с</w:t>
      </w:r>
      <w:r>
        <w:rPr>
          <w:sz w:val="20"/>
          <w:szCs w:val="20"/>
        </w:rPr>
        <w:t xml:space="preserve">терильный экссудат, вместе с тем часто при бактериологическом анализе в очагах поражения обнаруживаются стафилококки. У некоторых больных, вместо </w:t>
      </w:r>
      <w:proofErr w:type="spellStart"/>
      <w:r>
        <w:rPr>
          <w:sz w:val="20"/>
          <w:szCs w:val="20"/>
        </w:rPr>
        <w:t>разгибательных</w:t>
      </w:r>
      <w:proofErr w:type="spellEnd"/>
      <w:r>
        <w:rPr>
          <w:sz w:val="20"/>
          <w:szCs w:val="20"/>
        </w:rPr>
        <w:t xml:space="preserve"> поверхностей конечностей и кожи туловища, поражаются складки кожи под грудными железами, паховы</w:t>
      </w:r>
      <w:r>
        <w:rPr>
          <w:sz w:val="20"/>
          <w:szCs w:val="20"/>
        </w:rPr>
        <w:t xml:space="preserve">е складки и кожа подмышечных ямок (извращенная форма псориаза). В таких случаях при бактериологическом исследовании в очагах поражения обнаруживаются </w:t>
      </w:r>
      <w:proofErr w:type="spellStart"/>
      <w:r>
        <w:rPr>
          <w:sz w:val="20"/>
          <w:szCs w:val="20"/>
        </w:rPr>
        <w:t>дрожжеподобные</w:t>
      </w:r>
      <w:proofErr w:type="spellEnd"/>
      <w:r>
        <w:rPr>
          <w:sz w:val="20"/>
          <w:szCs w:val="20"/>
        </w:rPr>
        <w:t xml:space="preserve"> грибы рода </w:t>
      </w:r>
      <w:proofErr w:type="spellStart"/>
      <w:r>
        <w:rPr>
          <w:sz w:val="20"/>
          <w:szCs w:val="20"/>
        </w:rPr>
        <w:t>Сandida</w:t>
      </w:r>
      <w:proofErr w:type="spellEnd"/>
      <w:r>
        <w:rPr>
          <w:sz w:val="20"/>
          <w:szCs w:val="20"/>
        </w:rPr>
        <w:t xml:space="preserve">. </w:t>
      </w:r>
    </w:p>
    <w:p w:rsidR="00000000" w:rsidRDefault="006A32EB">
      <w:pPr>
        <w:pStyle w:val="5"/>
      </w:pPr>
      <w:r>
        <w:t>Течение заболевания</w:t>
      </w:r>
    </w:p>
    <w:p w:rsidR="00000000" w:rsidRDefault="006A32EB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Течение болезни - хроническое рецидивирующее с выр</w:t>
      </w:r>
      <w:r>
        <w:rPr>
          <w:sz w:val="20"/>
          <w:szCs w:val="20"/>
        </w:rPr>
        <w:t>аженной сезонностью. Различают три стадии: прогрессирующая, стационарная и регрессирующая. При рецидивирующем течении болезни обострения чаще наступают осенью и зимой время со значительным улучшением летом (зимняя форма болезни), реже наоборот (летний тип)</w:t>
      </w:r>
      <w:r>
        <w:rPr>
          <w:sz w:val="20"/>
          <w:szCs w:val="20"/>
        </w:rPr>
        <w:t xml:space="preserve">. Рецидивы возникают летом (летняя форма болезни). В прогрессирующей стадии появляются все новые папулезные высыпания, которые имеют тенденцию к периферическому росту. Наиболее часто наблюдается зимний тип - ухудшение в зимнее; реже - в летнее время. </w:t>
      </w:r>
    </w:p>
    <w:p w:rsidR="00000000" w:rsidRDefault="006A32EB">
      <w:pPr>
        <w:pStyle w:val="5"/>
      </w:pPr>
      <w:r>
        <w:lastRenderedPageBreak/>
        <w:t>Дифф</w:t>
      </w:r>
      <w:r>
        <w:t>еренциальная диагностика</w:t>
      </w:r>
    </w:p>
    <w:p w:rsidR="00000000" w:rsidRDefault="006A32EB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Клиническая картина является основным критерием. Дифференциальная диагностика проводится: при распространенной форме - с папулезным </w:t>
      </w:r>
      <w:proofErr w:type="spellStart"/>
      <w:r>
        <w:rPr>
          <w:sz w:val="20"/>
          <w:szCs w:val="20"/>
        </w:rPr>
        <w:t>сифилидом</w:t>
      </w:r>
      <w:proofErr w:type="spellEnd"/>
      <w:r>
        <w:rPr>
          <w:sz w:val="20"/>
          <w:szCs w:val="20"/>
        </w:rPr>
        <w:t xml:space="preserve">, при изолированных формах - с красным плоским </w:t>
      </w:r>
      <w:proofErr w:type="spellStart"/>
      <w:r>
        <w:rPr>
          <w:sz w:val="20"/>
          <w:szCs w:val="20"/>
        </w:rPr>
        <w:t>лищаем</w:t>
      </w:r>
      <w:proofErr w:type="spellEnd"/>
      <w:r>
        <w:rPr>
          <w:sz w:val="20"/>
          <w:szCs w:val="20"/>
        </w:rPr>
        <w:t xml:space="preserve">, кожными микозами, экземой. </w:t>
      </w:r>
      <w:proofErr w:type="spellStart"/>
      <w:r>
        <w:rPr>
          <w:sz w:val="20"/>
          <w:szCs w:val="20"/>
        </w:rPr>
        <w:t>Артропат</w:t>
      </w:r>
      <w:r>
        <w:rPr>
          <w:sz w:val="20"/>
          <w:szCs w:val="20"/>
        </w:rPr>
        <w:t>ическая</w:t>
      </w:r>
      <w:proofErr w:type="spellEnd"/>
      <w:r>
        <w:rPr>
          <w:sz w:val="20"/>
          <w:szCs w:val="20"/>
        </w:rPr>
        <w:t xml:space="preserve"> форма псориаза дифференцируется с </w:t>
      </w:r>
      <w:proofErr w:type="spellStart"/>
      <w:r>
        <w:rPr>
          <w:sz w:val="20"/>
          <w:szCs w:val="20"/>
        </w:rPr>
        <w:t>ревматоидным</w:t>
      </w:r>
      <w:proofErr w:type="spellEnd"/>
      <w:r>
        <w:rPr>
          <w:sz w:val="20"/>
          <w:szCs w:val="20"/>
        </w:rPr>
        <w:t xml:space="preserve"> артритом (критерии диагностики: клиника, результаты биохимических анализов крови, рентгенологическое обследование).</w:t>
      </w:r>
    </w:p>
    <w:p w:rsidR="00000000" w:rsidRDefault="006A32EB">
      <w:pPr>
        <w:pStyle w:val="5"/>
      </w:pPr>
      <w:r>
        <w:t>Лечение</w:t>
      </w:r>
    </w:p>
    <w:p w:rsidR="00000000" w:rsidRDefault="006A32EB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При псориазе применяются следующие основные методы лечения:</w:t>
      </w:r>
    </w:p>
    <w:p w:rsidR="00000000" w:rsidRDefault="006A32EB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Дезинтоксикационн</w:t>
      </w:r>
      <w:r>
        <w:rPr>
          <w:b/>
          <w:bCs/>
          <w:sz w:val="20"/>
          <w:szCs w:val="20"/>
        </w:rPr>
        <w:t>ая</w:t>
      </w:r>
      <w:proofErr w:type="spellEnd"/>
      <w:r>
        <w:rPr>
          <w:b/>
          <w:bCs/>
          <w:sz w:val="20"/>
          <w:szCs w:val="20"/>
        </w:rPr>
        <w:t xml:space="preserve"> терапия</w:t>
      </w:r>
      <w:r>
        <w:rPr>
          <w:sz w:val="20"/>
          <w:szCs w:val="20"/>
        </w:rPr>
        <w:br/>
        <w:t xml:space="preserve">В прогрессирующей стадии назначается 30% </w:t>
      </w:r>
      <w:proofErr w:type="spellStart"/>
      <w:r>
        <w:rPr>
          <w:sz w:val="20"/>
          <w:szCs w:val="20"/>
        </w:rPr>
        <w:t>р-р</w:t>
      </w:r>
      <w:proofErr w:type="spellEnd"/>
      <w:r>
        <w:rPr>
          <w:sz w:val="20"/>
          <w:szCs w:val="20"/>
        </w:rPr>
        <w:t xml:space="preserve"> тиосульфата натрия внутривенно, </w:t>
      </w:r>
      <w:proofErr w:type="spellStart"/>
      <w:r>
        <w:rPr>
          <w:sz w:val="20"/>
          <w:szCs w:val="20"/>
        </w:rPr>
        <w:t>гемодез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эссенциале</w:t>
      </w:r>
      <w:proofErr w:type="spellEnd"/>
      <w:r>
        <w:rPr>
          <w:sz w:val="20"/>
          <w:szCs w:val="20"/>
        </w:rPr>
        <w:t xml:space="preserve"> форте, интенсивные методы – </w:t>
      </w:r>
      <w:proofErr w:type="spellStart"/>
      <w:r>
        <w:rPr>
          <w:sz w:val="20"/>
          <w:szCs w:val="20"/>
        </w:rPr>
        <w:t>гемодиализ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гемосорбция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плазмаферез</w:t>
      </w:r>
      <w:proofErr w:type="spellEnd"/>
      <w:r>
        <w:rPr>
          <w:sz w:val="20"/>
          <w:szCs w:val="20"/>
        </w:rPr>
        <w:t xml:space="preserve">. </w:t>
      </w:r>
    </w:p>
    <w:p w:rsidR="00000000" w:rsidRDefault="006A32EB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>
        <w:rPr>
          <w:b/>
          <w:bCs/>
          <w:sz w:val="20"/>
          <w:szCs w:val="20"/>
        </w:rPr>
        <w:t>PUVA-терапия</w:t>
      </w:r>
      <w:r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ПУВА-терапия</w:t>
      </w:r>
      <w:proofErr w:type="spellEnd"/>
      <w:r>
        <w:rPr>
          <w:sz w:val="20"/>
          <w:szCs w:val="20"/>
        </w:rPr>
        <w:t xml:space="preserve"> или </w:t>
      </w:r>
      <w:proofErr w:type="spellStart"/>
      <w:r>
        <w:rPr>
          <w:sz w:val="20"/>
          <w:szCs w:val="20"/>
        </w:rPr>
        <w:t>фотохимиотерапия</w:t>
      </w:r>
      <w:proofErr w:type="spellEnd"/>
      <w:r>
        <w:rPr>
          <w:sz w:val="20"/>
          <w:szCs w:val="20"/>
        </w:rPr>
        <w:t xml:space="preserve"> – это комбинация воздействия длинн</w:t>
      </w:r>
      <w:r>
        <w:rPr>
          <w:sz w:val="20"/>
          <w:szCs w:val="20"/>
        </w:rPr>
        <w:t xml:space="preserve">оволнового </w:t>
      </w:r>
      <w:proofErr w:type="spellStart"/>
      <w:r>
        <w:rPr>
          <w:sz w:val="20"/>
          <w:szCs w:val="20"/>
        </w:rPr>
        <w:t>УФ-излучения</w:t>
      </w:r>
      <w:proofErr w:type="spellEnd"/>
      <w:r>
        <w:rPr>
          <w:sz w:val="20"/>
          <w:szCs w:val="20"/>
        </w:rPr>
        <w:t xml:space="preserve"> с применением </w:t>
      </w:r>
      <w:proofErr w:type="spellStart"/>
      <w:r>
        <w:rPr>
          <w:sz w:val="20"/>
          <w:szCs w:val="20"/>
        </w:rPr>
        <w:t>фотосенсибилизаторов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псораленов</w:t>
      </w:r>
      <w:proofErr w:type="spellEnd"/>
      <w:r>
        <w:rPr>
          <w:sz w:val="20"/>
          <w:szCs w:val="20"/>
        </w:rPr>
        <w:t xml:space="preserve">), показана при тяжелых, распространенных формах заболевания. </w:t>
      </w:r>
    </w:p>
    <w:p w:rsidR="00000000" w:rsidRDefault="006A32EB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>
        <w:rPr>
          <w:b/>
          <w:bCs/>
          <w:sz w:val="20"/>
          <w:szCs w:val="20"/>
        </w:rPr>
        <w:t>Селективная фототерапия</w:t>
      </w:r>
      <w:r>
        <w:rPr>
          <w:sz w:val="20"/>
          <w:szCs w:val="20"/>
        </w:rPr>
        <w:br/>
        <w:t xml:space="preserve">Применяется при наличии противопоказаний к </w:t>
      </w:r>
      <w:proofErr w:type="spellStart"/>
      <w:r>
        <w:rPr>
          <w:sz w:val="20"/>
          <w:szCs w:val="20"/>
        </w:rPr>
        <w:t>ПУВА-терапии</w:t>
      </w:r>
      <w:proofErr w:type="spellEnd"/>
      <w:r>
        <w:rPr>
          <w:sz w:val="20"/>
          <w:szCs w:val="20"/>
        </w:rPr>
        <w:t xml:space="preserve"> (без приема </w:t>
      </w:r>
      <w:proofErr w:type="spellStart"/>
      <w:r>
        <w:rPr>
          <w:sz w:val="20"/>
          <w:szCs w:val="20"/>
        </w:rPr>
        <w:t>фотосенсибилизаторов</w:t>
      </w:r>
      <w:proofErr w:type="spellEnd"/>
      <w:r>
        <w:rPr>
          <w:sz w:val="20"/>
          <w:szCs w:val="20"/>
        </w:rPr>
        <w:t>), при мене</w:t>
      </w:r>
      <w:r>
        <w:rPr>
          <w:sz w:val="20"/>
          <w:szCs w:val="20"/>
        </w:rPr>
        <w:t xml:space="preserve">е выраженных проявлениях болезни. </w:t>
      </w:r>
    </w:p>
    <w:p w:rsidR="00000000" w:rsidRDefault="006A32EB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>
        <w:rPr>
          <w:b/>
          <w:bCs/>
          <w:sz w:val="20"/>
          <w:szCs w:val="20"/>
        </w:rPr>
        <w:t>Витаминотерапия</w:t>
      </w:r>
      <w:r>
        <w:rPr>
          <w:sz w:val="20"/>
          <w:szCs w:val="20"/>
        </w:rPr>
        <w:br/>
        <w:t xml:space="preserve">Для терапии псориаза показаны производные витамина А (синтетические </w:t>
      </w:r>
      <w:proofErr w:type="spellStart"/>
      <w:r>
        <w:rPr>
          <w:sz w:val="20"/>
          <w:szCs w:val="20"/>
        </w:rPr>
        <w:t>ретиноиды</w:t>
      </w:r>
      <w:proofErr w:type="spellEnd"/>
      <w:r>
        <w:rPr>
          <w:sz w:val="20"/>
          <w:szCs w:val="20"/>
        </w:rPr>
        <w:t xml:space="preserve">) – </w:t>
      </w:r>
      <w:proofErr w:type="spellStart"/>
      <w:r>
        <w:rPr>
          <w:sz w:val="20"/>
          <w:szCs w:val="20"/>
        </w:rPr>
        <w:t>тигазон</w:t>
      </w:r>
      <w:proofErr w:type="spellEnd"/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неотигазон</w:t>
      </w:r>
      <w:proofErr w:type="spellEnd"/>
      <w:r>
        <w:rPr>
          <w:sz w:val="20"/>
          <w:szCs w:val="20"/>
        </w:rPr>
        <w:t xml:space="preserve">, особенно эффективные при сочетании с </w:t>
      </w:r>
      <w:proofErr w:type="spellStart"/>
      <w:r>
        <w:rPr>
          <w:sz w:val="20"/>
          <w:szCs w:val="20"/>
        </w:rPr>
        <w:t>ПУВА-терапией</w:t>
      </w:r>
      <w:proofErr w:type="spellEnd"/>
      <w:r>
        <w:rPr>
          <w:sz w:val="20"/>
          <w:szCs w:val="20"/>
        </w:rPr>
        <w:t xml:space="preserve">. В последнее время большое внимание уделяется </w:t>
      </w:r>
      <w:proofErr w:type="spellStart"/>
      <w:r>
        <w:rPr>
          <w:sz w:val="20"/>
          <w:szCs w:val="20"/>
        </w:rPr>
        <w:t>перор</w:t>
      </w:r>
      <w:r>
        <w:rPr>
          <w:sz w:val="20"/>
          <w:szCs w:val="20"/>
        </w:rPr>
        <w:t>альному</w:t>
      </w:r>
      <w:proofErr w:type="spellEnd"/>
      <w:r>
        <w:rPr>
          <w:sz w:val="20"/>
          <w:szCs w:val="20"/>
        </w:rPr>
        <w:t xml:space="preserve"> использованию витамина Д3 (</w:t>
      </w:r>
      <w:proofErr w:type="spellStart"/>
      <w:r>
        <w:rPr>
          <w:sz w:val="20"/>
          <w:szCs w:val="20"/>
        </w:rPr>
        <w:t>оксидевит</w:t>
      </w:r>
      <w:proofErr w:type="spellEnd"/>
      <w:r>
        <w:rPr>
          <w:sz w:val="20"/>
          <w:szCs w:val="20"/>
        </w:rPr>
        <w:t xml:space="preserve">). </w:t>
      </w:r>
    </w:p>
    <w:p w:rsidR="00000000" w:rsidRDefault="006A32EB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Иммуносупрессия</w:t>
      </w:r>
      <w:proofErr w:type="spellEnd"/>
      <w:r>
        <w:rPr>
          <w:sz w:val="20"/>
          <w:szCs w:val="20"/>
        </w:rPr>
        <w:br/>
        <w:t xml:space="preserve">Из специфических </w:t>
      </w:r>
      <w:proofErr w:type="spellStart"/>
      <w:r>
        <w:rPr>
          <w:sz w:val="20"/>
          <w:szCs w:val="20"/>
        </w:rPr>
        <w:t>иммунодепрессантов</w:t>
      </w:r>
      <w:proofErr w:type="spellEnd"/>
      <w:r>
        <w:rPr>
          <w:sz w:val="20"/>
          <w:szCs w:val="20"/>
        </w:rPr>
        <w:t xml:space="preserve"> показаны </w:t>
      </w:r>
      <w:proofErr w:type="spellStart"/>
      <w:r>
        <w:rPr>
          <w:sz w:val="20"/>
          <w:szCs w:val="20"/>
        </w:rPr>
        <w:t>метотрексат</w:t>
      </w:r>
      <w:proofErr w:type="spellEnd"/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циклоспорин</w:t>
      </w:r>
      <w:proofErr w:type="spellEnd"/>
      <w:r>
        <w:rPr>
          <w:sz w:val="20"/>
          <w:szCs w:val="20"/>
        </w:rPr>
        <w:t xml:space="preserve"> А, применяемые при тяжелом течении, резистентном к другим видам терапии. Главным недостатком применения </w:t>
      </w:r>
      <w:proofErr w:type="spellStart"/>
      <w:r>
        <w:rPr>
          <w:sz w:val="20"/>
          <w:szCs w:val="20"/>
        </w:rPr>
        <w:t>иммунодепрессанто</w:t>
      </w:r>
      <w:r>
        <w:rPr>
          <w:sz w:val="20"/>
          <w:szCs w:val="20"/>
        </w:rPr>
        <w:t>в</w:t>
      </w:r>
      <w:proofErr w:type="spellEnd"/>
      <w:r>
        <w:rPr>
          <w:sz w:val="20"/>
          <w:szCs w:val="20"/>
        </w:rPr>
        <w:t xml:space="preserve"> являются тяжелые побочные действия (</w:t>
      </w:r>
      <w:proofErr w:type="spellStart"/>
      <w:r>
        <w:rPr>
          <w:sz w:val="20"/>
          <w:szCs w:val="20"/>
        </w:rPr>
        <w:t>тромбоцитопения</w:t>
      </w:r>
      <w:proofErr w:type="spellEnd"/>
      <w:r>
        <w:rPr>
          <w:sz w:val="20"/>
          <w:szCs w:val="20"/>
        </w:rPr>
        <w:t xml:space="preserve">, язвенные поражения желудочно-кишечного тракта, токсический гепатит и др.) </w:t>
      </w:r>
    </w:p>
    <w:p w:rsidR="00000000" w:rsidRDefault="006A32EB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>
        <w:rPr>
          <w:b/>
          <w:bCs/>
          <w:sz w:val="20"/>
          <w:szCs w:val="20"/>
        </w:rPr>
        <w:t>Наружное лечение</w:t>
      </w:r>
      <w:r>
        <w:rPr>
          <w:sz w:val="20"/>
          <w:szCs w:val="20"/>
        </w:rPr>
        <w:br/>
        <w:t>Препараты наружного действия имеют при псориазе важное значение. В прогрессирующей стадии применяют 1-2% сали</w:t>
      </w:r>
      <w:r>
        <w:rPr>
          <w:sz w:val="20"/>
          <w:szCs w:val="20"/>
        </w:rPr>
        <w:t xml:space="preserve">циловую мазь. В стационарной и регрессирующей стадии показаны комбинированные мази, содержащие </w:t>
      </w:r>
      <w:proofErr w:type="spellStart"/>
      <w:r>
        <w:rPr>
          <w:sz w:val="20"/>
          <w:szCs w:val="20"/>
        </w:rPr>
        <w:t>глюкокортикоиды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каменоуголный</w:t>
      </w:r>
      <w:proofErr w:type="spellEnd"/>
      <w:r>
        <w:rPr>
          <w:sz w:val="20"/>
          <w:szCs w:val="20"/>
        </w:rPr>
        <w:t xml:space="preserve"> деготь, </w:t>
      </w:r>
      <w:proofErr w:type="spellStart"/>
      <w:r>
        <w:rPr>
          <w:sz w:val="20"/>
          <w:szCs w:val="20"/>
        </w:rPr>
        <w:t>салицилаты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локакортен-тар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дипросалик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лоринден</w:t>
      </w:r>
      <w:proofErr w:type="spellEnd"/>
      <w:r>
        <w:rPr>
          <w:sz w:val="20"/>
          <w:szCs w:val="20"/>
        </w:rPr>
        <w:t xml:space="preserve"> А, </w:t>
      </w:r>
      <w:proofErr w:type="spellStart"/>
      <w:r>
        <w:rPr>
          <w:sz w:val="20"/>
          <w:szCs w:val="20"/>
        </w:rPr>
        <w:t>локасален</w:t>
      </w:r>
      <w:proofErr w:type="spellEnd"/>
      <w:r>
        <w:rPr>
          <w:sz w:val="20"/>
          <w:szCs w:val="20"/>
        </w:rPr>
        <w:t xml:space="preserve"> и др. При локализации очагов поражения на волосистой части г</w:t>
      </w:r>
      <w:r>
        <w:rPr>
          <w:sz w:val="20"/>
          <w:szCs w:val="20"/>
        </w:rPr>
        <w:t xml:space="preserve">оловы применяются лосьоны с </w:t>
      </w:r>
      <w:proofErr w:type="spellStart"/>
      <w:r>
        <w:rPr>
          <w:sz w:val="20"/>
          <w:szCs w:val="20"/>
        </w:rPr>
        <w:t>кортикостероидами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белосалик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дипросалик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латикорт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элоком</w:t>
      </w:r>
      <w:proofErr w:type="spellEnd"/>
      <w:r>
        <w:rPr>
          <w:sz w:val="20"/>
          <w:szCs w:val="20"/>
        </w:rPr>
        <w:t xml:space="preserve">). </w:t>
      </w:r>
      <w:r>
        <w:rPr>
          <w:sz w:val="20"/>
          <w:szCs w:val="20"/>
        </w:rPr>
        <w:br/>
        <w:t xml:space="preserve">Из негормональных наружных средств при всех формах псориаза эффективны препараты, содержащие активированный </w:t>
      </w:r>
      <w:proofErr w:type="spellStart"/>
      <w:r>
        <w:rPr>
          <w:sz w:val="20"/>
          <w:szCs w:val="20"/>
        </w:rPr>
        <w:t>цинк-пиритионат</w:t>
      </w:r>
      <w:proofErr w:type="spellEnd"/>
      <w:r>
        <w:rPr>
          <w:sz w:val="20"/>
          <w:szCs w:val="20"/>
        </w:rPr>
        <w:t xml:space="preserve"> (аэрозоль, крем и аэрозоль "</w:t>
      </w:r>
      <w:proofErr w:type="spellStart"/>
      <w:r>
        <w:rPr>
          <w:sz w:val="20"/>
          <w:szCs w:val="20"/>
        </w:rPr>
        <w:t>Скин-кап</w:t>
      </w:r>
      <w:proofErr w:type="spellEnd"/>
      <w:r>
        <w:rPr>
          <w:sz w:val="20"/>
          <w:szCs w:val="20"/>
        </w:rPr>
        <w:t>"), пр</w:t>
      </w:r>
      <w:r>
        <w:rPr>
          <w:sz w:val="20"/>
          <w:szCs w:val="20"/>
        </w:rPr>
        <w:t xml:space="preserve">иводящие к быстрому регрессу высыпаний и обладающие выраженным </w:t>
      </w:r>
      <w:proofErr w:type="spellStart"/>
      <w:r>
        <w:rPr>
          <w:sz w:val="20"/>
          <w:szCs w:val="20"/>
        </w:rPr>
        <w:t>противорецидивным</w:t>
      </w:r>
      <w:proofErr w:type="spellEnd"/>
      <w:r>
        <w:rPr>
          <w:sz w:val="20"/>
          <w:szCs w:val="20"/>
        </w:rPr>
        <w:t xml:space="preserve"> действием. </w:t>
      </w:r>
    </w:p>
    <w:p w:rsidR="00000000" w:rsidRDefault="006A32EB">
      <w:pPr>
        <w:pStyle w:val="z-0"/>
      </w:pPr>
      <w:r>
        <w:t>Конец формы</w:t>
      </w:r>
    </w:p>
    <w:p w:rsidR="006A32EB" w:rsidRDefault="006A32EB"/>
    <w:sectPr w:rsidR="006A32EB">
      <w:pgSz w:w="11906" w:h="16838"/>
      <w:pgMar w:top="540" w:right="566" w:bottom="36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60E7D"/>
    <w:multiLevelType w:val="hybridMultilevel"/>
    <w:tmpl w:val="1B4CB388"/>
    <w:lvl w:ilvl="0" w:tplc="F4B0BB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5DCBB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2525C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BA87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53AA1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272C7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AAA63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B8D0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604B6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9AC"/>
    <w:rsid w:val="004259AC"/>
    <w:rsid w:val="006A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pPr>
      <w:spacing w:before="100" w:beforeAutospacing="1" w:after="100" w:afterAutospacing="1"/>
      <w:jc w:val="center"/>
      <w:outlineLvl w:val="2"/>
    </w:pPr>
    <w:rPr>
      <w:rFonts w:ascii="Arial Unicode MS" w:eastAsia="Arial Unicode MS" w:hAnsi="Arial Unicode MS" w:cs="Arial Unicode MS"/>
      <w:b/>
      <w:bCs/>
      <w:color w:val="00008B"/>
    </w:rPr>
  </w:style>
  <w:style w:type="paragraph" w:styleId="4">
    <w:name w:val="heading 4"/>
    <w:basedOn w:val="a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  <w:color w:val="00008B"/>
    </w:rPr>
  </w:style>
  <w:style w:type="paragraph" w:styleId="5">
    <w:name w:val="heading 5"/>
    <w:basedOn w:val="a"/>
    <w:qFormat/>
    <w:pPr>
      <w:spacing w:before="100" w:beforeAutospacing="1" w:after="100" w:afterAutospacing="1"/>
      <w:jc w:val="center"/>
      <w:outlineLvl w:val="4"/>
    </w:pPr>
    <w:rPr>
      <w:rFonts w:ascii="Arial Unicode MS" w:eastAsia="Arial Unicode MS" w:hAnsi="Arial Unicode MS" w:cs="Arial Unicode MS"/>
      <w:b/>
      <w:bCs/>
      <w:color w:val="00008B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4">
    <w:name w:val="Hyperlink"/>
    <w:basedOn w:val="a0"/>
    <w:semiHidden/>
    <w:rPr>
      <w:color w:val="0000FF"/>
      <w:u w:val="single"/>
    </w:rPr>
  </w:style>
  <w:style w:type="paragraph" w:styleId="z-">
    <w:name w:val="HTML Top of Form"/>
    <w:basedOn w:val="a"/>
    <w:next w:val="a"/>
    <w:hidden/>
    <w:pPr>
      <w:pBdr>
        <w:bottom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pPr>
      <w:pBdr>
        <w:top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pPr>
      <w:spacing w:before="100" w:beforeAutospacing="1" w:after="100" w:afterAutospacing="1"/>
      <w:jc w:val="center"/>
      <w:outlineLvl w:val="2"/>
    </w:pPr>
    <w:rPr>
      <w:rFonts w:ascii="Arial Unicode MS" w:eastAsia="Arial Unicode MS" w:hAnsi="Arial Unicode MS" w:cs="Arial Unicode MS"/>
      <w:b/>
      <w:bCs/>
      <w:color w:val="00008B"/>
    </w:rPr>
  </w:style>
  <w:style w:type="paragraph" w:styleId="4">
    <w:name w:val="heading 4"/>
    <w:basedOn w:val="a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  <w:color w:val="00008B"/>
    </w:rPr>
  </w:style>
  <w:style w:type="paragraph" w:styleId="5">
    <w:name w:val="heading 5"/>
    <w:basedOn w:val="a"/>
    <w:qFormat/>
    <w:pPr>
      <w:spacing w:before="100" w:beforeAutospacing="1" w:after="100" w:afterAutospacing="1"/>
      <w:jc w:val="center"/>
      <w:outlineLvl w:val="4"/>
    </w:pPr>
    <w:rPr>
      <w:rFonts w:ascii="Arial Unicode MS" w:eastAsia="Arial Unicode MS" w:hAnsi="Arial Unicode MS" w:cs="Arial Unicode MS"/>
      <w:b/>
      <w:bCs/>
      <w:color w:val="00008B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4">
    <w:name w:val="Hyperlink"/>
    <w:basedOn w:val="a0"/>
    <w:semiHidden/>
    <w:rPr>
      <w:color w:val="0000FF"/>
      <w:u w:val="single"/>
    </w:rPr>
  </w:style>
  <w:style w:type="paragraph" w:styleId="z-">
    <w:name w:val="HTML Top of Form"/>
    <w:basedOn w:val="a"/>
    <w:next w:val="a"/>
    <w:hidden/>
    <w:pPr>
      <w:pBdr>
        <w:bottom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pPr>
      <w:pBdr>
        <w:top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Псориаз</vt:lpstr>
    </vt:vector>
  </TitlesOfParts>
  <Company>HOME</Company>
  <LinksUpToDate>false</LinksUpToDate>
  <CharactersWithSpaces>10070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Псориаз</dc:title>
  <dc:creator>Довольный пользователь Microsoft Office</dc:creator>
  <cp:lastModifiedBy>Igor</cp:lastModifiedBy>
  <cp:revision>2</cp:revision>
  <dcterms:created xsi:type="dcterms:W3CDTF">2024-03-18T06:50:00Z</dcterms:created>
  <dcterms:modified xsi:type="dcterms:W3CDTF">2024-03-18T06:50:00Z</dcterms:modified>
</cp:coreProperties>
</file>