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B3" w:rsidRDefault="000F5EB3">
      <w:pPr>
        <w:pStyle w:val="1"/>
        <w:jc w:val="right"/>
        <w:rPr>
          <w:rFonts w:ascii="UniversityC" w:hAnsi="UniversityC"/>
          <w:sz w:val="32"/>
        </w:rPr>
      </w:pPr>
      <w:bookmarkStart w:id="0" w:name="_GoBack"/>
      <w:bookmarkEnd w:id="0"/>
      <w:r>
        <w:rPr>
          <w:rFonts w:ascii="UniversityC" w:hAnsi="UniversityC"/>
          <w:sz w:val="32"/>
        </w:rPr>
        <w:tab/>
        <w:t>Ф.И.О. x</w:t>
      </w:r>
    </w:p>
    <w:p w:rsidR="000F5EB3" w:rsidRDefault="000F5EB3">
      <w:pPr>
        <w:jc w:val="right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ab/>
        <w:t>Возраст. 66 лет</w:t>
      </w:r>
    </w:p>
    <w:p w:rsidR="000F5EB3" w:rsidRDefault="000F5EB3">
      <w:pPr>
        <w:pStyle w:val="1"/>
        <w:jc w:val="right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ab/>
        <w:t>Место жительства. г. Москва</w:t>
      </w:r>
    </w:p>
    <w:p w:rsidR="000F5EB3" w:rsidRDefault="000F5EB3">
      <w:pPr>
        <w:jc w:val="both"/>
        <w:rPr>
          <w:rFonts w:ascii="UniversityC" w:hAnsi="UniversityC"/>
          <w:sz w:val="32"/>
        </w:rPr>
      </w:pPr>
    </w:p>
    <w:p w:rsidR="000F5EB3" w:rsidRDefault="000F5EB3">
      <w:pPr>
        <w:jc w:val="both"/>
        <w:rPr>
          <w:rFonts w:ascii="UniversityC" w:hAnsi="UniversityC"/>
          <w:sz w:val="32"/>
        </w:rPr>
      </w:pPr>
    </w:p>
    <w:p w:rsidR="000F5EB3" w:rsidRDefault="000F5EB3">
      <w:pPr>
        <w:jc w:val="both"/>
        <w:rPr>
          <w:rFonts w:ascii="UniversityC" w:hAnsi="UniversityC"/>
          <w:sz w:val="32"/>
        </w:rPr>
      </w:pPr>
    </w:p>
    <w:p w:rsidR="000F5EB3" w:rsidRDefault="000F5EB3">
      <w:pPr>
        <w:jc w:val="both"/>
        <w:rPr>
          <w:rFonts w:ascii="UniversityC" w:hAnsi="UniversityC"/>
          <w:sz w:val="32"/>
        </w:rPr>
      </w:pPr>
    </w:p>
    <w:p w:rsidR="000F5EB3" w:rsidRDefault="000F5EB3">
      <w:pPr>
        <w:pStyle w:val="2"/>
        <w:rPr>
          <w:rFonts w:ascii="UniversityC" w:hAnsi="UniversityC"/>
          <w:b/>
          <w:sz w:val="32"/>
        </w:rPr>
      </w:pPr>
      <w:r>
        <w:rPr>
          <w:rFonts w:ascii="UniversityC" w:hAnsi="UniversityC"/>
          <w:b/>
          <w:sz w:val="32"/>
        </w:rPr>
        <w:t>ЖАЛОБЫ ПРИ ПОСТУПЛЕНИИ</w:t>
      </w:r>
    </w:p>
    <w:p w:rsidR="000F5EB3" w:rsidRDefault="000F5EB3">
      <w:pPr>
        <w:jc w:val="both"/>
        <w:rPr>
          <w:rFonts w:ascii="UniversityC" w:hAnsi="UniversityC"/>
          <w:b/>
          <w:sz w:val="32"/>
        </w:rPr>
      </w:pPr>
    </w:p>
    <w:p w:rsidR="000F5EB3" w:rsidRDefault="000F5EB3">
      <w:pPr>
        <w:pStyle w:val="a3"/>
        <w:ind w:firstLine="720"/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>Поступила 28 августа 1998 года с жалобами на высыпания, которые сопровождались сильным зудом, расположенные на спине, животе , на руках, на волосистой части головы.</w:t>
      </w:r>
    </w:p>
    <w:p w:rsidR="000F5EB3" w:rsidRDefault="000F5EB3">
      <w:pPr>
        <w:jc w:val="both"/>
        <w:rPr>
          <w:rFonts w:ascii="UniversityC" w:hAnsi="UniversityC"/>
          <w:sz w:val="32"/>
        </w:rPr>
      </w:pPr>
    </w:p>
    <w:p w:rsidR="000F5EB3" w:rsidRDefault="000F5EB3">
      <w:pPr>
        <w:jc w:val="both"/>
        <w:rPr>
          <w:rFonts w:ascii="UniversityC" w:hAnsi="UniversityC"/>
          <w:sz w:val="32"/>
        </w:rPr>
      </w:pPr>
    </w:p>
    <w:p w:rsidR="000F5EB3" w:rsidRDefault="000F5EB3">
      <w:pPr>
        <w:pStyle w:val="2"/>
        <w:jc w:val="both"/>
        <w:rPr>
          <w:rFonts w:ascii="UniversityC" w:hAnsi="UniversityC"/>
          <w:b/>
          <w:sz w:val="32"/>
        </w:rPr>
      </w:pPr>
      <w:r>
        <w:rPr>
          <w:rFonts w:ascii="UniversityC" w:hAnsi="UniversityC"/>
          <w:b/>
          <w:sz w:val="32"/>
        </w:rPr>
        <w:t>АНАМНЕЗ НАСТОЯЩЕГО ЗАБОЛЕВАНИЯ</w:t>
      </w:r>
    </w:p>
    <w:p w:rsidR="000F5EB3" w:rsidRDefault="000F5EB3">
      <w:pPr>
        <w:jc w:val="both"/>
        <w:rPr>
          <w:rFonts w:ascii="UniversityC" w:hAnsi="UniversityC"/>
          <w:sz w:val="32"/>
        </w:rPr>
      </w:pPr>
    </w:p>
    <w:p w:rsidR="000F5EB3" w:rsidRDefault="000F5EB3">
      <w:pPr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ab/>
        <w:t xml:space="preserve">До августа 1996 года Степанова Е.И. чувствовала себя абсолютно </w:t>
      </w:r>
      <w:proofErr w:type="spellStart"/>
      <w:r>
        <w:rPr>
          <w:rFonts w:ascii="UniversityC" w:hAnsi="UniversityC"/>
          <w:sz w:val="32"/>
        </w:rPr>
        <w:t>здоровой,потом</w:t>
      </w:r>
      <w:proofErr w:type="spellEnd"/>
      <w:r>
        <w:rPr>
          <w:rFonts w:ascii="UniversityC" w:hAnsi="UniversityC"/>
          <w:sz w:val="32"/>
        </w:rPr>
        <w:t xml:space="preserve"> внезапно появилось </w:t>
      </w:r>
      <w:proofErr w:type="spellStart"/>
      <w:r>
        <w:rPr>
          <w:rFonts w:ascii="UniversityC" w:hAnsi="UniversityC"/>
          <w:sz w:val="32"/>
        </w:rPr>
        <w:t>образование,кт</w:t>
      </w:r>
      <w:proofErr w:type="spellEnd"/>
      <w:r>
        <w:rPr>
          <w:rFonts w:ascii="UniversityC" w:hAnsi="UniversityC"/>
          <w:sz w:val="32"/>
        </w:rPr>
        <w:t xml:space="preserve"> локализовалось на тыльной поверхности левой кисти.  Высыпание было красного цвета, затем покрылось чешуйками. Больная обратилась в КВД по месту жительства, где был поставлен диагноз ПСОРИАЗ и проведен курс лечения. В ходе лечения зуд прекратился, новые высыпания не появлялись.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 xml:space="preserve">Спустя год после лечения,  летом 1997,  появились множественные высыпания, так же сопровождавшееся зудом,  расположенные на симметричных участках - предплечьях, ногах. Больная вновь обратилась в КВД, где был поставлен диагноз </w:t>
      </w:r>
      <w:proofErr w:type="spellStart"/>
      <w:r>
        <w:rPr>
          <w:rFonts w:ascii="UniversityC" w:hAnsi="UniversityC"/>
          <w:sz w:val="32"/>
        </w:rPr>
        <w:t>псориаз,лечение</w:t>
      </w:r>
      <w:proofErr w:type="spellEnd"/>
      <w:r>
        <w:rPr>
          <w:rFonts w:ascii="UniversityC" w:hAnsi="UniversityC"/>
          <w:sz w:val="32"/>
        </w:rPr>
        <w:t>(</w:t>
      </w:r>
      <w:proofErr w:type="spellStart"/>
      <w:r>
        <w:rPr>
          <w:rFonts w:ascii="UniversityC" w:hAnsi="UniversityC"/>
          <w:sz w:val="32"/>
        </w:rPr>
        <w:t>дипросалик</w:t>
      </w:r>
      <w:proofErr w:type="spellEnd"/>
      <w:r>
        <w:rPr>
          <w:rFonts w:ascii="UniversityC" w:hAnsi="UniversityC"/>
          <w:sz w:val="32"/>
        </w:rPr>
        <w:t>,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proofErr w:type="spellStart"/>
      <w:r>
        <w:rPr>
          <w:rFonts w:ascii="UniversityC" w:hAnsi="UniversityC"/>
          <w:sz w:val="32"/>
        </w:rPr>
        <w:t>целисодерм,дипрогент</w:t>
      </w:r>
      <w:proofErr w:type="spellEnd"/>
      <w:r>
        <w:rPr>
          <w:rFonts w:ascii="UniversityC" w:hAnsi="UniversityC"/>
          <w:sz w:val="32"/>
        </w:rPr>
        <w:t xml:space="preserve">).Лечение проводили в течение года. В ходе лечения зуд прекратился, высыпания еще появились на </w:t>
      </w:r>
      <w:r>
        <w:rPr>
          <w:rFonts w:ascii="UniversityC" w:hAnsi="UniversityC"/>
          <w:sz w:val="32"/>
        </w:rPr>
        <w:lastRenderedPageBreak/>
        <w:t>спине, на животе, на волосистой части головы. В августе1998 года больная была госпитализирована в больницу.</w:t>
      </w: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</w:p>
    <w:p w:rsidR="000F5EB3" w:rsidRDefault="000F5EB3">
      <w:pPr>
        <w:pStyle w:val="3"/>
        <w:rPr>
          <w:rFonts w:ascii="UniversityC" w:hAnsi="UniversityC"/>
          <w:b/>
          <w:sz w:val="32"/>
        </w:rPr>
      </w:pPr>
      <w:r>
        <w:rPr>
          <w:rFonts w:ascii="UniversityC" w:hAnsi="UniversityC"/>
          <w:b/>
          <w:sz w:val="32"/>
        </w:rPr>
        <w:t>АНАМНЕЗ ЖИЗНИ</w:t>
      </w: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 xml:space="preserve">Росла и развивалась нормально. Бытовые условия удовлетворительные. Питание </w:t>
      </w:r>
      <w:proofErr w:type="spellStart"/>
      <w:r>
        <w:rPr>
          <w:rFonts w:ascii="UniversityC" w:hAnsi="UniversityC"/>
          <w:sz w:val="32"/>
        </w:rPr>
        <w:t>регулярное,полноценное,разнообразное</w:t>
      </w:r>
      <w:proofErr w:type="spellEnd"/>
      <w:r>
        <w:rPr>
          <w:rFonts w:ascii="UniversityC" w:hAnsi="UniversityC"/>
          <w:sz w:val="32"/>
        </w:rPr>
        <w:t xml:space="preserve">. В 25 лет родила </w:t>
      </w:r>
      <w:proofErr w:type="spellStart"/>
      <w:r>
        <w:rPr>
          <w:rFonts w:ascii="UniversityC" w:hAnsi="UniversityC"/>
          <w:sz w:val="32"/>
        </w:rPr>
        <w:t>дочь.внуку</w:t>
      </w:r>
      <w:proofErr w:type="spellEnd"/>
      <w:r>
        <w:rPr>
          <w:rFonts w:ascii="UniversityC" w:hAnsi="UniversityC"/>
          <w:sz w:val="32"/>
        </w:rPr>
        <w:t xml:space="preserve"> 21 год. Из перенесенных заболеваний – паховая грыжа(операция). Работала  рабочей на пивном заводе с 1954 по 1986 год. Вредные привычки отрицает. Среди родителей и родственников кожными или другими хроническими заболеваниями никто не болел. </w:t>
      </w:r>
      <w:proofErr w:type="spellStart"/>
      <w:r>
        <w:rPr>
          <w:rFonts w:ascii="UniversityC" w:hAnsi="UniversityC"/>
          <w:sz w:val="32"/>
        </w:rPr>
        <w:t>Аллергологический</w:t>
      </w:r>
      <w:proofErr w:type="spellEnd"/>
      <w:r>
        <w:rPr>
          <w:rFonts w:ascii="UniversityC" w:hAnsi="UniversityC"/>
          <w:sz w:val="32"/>
        </w:rPr>
        <w:t xml:space="preserve"> анамнез не отягощен. </w:t>
      </w: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</w:p>
    <w:p w:rsidR="000F5EB3" w:rsidRDefault="000F5EB3">
      <w:pPr>
        <w:pStyle w:val="3"/>
        <w:ind w:firstLine="0"/>
        <w:jc w:val="left"/>
        <w:rPr>
          <w:rFonts w:ascii="UniversityC" w:hAnsi="UniversityC"/>
          <w:sz w:val="32"/>
        </w:rPr>
      </w:pPr>
    </w:p>
    <w:p w:rsidR="000F5EB3" w:rsidRDefault="000F5EB3">
      <w:pPr>
        <w:pStyle w:val="3"/>
        <w:ind w:firstLine="0"/>
        <w:jc w:val="left"/>
        <w:rPr>
          <w:rFonts w:ascii="UniversityC" w:hAnsi="UniversityC"/>
          <w:sz w:val="32"/>
        </w:rPr>
      </w:pPr>
    </w:p>
    <w:p w:rsidR="000F5EB3" w:rsidRDefault="000F5EB3">
      <w:pPr>
        <w:pStyle w:val="3"/>
        <w:ind w:firstLine="0"/>
        <w:rPr>
          <w:rFonts w:ascii="UniversityC" w:hAnsi="UniversityC"/>
          <w:b/>
          <w:sz w:val="32"/>
        </w:rPr>
      </w:pPr>
      <w:r>
        <w:rPr>
          <w:rFonts w:ascii="UniversityC" w:hAnsi="UniversityC"/>
          <w:b/>
          <w:sz w:val="32"/>
        </w:rPr>
        <w:t>НАСТОЯЩЕЕ СОСТОЯНИЕ БОЛЬНОГО</w:t>
      </w:r>
    </w:p>
    <w:p w:rsidR="000F5EB3" w:rsidRDefault="000F5EB3">
      <w:pPr>
        <w:ind w:firstLine="720"/>
        <w:jc w:val="both"/>
        <w:rPr>
          <w:rFonts w:ascii="UniversityC" w:hAnsi="UniversityC"/>
          <w:b/>
          <w:sz w:val="32"/>
        </w:rPr>
      </w:pPr>
    </w:p>
    <w:p w:rsidR="000F5EB3" w:rsidRDefault="000F5EB3">
      <w:pPr>
        <w:ind w:firstLine="720"/>
        <w:jc w:val="both"/>
        <w:rPr>
          <w:rFonts w:ascii="UniversityC" w:hAnsi="UniversityC"/>
          <w:b/>
          <w:sz w:val="32"/>
        </w:rPr>
      </w:pP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Общий осмотр</w:t>
      </w:r>
      <w:r>
        <w:rPr>
          <w:rFonts w:ascii="UniversityC" w:hAnsi="UniversityC"/>
          <w:sz w:val="32"/>
        </w:rPr>
        <w:t>. Общее состояние удовлетворительное.</w:t>
      </w: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Положение.</w:t>
      </w:r>
      <w:r>
        <w:rPr>
          <w:rFonts w:ascii="UniversityC" w:hAnsi="UniversityC"/>
          <w:sz w:val="32"/>
        </w:rPr>
        <w:t xml:space="preserve"> </w:t>
      </w:r>
      <w:proofErr w:type="spellStart"/>
      <w:r>
        <w:rPr>
          <w:rFonts w:ascii="UniversityC" w:hAnsi="UniversityC"/>
          <w:sz w:val="32"/>
        </w:rPr>
        <w:t>Активпое</w:t>
      </w:r>
      <w:proofErr w:type="spellEnd"/>
      <w:r>
        <w:rPr>
          <w:rFonts w:ascii="UniversityC" w:hAnsi="UniversityC"/>
          <w:sz w:val="32"/>
        </w:rPr>
        <w:t>.</w:t>
      </w:r>
    </w:p>
    <w:p w:rsidR="000F5EB3" w:rsidRDefault="000F5EB3">
      <w:pPr>
        <w:ind w:left="720"/>
        <w:jc w:val="both"/>
        <w:rPr>
          <w:rFonts w:ascii="UniversityC" w:hAnsi="UniversityC"/>
          <w:sz w:val="32"/>
        </w:rPr>
      </w:pPr>
    </w:p>
    <w:p w:rsidR="000F5EB3" w:rsidRDefault="000F5EB3">
      <w:pPr>
        <w:ind w:left="720"/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Осмотр лица</w:t>
      </w:r>
      <w:r>
        <w:rPr>
          <w:rFonts w:ascii="UniversityC" w:hAnsi="UniversityC"/>
          <w:sz w:val="32"/>
        </w:rPr>
        <w:t xml:space="preserve">. Выражение лица </w:t>
      </w:r>
      <w:proofErr w:type="spellStart"/>
      <w:r>
        <w:rPr>
          <w:rFonts w:ascii="UniversityC" w:hAnsi="UniversityC"/>
          <w:sz w:val="32"/>
        </w:rPr>
        <w:t>спокрйное</w:t>
      </w:r>
      <w:proofErr w:type="spellEnd"/>
      <w:r>
        <w:rPr>
          <w:rFonts w:ascii="UniversityC" w:hAnsi="UniversityC"/>
          <w:sz w:val="32"/>
        </w:rPr>
        <w:t>.</w:t>
      </w:r>
    </w:p>
    <w:p w:rsidR="000F5EB3" w:rsidRDefault="000F5EB3">
      <w:pPr>
        <w:ind w:left="720"/>
        <w:jc w:val="both"/>
        <w:rPr>
          <w:rFonts w:ascii="UniversityC" w:hAnsi="UniversityC"/>
          <w:sz w:val="32"/>
        </w:rPr>
      </w:pPr>
    </w:p>
    <w:p w:rsidR="000F5EB3" w:rsidRDefault="000F5EB3">
      <w:pPr>
        <w:ind w:left="720"/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Телосложение.</w:t>
      </w:r>
      <w:r>
        <w:rPr>
          <w:rFonts w:ascii="UniversityC" w:hAnsi="UniversityC"/>
          <w:sz w:val="32"/>
        </w:rPr>
        <w:t xml:space="preserve"> </w:t>
      </w:r>
      <w:proofErr w:type="spellStart"/>
      <w:r>
        <w:rPr>
          <w:rFonts w:ascii="UniversityC" w:hAnsi="UniversityC"/>
          <w:sz w:val="32"/>
        </w:rPr>
        <w:t>Нормосттенический</w:t>
      </w:r>
      <w:proofErr w:type="spellEnd"/>
      <w:r>
        <w:rPr>
          <w:rFonts w:ascii="UniversityC" w:hAnsi="UniversityC"/>
          <w:sz w:val="32"/>
        </w:rPr>
        <w:t xml:space="preserve"> тип.</w:t>
      </w:r>
    </w:p>
    <w:p w:rsidR="000F5EB3" w:rsidRDefault="000F5EB3">
      <w:pPr>
        <w:ind w:left="720"/>
        <w:jc w:val="both"/>
        <w:rPr>
          <w:rFonts w:ascii="UniversityC" w:hAnsi="UniversityC"/>
          <w:sz w:val="32"/>
        </w:rPr>
      </w:pPr>
    </w:p>
    <w:p w:rsidR="000F5EB3" w:rsidRDefault="000F5EB3">
      <w:pPr>
        <w:pStyle w:val="20"/>
        <w:rPr>
          <w:rFonts w:ascii="UniversityC" w:hAnsi="UniversityC"/>
          <w:sz w:val="32"/>
          <w:lang w:val="ru-RU"/>
        </w:rPr>
      </w:pPr>
      <w:r>
        <w:rPr>
          <w:rFonts w:ascii="UniversityC" w:hAnsi="UniversityC"/>
          <w:b/>
          <w:sz w:val="32"/>
          <w:lang w:val="ru-RU"/>
        </w:rPr>
        <w:t>Кожа и видимые слизистые оболочки</w:t>
      </w:r>
      <w:r>
        <w:rPr>
          <w:rFonts w:ascii="UniversityC" w:hAnsi="UniversityC"/>
          <w:sz w:val="32"/>
          <w:lang w:val="ru-RU"/>
        </w:rPr>
        <w:t xml:space="preserve">. Кожа бледно-розового цвета, потоотделение усилено, слюноотделение в норме, кожа </w:t>
      </w:r>
      <w:r>
        <w:rPr>
          <w:rFonts w:ascii="UniversityC" w:hAnsi="UniversityC"/>
          <w:sz w:val="32"/>
          <w:lang w:val="ru-RU"/>
        </w:rPr>
        <w:lastRenderedPageBreak/>
        <w:t>эластичная, тургор в норме, демография  в норме.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Описание пораженной кожи:</w:t>
      </w:r>
      <w:r>
        <w:rPr>
          <w:rFonts w:ascii="UniversityC" w:hAnsi="UniversityC"/>
          <w:sz w:val="32"/>
        </w:rPr>
        <w:t xml:space="preserve"> высыпания локализуются на разгибательных поверхностях конечностей, на животе, спине, на волосистой части головы. 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>Высыпания симметричны, резко отграничены от окружающей здоровой кожи. На неизмененном участке кожи видны мелкие, величиной с булавочную головку пятнисто-узелковые высыпания розово-красного цвета, единичные, имеющие тенденцию к группировке, слегка возвышающиеся над поверхностью кожи. На другом участке узелки увеличены в размере и образуют бляшки величиной с монету. Бляшки неправильной формы с резкими границами ярко-розового цвета, возвышающиеся над поверхностью кожи, покрытые серебристо-белыми пластинчатыми чешуйками.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 xml:space="preserve">При поскабливании бляшки отмечается дробление чешуек, и поверхность приобретает сходство с каплей застывшего стеарина. При последующем поскабливании и,  удалив все чешуйки, обнаруживается тонкая полупрозрачная пленка. Если продолжить поскабливание, на поверхности бляшки проступают мельчайшие капельки </w:t>
      </w:r>
      <w:proofErr w:type="spellStart"/>
      <w:r>
        <w:rPr>
          <w:rFonts w:ascii="UniversityC" w:hAnsi="UniversityC"/>
          <w:sz w:val="32"/>
        </w:rPr>
        <w:t>крови.Симптом</w:t>
      </w:r>
      <w:proofErr w:type="spellEnd"/>
      <w:r>
        <w:rPr>
          <w:rFonts w:ascii="UniversityC" w:hAnsi="UniversityC"/>
          <w:sz w:val="32"/>
        </w:rPr>
        <w:t xml:space="preserve">  </w:t>
      </w:r>
      <w:proofErr w:type="spellStart"/>
      <w:r>
        <w:rPr>
          <w:rFonts w:ascii="UniversityC" w:hAnsi="UniversityC"/>
          <w:sz w:val="32"/>
        </w:rPr>
        <w:t>Кебнера</w:t>
      </w:r>
      <w:proofErr w:type="spellEnd"/>
      <w:r>
        <w:rPr>
          <w:rFonts w:ascii="UniversityC" w:hAnsi="UniversityC"/>
          <w:sz w:val="32"/>
        </w:rPr>
        <w:t xml:space="preserve"> +.</w:t>
      </w:r>
    </w:p>
    <w:p w:rsidR="000F5EB3" w:rsidRDefault="000F5EB3">
      <w:pPr>
        <w:jc w:val="both"/>
        <w:rPr>
          <w:rFonts w:ascii="UniversityC" w:hAnsi="UniversityC"/>
          <w:sz w:val="32"/>
        </w:rPr>
      </w:pP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Подкожно- жировая клетчатка.</w:t>
      </w:r>
      <w:r>
        <w:rPr>
          <w:rFonts w:ascii="UniversityC" w:hAnsi="UniversityC"/>
          <w:sz w:val="32"/>
        </w:rPr>
        <w:t xml:space="preserve"> Сильно  выражена на всех участках.</w:t>
      </w: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</w:p>
    <w:p w:rsidR="000F5EB3" w:rsidRDefault="000F5EB3">
      <w:pPr>
        <w:ind w:left="720"/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Лимфатические узлы.</w:t>
      </w:r>
      <w:r>
        <w:rPr>
          <w:rFonts w:ascii="UniversityC" w:hAnsi="UniversityC"/>
          <w:sz w:val="32"/>
        </w:rPr>
        <w:t xml:space="preserve"> Не </w:t>
      </w:r>
      <w:proofErr w:type="spellStart"/>
      <w:r>
        <w:rPr>
          <w:rFonts w:ascii="UniversityC" w:hAnsi="UniversityC"/>
          <w:sz w:val="32"/>
        </w:rPr>
        <w:t>увеличены,безболезненны,не</w:t>
      </w:r>
      <w:proofErr w:type="spellEnd"/>
      <w:r>
        <w:rPr>
          <w:rFonts w:ascii="UniversityC" w:hAnsi="UniversityC"/>
          <w:sz w:val="32"/>
        </w:rPr>
        <w:t xml:space="preserve"> спаяны с </w:t>
      </w:r>
      <w:proofErr w:type="spellStart"/>
      <w:r>
        <w:rPr>
          <w:rFonts w:ascii="UniversityC" w:hAnsi="UniversityC"/>
          <w:sz w:val="32"/>
        </w:rPr>
        <w:t>окр</w:t>
      </w:r>
      <w:proofErr w:type="spellEnd"/>
      <w:r>
        <w:rPr>
          <w:rFonts w:ascii="UniversityC" w:hAnsi="UniversityC"/>
          <w:sz w:val="32"/>
        </w:rPr>
        <w:t xml:space="preserve"> тканями.                  </w:t>
      </w:r>
    </w:p>
    <w:p w:rsidR="000F5EB3" w:rsidRDefault="000F5EB3">
      <w:pPr>
        <w:ind w:left="720"/>
        <w:jc w:val="both"/>
        <w:rPr>
          <w:rFonts w:ascii="UniversityC" w:hAnsi="UniversityC"/>
          <w:sz w:val="32"/>
        </w:rPr>
      </w:pPr>
    </w:p>
    <w:p w:rsidR="000F5EB3" w:rsidRDefault="000F5EB3">
      <w:pPr>
        <w:ind w:left="720"/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Мышцы</w:t>
      </w:r>
      <w:r>
        <w:rPr>
          <w:rFonts w:ascii="UniversityC" w:hAnsi="UniversityC"/>
          <w:sz w:val="32"/>
        </w:rPr>
        <w:t xml:space="preserve">. </w:t>
      </w:r>
      <w:proofErr w:type="spellStart"/>
      <w:r>
        <w:rPr>
          <w:rFonts w:ascii="UniversityC" w:hAnsi="UniversityC"/>
          <w:sz w:val="32"/>
        </w:rPr>
        <w:t>Тоннус</w:t>
      </w:r>
      <w:proofErr w:type="spellEnd"/>
      <w:r>
        <w:rPr>
          <w:rFonts w:ascii="UniversityC" w:hAnsi="UniversityC"/>
          <w:sz w:val="32"/>
        </w:rPr>
        <w:t xml:space="preserve"> нормальный.</w:t>
      </w:r>
    </w:p>
    <w:p w:rsidR="000F5EB3" w:rsidRDefault="000F5EB3">
      <w:pPr>
        <w:ind w:left="720"/>
        <w:jc w:val="both"/>
        <w:rPr>
          <w:rFonts w:ascii="UniversityC" w:hAnsi="UniversityC"/>
          <w:sz w:val="32"/>
        </w:rPr>
      </w:pPr>
    </w:p>
    <w:p w:rsidR="000F5EB3" w:rsidRDefault="000F5EB3">
      <w:pPr>
        <w:pStyle w:val="4"/>
        <w:jc w:val="both"/>
        <w:rPr>
          <w:rFonts w:ascii="UniversityC" w:hAnsi="UniversityC"/>
          <w:sz w:val="32"/>
          <w:lang w:val="ru-RU"/>
        </w:rPr>
      </w:pPr>
      <w:proofErr w:type="spellStart"/>
      <w:r>
        <w:rPr>
          <w:rFonts w:ascii="UniversityC" w:hAnsi="UniversityC"/>
          <w:b/>
          <w:sz w:val="32"/>
          <w:lang w:val="ru-RU"/>
        </w:rPr>
        <w:t>Кости.</w:t>
      </w:r>
      <w:r>
        <w:rPr>
          <w:rFonts w:ascii="UniversityC" w:hAnsi="UniversityC"/>
          <w:sz w:val="32"/>
          <w:lang w:val="ru-RU"/>
        </w:rPr>
        <w:t>Без</w:t>
      </w:r>
      <w:proofErr w:type="spellEnd"/>
      <w:r>
        <w:rPr>
          <w:rFonts w:ascii="UniversityC" w:hAnsi="UniversityC"/>
          <w:sz w:val="32"/>
          <w:lang w:val="ru-RU"/>
        </w:rPr>
        <w:t xml:space="preserve"> особенностей.</w:t>
      </w:r>
    </w:p>
    <w:p w:rsidR="000F5EB3" w:rsidRDefault="000F5EB3">
      <w:pPr>
        <w:ind w:left="720"/>
        <w:jc w:val="both"/>
        <w:rPr>
          <w:rFonts w:ascii="UniversityC" w:hAnsi="UniversityC"/>
          <w:sz w:val="32"/>
        </w:rPr>
      </w:pPr>
    </w:p>
    <w:p w:rsidR="000F5EB3" w:rsidRDefault="000F5EB3">
      <w:pPr>
        <w:ind w:left="720"/>
        <w:jc w:val="both"/>
        <w:rPr>
          <w:rFonts w:ascii="UniversityC" w:hAnsi="UniversityC"/>
          <w:sz w:val="32"/>
        </w:rPr>
      </w:pPr>
      <w:proofErr w:type="spellStart"/>
      <w:r>
        <w:rPr>
          <w:rFonts w:ascii="UniversityC" w:hAnsi="UniversityC"/>
          <w:b/>
          <w:sz w:val="32"/>
        </w:rPr>
        <w:t>Суставы.</w:t>
      </w:r>
      <w:r>
        <w:rPr>
          <w:rFonts w:ascii="UniversityC" w:hAnsi="UniversityC"/>
          <w:sz w:val="32"/>
        </w:rPr>
        <w:t>Без</w:t>
      </w:r>
      <w:proofErr w:type="spellEnd"/>
      <w:r>
        <w:rPr>
          <w:rFonts w:ascii="UniversityC" w:hAnsi="UniversityC"/>
          <w:sz w:val="32"/>
        </w:rPr>
        <w:t xml:space="preserve"> особенностей.</w:t>
      </w:r>
    </w:p>
    <w:p w:rsidR="000F5EB3" w:rsidRDefault="000F5EB3">
      <w:pPr>
        <w:pStyle w:val="a4"/>
        <w:ind w:left="720" w:firstLine="0"/>
        <w:rPr>
          <w:rFonts w:ascii="UniversityC" w:hAnsi="UniversityC"/>
          <w:sz w:val="32"/>
        </w:rPr>
      </w:pPr>
    </w:p>
    <w:p w:rsidR="000F5EB3" w:rsidRDefault="000F5EB3">
      <w:pPr>
        <w:pStyle w:val="a4"/>
        <w:ind w:left="720" w:firstLine="0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Система органов дыхания:</w:t>
      </w:r>
      <w:r>
        <w:rPr>
          <w:rFonts w:ascii="UniversityC" w:hAnsi="UniversityC"/>
          <w:sz w:val="32"/>
        </w:rPr>
        <w:t xml:space="preserve"> жалоб нет</w:t>
      </w:r>
    </w:p>
    <w:p w:rsidR="000F5EB3" w:rsidRDefault="000F5EB3">
      <w:pPr>
        <w:pStyle w:val="a4"/>
        <w:ind w:left="720" w:firstLine="0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Система органов кровообращения</w:t>
      </w:r>
      <w:r>
        <w:rPr>
          <w:rFonts w:ascii="UniversityC" w:hAnsi="UniversityC"/>
          <w:sz w:val="32"/>
        </w:rPr>
        <w:t>: жалоб нет</w:t>
      </w:r>
    </w:p>
    <w:p w:rsidR="000F5EB3" w:rsidRDefault="000F5EB3">
      <w:pPr>
        <w:pStyle w:val="a4"/>
        <w:ind w:left="720" w:firstLine="0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Система органов пищеварения</w:t>
      </w:r>
      <w:r>
        <w:rPr>
          <w:rFonts w:ascii="UniversityC" w:hAnsi="UniversityC"/>
          <w:sz w:val="32"/>
        </w:rPr>
        <w:t>: жалоб нет</w:t>
      </w:r>
    </w:p>
    <w:p w:rsidR="000F5EB3" w:rsidRDefault="000F5EB3">
      <w:pPr>
        <w:pStyle w:val="a4"/>
        <w:ind w:left="720" w:firstLine="0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Система органов мочевыделения</w:t>
      </w:r>
      <w:r>
        <w:rPr>
          <w:rFonts w:ascii="UniversityC" w:hAnsi="UniversityC"/>
          <w:sz w:val="32"/>
        </w:rPr>
        <w:t>: жалоб нет</w:t>
      </w:r>
    </w:p>
    <w:p w:rsidR="000F5EB3" w:rsidRDefault="000F5EB3">
      <w:pPr>
        <w:pStyle w:val="a4"/>
        <w:ind w:left="720" w:firstLine="0"/>
        <w:rPr>
          <w:rFonts w:ascii="UniversityC" w:hAnsi="UniversityC"/>
          <w:sz w:val="32"/>
        </w:rPr>
      </w:pPr>
      <w:r>
        <w:rPr>
          <w:rFonts w:ascii="UniversityC" w:hAnsi="UniversityC"/>
          <w:b/>
          <w:sz w:val="32"/>
        </w:rPr>
        <w:t>Органы чувств и нервная система:</w:t>
      </w:r>
      <w:r>
        <w:rPr>
          <w:rFonts w:ascii="UniversityC" w:hAnsi="UniversityC"/>
          <w:sz w:val="32"/>
        </w:rPr>
        <w:t xml:space="preserve"> в пространстве и во времени ориентируется.</w:t>
      </w:r>
    </w:p>
    <w:p w:rsidR="000F5EB3" w:rsidRDefault="000F5EB3">
      <w:pPr>
        <w:pStyle w:val="a4"/>
        <w:rPr>
          <w:rFonts w:ascii="UniversityC" w:hAnsi="UniversityC"/>
          <w:sz w:val="32"/>
        </w:rPr>
      </w:pPr>
    </w:p>
    <w:p w:rsidR="000F5EB3" w:rsidRDefault="000F5EB3">
      <w:pPr>
        <w:pStyle w:val="a4"/>
        <w:rPr>
          <w:rFonts w:ascii="UniversityC" w:hAnsi="UniversityC"/>
          <w:sz w:val="32"/>
        </w:rPr>
      </w:pPr>
    </w:p>
    <w:p w:rsidR="000F5EB3" w:rsidRDefault="000F5EB3">
      <w:pPr>
        <w:pStyle w:val="a4"/>
        <w:ind w:firstLine="0"/>
        <w:rPr>
          <w:rFonts w:ascii="UniversityC" w:hAnsi="UniversityC"/>
          <w:sz w:val="32"/>
        </w:rPr>
      </w:pPr>
    </w:p>
    <w:p w:rsidR="000F5EB3" w:rsidRDefault="000F5EB3">
      <w:pPr>
        <w:pStyle w:val="a4"/>
        <w:ind w:firstLine="0"/>
        <w:rPr>
          <w:rFonts w:ascii="UniversityC" w:hAnsi="UniversityC"/>
          <w:sz w:val="32"/>
        </w:rPr>
      </w:pPr>
    </w:p>
    <w:p w:rsidR="000F5EB3" w:rsidRDefault="000F5EB3">
      <w:pPr>
        <w:pStyle w:val="a4"/>
        <w:ind w:firstLine="0"/>
        <w:jc w:val="center"/>
        <w:rPr>
          <w:rFonts w:ascii="UniversityC" w:hAnsi="UniversityC"/>
          <w:b/>
          <w:sz w:val="32"/>
        </w:rPr>
      </w:pPr>
      <w:r>
        <w:rPr>
          <w:rFonts w:ascii="UniversityC" w:hAnsi="UniversityC"/>
          <w:b/>
          <w:sz w:val="32"/>
        </w:rPr>
        <w:t>ДИАГНОЗ И ЕГО ОБОСНОВАНИЕ</w:t>
      </w:r>
    </w:p>
    <w:p w:rsidR="000F5EB3" w:rsidRDefault="000F5EB3">
      <w:pPr>
        <w:pStyle w:val="a4"/>
        <w:rPr>
          <w:rFonts w:ascii="UniversityC" w:hAnsi="UniversityC"/>
          <w:sz w:val="32"/>
        </w:rPr>
      </w:pP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>Диагноз: Псориаз, острый период, поставлен на основании жалоб, истории настоящего заболевания, осмотра кожи. Для псориаза характерна так называемая «псориатическая триада», которая отмечается при обследовании больной: первое-«симптом стеаринового пятна», второе-«симптом терминальной пленки», третье-«симптом кровяной росы».</w:t>
      </w:r>
    </w:p>
    <w:p w:rsidR="000F5EB3" w:rsidRDefault="000F5EB3">
      <w:pPr>
        <w:pStyle w:val="a4"/>
        <w:rPr>
          <w:rFonts w:ascii="UniversityC" w:hAnsi="UniversityC"/>
          <w:sz w:val="32"/>
        </w:rPr>
      </w:pPr>
    </w:p>
    <w:p w:rsidR="000F5EB3" w:rsidRDefault="000F5EB3">
      <w:pPr>
        <w:pStyle w:val="a4"/>
        <w:rPr>
          <w:rFonts w:ascii="UniversityC" w:hAnsi="UniversityC"/>
          <w:sz w:val="32"/>
        </w:rPr>
      </w:pPr>
    </w:p>
    <w:p w:rsidR="000F5EB3" w:rsidRDefault="000F5EB3">
      <w:pPr>
        <w:pStyle w:val="a4"/>
        <w:rPr>
          <w:rFonts w:ascii="UniversityC" w:hAnsi="UniversityC"/>
          <w:b/>
          <w:sz w:val="32"/>
        </w:rPr>
      </w:pPr>
      <w:r>
        <w:rPr>
          <w:rFonts w:ascii="UniversityC" w:hAnsi="UniversityC"/>
          <w:b/>
          <w:sz w:val="32"/>
        </w:rPr>
        <w:t>ДИФФЕРЕНЦИАЛЬНЫЙ ДИАГНОЗ</w:t>
      </w:r>
    </w:p>
    <w:p w:rsidR="000F5EB3" w:rsidRDefault="000F5EB3">
      <w:pPr>
        <w:pStyle w:val="a4"/>
        <w:rPr>
          <w:rFonts w:ascii="UniversityC" w:hAnsi="UniversityC"/>
          <w:b/>
          <w:sz w:val="32"/>
        </w:rPr>
      </w:pP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 xml:space="preserve"> Из характерных признаков псориаза – серебристо-белое шелушение – может иногда наблюдаться и при других поражениях кожи. Оно может наблюдаться на поверхности сифилитических папул, на пятнах </w:t>
      </w:r>
      <w:proofErr w:type="spellStart"/>
      <w:r>
        <w:rPr>
          <w:rFonts w:ascii="UniversityC" w:hAnsi="UniversityC"/>
          <w:sz w:val="32"/>
        </w:rPr>
        <w:t>экзематида</w:t>
      </w:r>
      <w:proofErr w:type="spellEnd"/>
      <w:r>
        <w:rPr>
          <w:rFonts w:ascii="UniversityC" w:hAnsi="UniversityC"/>
          <w:sz w:val="32"/>
        </w:rPr>
        <w:t xml:space="preserve">, </w:t>
      </w:r>
      <w:r>
        <w:rPr>
          <w:rFonts w:ascii="UniversityC" w:hAnsi="UniversityC"/>
          <w:sz w:val="32"/>
        </w:rPr>
        <w:lastRenderedPageBreak/>
        <w:t xml:space="preserve">очагах красной и вульгарной волчанки и др. Во всех этих случаев диагноз устанавливается путем применения метода поскабливания, позволяющего определить при псориазе не только симптом стеаринового пятна, но и два других симптома. При остальных упомянутых заболеваниях выявляется только симптом стеаринового пятна. </w:t>
      </w:r>
      <w:proofErr w:type="spellStart"/>
      <w:r>
        <w:rPr>
          <w:rFonts w:ascii="UniversityC" w:hAnsi="UniversityC"/>
          <w:sz w:val="32"/>
        </w:rPr>
        <w:t>Псориатическое</w:t>
      </w:r>
      <w:proofErr w:type="spellEnd"/>
      <w:r>
        <w:rPr>
          <w:rFonts w:ascii="UniversityC" w:hAnsi="UniversityC"/>
          <w:sz w:val="32"/>
        </w:rPr>
        <w:t xml:space="preserve"> поражение ногтей может в отдельных случаях напоминать грибковое. Однако поражение ногтей  при псориазе возникает не изолированно на отдельных ногтях, а симметрично, на многих ногтях одновременно и сопровождается при этом типичными изменениями на коже.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proofErr w:type="spellStart"/>
      <w:r>
        <w:rPr>
          <w:rFonts w:ascii="UniversityC" w:hAnsi="UniversityC"/>
          <w:sz w:val="32"/>
        </w:rPr>
        <w:t>Псориатические</w:t>
      </w:r>
      <w:proofErr w:type="spellEnd"/>
      <w:r>
        <w:rPr>
          <w:rFonts w:ascii="UniversityC" w:hAnsi="UniversityC"/>
          <w:sz w:val="32"/>
        </w:rPr>
        <w:t xml:space="preserve"> высыпания на слизистой оболочке рта следует дифференцировать от красного плоского лишая, лейкоплакии, мягкой </w:t>
      </w:r>
      <w:proofErr w:type="spellStart"/>
      <w:r>
        <w:rPr>
          <w:rFonts w:ascii="UniversityC" w:hAnsi="UniversityC"/>
          <w:sz w:val="32"/>
        </w:rPr>
        <w:t>луйкоплакии</w:t>
      </w:r>
      <w:proofErr w:type="spellEnd"/>
      <w:r>
        <w:rPr>
          <w:rFonts w:ascii="UniversityC" w:hAnsi="UniversityC"/>
          <w:sz w:val="32"/>
        </w:rPr>
        <w:t>.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>При красном плоском лишае характерен рисунок поражения. В отличие от  лейкоплакии очаг поражения при псориазе часто бывает окружен тонким ободком гиперемии, его поверхность более рыхлая.</w:t>
      </w:r>
    </w:p>
    <w:p w:rsidR="000F5EB3" w:rsidRDefault="000F5EB3">
      <w:pPr>
        <w:pStyle w:val="a4"/>
        <w:rPr>
          <w:rFonts w:ascii="UniversityC" w:hAnsi="UniversityC"/>
          <w:sz w:val="32"/>
        </w:rPr>
      </w:pPr>
    </w:p>
    <w:p w:rsidR="000F5EB3" w:rsidRDefault="000F5EB3">
      <w:pPr>
        <w:pStyle w:val="a4"/>
        <w:rPr>
          <w:rFonts w:ascii="UniversityC" w:hAnsi="UniversityC"/>
          <w:sz w:val="32"/>
        </w:rPr>
      </w:pPr>
    </w:p>
    <w:p w:rsidR="000F5EB3" w:rsidRDefault="000F5EB3">
      <w:pPr>
        <w:pStyle w:val="a4"/>
        <w:jc w:val="center"/>
        <w:rPr>
          <w:rFonts w:ascii="UniversityC" w:hAnsi="UniversityC"/>
          <w:b/>
          <w:sz w:val="32"/>
        </w:rPr>
      </w:pPr>
      <w:r>
        <w:rPr>
          <w:rFonts w:ascii="UniversityC" w:hAnsi="UniversityC"/>
          <w:b/>
          <w:sz w:val="32"/>
        </w:rPr>
        <w:t>ЛЕЧЕНИЕ</w:t>
      </w:r>
    </w:p>
    <w:p w:rsidR="000F5EB3" w:rsidRDefault="000F5EB3">
      <w:pPr>
        <w:pStyle w:val="a4"/>
        <w:rPr>
          <w:rFonts w:ascii="UniversityC" w:hAnsi="UniversityC"/>
          <w:b/>
          <w:sz w:val="32"/>
        </w:rPr>
      </w:pP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>Общая терапия заключается в назначении седативных средств, препаратов кальция, больших доз витамина В6, АТФ, витамина А, аскорбиновой кислоты, пирогенала. При отсутствии терапевтического эффекта применяют антиметаболиты, например метотрексат.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>Местно назначают 2% салициловую мазь, фторсодержащие кортикостероидные мази (фторокорт, флуцинар, лоринден А).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lastRenderedPageBreak/>
        <w:t>Высыпания во рту специального лечения не требуют. Необходима тщательная санация полости рта для профилактики вторичного инфицирования. Можно применять аппликации концентрата витамина. А, каротолина, фторокорта.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>В летнее время показана гелиотерапия, особенно в сочетании с морскими купаниями. Больным, не поддающимся обычным методам лечения, можно с большой осторожностью, в условиях стационара, провести лечение цитостатиками.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 xml:space="preserve">Больным артропатической формой псориаза показаны внутрь </w:t>
      </w:r>
      <w:proofErr w:type="spellStart"/>
      <w:r>
        <w:rPr>
          <w:rFonts w:ascii="UniversityC" w:hAnsi="UniversityC"/>
          <w:sz w:val="32"/>
        </w:rPr>
        <w:t>индометацин</w:t>
      </w:r>
      <w:proofErr w:type="spellEnd"/>
      <w:r>
        <w:rPr>
          <w:rFonts w:ascii="UniversityC" w:hAnsi="UniversityC"/>
          <w:sz w:val="32"/>
        </w:rPr>
        <w:t xml:space="preserve">, </w:t>
      </w:r>
      <w:proofErr w:type="spellStart"/>
      <w:r>
        <w:rPr>
          <w:rFonts w:ascii="UniversityC" w:hAnsi="UniversityC"/>
          <w:sz w:val="32"/>
        </w:rPr>
        <w:t>вольтарен</w:t>
      </w:r>
      <w:proofErr w:type="spellEnd"/>
      <w:r>
        <w:rPr>
          <w:rFonts w:ascii="UniversityC" w:hAnsi="UniversityC"/>
          <w:sz w:val="32"/>
        </w:rPr>
        <w:t xml:space="preserve">, кортикостероиды, </w:t>
      </w:r>
      <w:proofErr w:type="spellStart"/>
      <w:r>
        <w:rPr>
          <w:rFonts w:ascii="UniversityC" w:hAnsi="UniversityC"/>
          <w:sz w:val="32"/>
        </w:rPr>
        <w:t>цитостатики</w:t>
      </w:r>
      <w:proofErr w:type="spellEnd"/>
      <w:r>
        <w:rPr>
          <w:rFonts w:ascii="UniversityC" w:hAnsi="UniversityC"/>
          <w:sz w:val="32"/>
        </w:rPr>
        <w:t>.</w:t>
      </w:r>
    </w:p>
    <w:p w:rsidR="000F5EB3" w:rsidRDefault="000F5EB3">
      <w:pPr>
        <w:pStyle w:val="a4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>Хорошие результаты дает лечение серными ваннами на курортах Мацеста, Пятигорск и др.</w:t>
      </w:r>
    </w:p>
    <w:p w:rsidR="000F5EB3" w:rsidRDefault="000F5EB3">
      <w:pPr>
        <w:pStyle w:val="a4"/>
        <w:rPr>
          <w:rFonts w:ascii="UniversityC" w:hAnsi="UniversityC"/>
          <w:b/>
          <w:sz w:val="32"/>
        </w:rPr>
      </w:pPr>
      <w:r>
        <w:rPr>
          <w:rFonts w:ascii="UniversityC" w:hAnsi="UniversityC"/>
          <w:b/>
          <w:sz w:val="32"/>
        </w:rPr>
        <w:t>Профилактика.</w:t>
      </w:r>
    </w:p>
    <w:p w:rsidR="000F5EB3" w:rsidRDefault="000F5EB3">
      <w:pPr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 xml:space="preserve">Выявление наследственной предрасположенности и устранение и предупреждение предрасполагающих факторов, </w:t>
      </w:r>
      <w:proofErr w:type="spellStart"/>
      <w:r>
        <w:rPr>
          <w:rFonts w:ascii="UniversityC" w:hAnsi="UniversityC"/>
          <w:sz w:val="32"/>
        </w:rPr>
        <w:t>тк</w:t>
      </w:r>
      <w:proofErr w:type="spellEnd"/>
      <w:r>
        <w:rPr>
          <w:rFonts w:ascii="UniversityC" w:hAnsi="UniversityC"/>
          <w:sz w:val="32"/>
        </w:rPr>
        <w:t xml:space="preserve"> Стресс, изменения вегетативной нервной системы, обмена веществ.</w:t>
      </w:r>
    </w:p>
    <w:p w:rsidR="000F5EB3" w:rsidRDefault="000F5EB3">
      <w:pPr>
        <w:jc w:val="both"/>
        <w:rPr>
          <w:rFonts w:ascii="UniversityC" w:hAnsi="UniversityC"/>
          <w:b/>
          <w:sz w:val="32"/>
        </w:rPr>
      </w:pPr>
      <w:r>
        <w:rPr>
          <w:rFonts w:ascii="UniversityC" w:hAnsi="UniversityC"/>
          <w:sz w:val="32"/>
        </w:rPr>
        <w:t xml:space="preserve"> </w:t>
      </w:r>
      <w:r>
        <w:rPr>
          <w:rFonts w:ascii="UniversityC" w:hAnsi="UniversityC"/>
          <w:b/>
          <w:sz w:val="32"/>
        </w:rPr>
        <w:t>Прогноз.</w:t>
      </w:r>
    </w:p>
    <w:p w:rsidR="000F5EB3" w:rsidRDefault="000F5EB3" w:rsidP="000A750B">
      <w:pPr>
        <w:jc w:val="both"/>
        <w:rPr>
          <w:rFonts w:ascii="UniversityC" w:hAnsi="UniversityC"/>
          <w:sz w:val="32"/>
        </w:rPr>
      </w:pPr>
      <w:r>
        <w:rPr>
          <w:rFonts w:ascii="UniversityC" w:hAnsi="UniversityC"/>
          <w:sz w:val="32"/>
        </w:rPr>
        <w:t xml:space="preserve">Зависит от состояния организма, проведения профилактических </w:t>
      </w:r>
      <w:proofErr w:type="spellStart"/>
      <w:r>
        <w:rPr>
          <w:rFonts w:ascii="UniversityC" w:hAnsi="UniversityC"/>
          <w:sz w:val="32"/>
        </w:rPr>
        <w:t>мероприятий,и</w:t>
      </w:r>
      <w:proofErr w:type="spellEnd"/>
      <w:r>
        <w:rPr>
          <w:rFonts w:ascii="UniversityC" w:hAnsi="UniversityC"/>
          <w:sz w:val="32"/>
        </w:rPr>
        <w:t xml:space="preserve"> влияния окружающей </w:t>
      </w:r>
      <w:proofErr w:type="spellStart"/>
      <w:r>
        <w:rPr>
          <w:rFonts w:ascii="UniversityC" w:hAnsi="UniversityC"/>
          <w:sz w:val="32"/>
        </w:rPr>
        <w:t>среды.При</w:t>
      </w:r>
      <w:proofErr w:type="spellEnd"/>
      <w:r>
        <w:rPr>
          <w:rFonts w:ascii="UniversityC" w:hAnsi="UniversityC"/>
          <w:sz w:val="32"/>
        </w:rPr>
        <w:t xml:space="preserve"> благоприятном течении ремиссия может длиться 10 и больше лет.</w:t>
      </w:r>
      <w:r w:rsidR="000A750B">
        <w:rPr>
          <w:rFonts w:ascii="UniversityC" w:hAnsi="UniversityC"/>
          <w:sz w:val="32"/>
        </w:rPr>
        <w:t xml:space="preserve"> </w:t>
      </w:r>
    </w:p>
    <w:p w:rsidR="000F5EB3" w:rsidRDefault="000F5EB3">
      <w:pPr>
        <w:ind w:firstLine="720"/>
        <w:jc w:val="both"/>
        <w:rPr>
          <w:rFonts w:ascii="UniversityC" w:hAnsi="UniversityC"/>
          <w:sz w:val="32"/>
        </w:rPr>
      </w:pPr>
    </w:p>
    <w:sectPr w:rsidR="000F5EB3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cond Road Cy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University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26"/>
    <w:rsid w:val="000A750B"/>
    <w:rsid w:val="000F5EB3"/>
    <w:rsid w:val="006A5C26"/>
    <w:rsid w:val="00C4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sz w:val="24"/>
      <w:lang w:val="en-US"/>
    </w:rPr>
  </w:style>
  <w:style w:type="paragraph" w:styleId="5">
    <w:name w:val="heading 5"/>
    <w:basedOn w:val="a"/>
    <w:next w:val="a"/>
    <w:qFormat/>
    <w:pPr>
      <w:keepNext/>
      <w:ind w:firstLine="720"/>
      <w:jc w:val="center"/>
      <w:outlineLvl w:val="4"/>
    </w:pPr>
    <w:rPr>
      <w:rFonts w:ascii="Second Road Cyr" w:hAnsi="Second Road Cyr"/>
      <w:sz w:val="40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  <w:rPr>
      <w:rFonts w:ascii="Second Road Cyr" w:hAnsi="Second Road Cyr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Indent 2"/>
    <w:basedOn w:val="a"/>
    <w:pPr>
      <w:ind w:left="720"/>
      <w:jc w:val="both"/>
    </w:pPr>
    <w:rPr>
      <w:sz w:val="24"/>
      <w:lang w:val="en-US"/>
    </w:rPr>
  </w:style>
  <w:style w:type="paragraph" w:styleId="30">
    <w:name w:val="Body Text Indent 3"/>
    <w:basedOn w:val="a"/>
    <w:pPr>
      <w:ind w:firstLine="720"/>
      <w:jc w:val="center"/>
    </w:pPr>
    <w:rPr>
      <w:rFonts w:ascii="Second Road Cyr" w:hAnsi="Second Road Cyr"/>
      <w:sz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sz w:val="24"/>
      <w:lang w:val="en-US"/>
    </w:rPr>
  </w:style>
  <w:style w:type="paragraph" w:styleId="5">
    <w:name w:val="heading 5"/>
    <w:basedOn w:val="a"/>
    <w:next w:val="a"/>
    <w:qFormat/>
    <w:pPr>
      <w:keepNext/>
      <w:ind w:firstLine="720"/>
      <w:jc w:val="center"/>
      <w:outlineLvl w:val="4"/>
    </w:pPr>
    <w:rPr>
      <w:rFonts w:ascii="Second Road Cyr" w:hAnsi="Second Road Cyr"/>
      <w:sz w:val="40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  <w:rPr>
      <w:rFonts w:ascii="Second Road Cyr" w:hAnsi="Second Road Cyr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Indent 2"/>
    <w:basedOn w:val="a"/>
    <w:pPr>
      <w:ind w:left="720"/>
      <w:jc w:val="both"/>
    </w:pPr>
    <w:rPr>
      <w:sz w:val="24"/>
      <w:lang w:val="en-US"/>
    </w:rPr>
  </w:style>
  <w:style w:type="paragraph" w:styleId="30">
    <w:name w:val="Body Text Indent 3"/>
    <w:basedOn w:val="a"/>
    <w:pPr>
      <w:ind w:firstLine="720"/>
      <w:jc w:val="center"/>
    </w:pPr>
    <w:rPr>
      <w:rFonts w:ascii="Second Road Cyr" w:hAnsi="Second Road Cyr"/>
      <w:sz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Igor</cp:lastModifiedBy>
  <cp:revision>2</cp:revision>
  <cp:lastPrinted>1998-10-20T07:32:00Z</cp:lastPrinted>
  <dcterms:created xsi:type="dcterms:W3CDTF">2024-04-03T10:56:00Z</dcterms:created>
  <dcterms:modified xsi:type="dcterms:W3CDTF">2024-04-03T10:56:00Z</dcterms:modified>
</cp:coreProperties>
</file>