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42" w:rsidRDefault="0008694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 Общие сведения о больном</w:t>
      </w:r>
    </w:p>
    <w:p w:rsidR="00086942" w:rsidRDefault="0008694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0612" w:rsidRPr="00D16845" w:rsidRDefault="00FA0BAC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</w:rPr>
        <w:t>Паспортная часть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Ф.И.О.:________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Возраст: 21</w:t>
      </w:r>
      <w:r w:rsidR="00960612" w:rsidRPr="00D16845">
        <w:rPr>
          <w:sz w:val="28"/>
        </w:rPr>
        <w:t xml:space="preserve"> год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Пол: мужской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Национальность: русский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Образование: </w:t>
      </w:r>
      <w:r w:rsidR="000B05F2" w:rsidRPr="00D16845">
        <w:rPr>
          <w:sz w:val="28"/>
        </w:rPr>
        <w:t>неполное высшее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Профессия и место работы: </w:t>
      </w:r>
      <w:r w:rsidR="000B05F2" w:rsidRPr="00D16845">
        <w:rPr>
          <w:sz w:val="28"/>
        </w:rPr>
        <w:t>студент ВЗФИ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Домашний адрес:</w:t>
      </w:r>
      <w:r w:rsidR="000B053C">
        <w:rPr>
          <w:sz w:val="28"/>
        </w:rPr>
        <w:t>____________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Дата поступления: 4 сентября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Курация: 7 сентября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FA0BAC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</w:rPr>
        <w:t>Жалобы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Жалобы на высыпания </w:t>
      </w:r>
      <w:r w:rsidR="005D7461" w:rsidRPr="00D16845">
        <w:rPr>
          <w:sz w:val="28"/>
        </w:rPr>
        <w:t xml:space="preserve">розово-красного цвета </w:t>
      </w:r>
      <w:r w:rsidRPr="00D16845">
        <w:rPr>
          <w:sz w:val="28"/>
        </w:rPr>
        <w:t>в области туловища, конечностей</w:t>
      </w:r>
      <w:r w:rsidR="005D7461" w:rsidRPr="00D16845">
        <w:rPr>
          <w:sz w:val="28"/>
        </w:rPr>
        <w:t>, сопровождающ</w:t>
      </w:r>
      <w:r w:rsidR="00412D34" w:rsidRPr="00D16845">
        <w:rPr>
          <w:sz w:val="28"/>
        </w:rPr>
        <w:t>иеся легким зудом, шелушением</w:t>
      </w:r>
      <w:r w:rsidRPr="00D16845">
        <w:rPr>
          <w:sz w:val="28"/>
        </w:rPr>
        <w:t>.</w:t>
      </w:r>
    </w:p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96061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Anamnesis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morbi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3D5CE4" w:rsidRPr="00D16845" w:rsidRDefault="005D746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Пациент считает себя больным </w:t>
      </w:r>
      <w:r w:rsidR="00960612" w:rsidRPr="00D16845">
        <w:rPr>
          <w:sz w:val="28"/>
        </w:rPr>
        <w:t xml:space="preserve">с </w:t>
      </w:r>
      <w:r w:rsidRPr="00D16845">
        <w:rPr>
          <w:sz w:val="28"/>
        </w:rPr>
        <w:t>2005</w:t>
      </w:r>
      <w:r w:rsidR="00960612" w:rsidRPr="00D16845">
        <w:rPr>
          <w:sz w:val="28"/>
        </w:rPr>
        <w:t xml:space="preserve"> </w:t>
      </w:r>
      <w:r w:rsidRPr="00D16845">
        <w:rPr>
          <w:sz w:val="28"/>
        </w:rPr>
        <w:t>года</w:t>
      </w:r>
      <w:r w:rsidR="00960612" w:rsidRPr="00D16845">
        <w:rPr>
          <w:sz w:val="28"/>
        </w:rPr>
        <w:t xml:space="preserve">, когда </w:t>
      </w:r>
      <w:r w:rsidRPr="00D16845">
        <w:rPr>
          <w:sz w:val="28"/>
        </w:rPr>
        <w:t>обнаружил на правом локте эритематозное зудящее пятно, которому он не придал особого значения. М</w:t>
      </w:r>
      <w:r w:rsidR="00960612" w:rsidRPr="00D16845">
        <w:rPr>
          <w:sz w:val="28"/>
        </w:rPr>
        <w:t xml:space="preserve">есяц </w:t>
      </w:r>
      <w:r w:rsidRPr="00D16845">
        <w:rPr>
          <w:sz w:val="28"/>
        </w:rPr>
        <w:t>назад это пятно увеличилось в размерах, начало обильно шелушиться. Вслед за ним стали появляться новые элементы сыпи</w:t>
      </w:r>
      <w:r w:rsidR="00E85788" w:rsidRPr="00D16845">
        <w:rPr>
          <w:sz w:val="28"/>
        </w:rPr>
        <w:t xml:space="preserve"> на верхних и нижних конечностях, на груди, животе и спине</w:t>
      </w:r>
      <w:r w:rsidR="00960612" w:rsidRPr="00D16845">
        <w:rPr>
          <w:sz w:val="28"/>
        </w:rPr>
        <w:t>. Пациент обратилс</w:t>
      </w:r>
      <w:r w:rsidR="00E85788" w:rsidRPr="00D16845">
        <w:rPr>
          <w:sz w:val="28"/>
        </w:rPr>
        <w:t>я</w:t>
      </w:r>
      <w:r w:rsidR="00960612" w:rsidRPr="00D16845">
        <w:rPr>
          <w:sz w:val="28"/>
        </w:rPr>
        <w:t xml:space="preserve"> за помощью к дерматологу.</w:t>
      </w:r>
      <w:r w:rsidR="00E85788" w:rsidRPr="00D16845">
        <w:rPr>
          <w:sz w:val="28"/>
        </w:rPr>
        <w:t xml:space="preserve"> Был поставлен диагноз «Вульгарный псориаз</w:t>
      </w:r>
      <w:r w:rsidR="00960612" w:rsidRPr="00D16845">
        <w:rPr>
          <w:sz w:val="28"/>
        </w:rPr>
        <w:t>»</w:t>
      </w:r>
      <w:r w:rsidR="003D5CE4" w:rsidRPr="00D16845">
        <w:rPr>
          <w:sz w:val="28"/>
        </w:rPr>
        <w:t>. Название препаратов,</w:t>
      </w:r>
      <w:r w:rsidR="00E85788" w:rsidRPr="00D16845">
        <w:rPr>
          <w:sz w:val="28"/>
        </w:rPr>
        <w:t xml:space="preserve"> выписанных для лечения, больной не помнит.</w:t>
      </w:r>
    </w:p>
    <w:p w:rsidR="00C3063E" w:rsidRPr="00D16845" w:rsidRDefault="00C3063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lastRenderedPageBreak/>
        <w:t>О</w:t>
      </w:r>
      <w:r w:rsidR="00262267" w:rsidRPr="00D16845">
        <w:rPr>
          <w:sz w:val="28"/>
        </w:rPr>
        <w:t>бострение началось</w:t>
      </w:r>
      <w:r w:rsidRPr="00D16845">
        <w:rPr>
          <w:sz w:val="28"/>
        </w:rPr>
        <w:t xml:space="preserve"> с па</w:t>
      </w:r>
      <w:r w:rsidR="00262267" w:rsidRPr="00D16845">
        <w:rPr>
          <w:sz w:val="28"/>
        </w:rPr>
        <w:t>пулезных высыпаний на разгибательной</w:t>
      </w:r>
      <w:r w:rsidR="00D16845">
        <w:rPr>
          <w:sz w:val="28"/>
        </w:rPr>
        <w:t xml:space="preserve"> </w:t>
      </w:r>
      <w:r w:rsidR="00262267" w:rsidRPr="00D16845">
        <w:rPr>
          <w:sz w:val="28"/>
        </w:rPr>
        <w:t>поверхности правого локтевого сустава, а затем стала появляться в отдельных местах. Вследствие</w:t>
      </w:r>
      <w:r w:rsidR="00E937BD" w:rsidRPr="00D16845">
        <w:rPr>
          <w:sz w:val="28"/>
        </w:rPr>
        <w:t xml:space="preserve"> разрас</w:t>
      </w:r>
      <w:r w:rsidR="00262267" w:rsidRPr="00D16845">
        <w:rPr>
          <w:sz w:val="28"/>
        </w:rPr>
        <w:t xml:space="preserve">тания и слияния папул образовались бляшки розово-красного цвета. Папулы и бляшки покрылись </w:t>
      </w:r>
      <w:r w:rsidR="00E937BD" w:rsidRPr="00D16845">
        <w:rPr>
          <w:sz w:val="28"/>
        </w:rPr>
        <w:t xml:space="preserve">белесоватыми чешуйками. Высыпания сопровождаются небольшим зудом, иногда чувством стягивания кожи. </w:t>
      </w:r>
    </w:p>
    <w:p w:rsidR="00B54B3B" w:rsidRPr="00D16845" w:rsidRDefault="002D5BD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 августа 2006</w:t>
      </w:r>
      <w:r w:rsidR="008D7A8A" w:rsidRPr="00D16845">
        <w:rPr>
          <w:sz w:val="28"/>
        </w:rPr>
        <w:t>г. пациент</w:t>
      </w:r>
      <w:r w:rsidRPr="00D16845">
        <w:rPr>
          <w:sz w:val="28"/>
        </w:rPr>
        <w:t>а</w:t>
      </w:r>
      <w:r w:rsidR="008D7A8A" w:rsidRPr="00D16845">
        <w:rPr>
          <w:sz w:val="28"/>
        </w:rPr>
        <w:t xml:space="preserve"> стали беспокоить </w:t>
      </w:r>
      <w:r w:rsidRPr="00D16845">
        <w:rPr>
          <w:sz w:val="28"/>
        </w:rPr>
        <w:t>зуд и шелушение на разгибательной поверхности локтей.</w:t>
      </w:r>
      <w:r w:rsidR="00954BBE" w:rsidRPr="00D16845">
        <w:rPr>
          <w:sz w:val="28"/>
        </w:rPr>
        <w:t xml:space="preserve"> </w:t>
      </w:r>
      <w:r w:rsidRPr="00D16845">
        <w:rPr>
          <w:sz w:val="28"/>
        </w:rPr>
        <w:t>Затем п</w:t>
      </w:r>
      <w:r w:rsidR="008D7A8A" w:rsidRPr="00D16845">
        <w:rPr>
          <w:sz w:val="28"/>
        </w:rPr>
        <w:t>оявл</w:t>
      </w:r>
      <w:r w:rsidR="00B54B3B" w:rsidRPr="00D16845">
        <w:rPr>
          <w:sz w:val="28"/>
        </w:rPr>
        <w:t>яли</w:t>
      </w:r>
      <w:r w:rsidR="008D7A8A" w:rsidRPr="00D16845">
        <w:rPr>
          <w:sz w:val="28"/>
        </w:rPr>
        <w:t xml:space="preserve">сь </w:t>
      </w:r>
      <w:r w:rsidR="00B54B3B" w:rsidRPr="00D16845">
        <w:rPr>
          <w:sz w:val="28"/>
        </w:rPr>
        <w:t xml:space="preserve">новые сильно зудящие </w:t>
      </w:r>
      <w:r w:rsidR="008D7A8A" w:rsidRPr="00D16845">
        <w:rPr>
          <w:sz w:val="28"/>
        </w:rPr>
        <w:t>высыпания в виде папул р</w:t>
      </w:r>
      <w:r w:rsidRPr="00D16845">
        <w:rPr>
          <w:sz w:val="28"/>
        </w:rPr>
        <w:t xml:space="preserve">азмером </w:t>
      </w:r>
      <w:r w:rsidR="00954BBE" w:rsidRPr="00D16845">
        <w:rPr>
          <w:sz w:val="28"/>
        </w:rPr>
        <w:t>о</w:t>
      </w:r>
      <w:r w:rsidRPr="00D16845">
        <w:rPr>
          <w:sz w:val="28"/>
        </w:rPr>
        <w:t>т</w:t>
      </w:r>
      <w:r w:rsidR="00954BBE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954BBE" w:rsidRPr="00D16845">
          <w:rPr>
            <w:sz w:val="28"/>
          </w:rPr>
          <w:t>3 мм</w:t>
        </w:r>
      </w:smartTag>
      <w:r w:rsidRPr="00D16845">
        <w:rPr>
          <w:sz w:val="28"/>
        </w:rPr>
        <w:t xml:space="preserve"> и более </w:t>
      </w:r>
      <w:r w:rsidR="00954BBE" w:rsidRPr="00D16845">
        <w:rPr>
          <w:sz w:val="28"/>
        </w:rPr>
        <w:t>в области спины</w:t>
      </w:r>
      <w:r w:rsidRPr="00D16845">
        <w:rPr>
          <w:sz w:val="28"/>
        </w:rPr>
        <w:t>, груди, живота</w:t>
      </w:r>
      <w:r w:rsidR="00B54B3B" w:rsidRPr="00D16845">
        <w:rPr>
          <w:sz w:val="28"/>
        </w:rPr>
        <w:t>,</w:t>
      </w:r>
      <w:r w:rsidR="008D7A8A" w:rsidRPr="00D16845">
        <w:rPr>
          <w:sz w:val="28"/>
        </w:rPr>
        <w:t xml:space="preserve"> на </w:t>
      </w:r>
      <w:r w:rsidRPr="00D16845">
        <w:rPr>
          <w:sz w:val="28"/>
        </w:rPr>
        <w:t>верхних и нижних конечностях</w:t>
      </w:r>
      <w:r w:rsidR="00B54B3B" w:rsidRPr="00D16845">
        <w:rPr>
          <w:sz w:val="28"/>
        </w:rPr>
        <w:t>.</w:t>
      </w:r>
      <w:r w:rsidR="008D7A8A" w:rsidRPr="00D16845">
        <w:rPr>
          <w:sz w:val="28"/>
        </w:rPr>
        <w:t xml:space="preserve"> </w:t>
      </w:r>
      <w:r w:rsidR="00B54B3B" w:rsidRPr="00D16845">
        <w:rPr>
          <w:sz w:val="28"/>
        </w:rPr>
        <w:t>В</w:t>
      </w:r>
      <w:r w:rsidR="00954BBE" w:rsidRPr="00D16845">
        <w:rPr>
          <w:sz w:val="28"/>
        </w:rPr>
        <w:t xml:space="preserve"> АККВД </w:t>
      </w:r>
      <w:r w:rsidR="00B54B3B" w:rsidRPr="00D16845">
        <w:rPr>
          <w:sz w:val="28"/>
        </w:rPr>
        <w:t>б</w:t>
      </w:r>
      <w:r w:rsidR="00954BBE" w:rsidRPr="00D16845">
        <w:rPr>
          <w:sz w:val="28"/>
        </w:rPr>
        <w:t>ыл поставлен диагноз «</w:t>
      </w:r>
      <w:r w:rsidR="00B54B3B" w:rsidRPr="00D16845">
        <w:rPr>
          <w:sz w:val="28"/>
        </w:rPr>
        <w:t xml:space="preserve">Вульгарный </w:t>
      </w:r>
      <w:r w:rsidR="00954BBE" w:rsidRPr="00D16845">
        <w:rPr>
          <w:sz w:val="28"/>
        </w:rPr>
        <w:t>псориаз</w:t>
      </w:r>
      <w:r w:rsidR="00B54B3B" w:rsidRPr="00D16845">
        <w:rPr>
          <w:sz w:val="28"/>
        </w:rPr>
        <w:t>». Назначено лечение: «Супрастин</w:t>
      </w:r>
      <w:r w:rsidR="00954BBE" w:rsidRPr="00D16845">
        <w:rPr>
          <w:sz w:val="28"/>
        </w:rPr>
        <w:t>»</w:t>
      </w:r>
      <w:r w:rsidR="00B54B3B" w:rsidRPr="00D16845">
        <w:rPr>
          <w:sz w:val="28"/>
        </w:rPr>
        <w:t xml:space="preserve">, </w:t>
      </w:r>
      <w:r w:rsidR="00954BBE" w:rsidRPr="00D16845">
        <w:rPr>
          <w:sz w:val="28"/>
        </w:rPr>
        <w:t>гемодез, местно – серно-салициловую мазь</w:t>
      </w:r>
      <w:r w:rsidR="00B54B3B" w:rsidRPr="00D16845">
        <w:rPr>
          <w:sz w:val="28"/>
        </w:rPr>
        <w:t>, тиосульфат натрия</w:t>
      </w:r>
      <w:r w:rsidR="00954BBE" w:rsidRPr="00D16845">
        <w:rPr>
          <w:sz w:val="28"/>
        </w:rPr>
        <w:t xml:space="preserve">. </w:t>
      </w:r>
      <w:r w:rsidR="00B54B3B" w:rsidRPr="00D16845">
        <w:rPr>
          <w:sz w:val="28"/>
        </w:rPr>
        <w:t>Сейчас проходит курс лечения.</w:t>
      </w:r>
    </w:p>
    <w:p w:rsidR="008D7FF5" w:rsidRPr="00D16845" w:rsidRDefault="00B54B3B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Вне стационара п</w:t>
      </w:r>
      <w:r w:rsidR="008D7FF5" w:rsidRPr="00D16845">
        <w:rPr>
          <w:sz w:val="28"/>
        </w:rPr>
        <w:t>ациент ничем не лечилс</w:t>
      </w:r>
      <w:r w:rsidRPr="00D16845">
        <w:rPr>
          <w:sz w:val="28"/>
        </w:rPr>
        <w:t>я</w:t>
      </w:r>
      <w:r w:rsidR="008D7FF5" w:rsidRPr="00D16845">
        <w:rPr>
          <w:sz w:val="28"/>
        </w:rPr>
        <w:t>. В стационар АККВД поступил 4/</w:t>
      </w:r>
      <w:r w:rsidR="008D7FF5" w:rsidRPr="00D16845">
        <w:rPr>
          <w:sz w:val="28"/>
          <w:lang w:val="en-US"/>
        </w:rPr>
        <w:t>IX</w:t>
      </w:r>
      <w:r w:rsidR="00D16845">
        <w:rPr>
          <w:sz w:val="28"/>
        </w:rPr>
        <w:t xml:space="preserve"> </w:t>
      </w:r>
      <w:r w:rsidR="008D7FF5" w:rsidRPr="00D16845">
        <w:rPr>
          <w:sz w:val="28"/>
        </w:rPr>
        <w:t>г.</w:t>
      </w:r>
    </w:p>
    <w:p w:rsidR="00FA0BAC" w:rsidRPr="00D16845" w:rsidRDefault="00FA0BAC" w:rsidP="00D16845">
      <w:pPr>
        <w:spacing w:line="360" w:lineRule="auto"/>
        <w:ind w:firstLine="709"/>
        <w:jc w:val="both"/>
        <w:rPr>
          <w:sz w:val="28"/>
        </w:rPr>
      </w:pPr>
    </w:p>
    <w:p w:rsidR="008D7FF5" w:rsidRPr="00D16845" w:rsidRDefault="008D7FF5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Anamnesis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vitae</w:t>
      </w:r>
    </w:p>
    <w:p w:rsidR="008D7FF5" w:rsidRPr="00D16845" w:rsidRDefault="008D7FF5" w:rsidP="00D16845">
      <w:pPr>
        <w:spacing w:line="360" w:lineRule="auto"/>
        <w:ind w:firstLine="709"/>
        <w:jc w:val="both"/>
        <w:rPr>
          <w:sz w:val="28"/>
        </w:rPr>
      </w:pPr>
    </w:p>
    <w:p w:rsidR="00627FB2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Больной_______</w:t>
      </w:r>
      <w:r w:rsidR="00627FB2" w:rsidRPr="00D16845">
        <w:rPr>
          <w:sz w:val="28"/>
        </w:rPr>
        <w:t>родился 20 ноября 1984 году в г. Барнаул, в семье состоящей из 4 человек: отец - менеджер, мать – повар и младшая сестра. Был первым ребенком в семье. В детстве рос и развивался нормально.</w:t>
      </w:r>
    </w:p>
    <w:p w:rsidR="00627FB2" w:rsidRPr="00D16845" w:rsidRDefault="001F731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D16845">
          <w:rPr>
            <w:sz w:val="28"/>
          </w:rPr>
          <w:t>2001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="00D16845">
        <w:rPr>
          <w:sz w:val="28"/>
        </w:rPr>
        <w:t>. был гайморит, п</w:t>
      </w:r>
      <w:r w:rsidRPr="00D16845">
        <w:rPr>
          <w:sz w:val="28"/>
        </w:rPr>
        <w:t xml:space="preserve">роводили </w:t>
      </w:r>
      <w:r w:rsidR="002658C5" w:rsidRPr="00D16845">
        <w:rPr>
          <w:sz w:val="28"/>
        </w:rPr>
        <w:t>прокол гайморовых пазух и чистку.</w:t>
      </w:r>
    </w:p>
    <w:p w:rsidR="00D16845" w:rsidRDefault="00F762D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Кровь </w:t>
      </w:r>
      <w:r w:rsidR="002658C5" w:rsidRPr="00D16845">
        <w:rPr>
          <w:sz w:val="28"/>
        </w:rPr>
        <w:t>не переливалась, донором не был</w:t>
      </w:r>
      <w:r w:rsidRPr="00D16845">
        <w:rPr>
          <w:sz w:val="28"/>
        </w:rPr>
        <w:t xml:space="preserve">. </w:t>
      </w:r>
      <w:r w:rsidR="002658C5" w:rsidRPr="00D16845">
        <w:rPr>
          <w:sz w:val="28"/>
        </w:rPr>
        <w:t>А</w:t>
      </w:r>
      <w:r w:rsidRPr="00D16845">
        <w:rPr>
          <w:sz w:val="28"/>
        </w:rPr>
        <w:t xml:space="preserve">ллергических реакций </w:t>
      </w:r>
      <w:r w:rsidR="002658C5" w:rsidRPr="00D16845">
        <w:rPr>
          <w:sz w:val="28"/>
        </w:rPr>
        <w:t xml:space="preserve">у себя не </w:t>
      </w:r>
      <w:r w:rsidRPr="00D16845">
        <w:rPr>
          <w:sz w:val="28"/>
        </w:rPr>
        <w:t>отмечает</w:t>
      </w:r>
      <w:r w:rsidR="002658C5" w:rsidRPr="00D16845">
        <w:rPr>
          <w:sz w:val="28"/>
        </w:rPr>
        <w:t>.</w:t>
      </w:r>
      <w:r w:rsidR="008D7E19" w:rsidRPr="00D16845">
        <w:rPr>
          <w:sz w:val="28"/>
        </w:rPr>
        <w:t xml:space="preserve"> В наследственном анамнезе </w:t>
      </w:r>
      <w:r w:rsidR="002658C5" w:rsidRPr="00D16845">
        <w:rPr>
          <w:sz w:val="28"/>
        </w:rPr>
        <w:t>имеющегося у себя заболевания не отмечает.</w:t>
      </w:r>
      <w:r w:rsidR="008D7E19" w:rsidRPr="00D16845">
        <w:rPr>
          <w:sz w:val="28"/>
        </w:rPr>
        <w:t xml:space="preserve"> Профессиональные вредности отсутствуют. Материально-бытовые условия хорошие, живет</w:t>
      </w:r>
      <w:r w:rsidR="002658C5" w:rsidRPr="00D16845">
        <w:rPr>
          <w:sz w:val="28"/>
        </w:rPr>
        <w:t xml:space="preserve"> с родителями</w:t>
      </w:r>
      <w:r w:rsidR="008D7E19" w:rsidRPr="00D16845">
        <w:rPr>
          <w:sz w:val="28"/>
        </w:rPr>
        <w:t>. Питание рег</w:t>
      </w:r>
      <w:r w:rsidR="002658C5" w:rsidRPr="00D16845">
        <w:rPr>
          <w:sz w:val="28"/>
        </w:rPr>
        <w:t>улярное, 3 раза в сутки. Вредные</w:t>
      </w:r>
      <w:r w:rsidR="008D7E19" w:rsidRPr="00D16845">
        <w:rPr>
          <w:sz w:val="28"/>
        </w:rPr>
        <w:t xml:space="preserve"> привычк</w:t>
      </w:r>
      <w:r w:rsidR="002658C5" w:rsidRPr="00D16845">
        <w:rPr>
          <w:sz w:val="28"/>
        </w:rPr>
        <w:t>и: курение (одной пачки сигарет хватает на 1,5 суток)</w:t>
      </w:r>
      <w:r w:rsidR="008D7E19" w:rsidRPr="00D16845">
        <w:rPr>
          <w:sz w:val="28"/>
        </w:rPr>
        <w:t>. Эпидемиологический анамнез: туберкулез, гепатиты В и С, тифы, малярию, заболевания, передающиеся половым путем, отрицает. С ВИЧ-</w:t>
      </w:r>
      <w:r w:rsidR="008D7E19" w:rsidRPr="00D16845">
        <w:rPr>
          <w:sz w:val="28"/>
        </w:rPr>
        <w:lastRenderedPageBreak/>
        <w:t>и</w:t>
      </w:r>
      <w:r w:rsidR="002658C5" w:rsidRPr="00D16845">
        <w:rPr>
          <w:sz w:val="28"/>
        </w:rPr>
        <w:t>нфицированными контакта не имел</w:t>
      </w:r>
      <w:r w:rsidR="008D7E19" w:rsidRPr="00D16845">
        <w:rPr>
          <w:sz w:val="28"/>
        </w:rPr>
        <w:t>. За последние 2 года за пре</w:t>
      </w:r>
      <w:r w:rsidR="002658C5" w:rsidRPr="00D16845">
        <w:rPr>
          <w:sz w:val="28"/>
        </w:rPr>
        <w:t>делы Алтайского края не выезжал</w:t>
      </w:r>
      <w:r w:rsidR="008D7E19" w:rsidRPr="00D16845">
        <w:rPr>
          <w:sz w:val="28"/>
        </w:rPr>
        <w:t>.</w:t>
      </w:r>
    </w:p>
    <w:p w:rsidR="008D7E19" w:rsidRPr="00D16845" w:rsidRDefault="00D16845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86942" w:rsidRPr="00086942">
        <w:rPr>
          <w:b/>
          <w:sz w:val="28"/>
        </w:rPr>
        <w:t xml:space="preserve">2. </w:t>
      </w:r>
      <w:r w:rsidR="008D7E19" w:rsidRPr="00086942">
        <w:rPr>
          <w:b/>
          <w:sz w:val="28"/>
          <w:szCs w:val="28"/>
          <w:lang w:val="en-US"/>
        </w:rPr>
        <w:t>Status</w:t>
      </w:r>
      <w:r w:rsidR="008D7E19" w:rsidRPr="00D16845">
        <w:rPr>
          <w:b/>
          <w:sz w:val="28"/>
          <w:szCs w:val="28"/>
        </w:rPr>
        <w:t xml:space="preserve"> </w:t>
      </w:r>
      <w:r w:rsidR="008D7E19" w:rsidRPr="00D16845">
        <w:rPr>
          <w:b/>
          <w:sz w:val="28"/>
          <w:szCs w:val="28"/>
          <w:lang w:val="en-US"/>
        </w:rPr>
        <w:t>praesens</w:t>
      </w:r>
    </w:p>
    <w:p w:rsidR="008D7E19" w:rsidRPr="00D16845" w:rsidRDefault="008D7E19" w:rsidP="00D16845">
      <w:pPr>
        <w:spacing w:line="360" w:lineRule="auto"/>
        <w:ind w:firstLine="709"/>
        <w:jc w:val="both"/>
        <w:rPr>
          <w:sz w:val="28"/>
        </w:rPr>
      </w:pPr>
    </w:p>
    <w:p w:rsidR="00D16845" w:rsidRDefault="00C668C7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 xml:space="preserve">Общее состояние </w:t>
      </w:r>
      <w:r w:rsidR="00373634" w:rsidRPr="00D16845">
        <w:rPr>
          <w:b/>
          <w:sz w:val="28"/>
        </w:rPr>
        <w:t>больного</w:t>
      </w:r>
      <w:r w:rsidRPr="00D16845">
        <w:rPr>
          <w:b/>
          <w:sz w:val="28"/>
        </w:rPr>
        <w:t>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C668C7" w:rsidRDefault="002F0AFB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Общее состояние больно</w:t>
      </w:r>
      <w:r w:rsidR="002658C5" w:rsidRPr="00D16845">
        <w:rPr>
          <w:sz w:val="28"/>
        </w:rPr>
        <w:t xml:space="preserve">го </w:t>
      </w:r>
      <w:r w:rsidR="00C668C7" w:rsidRPr="00D16845">
        <w:rPr>
          <w:sz w:val="28"/>
        </w:rPr>
        <w:t xml:space="preserve">удовлетворительное, самочувствие хорошее. Выражение лица осмысленное, сознание ясное, положение активное. Рост </w:t>
      </w:r>
      <w:smartTag w:uri="urn:schemas-microsoft-com:office:smarttags" w:element="metricconverter">
        <w:smartTagPr>
          <w:attr w:name="ProductID" w:val="173 см"/>
        </w:smartTagPr>
        <w:r w:rsidR="002658C5" w:rsidRPr="00D16845">
          <w:rPr>
            <w:sz w:val="28"/>
          </w:rPr>
          <w:t>173</w:t>
        </w:r>
        <w:r w:rsidR="00C668C7" w:rsidRPr="00D16845">
          <w:rPr>
            <w:sz w:val="28"/>
          </w:rPr>
          <w:t xml:space="preserve"> см</w:t>
        </w:r>
      </w:smartTag>
      <w:r w:rsidR="00C668C7" w:rsidRPr="00D16845"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68 кг"/>
        </w:smartTagPr>
        <w:r w:rsidR="002658C5" w:rsidRPr="00D16845">
          <w:rPr>
            <w:sz w:val="28"/>
          </w:rPr>
          <w:t>68</w:t>
        </w:r>
        <w:r w:rsidR="00C668C7" w:rsidRPr="00D16845">
          <w:rPr>
            <w:sz w:val="28"/>
          </w:rPr>
          <w:t xml:space="preserve"> кг</w:t>
        </w:r>
      </w:smartTag>
      <w:r w:rsidR="00C668C7" w:rsidRPr="00D16845">
        <w:rPr>
          <w:sz w:val="28"/>
        </w:rPr>
        <w:t>. Телосложение по нормостеническому типу, пропорциональное. Патологических изменений головы и лица нет. Температура тела 36,8</w:t>
      </w:r>
      <w:r w:rsidR="00D16845">
        <w:rPr>
          <w:sz w:val="28"/>
          <w:vertAlign w:val="superscript"/>
        </w:rPr>
        <w:t>о</w:t>
      </w:r>
      <w:r w:rsidR="00D16845">
        <w:rPr>
          <w:sz w:val="28"/>
        </w:rPr>
        <w:t>.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C668C7" w:rsidRPr="00086942" w:rsidRDefault="00C668C7" w:rsidP="00D16845">
      <w:pPr>
        <w:spacing w:line="360" w:lineRule="auto"/>
        <w:ind w:firstLine="709"/>
        <w:jc w:val="both"/>
        <w:rPr>
          <w:b/>
          <w:sz w:val="28"/>
        </w:rPr>
      </w:pPr>
      <w:r w:rsidRPr="00086942">
        <w:rPr>
          <w:b/>
          <w:sz w:val="28"/>
        </w:rPr>
        <w:t>Общие свойства кожи: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724AB4" w:rsidRDefault="00C668C7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Видимо здоровые участки кожного покрова розовой окраски, чистые, умеренно влажные и эластичные, рисунок не усилен, кровенаполнение достаточное. Кожа теплая. Подкожно-жировая клетчатка развита </w:t>
      </w:r>
      <w:r w:rsidR="002658C5" w:rsidRPr="00D16845">
        <w:rPr>
          <w:sz w:val="28"/>
        </w:rPr>
        <w:t>нормальн</w:t>
      </w:r>
      <w:r w:rsidRPr="00D16845">
        <w:rPr>
          <w:sz w:val="28"/>
        </w:rPr>
        <w:t xml:space="preserve">о, распределена равномерно. Тургор мягких тканей сохранен. Пастозности и отеков нет. Ногти </w:t>
      </w:r>
      <w:r w:rsidR="003E5489" w:rsidRPr="00D16845">
        <w:rPr>
          <w:sz w:val="28"/>
        </w:rPr>
        <w:t xml:space="preserve">розовой </w:t>
      </w:r>
      <w:r w:rsidRPr="00D16845">
        <w:rPr>
          <w:sz w:val="28"/>
        </w:rPr>
        <w:t xml:space="preserve">окраски, </w:t>
      </w:r>
      <w:r w:rsidR="003E5489" w:rsidRPr="00D16845">
        <w:rPr>
          <w:sz w:val="28"/>
        </w:rPr>
        <w:t xml:space="preserve">не </w:t>
      </w:r>
      <w:r w:rsidRPr="00D16845">
        <w:rPr>
          <w:sz w:val="28"/>
        </w:rPr>
        <w:t xml:space="preserve">утолщенные, </w:t>
      </w:r>
      <w:r w:rsidR="00724AB4" w:rsidRPr="00D16845">
        <w:rPr>
          <w:sz w:val="28"/>
        </w:rPr>
        <w:t>Видимые слизистые бледно-розового цвета, чистые, влажные. Дермографизм розовый, не возвышается над уровнем кожи. Мышечно-волосковый рефлекс не вызывается. Тактильная, болевая, температурная чувствительность сохранена, гиперестезии нет.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724AB4" w:rsidRDefault="00724AB4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Состояние лимфатических узлов: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4AB4" w:rsidRDefault="00724AB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Видимого увеличения затылочных, заушных, подчелюстных, подбородочных,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задних и передних шейных,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над- и подключичных,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торакальных,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подмышечных, локтевых, паховых и подколенных лимфатических узлов нет. Передние шейные, подмышечные и паховые узлы при пальпации безболезненные, эластичные, подвижные, размеры - до </w:t>
      </w:r>
      <w:smartTag w:uri="urn:schemas-microsoft-com:office:smarttags" w:element="metricconverter">
        <w:smartTagPr>
          <w:attr w:name="ProductID" w:val="1 см"/>
        </w:smartTagPr>
        <w:r w:rsidRPr="00D16845">
          <w:rPr>
            <w:sz w:val="28"/>
          </w:rPr>
          <w:t>1 см</w:t>
        </w:r>
      </w:smartTag>
      <w:r w:rsidRPr="00D16845">
        <w:rPr>
          <w:sz w:val="28"/>
        </w:rPr>
        <w:t>. Остальные группы узлов не пальпируются.</w:t>
      </w:r>
    </w:p>
    <w:p w:rsidR="00724AB4" w:rsidRDefault="00724AB4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Кост</w:t>
      </w:r>
      <w:r w:rsidR="00D16845">
        <w:rPr>
          <w:b/>
          <w:sz w:val="28"/>
        </w:rPr>
        <w:t>н</w:t>
      </w:r>
      <w:r w:rsidRPr="00D16845">
        <w:rPr>
          <w:b/>
          <w:sz w:val="28"/>
        </w:rPr>
        <w:t>о-мышечная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Default="00724AB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Развитие мышц туловища и конечностей хорошее. Одноименные группы мышц развиты симметрично. Атрофии и гипертрофии мышц нет. Тонус сгибателей и разгибателей конечностей сохранен. Парезов и параличей нет. Мышечная сила выраженная, болезненность при пальпации отсутствует.</w:t>
      </w:r>
      <w:r w:rsidR="00D16845">
        <w:rPr>
          <w:sz w:val="28"/>
        </w:rPr>
        <w:t xml:space="preserve"> </w:t>
      </w:r>
      <w:r w:rsidRPr="00D16845">
        <w:rPr>
          <w:sz w:val="28"/>
        </w:rPr>
        <w:t>Костный скелет пропорциональный, симметрично развитый, телосложение правильное. Болезненность при пальпации грудины, трубчатых костей, позвоночника отсутствует. Конфигурация суставов не изменена. Отмечается припухлость и легкая болезненность при пальпации коленных суставов. Объем активных и пассивных движений в суставах сохранен.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A24DF9" w:rsidRDefault="00A942B6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Система органов дыхания: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Динамический осмотр.</w:t>
      </w:r>
    </w:p>
    <w:p w:rsidR="00722963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Форма носа не изменена, гортань не деформирована. Дыхание через нос свободное, отделяемого нет. Охриплости голоса и афонии нет. Дыхание ритмичное,</w:t>
      </w:r>
      <w:r w:rsidR="00D16845">
        <w:rPr>
          <w:sz w:val="28"/>
        </w:rPr>
        <w:t xml:space="preserve"> </w:t>
      </w:r>
      <w:r w:rsidRPr="00D16845">
        <w:rPr>
          <w:sz w:val="28"/>
        </w:rPr>
        <w:t>частота дыхательных</w:t>
      </w:r>
      <w:r w:rsidR="00722963" w:rsidRPr="00D16845">
        <w:rPr>
          <w:sz w:val="28"/>
        </w:rPr>
        <w:t xml:space="preserve"> движений - 20/мин., дыхание грудное</w:t>
      </w:r>
      <w:r w:rsidRPr="00D16845">
        <w:rPr>
          <w:sz w:val="28"/>
        </w:rPr>
        <w:t>.</w:t>
      </w:r>
      <w:r w:rsidR="00722963" w:rsidRPr="00D16845">
        <w:rPr>
          <w:sz w:val="28"/>
        </w:rPr>
        <w:t xml:space="preserve"> Брюшной п</w:t>
      </w:r>
      <w:r w:rsidR="00D16845">
        <w:rPr>
          <w:sz w:val="28"/>
        </w:rPr>
        <w:t>ресс в акте дыхания учавствует.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722963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Статический осмотр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Грудная клетка правильной формы, симметричная. При пальпации грудная клетка эластичная,</w:t>
      </w:r>
      <w:r w:rsidR="00D16845">
        <w:rPr>
          <w:sz w:val="28"/>
        </w:rPr>
        <w:t xml:space="preserve"> </w:t>
      </w:r>
      <w:r w:rsidRPr="00D16845">
        <w:rPr>
          <w:sz w:val="28"/>
        </w:rPr>
        <w:t>безболезненная; голосовое дрожание слабое, в симметричные участки легких проводится одинаково. При сравнительной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перкуссии над симметричными участками легких выслушивается ясный легочный звук. При аускультации в симметричных точках выслушивается везикулярное дыхание; бронхофония ясно не выслушивается; побочных дыхательных шумов не обнаружено.</w:t>
      </w:r>
    </w:p>
    <w:p w:rsidR="00086942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При топографической перкуссии: высота стояния верхушек справа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4 см"/>
        </w:smartTagPr>
        <w:r w:rsidRPr="00D16845">
          <w:rPr>
            <w:sz w:val="28"/>
          </w:rPr>
          <w:t>4 см</w:t>
        </w:r>
      </w:smartTag>
      <w:r w:rsidRPr="00D16845">
        <w:rPr>
          <w:sz w:val="28"/>
        </w:rPr>
        <w:t xml:space="preserve">; ширина полей Кренига справа </w:t>
      </w:r>
      <w:smartTag w:uri="urn:schemas-microsoft-com:office:smarttags" w:element="metricconverter">
        <w:smartTagPr>
          <w:attr w:name="ProductID" w:val="6 см"/>
        </w:smartTagPr>
        <w:r w:rsidRPr="00D16845">
          <w:rPr>
            <w:sz w:val="28"/>
          </w:rPr>
          <w:t>6 см</w:t>
        </w:r>
      </w:smartTag>
      <w:r w:rsidRPr="00D16845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6 см"/>
        </w:smartTagPr>
        <w:r w:rsidRPr="00D16845">
          <w:rPr>
            <w:sz w:val="28"/>
          </w:rPr>
          <w:t>6 см</w:t>
        </w:r>
      </w:smartTag>
      <w:r w:rsidRPr="00D16845">
        <w:rPr>
          <w:sz w:val="28"/>
        </w:rPr>
        <w:t>.</w:t>
      </w:r>
    </w:p>
    <w:p w:rsidR="00086942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722963" w:rsidRPr="00D16845" w:rsidRDefault="0089539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Нижние границы легких:</w:t>
      </w: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3348"/>
        <w:gridCol w:w="2520"/>
        <w:gridCol w:w="3060"/>
      </w:tblGrid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Линии</w:t>
            </w:r>
          </w:p>
        </w:tc>
        <w:tc>
          <w:tcPr>
            <w:tcW w:w="2520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Справа</w:t>
            </w:r>
          </w:p>
        </w:tc>
        <w:tc>
          <w:tcPr>
            <w:tcW w:w="3060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Слева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5-е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Не определяется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6-е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Не определяется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7-е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7-е межреберье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8-е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8-е межреберье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9-е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9-е межреберье</w:t>
            </w:r>
          </w:p>
        </w:tc>
      </w:tr>
      <w:tr w:rsidR="00722963" w:rsidRPr="00D16845" w:rsidTr="00D16845">
        <w:tc>
          <w:tcPr>
            <w:tcW w:w="3348" w:type="dxa"/>
          </w:tcPr>
          <w:p w:rsidR="00722963" w:rsidRPr="00D16845" w:rsidRDefault="00722963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Лопаточная</w:t>
            </w:r>
          </w:p>
        </w:tc>
        <w:tc>
          <w:tcPr>
            <w:tcW w:w="252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10-е межреберье</w:t>
            </w:r>
          </w:p>
        </w:tc>
        <w:tc>
          <w:tcPr>
            <w:tcW w:w="3060" w:type="dxa"/>
          </w:tcPr>
          <w:p w:rsidR="00722963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10-е межреберье</w:t>
            </w:r>
          </w:p>
        </w:tc>
      </w:tr>
      <w:tr w:rsidR="0089539F" w:rsidRPr="00D16845" w:rsidTr="00D16845">
        <w:tc>
          <w:tcPr>
            <w:tcW w:w="3348" w:type="dxa"/>
          </w:tcPr>
          <w:p w:rsidR="0089539F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5580" w:type="dxa"/>
            <w:gridSpan w:val="2"/>
          </w:tcPr>
          <w:p w:rsidR="0089539F" w:rsidRPr="00D16845" w:rsidRDefault="0089539F" w:rsidP="00D16845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Остистый отросток 11-го грудного позвонка</w:t>
            </w:r>
          </w:p>
        </w:tc>
      </w:tr>
    </w:tbl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89539F" w:rsidRPr="00D16845" w:rsidRDefault="0089539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Подвижность легочного края:</w:t>
      </w: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3348"/>
        <w:gridCol w:w="2520"/>
        <w:gridCol w:w="3060"/>
      </w:tblGrid>
      <w:tr w:rsidR="0089539F" w:rsidRPr="00D16845" w:rsidTr="00D16845">
        <w:tc>
          <w:tcPr>
            <w:tcW w:w="3348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Линии</w:t>
            </w:r>
          </w:p>
        </w:tc>
        <w:tc>
          <w:tcPr>
            <w:tcW w:w="252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Справа</w:t>
            </w:r>
          </w:p>
        </w:tc>
        <w:tc>
          <w:tcPr>
            <w:tcW w:w="306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Слева</w:t>
            </w:r>
          </w:p>
        </w:tc>
      </w:tr>
      <w:tr w:rsidR="0089539F" w:rsidRPr="00D16845" w:rsidTr="00D16845">
        <w:tc>
          <w:tcPr>
            <w:tcW w:w="3348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2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16845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306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---</w:t>
            </w:r>
          </w:p>
        </w:tc>
      </w:tr>
      <w:tr w:rsidR="0089539F" w:rsidRPr="00D16845" w:rsidTr="00D16845">
        <w:tc>
          <w:tcPr>
            <w:tcW w:w="3348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2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D16845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306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D16845">
                <w:rPr>
                  <w:sz w:val="20"/>
                  <w:szCs w:val="20"/>
                </w:rPr>
                <w:t>6 см</w:t>
              </w:r>
            </w:smartTag>
          </w:p>
        </w:tc>
      </w:tr>
      <w:tr w:rsidR="0089539F" w:rsidRPr="00D16845" w:rsidTr="00D16845">
        <w:tc>
          <w:tcPr>
            <w:tcW w:w="3348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Лопаточная</w:t>
            </w:r>
          </w:p>
        </w:tc>
        <w:tc>
          <w:tcPr>
            <w:tcW w:w="252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16845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3060" w:type="dxa"/>
          </w:tcPr>
          <w:p w:rsidR="0089539F" w:rsidRPr="00D16845" w:rsidRDefault="0089539F" w:rsidP="00D16845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16845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</w:p>
    <w:p w:rsidR="00A24DF9" w:rsidRDefault="00A24DF9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Сердечно-сосудистая</w:t>
      </w:r>
      <w:r w:rsidR="00A942B6" w:rsidRPr="00D16845">
        <w:rPr>
          <w:b/>
          <w:sz w:val="28"/>
        </w:rPr>
        <w:t xml:space="preserve">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650AE4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Артериа</w:t>
      </w:r>
      <w:r w:rsidR="006F3A2E" w:rsidRPr="00D16845">
        <w:rPr>
          <w:sz w:val="28"/>
        </w:rPr>
        <w:t>льное давление 1</w:t>
      </w:r>
      <w:r w:rsidR="003E5489" w:rsidRPr="00D16845">
        <w:rPr>
          <w:sz w:val="28"/>
        </w:rPr>
        <w:t>2</w:t>
      </w:r>
      <w:r w:rsidR="006F3A2E" w:rsidRPr="00D16845">
        <w:rPr>
          <w:sz w:val="28"/>
        </w:rPr>
        <w:t>0/</w:t>
      </w:r>
      <w:r w:rsidR="003E5489" w:rsidRPr="00D16845">
        <w:rPr>
          <w:sz w:val="28"/>
        </w:rPr>
        <w:t>70</w:t>
      </w:r>
      <w:r w:rsidR="00650AE4" w:rsidRPr="00D16845">
        <w:rPr>
          <w:sz w:val="28"/>
        </w:rPr>
        <w:t xml:space="preserve">мм.рт.ст. </w:t>
      </w:r>
      <w:r w:rsidRPr="00D16845">
        <w:rPr>
          <w:sz w:val="28"/>
        </w:rPr>
        <w:t>Надчревная пульсация не наблюдается. В каждой точке аус</w:t>
      </w:r>
      <w:r w:rsidR="00650AE4" w:rsidRPr="00D16845">
        <w:rPr>
          <w:sz w:val="28"/>
        </w:rPr>
        <w:t>культации выслушиваются 2 тона. При осмотре и пальпации по ходу периферических сосудов патологических изменений не обнаружено. Пульс 6</w:t>
      </w:r>
      <w:r w:rsidR="003E5489" w:rsidRPr="00D16845">
        <w:rPr>
          <w:sz w:val="28"/>
        </w:rPr>
        <w:t>0</w:t>
      </w:r>
      <w:r w:rsidR="00650AE4" w:rsidRPr="00D16845">
        <w:rPr>
          <w:sz w:val="28"/>
        </w:rPr>
        <w:t>/мин. Пульс ритмичен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regularis</w:t>
      </w:r>
      <w:r w:rsidR="00650AE4" w:rsidRPr="00D16845">
        <w:rPr>
          <w:sz w:val="28"/>
        </w:rPr>
        <w:t>), твердый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durus</w:t>
      </w:r>
      <w:r w:rsidR="00650AE4" w:rsidRPr="00D16845">
        <w:rPr>
          <w:sz w:val="28"/>
        </w:rPr>
        <w:t>), полный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plenus</w:t>
      </w:r>
      <w:r w:rsidR="00650AE4" w:rsidRPr="00D16845">
        <w:rPr>
          <w:sz w:val="28"/>
        </w:rPr>
        <w:t>), большой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magnus</w:t>
      </w:r>
      <w:r w:rsidR="00650AE4" w:rsidRPr="00D16845">
        <w:rPr>
          <w:sz w:val="28"/>
        </w:rPr>
        <w:t>), равномерный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aequalis</w:t>
      </w:r>
      <w:r w:rsidR="00650AE4" w:rsidRPr="00D16845">
        <w:rPr>
          <w:sz w:val="28"/>
        </w:rPr>
        <w:t>), дефицита н</w:t>
      </w:r>
      <w:r w:rsidR="006F3A2E" w:rsidRPr="00D16845">
        <w:rPr>
          <w:sz w:val="28"/>
        </w:rPr>
        <w:t xml:space="preserve">ет. </w:t>
      </w:r>
      <w:r w:rsidR="00650AE4" w:rsidRPr="00D16845">
        <w:rPr>
          <w:sz w:val="28"/>
        </w:rPr>
        <w:t xml:space="preserve">Пульс Квинке отрицательный. </w:t>
      </w:r>
    </w:p>
    <w:p w:rsidR="00086942" w:rsidRDefault="00650AE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При осмотре области сердца патологии и атипичной пульсации не обнаружено. Пальпаторно гипералгии над областью сердца не выявлено. Верхушечный толчок прощупывается в 5-м межреберье по левой среднеключичной линии, ширина </w:t>
      </w:r>
      <w:smartTag w:uri="urn:schemas-microsoft-com:office:smarttags" w:element="metricconverter">
        <w:smartTagPr>
          <w:attr w:name="ProductID" w:val="2 см"/>
        </w:smartTagPr>
        <w:r w:rsidRPr="00D16845">
          <w:rPr>
            <w:sz w:val="28"/>
          </w:rPr>
          <w:t>2 см</w:t>
        </w:r>
      </w:smartTag>
      <w:r w:rsidRPr="00D16845">
        <w:rPr>
          <w:sz w:val="28"/>
        </w:rPr>
        <w:t>. Се</w:t>
      </w:r>
      <w:r w:rsidR="00D16845">
        <w:rPr>
          <w:sz w:val="28"/>
        </w:rPr>
        <w:t>рдечный толчок не определяется.</w:t>
      </w:r>
    </w:p>
    <w:p w:rsidR="00650AE4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50AE4" w:rsidRPr="00D16845">
        <w:rPr>
          <w:sz w:val="28"/>
        </w:rPr>
        <w:t>Границы относительной тупости сердца:</w:t>
      </w:r>
    </w:p>
    <w:tbl>
      <w:tblPr>
        <w:tblStyle w:val="aa"/>
        <w:tblW w:w="4759" w:type="pct"/>
        <w:tblInd w:w="288" w:type="dxa"/>
        <w:tblLook w:val="01E0" w:firstRow="1" w:lastRow="1" w:firstColumn="1" w:lastColumn="1" w:noHBand="0" w:noVBand="0"/>
      </w:tblPr>
      <w:tblGrid>
        <w:gridCol w:w="1907"/>
        <w:gridCol w:w="7202"/>
      </w:tblGrid>
      <w:tr w:rsidR="00650AE4" w:rsidRPr="00D16845" w:rsidTr="00D16845">
        <w:tc>
          <w:tcPr>
            <w:tcW w:w="1047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Правая</w:t>
            </w:r>
          </w:p>
        </w:tc>
        <w:tc>
          <w:tcPr>
            <w:tcW w:w="3953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4-е межреберье у правого края грудины</w:t>
            </w:r>
          </w:p>
        </w:tc>
      </w:tr>
      <w:tr w:rsidR="00650AE4" w:rsidRPr="00D16845" w:rsidTr="00D16845">
        <w:tc>
          <w:tcPr>
            <w:tcW w:w="1047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Левая</w:t>
            </w:r>
          </w:p>
        </w:tc>
        <w:tc>
          <w:tcPr>
            <w:tcW w:w="3953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5-е межреберье по левой среднеключичной линии</w:t>
            </w:r>
          </w:p>
        </w:tc>
      </w:tr>
      <w:tr w:rsidR="00650AE4" w:rsidRPr="00D16845" w:rsidTr="00D16845">
        <w:tc>
          <w:tcPr>
            <w:tcW w:w="1047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Верхняя</w:t>
            </w:r>
          </w:p>
        </w:tc>
        <w:tc>
          <w:tcPr>
            <w:tcW w:w="3953" w:type="pct"/>
          </w:tcPr>
          <w:p w:rsidR="00650AE4" w:rsidRPr="00D16845" w:rsidRDefault="00650AE4" w:rsidP="00D16845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3-е межреберье по левому краю грудины</w:t>
            </w:r>
          </w:p>
        </w:tc>
      </w:tr>
    </w:tbl>
    <w:p w:rsidR="00650AE4" w:rsidRPr="00D16845" w:rsidRDefault="00650AE4" w:rsidP="00D16845">
      <w:pPr>
        <w:spacing w:line="360" w:lineRule="auto"/>
        <w:ind w:firstLine="709"/>
        <w:jc w:val="both"/>
        <w:rPr>
          <w:sz w:val="28"/>
        </w:rPr>
      </w:pPr>
    </w:p>
    <w:p w:rsidR="00650AE4" w:rsidRPr="00D16845" w:rsidRDefault="00650AE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Границы абсолютной тупости сердца:</w:t>
      </w:r>
    </w:p>
    <w:tbl>
      <w:tblPr>
        <w:tblStyle w:val="aa"/>
        <w:tblW w:w="9108" w:type="dxa"/>
        <w:tblInd w:w="288" w:type="dxa"/>
        <w:tblLook w:val="01E0" w:firstRow="1" w:lastRow="1" w:firstColumn="1" w:lastColumn="1" w:noHBand="0" w:noVBand="0"/>
      </w:tblPr>
      <w:tblGrid>
        <w:gridCol w:w="1908"/>
        <w:gridCol w:w="7200"/>
      </w:tblGrid>
      <w:tr w:rsidR="00650AE4" w:rsidRPr="00D16845" w:rsidTr="00D16845">
        <w:tc>
          <w:tcPr>
            <w:tcW w:w="1908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Правая</w:t>
            </w:r>
          </w:p>
        </w:tc>
        <w:tc>
          <w:tcPr>
            <w:tcW w:w="7200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4-е межреберье по левому краю грудины</w:t>
            </w:r>
          </w:p>
        </w:tc>
      </w:tr>
      <w:tr w:rsidR="00650AE4" w:rsidRPr="00D16845" w:rsidTr="00D16845">
        <w:tc>
          <w:tcPr>
            <w:tcW w:w="1908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Левая</w:t>
            </w:r>
          </w:p>
        </w:tc>
        <w:tc>
          <w:tcPr>
            <w:tcW w:w="7200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 xml:space="preserve">5-е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16845">
                <w:rPr>
                  <w:sz w:val="20"/>
                  <w:szCs w:val="20"/>
                </w:rPr>
                <w:t>1 см</w:t>
              </w:r>
            </w:smartTag>
            <w:r w:rsidRPr="00D16845">
              <w:rPr>
                <w:sz w:val="20"/>
                <w:szCs w:val="20"/>
              </w:rPr>
              <w:t xml:space="preserve"> кнутри от среднеключичной линии</w:t>
            </w:r>
          </w:p>
        </w:tc>
      </w:tr>
      <w:tr w:rsidR="00650AE4" w:rsidRPr="00D16845" w:rsidTr="00D16845">
        <w:tc>
          <w:tcPr>
            <w:tcW w:w="1908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Верхняя</w:t>
            </w:r>
          </w:p>
        </w:tc>
        <w:tc>
          <w:tcPr>
            <w:tcW w:w="7200" w:type="dxa"/>
          </w:tcPr>
          <w:p w:rsidR="00650AE4" w:rsidRPr="00D16845" w:rsidRDefault="006F3A2E" w:rsidP="00D1684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16845">
              <w:rPr>
                <w:sz w:val="20"/>
                <w:szCs w:val="20"/>
              </w:rPr>
              <w:t>4-е межреберье у левого края грудины</w:t>
            </w:r>
          </w:p>
        </w:tc>
      </w:tr>
    </w:tbl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6F3A2E" w:rsidRPr="00D16845" w:rsidRDefault="006F3A2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Конфигурация сердца аортальная. Ширина сосудистого пучка не выходит за края грудины. </w:t>
      </w:r>
    </w:p>
    <w:p w:rsidR="006F3A2E" w:rsidRDefault="006F3A2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Аускультативно: ритм правильный, усиление </w:t>
      </w:r>
      <w:r w:rsidRPr="00D16845">
        <w:rPr>
          <w:sz w:val="28"/>
          <w:lang w:val="en-US"/>
        </w:rPr>
        <w:t>II</w:t>
      </w:r>
      <w:r w:rsidRPr="00D16845">
        <w:rPr>
          <w:sz w:val="28"/>
        </w:rPr>
        <w:t xml:space="preserve"> тона над аортой (во 2-м межреберье справа по окологрудинной линии, 3-е межреберье слева (точка Боткина-Эрба)). Патологических шумов, расщеплений и раздвоений тонов нет.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Default="00A942B6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Система пищеварения: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Аппетит удовлетворительный. </w:t>
      </w:r>
      <w:r w:rsidR="00A24DF9" w:rsidRPr="00D16845">
        <w:rPr>
          <w:sz w:val="28"/>
        </w:rPr>
        <w:t xml:space="preserve">Акты жевания, глотания и прохождения </w:t>
      </w:r>
      <w:r w:rsidRPr="00D16845">
        <w:rPr>
          <w:sz w:val="28"/>
        </w:rPr>
        <w:t xml:space="preserve">пищи по пищеводу не нарушены. Отрыжки, изжоги, </w:t>
      </w:r>
      <w:r w:rsidR="00A24DF9" w:rsidRPr="00D16845">
        <w:rPr>
          <w:sz w:val="28"/>
        </w:rPr>
        <w:t>тошноты, рвоты нет. Ст</w:t>
      </w:r>
      <w:r w:rsidRPr="00D16845">
        <w:rPr>
          <w:sz w:val="28"/>
        </w:rPr>
        <w:t xml:space="preserve">ул не изменен. Зев, миндалины, глотка без изменений. Форма живота </w:t>
      </w:r>
      <w:r w:rsidR="00A24DF9" w:rsidRPr="00D16845">
        <w:rPr>
          <w:sz w:val="28"/>
        </w:rPr>
        <w:t>округлая. Перистальтика не нарушена.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Живот участвует в акте дыхания. Асцита нет. При перкуссии передней брюшной стен</w:t>
      </w:r>
      <w:r w:rsidRPr="00D16845">
        <w:rPr>
          <w:sz w:val="28"/>
        </w:rPr>
        <w:t xml:space="preserve">ки выслушивается тимпанический </w:t>
      </w:r>
      <w:r w:rsidR="00A24DF9" w:rsidRPr="00D16845">
        <w:rPr>
          <w:sz w:val="28"/>
        </w:rPr>
        <w:t>звук, в области печени и селезенки - бедренный звук.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При поверхностной ориентировочной пальпации - живот мягкий, спокойный,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Результаты глубокой скользящей пальпации: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сигмовидная кишка - пальпиру</w:t>
      </w:r>
      <w:r w:rsidR="00ED126E" w:rsidRPr="00D16845">
        <w:rPr>
          <w:sz w:val="28"/>
        </w:rPr>
        <w:t xml:space="preserve">ется в виде цилиндра диаметром </w:t>
      </w:r>
      <w:r w:rsidRPr="00D16845">
        <w:rPr>
          <w:sz w:val="28"/>
        </w:rPr>
        <w:t>2см, безболезненная,</w:t>
      </w:r>
      <w:r w:rsidR="00D16845">
        <w:rPr>
          <w:sz w:val="28"/>
        </w:rPr>
        <w:t xml:space="preserve"> </w:t>
      </w:r>
      <w:r w:rsidRPr="00D16845">
        <w:rPr>
          <w:sz w:val="28"/>
        </w:rPr>
        <w:t>с</w:t>
      </w:r>
      <w:r w:rsidR="00ED126E" w:rsidRPr="00D16845">
        <w:rPr>
          <w:sz w:val="28"/>
        </w:rPr>
        <w:t xml:space="preserve">мещаемая; </w:t>
      </w:r>
      <w:r w:rsidRPr="00D16845">
        <w:rPr>
          <w:sz w:val="28"/>
        </w:rPr>
        <w:t>поверхность ровная, гладкая; консистенция эластичная; неурчащая.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слепая кишка - пальпи</w:t>
      </w:r>
      <w:r w:rsidR="00ED126E" w:rsidRPr="00D16845">
        <w:rPr>
          <w:sz w:val="28"/>
        </w:rPr>
        <w:t xml:space="preserve">руется в виде тяжа </w:t>
      </w:r>
      <w:r w:rsidRPr="00D16845">
        <w:rPr>
          <w:sz w:val="28"/>
        </w:rPr>
        <w:t xml:space="preserve">диаметром </w:t>
      </w:r>
      <w:smartTag w:uri="urn:schemas-microsoft-com:office:smarttags" w:element="metricconverter">
        <w:smartTagPr>
          <w:attr w:name="ProductID" w:val="2,5 см"/>
        </w:smartTagPr>
        <w:r w:rsidRPr="00D16845">
          <w:rPr>
            <w:sz w:val="28"/>
          </w:rPr>
          <w:t>2,5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см</w:t>
        </w:r>
      </w:smartTag>
      <w:r w:rsidRPr="00D16845">
        <w:rPr>
          <w:sz w:val="28"/>
        </w:rPr>
        <w:t>, безболезненная, смещаемая; поверхность ровная, гладкая; консистенция эластичная; неурчащая.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- поперечная ободочная кишка - пальпируется в виде 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, безболезненная, </w:t>
      </w:r>
      <w:r w:rsidR="00ED126E" w:rsidRPr="00D16845">
        <w:rPr>
          <w:sz w:val="28"/>
        </w:rPr>
        <w:t xml:space="preserve">смещаемая; </w:t>
      </w:r>
      <w:r w:rsidRPr="00D16845">
        <w:rPr>
          <w:sz w:val="28"/>
        </w:rPr>
        <w:t>поверхность ровная, гладкая; консистенция эластичная; урчащая.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восходящая и нисходящая ободочные кишки - пальпируются в виде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D16845">
          <w:rPr>
            <w:sz w:val="28"/>
          </w:rPr>
          <w:t>2,5 см</w:t>
        </w:r>
      </w:smartTag>
      <w:r w:rsidRPr="00D16845">
        <w:rPr>
          <w:sz w:val="28"/>
        </w:rPr>
        <w:t>, безболезненные, смещаемые; поверхность ровная, гладкая; консистенция эластичная; неурчащие.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большая кривизна желудка - пальпируется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 выше пупка,</w:t>
      </w:r>
      <w:r w:rsidR="00D16845">
        <w:rPr>
          <w:sz w:val="28"/>
        </w:rPr>
        <w:t xml:space="preserve"> </w:t>
      </w:r>
      <w:r w:rsidRPr="00D16845">
        <w:rPr>
          <w:sz w:val="28"/>
        </w:rPr>
        <w:t>безболезненная; поверхность ровная, гладкая; консистенция эластичная; ощущение соскальзывания с порожка.</w:t>
      </w:r>
    </w:p>
    <w:p w:rsidR="000E4078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Размеры печени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 Курлову:</w:t>
      </w:r>
      <w:r w:rsidR="000E4078" w:rsidRPr="00D16845">
        <w:rPr>
          <w:sz w:val="28"/>
        </w:rPr>
        <w:t xml:space="preserve"> 9, 8, </w:t>
      </w:r>
      <w:smartTag w:uri="urn:schemas-microsoft-com:office:smarttags" w:element="metricconverter">
        <w:smartTagPr>
          <w:attr w:name="ProductID" w:val="7 см"/>
        </w:smartTagPr>
        <w:r w:rsidR="000E4078" w:rsidRPr="00D16845">
          <w:rPr>
            <w:sz w:val="28"/>
          </w:rPr>
          <w:t>7</w:t>
        </w:r>
        <w:r w:rsidRPr="00D16845">
          <w:rPr>
            <w:sz w:val="28"/>
          </w:rPr>
          <w:t xml:space="preserve"> см</w:t>
        </w:r>
      </w:smartTag>
      <w:r w:rsidRPr="00D16845">
        <w:rPr>
          <w:sz w:val="28"/>
        </w:rPr>
        <w:t>. Нижний кр</w:t>
      </w:r>
      <w:r w:rsidR="000E4078" w:rsidRPr="00D16845">
        <w:rPr>
          <w:sz w:val="28"/>
        </w:rPr>
        <w:t>ай печени пальпируется на уровне</w:t>
      </w:r>
      <w:r w:rsidRPr="00D16845">
        <w:rPr>
          <w:sz w:val="28"/>
        </w:rPr>
        <w:t xml:space="preserve"> реберной дуги,</w:t>
      </w:r>
      <w:r w:rsidR="00D16845">
        <w:rPr>
          <w:sz w:val="28"/>
        </w:rPr>
        <w:t xml:space="preserve"> </w:t>
      </w:r>
      <w:r w:rsidRPr="00D16845">
        <w:rPr>
          <w:sz w:val="28"/>
        </w:rPr>
        <w:t>эластичный, острый, безболезненный.</w:t>
      </w:r>
      <w:r w:rsidR="00D16845">
        <w:rPr>
          <w:sz w:val="28"/>
        </w:rPr>
        <w:t xml:space="preserve"> </w:t>
      </w:r>
    </w:p>
    <w:p w:rsidR="005B7A7A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Желчный пузырь не пальпируется.</w:t>
      </w:r>
      <w:r w:rsidR="00D16845">
        <w:rPr>
          <w:sz w:val="28"/>
        </w:rPr>
        <w:t xml:space="preserve"> </w:t>
      </w:r>
      <w:r w:rsidRPr="00D16845">
        <w:rPr>
          <w:sz w:val="28"/>
        </w:rPr>
        <w:t>Пузырные симптомы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отрицательные. Селезенка не пальпируется. Перкуторно: продольный размер </w:t>
      </w:r>
      <w:r w:rsidR="005B7A7A" w:rsidRPr="00D16845">
        <w:rPr>
          <w:sz w:val="28"/>
        </w:rPr>
        <w:t>–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D16845">
          <w:rPr>
            <w:sz w:val="28"/>
          </w:rPr>
          <w:t>8</w:t>
        </w:r>
        <w:r w:rsidR="005B7A7A" w:rsidRPr="00D16845">
          <w:rPr>
            <w:sz w:val="28"/>
          </w:rPr>
          <w:t xml:space="preserve"> </w:t>
        </w:r>
        <w:r w:rsidRPr="00D16845">
          <w:rPr>
            <w:sz w:val="28"/>
          </w:rPr>
          <w:t>см</w:t>
        </w:r>
      </w:smartTag>
      <w:r w:rsidRPr="00D16845">
        <w:rPr>
          <w:sz w:val="28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 w:rsidRPr="00D16845">
          <w:rPr>
            <w:sz w:val="28"/>
          </w:rPr>
          <w:t>4 см</w:t>
        </w:r>
      </w:smartTag>
      <w:r w:rsidRPr="00D16845">
        <w:rPr>
          <w:sz w:val="28"/>
        </w:rPr>
        <w:t>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Мочеполовые органы: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5B7A7A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Болей и неприятных ощущений в органах мочеотделения, пояснице, промежности, над лобком нет. Мочеиспускание не затруднено</w:t>
      </w:r>
      <w:r w:rsidR="00C4570F" w:rsidRPr="00D16845">
        <w:rPr>
          <w:sz w:val="28"/>
        </w:rPr>
        <w:t>, безболезненное, регулярное, 3-4 раза в день</w:t>
      </w:r>
      <w:r w:rsidRPr="00D16845">
        <w:rPr>
          <w:sz w:val="28"/>
        </w:rPr>
        <w:t>. Дизурии, ночных мочеиспусканий нет. Окраска мочи не изменена. Отеков нет. Болезненности при надавливании на поясн</w:t>
      </w:r>
      <w:r w:rsidR="00C4570F" w:rsidRPr="00D16845">
        <w:rPr>
          <w:sz w:val="28"/>
        </w:rPr>
        <w:t>ицу нет. Почки не пальпируются в 5-ти положениях: стоя, лежа, на правом боку, на левом боку, в коленно-локтевом положении.</w:t>
      </w:r>
      <w:r w:rsidRPr="00D16845">
        <w:rPr>
          <w:sz w:val="28"/>
        </w:rPr>
        <w:t xml:space="preserve"> Симптом Пастернацкого отрицательный с обеих сторон. Мочевой пузырь безболезненный.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Эндокринная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Щитовидная железа пальпируется в виде узлов плотноватой консистенции небольших размеров, глазные симптомы тиреотоксикоза не наблюдаются. Аномалий в телосложении и отложении жира нет.</w:t>
      </w:r>
    </w:p>
    <w:p w:rsidR="00086942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Нервная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Память, сон не нарушены. Отношение к болезни адекватное. Нарушений слуха, зрения, вкуса, обоняния нет. Нистагма нет. Реакция зрачков на конвергенцию и аккомодацию соответствующая. Сухожильные рефлексы живые, патологических рефлексов нет. Поверхностная и глубокая чувствительность сохранена.</w:t>
      </w:r>
    </w:p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Status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localis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Процесс распространенный, симметричный. Высыпания мономорфные, представлены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папулами и бляшками различного размера, </w:t>
      </w:r>
      <w:r w:rsidR="003E5489" w:rsidRPr="00D16845">
        <w:rPr>
          <w:sz w:val="28"/>
        </w:rPr>
        <w:t>розово-</w:t>
      </w:r>
      <w:r w:rsidRPr="00D16845">
        <w:rPr>
          <w:sz w:val="28"/>
        </w:rPr>
        <w:t>красно</w:t>
      </w:r>
      <w:r w:rsidR="003E5489" w:rsidRPr="00D16845">
        <w:rPr>
          <w:sz w:val="28"/>
        </w:rPr>
        <w:t>го цвета.</w:t>
      </w:r>
      <w:r w:rsidRPr="00D16845">
        <w:rPr>
          <w:sz w:val="28"/>
        </w:rPr>
        <w:t xml:space="preserve"> Локализация высыпаний - волосистая часть головы, туловище, верхние и нижние конечности, в том числе разгибательные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поверхности локтевых и коле</w:t>
      </w:r>
      <w:r w:rsidR="00000118" w:rsidRPr="00D16845">
        <w:rPr>
          <w:sz w:val="28"/>
        </w:rPr>
        <w:t>нных суставов</w:t>
      </w:r>
      <w:r w:rsidRPr="00D16845">
        <w:rPr>
          <w:sz w:val="28"/>
        </w:rPr>
        <w:t>. Первичный</w:t>
      </w:r>
      <w:r w:rsidR="00D16845">
        <w:rPr>
          <w:sz w:val="28"/>
        </w:rPr>
        <w:t xml:space="preserve"> </w:t>
      </w:r>
      <w:r w:rsidRPr="00D16845">
        <w:rPr>
          <w:sz w:val="28"/>
        </w:rPr>
        <w:t>морфологический элем</w:t>
      </w:r>
      <w:r w:rsidR="00000118" w:rsidRPr="00D16845">
        <w:rPr>
          <w:sz w:val="28"/>
        </w:rPr>
        <w:t>ент - папула</w:t>
      </w:r>
      <w:r w:rsidRPr="00D16845">
        <w:rPr>
          <w:sz w:val="28"/>
        </w:rPr>
        <w:t>,</w:t>
      </w:r>
      <w:r w:rsidR="00086942">
        <w:rPr>
          <w:sz w:val="28"/>
        </w:rPr>
        <w:t xml:space="preserve"> розово-красного цвета</w:t>
      </w:r>
      <w:r w:rsidR="00000118" w:rsidRPr="00D16845">
        <w:rPr>
          <w:sz w:val="28"/>
        </w:rPr>
        <w:t>,</w:t>
      </w:r>
      <w:r w:rsidR="00086942">
        <w:rPr>
          <w:sz w:val="28"/>
        </w:rPr>
        <w:t xml:space="preserve"> </w:t>
      </w:r>
      <w:r w:rsidR="00000118" w:rsidRPr="00D16845">
        <w:rPr>
          <w:sz w:val="28"/>
        </w:rPr>
        <w:t>овальных очертаний, четко отграничена ,расположена на разгибательной поверхности правого локтя.</w:t>
      </w:r>
      <w:r w:rsidR="00C21EDA" w:rsidRPr="00D16845">
        <w:rPr>
          <w:sz w:val="28"/>
        </w:rPr>
        <w:t xml:space="preserve"> </w:t>
      </w:r>
      <w:r w:rsidRPr="00D16845">
        <w:rPr>
          <w:sz w:val="28"/>
        </w:rPr>
        <w:t>Папулы возвышаются над уровне</w:t>
      </w:r>
      <w:r w:rsidR="003E5489" w:rsidRPr="00D16845">
        <w:rPr>
          <w:sz w:val="28"/>
        </w:rPr>
        <w:t>м кожи</w:t>
      </w:r>
      <w:r w:rsidR="00D51D7C" w:rsidRPr="00D16845">
        <w:rPr>
          <w:sz w:val="28"/>
        </w:rPr>
        <w:t>,</w:t>
      </w:r>
      <w:r w:rsidR="003E5489" w:rsidRPr="00D16845">
        <w:rPr>
          <w:sz w:val="28"/>
        </w:rPr>
        <w:t xml:space="preserve"> </w:t>
      </w:r>
      <w:r w:rsidRPr="00D16845">
        <w:rPr>
          <w:sz w:val="28"/>
        </w:rPr>
        <w:t>поверхность гладкая, консистенция плотная. Имеется тенденция к периферическому росту и слиянию с образованием бляшек</w:t>
      </w:r>
      <w:r w:rsidR="007524B1" w:rsidRPr="00D16845">
        <w:rPr>
          <w:sz w:val="28"/>
        </w:rPr>
        <w:t xml:space="preserve"> на верхних и нижних </w:t>
      </w:r>
      <w:r w:rsidRPr="00D16845">
        <w:rPr>
          <w:sz w:val="28"/>
        </w:rPr>
        <w:t>конечн</w:t>
      </w:r>
      <w:r w:rsidR="007524B1" w:rsidRPr="00D16845">
        <w:rPr>
          <w:sz w:val="28"/>
        </w:rPr>
        <w:t>остях, на разгибательных поверх</w:t>
      </w:r>
      <w:r w:rsidRPr="00D16845">
        <w:rPr>
          <w:sz w:val="28"/>
        </w:rPr>
        <w:t>ностях локтевых и коленных суставов.</w:t>
      </w:r>
      <w:r w:rsidR="007524B1" w:rsidRPr="00D16845">
        <w:rPr>
          <w:sz w:val="28"/>
        </w:rPr>
        <w:t xml:space="preserve"> Бляшки размерами до </w:t>
      </w:r>
      <w:smartTag w:uri="urn:schemas-microsoft-com:office:smarttags" w:element="metricconverter">
        <w:smartTagPr>
          <w:attr w:name="ProductID" w:val="10 см"/>
        </w:smartTagPr>
        <w:r w:rsidR="007524B1" w:rsidRPr="00D16845">
          <w:rPr>
            <w:sz w:val="28"/>
          </w:rPr>
          <w:t>10 см</w:t>
        </w:r>
      </w:smartTag>
      <w:r w:rsidR="007524B1" w:rsidRPr="00D16845">
        <w:rPr>
          <w:sz w:val="28"/>
        </w:rPr>
        <w:t xml:space="preserve"> и более,</w:t>
      </w:r>
      <w:r w:rsidR="00086942">
        <w:rPr>
          <w:sz w:val="28"/>
        </w:rPr>
        <w:t xml:space="preserve"> </w:t>
      </w:r>
      <w:r w:rsidR="003E5489" w:rsidRPr="00D16845">
        <w:rPr>
          <w:sz w:val="28"/>
        </w:rPr>
        <w:t>розово-</w:t>
      </w:r>
      <w:r w:rsidRPr="00D16845">
        <w:rPr>
          <w:sz w:val="28"/>
        </w:rPr>
        <w:t>красного</w:t>
      </w:r>
      <w:r w:rsidR="007524B1" w:rsidRPr="00D16845">
        <w:rPr>
          <w:sz w:val="28"/>
        </w:rPr>
        <w:t xml:space="preserve"> цвета, </w:t>
      </w:r>
      <w:r w:rsidRPr="00D16845">
        <w:rPr>
          <w:sz w:val="28"/>
        </w:rPr>
        <w:t>плоские,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возвышаются над уровнем кожи.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 xml:space="preserve">Очертания неправильные, крупнофестончатые, по краям - </w:t>
      </w:r>
      <w:r w:rsidRPr="00D16845">
        <w:rPr>
          <w:sz w:val="28"/>
        </w:rPr>
        <w:t>ободок гиперемии. Кожный рисунок усилен.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Бляш</w:t>
      </w:r>
      <w:r w:rsidR="007524B1" w:rsidRPr="00D16845">
        <w:rPr>
          <w:sz w:val="28"/>
        </w:rPr>
        <w:t>ки покры</w:t>
      </w:r>
      <w:r w:rsidR="00D51D7C" w:rsidRPr="00D16845">
        <w:rPr>
          <w:sz w:val="28"/>
        </w:rPr>
        <w:t xml:space="preserve">ты белесыми чешуйками. Чешуйки </w:t>
      </w:r>
      <w:r w:rsidR="007524B1" w:rsidRPr="00D16845">
        <w:rPr>
          <w:sz w:val="28"/>
        </w:rPr>
        <w:t>обильные, мелко</w:t>
      </w:r>
      <w:r w:rsidRPr="00D16845">
        <w:rPr>
          <w:sz w:val="28"/>
        </w:rPr>
        <w:t>пластинчатые, удаляются легко,</w:t>
      </w:r>
      <w:r w:rsidR="00D51D7C" w:rsidRPr="00D16845">
        <w:rPr>
          <w:sz w:val="28"/>
        </w:rPr>
        <w:t xml:space="preserve"> безболезненно</w:t>
      </w:r>
      <w:r w:rsidR="003E5489" w:rsidRPr="00D16845">
        <w:rPr>
          <w:sz w:val="28"/>
        </w:rPr>
        <w:t>.</w:t>
      </w:r>
      <w:r w:rsidR="00086942">
        <w:rPr>
          <w:sz w:val="28"/>
        </w:rPr>
        <w:t xml:space="preserve"> </w:t>
      </w:r>
      <w:r w:rsidR="003E5489" w:rsidRPr="00D16845">
        <w:rPr>
          <w:sz w:val="28"/>
        </w:rPr>
        <w:t>Ногти не изменены.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Результаты специальных методов исследования: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1. При диаскопии</w:t>
      </w:r>
      <w:r w:rsidR="00D16845">
        <w:rPr>
          <w:sz w:val="28"/>
        </w:rPr>
        <w:t xml:space="preserve"> </w:t>
      </w:r>
      <w:r w:rsidRPr="00D16845">
        <w:rPr>
          <w:sz w:val="28"/>
        </w:rPr>
        <w:t>красный</w:t>
      </w:r>
      <w:r w:rsidR="00D16845">
        <w:rPr>
          <w:sz w:val="28"/>
        </w:rPr>
        <w:t xml:space="preserve"> </w:t>
      </w:r>
      <w:r w:rsidRPr="00D16845">
        <w:rPr>
          <w:sz w:val="28"/>
        </w:rPr>
        <w:t>цвет папул исчезает.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2. При поскабливании выявляется триада псориатических феноменов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(симптомы "стеаринового пятна",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"терминальной пленки", "точеч</w:t>
      </w:r>
      <w:r w:rsidRPr="00D16845">
        <w:rPr>
          <w:sz w:val="28"/>
        </w:rPr>
        <w:t>ного кровоизлияния").</w:t>
      </w:r>
    </w:p>
    <w:p w:rsidR="00086942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3. Тактильная, болевая и темпер</w:t>
      </w:r>
      <w:r w:rsidR="007524B1" w:rsidRPr="00D16845">
        <w:rPr>
          <w:sz w:val="28"/>
        </w:rPr>
        <w:t>атурная чувствительность в пато</w:t>
      </w:r>
      <w:r w:rsidRPr="00D16845">
        <w:rPr>
          <w:sz w:val="28"/>
        </w:rPr>
        <w:t>логических очагах сохранена.</w:t>
      </w:r>
    </w:p>
    <w:p w:rsidR="007524B1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86942">
        <w:rPr>
          <w:b/>
          <w:sz w:val="28"/>
        </w:rPr>
        <w:t xml:space="preserve">3. </w:t>
      </w:r>
      <w:r w:rsidR="00684D9B" w:rsidRPr="00086942">
        <w:rPr>
          <w:b/>
          <w:sz w:val="28"/>
          <w:szCs w:val="28"/>
        </w:rPr>
        <w:t>Предварительный диагноз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  <w:szCs w:val="28"/>
        </w:rPr>
      </w:pP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Распространенный псориаз, зим</w:t>
      </w:r>
      <w:r w:rsidR="00684D9B" w:rsidRPr="00D16845">
        <w:rPr>
          <w:sz w:val="28"/>
        </w:rPr>
        <w:t>ний тип, п</w:t>
      </w:r>
      <w:r w:rsidR="00086942">
        <w:rPr>
          <w:sz w:val="28"/>
        </w:rPr>
        <w:t>рогрессирующая стадия.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Повод так судить дают следующие факты:</w:t>
      </w:r>
    </w:p>
    <w:p w:rsidR="007524B1" w:rsidRPr="00D16845" w:rsidRDefault="00684D9B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у больной</w:t>
      </w:r>
      <w:r w:rsidR="007524B1" w:rsidRPr="00D16845">
        <w:rPr>
          <w:sz w:val="28"/>
        </w:rPr>
        <w:t xml:space="preserve"> распространенных высыпаний, в том числе в типичных местах (разгибательная поверхность локтевых и коленных суставов), первичным морфологическим элементом которых является папула.</w:t>
      </w:r>
    </w:p>
    <w:p w:rsidR="007524B1" w:rsidRPr="00D16845" w:rsidRDefault="007524B1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триады псориатических феноменов.</w:t>
      </w:r>
    </w:p>
    <w:p w:rsidR="007524B1" w:rsidRPr="00D16845" w:rsidRDefault="007524B1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ободка гиперемии вокруг морфологических элементов.</w:t>
      </w:r>
    </w:p>
    <w:p w:rsidR="00086942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524B1" w:rsidRPr="00086942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086942">
        <w:rPr>
          <w:b/>
          <w:sz w:val="28"/>
          <w:szCs w:val="28"/>
        </w:rPr>
        <w:t>Дифференциальный диагноз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Псориаз необходимо дифференцировать </w:t>
      </w:r>
      <w:r w:rsidR="007524B1" w:rsidRPr="00D16845">
        <w:rPr>
          <w:sz w:val="28"/>
        </w:rPr>
        <w:t>с красным плоским лишаем,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роз</w:t>
      </w:r>
      <w:r w:rsidRPr="00D16845">
        <w:rPr>
          <w:sz w:val="28"/>
        </w:rPr>
        <w:t>овым лишаем,</w:t>
      </w:r>
      <w:r w:rsidR="00D16845">
        <w:rPr>
          <w:sz w:val="28"/>
        </w:rPr>
        <w:t xml:space="preserve"> </w:t>
      </w:r>
      <w:r w:rsidRPr="00D16845">
        <w:rPr>
          <w:sz w:val="28"/>
        </w:rPr>
        <w:t>папулезным сифилисом, поскольку данные заболе</w:t>
      </w:r>
      <w:r w:rsidR="007524B1" w:rsidRPr="00D16845">
        <w:rPr>
          <w:sz w:val="28"/>
        </w:rPr>
        <w:t>вания имеют сходную клиническую картину.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Псориаз и красный плоский лишай имеют следующие общие приз</w:t>
      </w:r>
      <w:r w:rsidR="007524B1" w:rsidRPr="00D16845">
        <w:rPr>
          <w:sz w:val="28"/>
        </w:rPr>
        <w:t>наки: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первичным морфологическим элементом является папула;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шелушения;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распространенность поражения.</w:t>
      </w:r>
    </w:p>
    <w:p w:rsidR="007524B1" w:rsidRPr="00D16845" w:rsidRDefault="00477CF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Вместе с</w:t>
      </w:r>
      <w:r w:rsidR="00D16845">
        <w:rPr>
          <w:sz w:val="28"/>
        </w:rPr>
        <w:t xml:space="preserve"> </w:t>
      </w:r>
      <w:r w:rsidRPr="00D16845">
        <w:rPr>
          <w:sz w:val="28"/>
        </w:rPr>
        <w:t>тем</w:t>
      </w:r>
      <w:r w:rsidR="00D16845">
        <w:rPr>
          <w:sz w:val="28"/>
        </w:rPr>
        <w:t xml:space="preserve"> </w:t>
      </w:r>
      <w:r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обнаружены нехарактерные для красного</w:t>
      </w:r>
      <w:r w:rsidR="00DF38F6" w:rsidRPr="00D16845">
        <w:rPr>
          <w:sz w:val="28"/>
        </w:rPr>
        <w:t xml:space="preserve"> </w:t>
      </w:r>
      <w:r w:rsidR="007524B1" w:rsidRPr="00D16845">
        <w:rPr>
          <w:sz w:val="28"/>
        </w:rPr>
        <w:t>плоского лишая признаки, а именно: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преимущественная локализация </w:t>
      </w:r>
      <w:r w:rsidR="00DF38F6" w:rsidRPr="00D16845">
        <w:rPr>
          <w:sz w:val="28"/>
        </w:rPr>
        <w:t>не на сгибательных,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а на разги</w:t>
      </w:r>
      <w:r w:rsidRPr="00D16845">
        <w:rPr>
          <w:sz w:val="28"/>
        </w:rPr>
        <w:t>бательных поверхностях крупных суставов;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папулы имеют округлые очертания;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патогномоничная для псориаза триада феноменов:</w:t>
      </w:r>
      <w:r w:rsidR="00D16845">
        <w:rPr>
          <w:sz w:val="28"/>
        </w:rPr>
        <w:t xml:space="preserve"> </w:t>
      </w:r>
      <w:r w:rsidRPr="00D16845">
        <w:rPr>
          <w:sz w:val="28"/>
        </w:rPr>
        <w:t>"стеаринового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пятна", "терминальной пленки", "точечного кровоизлияния".</w:t>
      </w:r>
    </w:p>
    <w:p w:rsidR="007524B1" w:rsidRPr="00D16845" w:rsidRDefault="00477CF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К тому же у больного</w:t>
      </w:r>
      <w:r w:rsidR="007524B1" w:rsidRPr="00D16845">
        <w:rPr>
          <w:sz w:val="28"/>
        </w:rPr>
        <w:t xml:space="preserve"> отсутствую</w:t>
      </w:r>
      <w:r w:rsidR="00DF38F6" w:rsidRPr="00D16845">
        <w:rPr>
          <w:sz w:val="28"/>
        </w:rPr>
        <w:t xml:space="preserve">т такие характерные для красного </w:t>
      </w:r>
      <w:r w:rsidR="007524B1" w:rsidRPr="00D16845">
        <w:rPr>
          <w:sz w:val="28"/>
        </w:rPr>
        <w:t>плоского лишая признаки, как: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интенсивный зуд;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полигональная форма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пупкообразное вдавление в центре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фиолетово-красный цвет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восковидный блеск папул;</w:t>
      </w:r>
    </w:p>
    <w:p w:rsidR="00DF38F6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поражение слизистых оболочек.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</w:t>
      </w:r>
      <w:r w:rsidR="00DF38F6" w:rsidRPr="00D16845">
        <w:rPr>
          <w:sz w:val="28"/>
        </w:rPr>
        <w:t>бщим признаком для псориаза и папулезного сифилиса</w:t>
      </w:r>
      <w:r w:rsidR="00D16845">
        <w:rPr>
          <w:sz w:val="28"/>
        </w:rPr>
        <w:t xml:space="preserve"> </w:t>
      </w:r>
      <w:r w:rsidRPr="00D16845">
        <w:rPr>
          <w:sz w:val="28"/>
        </w:rPr>
        <w:t>является</w:t>
      </w:r>
      <w:r w:rsidR="00DF38F6" w:rsidRPr="00D16845">
        <w:rPr>
          <w:sz w:val="28"/>
        </w:rPr>
        <w:t xml:space="preserve"> папулезный характер сыпи. </w:t>
      </w:r>
      <w:r w:rsidR="00477CF4" w:rsidRPr="00D16845">
        <w:rPr>
          <w:sz w:val="28"/>
        </w:rPr>
        <w:t>Однако у больного</w:t>
      </w:r>
      <w:r w:rsidRPr="00D16845">
        <w:rPr>
          <w:sz w:val="28"/>
        </w:rPr>
        <w:t xml:space="preserve"> имеются</w:t>
      </w:r>
      <w:r w:rsidR="00D16845">
        <w:rPr>
          <w:sz w:val="28"/>
        </w:rPr>
        <w:t xml:space="preserve"> </w:t>
      </w:r>
      <w:r w:rsidRPr="00D16845">
        <w:rPr>
          <w:sz w:val="28"/>
        </w:rPr>
        <w:t>следующие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признаки, не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характерные для сифилиса: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поверхностное расположение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выраженное шелушение;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псориатическая триада феноменов.</w:t>
      </w:r>
    </w:p>
    <w:p w:rsidR="007524B1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77CF4" w:rsidRPr="00D16845">
        <w:rPr>
          <w:sz w:val="28"/>
        </w:rPr>
        <w:t>Кроме того, у больного</w:t>
      </w:r>
      <w:r w:rsidR="007524B1" w:rsidRPr="00D16845">
        <w:rPr>
          <w:sz w:val="28"/>
        </w:rPr>
        <w:t xml:space="preserve"> отсутствуют следующие признаки сифилиса: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темно-красный цвет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увеличение периферических лимфатических узлов;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положительные серореакции (RW).</w:t>
      </w: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 розовым лишаем</w:t>
      </w:r>
      <w:r w:rsidR="007524B1" w:rsidRPr="00D16845">
        <w:rPr>
          <w:sz w:val="28"/>
        </w:rPr>
        <w:t xml:space="preserve"> псориаз сле</w:t>
      </w:r>
      <w:r w:rsidRPr="00D16845">
        <w:rPr>
          <w:sz w:val="28"/>
        </w:rPr>
        <w:t>дует дифференцировать в</w:t>
      </w:r>
      <w:r w:rsidR="00D16845">
        <w:rPr>
          <w:sz w:val="28"/>
        </w:rPr>
        <w:t xml:space="preserve"> </w:t>
      </w:r>
      <w:r w:rsidRPr="00D16845">
        <w:rPr>
          <w:sz w:val="28"/>
        </w:rPr>
        <w:t>началь</w:t>
      </w:r>
      <w:r w:rsidR="007524B1" w:rsidRPr="00D16845">
        <w:rPr>
          <w:sz w:val="28"/>
        </w:rPr>
        <w:t>ной стадии заболевания, когда псориатические элементы имеют вид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</w:t>
      </w:r>
      <w:r w:rsidRPr="00D16845">
        <w:rPr>
          <w:sz w:val="28"/>
        </w:rPr>
        <w:t xml:space="preserve">ятен без заметного инфильтрата. </w:t>
      </w:r>
      <w:r w:rsidR="00540CC4"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дифференциальная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диагностика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не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представляет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затруднений,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поскольку элементы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представлены папулами и бляшками, а не пятнами, как при розовом</w:t>
      </w:r>
      <w:r w:rsidRPr="00D16845">
        <w:rPr>
          <w:sz w:val="28"/>
        </w:rPr>
        <w:t xml:space="preserve"> лишае. К тому </w:t>
      </w:r>
      <w:r w:rsidR="007524B1" w:rsidRPr="00D16845">
        <w:rPr>
          <w:sz w:val="28"/>
        </w:rPr>
        <w:t>же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розовый лишай характеризуется сравнительно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быстрым регрессом высыпаний. Кр</w:t>
      </w:r>
      <w:r w:rsidR="00540CC4" w:rsidRPr="00D16845">
        <w:rPr>
          <w:sz w:val="28"/>
        </w:rPr>
        <w:t>оме того, у больного</w:t>
      </w:r>
      <w:r w:rsidRPr="00D16845">
        <w:rPr>
          <w:sz w:val="28"/>
        </w:rPr>
        <w:t xml:space="preserve"> имеются не характерные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для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розового </w:t>
      </w:r>
      <w:r w:rsidR="007524B1" w:rsidRPr="00D16845">
        <w:rPr>
          <w:sz w:val="28"/>
        </w:rPr>
        <w:t>лишая высыпания на волосистой части</w:t>
      </w:r>
      <w:r w:rsidRPr="00D16845">
        <w:rPr>
          <w:sz w:val="28"/>
        </w:rPr>
        <w:t xml:space="preserve"> головы, а также </w:t>
      </w:r>
      <w:r w:rsidR="007524B1" w:rsidRPr="00D16845">
        <w:rPr>
          <w:sz w:val="28"/>
        </w:rPr>
        <w:t>псориатическая триада феноменов.</w:t>
      </w:r>
    </w:p>
    <w:p w:rsidR="007524B1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имеются следующие</w:t>
      </w:r>
      <w:r w:rsidR="00DF38F6" w:rsidRPr="00D16845">
        <w:rPr>
          <w:sz w:val="28"/>
        </w:rPr>
        <w:t xml:space="preserve"> признаки, характерные для прог</w:t>
      </w:r>
      <w:r w:rsidR="007524B1" w:rsidRPr="00D16845">
        <w:rPr>
          <w:sz w:val="28"/>
        </w:rPr>
        <w:t>рессирующей стадии псориаза: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периферического</w:t>
      </w:r>
      <w:r w:rsidR="00D16845">
        <w:rPr>
          <w:sz w:val="28"/>
        </w:rPr>
        <w:t xml:space="preserve"> </w:t>
      </w:r>
      <w:r w:rsidRPr="00D16845">
        <w:rPr>
          <w:sz w:val="28"/>
        </w:rPr>
        <w:t>венчика</w:t>
      </w:r>
      <w:r w:rsidR="00D16845">
        <w:rPr>
          <w:sz w:val="28"/>
        </w:rPr>
        <w:t xml:space="preserve"> </w:t>
      </w:r>
      <w:r w:rsidRPr="00D16845">
        <w:rPr>
          <w:sz w:val="28"/>
        </w:rPr>
        <w:t>гиперемии вокруг элементов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(венчик роста);</w:t>
      </w:r>
    </w:p>
    <w:p w:rsidR="00DF38F6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псориатической триады;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бляшек.</w:t>
      </w:r>
    </w:p>
    <w:p w:rsidR="007524B1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пользу простой</w:t>
      </w:r>
      <w:r w:rsidR="007524B1" w:rsidRPr="00D16845">
        <w:rPr>
          <w:sz w:val="28"/>
        </w:rPr>
        <w:t xml:space="preserve"> </w:t>
      </w:r>
      <w:r w:rsidR="00DF38F6" w:rsidRPr="00D16845">
        <w:rPr>
          <w:sz w:val="28"/>
        </w:rPr>
        <w:t>формы псориаза свидетельствуют</w:t>
      </w:r>
      <w:r w:rsidR="007524B1" w:rsidRPr="00D16845">
        <w:rPr>
          <w:sz w:val="28"/>
        </w:rPr>
        <w:t xml:space="preserve"> следующие</w:t>
      </w:r>
      <w:r w:rsidR="00DF38F6" w:rsidRPr="00D16845">
        <w:rPr>
          <w:sz w:val="28"/>
        </w:rPr>
        <w:t xml:space="preserve"> </w:t>
      </w:r>
      <w:r w:rsidR="007524B1" w:rsidRPr="00D16845">
        <w:rPr>
          <w:sz w:val="28"/>
        </w:rPr>
        <w:t>моменты: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на поверхности пап</w:t>
      </w:r>
      <w:r w:rsidR="00DF38F6" w:rsidRPr="00D16845">
        <w:rPr>
          <w:sz w:val="28"/>
        </w:rPr>
        <w:t>ул пластинчатых чешуе-корок, ха</w:t>
      </w:r>
      <w:r w:rsidRPr="00D16845">
        <w:rPr>
          <w:sz w:val="28"/>
        </w:rPr>
        <w:t>рактерных для экссудативной формы;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поражений суставов</w:t>
      </w:r>
      <w:r w:rsidR="00DF38F6" w:rsidRPr="00D16845">
        <w:rPr>
          <w:sz w:val="28"/>
        </w:rPr>
        <w:t>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характерных для артропатичес</w:t>
      </w:r>
      <w:r w:rsidRPr="00D16845">
        <w:rPr>
          <w:sz w:val="28"/>
        </w:rPr>
        <w:t>кой формы;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резкой гиперемии,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отечности, инфильтрации и лихе</w:t>
      </w:r>
      <w:r w:rsidRPr="00D16845">
        <w:rPr>
          <w:sz w:val="28"/>
        </w:rPr>
        <w:t>низации кожных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покровов</w:t>
      </w:r>
      <w:r w:rsidR="00D16845">
        <w:rPr>
          <w:sz w:val="28"/>
        </w:rPr>
        <w:t xml:space="preserve"> </w:t>
      </w:r>
      <w:r w:rsidRPr="00D16845">
        <w:rPr>
          <w:sz w:val="28"/>
        </w:rPr>
        <w:t>в соч</w:t>
      </w:r>
      <w:r w:rsidR="00DF38F6" w:rsidRPr="00D16845">
        <w:rPr>
          <w:sz w:val="28"/>
        </w:rPr>
        <w:t>етании с ухудшением общего само</w:t>
      </w:r>
      <w:r w:rsidRPr="00D16845">
        <w:rPr>
          <w:sz w:val="28"/>
        </w:rPr>
        <w:t>чувствия, характерных для псориатической эритродермии;</w:t>
      </w: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поражений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области ладоней и подошв, </w:t>
      </w:r>
      <w:r w:rsidR="007524B1" w:rsidRPr="00D16845">
        <w:rPr>
          <w:sz w:val="28"/>
        </w:rPr>
        <w:t>отсутствие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пустул, характерных для пустулезной формы.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086942" w:rsidRDefault="00CB4339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Окончате</w:t>
      </w:r>
      <w:r w:rsidR="00EE59F6" w:rsidRPr="00086942">
        <w:rPr>
          <w:b/>
          <w:sz w:val="28"/>
          <w:szCs w:val="28"/>
        </w:rPr>
        <w:t>льный диагноз и его обоснование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</w:p>
    <w:p w:rsidR="00DF38F6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Окончательный диагноз: </w:t>
      </w:r>
      <w:r w:rsidR="00684D9B" w:rsidRPr="00D16845">
        <w:rPr>
          <w:sz w:val="28"/>
        </w:rPr>
        <w:t>Псор</w:t>
      </w:r>
      <w:r w:rsidR="00540CC4" w:rsidRPr="00D16845">
        <w:rPr>
          <w:sz w:val="28"/>
        </w:rPr>
        <w:t>иаз, зимний тип, вульгарная</w:t>
      </w:r>
      <w:r w:rsidR="00CB4339" w:rsidRPr="00D16845">
        <w:rPr>
          <w:sz w:val="28"/>
        </w:rPr>
        <w:t xml:space="preserve"> форма, прогрессирующая стадия.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Диагноз основывается на следующих данных:</w:t>
      </w:r>
    </w:p>
    <w:p w:rsidR="00CB4339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1. Наличие у больного</w:t>
      </w:r>
      <w:r w:rsidR="00CB4339" w:rsidRPr="00D16845">
        <w:rPr>
          <w:sz w:val="28"/>
        </w:rPr>
        <w:t xml:space="preserve"> множественных характерных папулезных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высыпаний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розово-</w:t>
      </w:r>
      <w:r w:rsidR="00DF38F6" w:rsidRPr="00D16845">
        <w:rPr>
          <w:sz w:val="28"/>
        </w:rPr>
        <w:t>красного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 xml:space="preserve">цвета, в том числе в типичных для псориаза </w:t>
      </w:r>
      <w:r w:rsidR="00CB4339" w:rsidRPr="00D16845">
        <w:rPr>
          <w:sz w:val="28"/>
        </w:rPr>
        <w:t>местах (на разгибательных поверхностях крупных суставов).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2. Наличие патогномоничной для </w:t>
      </w:r>
      <w:r w:rsidR="00DF38F6" w:rsidRPr="00D16845">
        <w:rPr>
          <w:sz w:val="28"/>
        </w:rPr>
        <w:t>псориаза триады феноменов: "сте</w:t>
      </w:r>
      <w:r w:rsidRPr="00D16845">
        <w:rPr>
          <w:sz w:val="28"/>
        </w:rPr>
        <w:t>аринового пятна", "терминальной пленки", "точечног</w:t>
      </w:r>
      <w:r w:rsidR="00DF38F6" w:rsidRPr="00D16845">
        <w:rPr>
          <w:sz w:val="28"/>
        </w:rPr>
        <w:t>о кровоизлия</w:t>
      </w:r>
      <w:r w:rsidRPr="00D16845">
        <w:rPr>
          <w:sz w:val="28"/>
        </w:rPr>
        <w:t>ния".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3. Длительное течение заболева</w:t>
      </w:r>
      <w:r w:rsidR="004A0D8F" w:rsidRPr="00D16845">
        <w:rPr>
          <w:sz w:val="28"/>
        </w:rPr>
        <w:t>ния.</w:t>
      </w:r>
    </w:p>
    <w:p w:rsidR="00CB4339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4.</w:t>
      </w:r>
      <w:r w:rsidR="00CB4339" w:rsidRPr="00D16845">
        <w:rPr>
          <w:sz w:val="28"/>
        </w:rPr>
        <w:t>Тенденция к периферическому росту и слиянию</w:t>
      </w:r>
      <w:r w:rsidR="00D16845">
        <w:rPr>
          <w:sz w:val="28"/>
        </w:rPr>
        <w:t xml:space="preserve"> </w:t>
      </w:r>
      <w:r w:rsidR="00CB4339" w:rsidRPr="00D16845">
        <w:rPr>
          <w:sz w:val="28"/>
        </w:rPr>
        <w:t>перв</w:t>
      </w:r>
      <w:r w:rsidR="00DF38F6" w:rsidRPr="00D16845">
        <w:rPr>
          <w:sz w:val="28"/>
        </w:rPr>
        <w:t>ичных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эле</w:t>
      </w:r>
      <w:r w:rsidR="00CB4339" w:rsidRPr="00D16845">
        <w:rPr>
          <w:sz w:val="28"/>
        </w:rPr>
        <w:t>ментов, наличие ободка гиперемии.</w:t>
      </w:r>
    </w:p>
    <w:p w:rsidR="00CB4339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Пункты 1 и 2 свидетельствуют о наличии у </w:t>
      </w:r>
      <w:r w:rsidR="00705F7D" w:rsidRPr="00D16845">
        <w:rPr>
          <w:sz w:val="28"/>
        </w:rPr>
        <w:t>больного</w:t>
      </w:r>
      <w:r w:rsidR="00CB4339" w:rsidRPr="00D16845">
        <w:rPr>
          <w:sz w:val="28"/>
        </w:rPr>
        <w:t xml:space="preserve"> псориаза.</w:t>
      </w:r>
      <w:r w:rsidRPr="00D16845">
        <w:rPr>
          <w:sz w:val="28"/>
        </w:rPr>
        <w:t xml:space="preserve"> Пункт 3 </w:t>
      </w:r>
      <w:r w:rsidR="00CB4339" w:rsidRPr="00D16845">
        <w:rPr>
          <w:sz w:val="28"/>
        </w:rPr>
        <w:t>гово</w:t>
      </w:r>
      <w:r w:rsidR="004A0D8F" w:rsidRPr="00D16845">
        <w:rPr>
          <w:sz w:val="28"/>
        </w:rPr>
        <w:t>рит о зимнем типе заболевания.</w:t>
      </w:r>
      <w:r w:rsidR="00086942">
        <w:rPr>
          <w:sz w:val="28"/>
        </w:rPr>
        <w:t xml:space="preserve"> </w:t>
      </w:r>
      <w:r w:rsidR="004A0D8F" w:rsidRPr="00D16845">
        <w:rPr>
          <w:sz w:val="28"/>
        </w:rPr>
        <w:t>Пункт 4</w:t>
      </w:r>
      <w:r w:rsidR="00CB4339" w:rsidRPr="00D16845">
        <w:rPr>
          <w:sz w:val="28"/>
        </w:rPr>
        <w:t>, а также пункт 2</w:t>
      </w:r>
      <w:r w:rsidRPr="00D16845">
        <w:rPr>
          <w:sz w:val="28"/>
        </w:rPr>
        <w:t xml:space="preserve"> гово</w:t>
      </w:r>
      <w:r w:rsidR="00CB4339" w:rsidRPr="00D16845">
        <w:rPr>
          <w:sz w:val="28"/>
        </w:rPr>
        <w:t>рят о прогрессирующей стадии заболевания.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1E0310" w:rsidRPr="00086942" w:rsidRDefault="00EE59F6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Этиология и патогенез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1E0310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Псориаз</w:t>
      </w:r>
      <w:r w:rsidR="001E0310" w:rsidRPr="00D16845">
        <w:rPr>
          <w:sz w:val="28"/>
        </w:rPr>
        <w:t xml:space="preserve"> - одно из самых распрос</w:t>
      </w:r>
      <w:r w:rsidR="00DF38F6" w:rsidRPr="00D16845">
        <w:rPr>
          <w:sz w:val="28"/>
        </w:rPr>
        <w:t>траненных хронических, часто ре</w:t>
      </w:r>
      <w:r w:rsidR="001E0310" w:rsidRPr="00D16845">
        <w:rPr>
          <w:sz w:val="28"/>
        </w:rPr>
        <w:t xml:space="preserve">цидивирующих заболеваний кожи. </w:t>
      </w:r>
      <w:r w:rsidR="00DF38F6" w:rsidRPr="00D16845">
        <w:rPr>
          <w:sz w:val="28"/>
        </w:rPr>
        <w:t>Существует множество теорий про</w:t>
      </w:r>
      <w:r w:rsidR="001E0310" w:rsidRPr="00D16845">
        <w:rPr>
          <w:sz w:val="28"/>
        </w:rPr>
        <w:t>исхождения псориаза,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но ни одна из них не получила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признания,</w:t>
      </w:r>
      <w:r w:rsidR="00DF38F6" w:rsidRPr="00D16845">
        <w:rPr>
          <w:sz w:val="28"/>
        </w:rPr>
        <w:t xml:space="preserve"> </w:t>
      </w:r>
      <w:r w:rsidR="001E0310" w:rsidRPr="00D16845">
        <w:rPr>
          <w:sz w:val="28"/>
        </w:rPr>
        <w:t>так как почти все теории являют</w:t>
      </w:r>
      <w:r w:rsidR="003C68BA" w:rsidRPr="00D16845">
        <w:rPr>
          <w:sz w:val="28"/>
        </w:rPr>
        <w:t>ся не этиологическими, а патоге</w:t>
      </w:r>
      <w:r w:rsidR="001E0310" w:rsidRPr="00D16845">
        <w:rPr>
          <w:sz w:val="28"/>
        </w:rPr>
        <w:t>нетическими. Многие теории в на</w:t>
      </w:r>
      <w:r w:rsidR="003C68BA" w:rsidRPr="00D16845">
        <w:rPr>
          <w:sz w:val="28"/>
        </w:rPr>
        <w:t>стоящее время имеют лишь истори</w:t>
      </w:r>
      <w:r w:rsidR="001E0310" w:rsidRPr="00D16845">
        <w:rPr>
          <w:sz w:val="28"/>
        </w:rPr>
        <w:t>ческое значение (туберкулезная,</w:t>
      </w:r>
      <w:r w:rsidR="003C68BA" w:rsidRPr="00D16845">
        <w:rPr>
          <w:sz w:val="28"/>
        </w:rPr>
        <w:t xml:space="preserve"> сифилитическая, грибковая, мик</w:t>
      </w:r>
      <w:r w:rsidR="001E0310" w:rsidRPr="00D16845">
        <w:rPr>
          <w:sz w:val="28"/>
        </w:rPr>
        <w:t>рококковая и другие паразитарные).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Современные достижения вирусоло</w:t>
      </w:r>
      <w:r w:rsidR="003C68BA" w:rsidRPr="00D16845">
        <w:rPr>
          <w:sz w:val="28"/>
        </w:rPr>
        <w:t>гии,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генетики,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электронно-мик</w:t>
      </w:r>
      <w:r w:rsidRPr="00D16845">
        <w:rPr>
          <w:sz w:val="28"/>
        </w:rPr>
        <w:t>роскопических исследований, иммунологии, биохимии и других наук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позволили значительно</w:t>
      </w:r>
      <w:r w:rsidR="00D16845">
        <w:rPr>
          <w:sz w:val="28"/>
        </w:rPr>
        <w:t xml:space="preserve"> </w:t>
      </w:r>
      <w:r w:rsidRPr="00D16845">
        <w:rPr>
          <w:sz w:val="28"/>
        </w:rPr>
        <w:t>расширить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представления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об этиологии и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патогенезе псориаза,</w:t>
      </w:r>
      <w:r w:rsidR="00D16845">
        <w:rPr>
          <w:sz w:val="28"/>
        </w:rPr>
        <w:t xml:space="preserve"> </w:t>
      </w:r>
      <w:r w:rsidRPr="00D16845">
        <w:rPr>
          <w:sz w:val="28"/>
        </w:rPr>
        <w:t>но и сейчас этиология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этого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заболевания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остается "дерматологической тайной".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</w:t>
      </w:r>
      <w:r w:rsidR="003C68BA" w:rsidRPr="00D16845">
        <w:rPr>
          <w:sz w:val="28"/>
        </w:rPr>
        <w:t>становлена значительная роль генетических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факторов, на </w:t>
      </w:r>
      <w:r w:rsidRPr="00D16845">
        <w:rPr>
          <w:sz w:val="28"/>
        </w:rPr>
        <w:t>что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указывает семейная концентрация</w:t>
      </w:r>
      <w:r w:rsidR="003C68BA" w:rsidRPr="00D16845">
        <w:rPr>
          <w:sz w:val="28"/>
        </w:rPr>
        <w:t xml:space="preserve"> больных, превышающая в несколь</w:t>
      </w:r>
      <w:r w:rsidRPr="00D16845">
        <w:rPr>
          <w:sz w:val="28"/>
        </w:rPr>
        <w:t>ко</w:t>
      </w:r>
      <w:r w:rsidR="003C68BA" w:rsidRPr="00D16845">
        <w:rPr>
          <w:sz w:val="28"/>
        </w:rPr>
        <w:t xml:space="preserve"> раз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популяционную</w:t>
      </w:r>
      <w:r w:rsidR="003C68BA" w:rsidRPr="00D16845">
        <w:rPr>
          <w:sz w:val="28"/>
        </w:rPr>
        <w:t>, и более высокая конкордант</w:t>
      </w:r>
      <w:r w:rsidRPr="00D16845">
        <w:rPr>
          <w:sz w:val="28"/>
        </w:rPr>
        <w:t>ность монозиготных близнецов по сравнению с дизиготными.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Сегрегационный анализ распредел</w:t>
      </w:r>
      <w:r w:rsidR="003C68BA" w:rsidRPr="00D16845">
        <w:rPr>
          <w:sz w:val="28"/>
        </w:rPr>
        <w:t>ения больных в семьях свидетель</w:t>
      </w:r>
      <w:r w:rsidRPr="00D16845">
        <w:rPr>
          <w:sz w:val="28"/>
        </w:rPr>
        <w:t>ствует о том, что в целом псори</w:t>
      </w:r>
      <w:r w:rsidR="003C68BA" w:rsidRPr="00D16845">
        <w:rPr>
          <w:sz w:val="28"/>
        </w:rPr>
        <w:t xml:space="preserve">аз наследуется мультифакториально, </w:t>
      </w:r>
      <w:r w:rsidRPr="00D16845">
        <w:rPr>
          <w:sz w:val="28"/>
        </w:rPr>
        <w:t>с долей генетической компоненты, равной 60-70%, и средовой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- 30-40%.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 xml:space="preserve">Это не исключает существование </w:t>
      </w:r>
      <w:r w:rsidR="003C68BA" w:rsidRPr="00D16845">
        <w:rPr>
          <w:sz w:val="28"/>
        </w:rPr>
        <w:t>генетических факторов, определя</w:t>
      </w:r>
      <w:r w:rsidRPr="00D16845">
        <w:rPr>
          <w:sz w:val="28"/>
        </w:rPr>
        <w:t>ющих иные типы наследования в отдельных родословных.</w:t>
      </w:r>
      <w:r w:rsidR="003C68BA" w:rsidRPr="00D16845">
        <w:rPr>
          <w:sz w:val="28"/>
        </w:rPr>
        <w:t xml:space="preserve"> </w:t>
      </w:r>
      <w:r w:rsidR="00E34570" w:rsidRPr="00D16845">
        <w:rPr>
          <w:sz w:val="28"/>
        </w:rPr>
        <w:t xml:space="preserve">Структура наследственного </w:t>
      </w:r>
      <w:r w:rsidRPr="00D16845">
        <w:rPr>
          <w:sz w:val="28"/>
        </w:rPr>
        <w:t>предрасположения пока не ра</w:t>
      </w:r>
      <w:r w:rsidR="003C68BA" w:rsidRPr="00D16845">
        <w:rPr>
          <w:sz w:val="28"/>
        </w:rPr>
        <w:t xml:space="preserve">сшифрована, </w:t>
      </w:r>
      <w:r w:rsidRPr="00D16845">
        <w:rPr>
          <w:sz w:val="28"/>
        </w:rPr>
        <w:t xml:space="preserve">не определено </w:t>
      </w:r>
      <w:r w:rsidR="003C68BA" w:rsidRPr="00D16845">
        <w:rPr>
          <w:sz w:val="28"/>
        </w:rPr>
        <w:t xml:space="preserve">значение конкретных нарушений, </w:t>
      </w:r>
      <w:r w:rsidRPr="00D16845">
        <w:rPr>
          <w:sz w:val="28"/>
        </w:rPr>
        <w:t>выявляемых у</w:t>
      </w:r>
      <w:r w:rsidR="003C68BA" w:rsidRPr="00D16845">
        <w:rPr>
          <w:sz w:val="28"/>
        </w:rPr>
        <w:t xml:space="preserve"> больных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псориазом. </w:t>
      </w:r>
      <w:r w:rsidRPr="00D16845">
        <w:rPr>
          <w:sz w:val="28"/>
        </w:rPr>
        <w:t>Одной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 причин этого является отсутствие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генетического анализа их, очень</w:t>
      </w:r>
      <w:r w:rsidR="003C68BA" w:rsidRPr="00D16845">
        <w:rPr>
          <w:sz w:val="28"/>
        </w:rPr>
        <w:t xml:space="preserve"> важного, ибо, исходя из мульти</w:t>
      </w:r>
      <w:r w:rsidRPr="00D16845">
        <w:rPr>
          <w:sz w:val="28"/>
        </w:rPr>
        <w:t>факториальной гипотезы, псориаз представляет собой гетерогенное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заболевание, что подтверждается</w:t>
      </w:r>
      <w:r w:rsidR="003C68BA" w:rsidRPr="00D16845">
        <w:rPr>
          <w:sz w:val="28"/>
        </w:rPr>
        <w:t xml:space="preserve"> и различиями в разных популяция</w:t>
      </w:r>
      <w:r w:rsidRPr="00D16845">
        <w:rPr>
          <w:sz w:val="28"/>
        </w:rPr>
        <w:t>х ассоциаций псори</w:t>
      </w:r>
      <w:r w:rsidR="003C68BA" w:rsidRPr="00D16845">
        <w:rPr>
          <w:sz w:val="28"/>
        </w:rPr>
        <w:t xml:space="preserve">аза с генетическими маркерами, </w:t>
      </w:r>
      <w:r w:rsidRPr="00D16845">
        <w:rPr>
          <w:sz w:val="28"/>
        </w:rPr>
        <w:t>прежде всего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с антигенами тканевой совместим</w:t>
      </w:r>
      <w:r w:rsidR="003C68BA" w:rsidRPr="00D16845">
        <w:rPr>
          <w:sz w:val="28"/>
        </w:rPr>
        <w:t xml:space="preserve">ости (система HLA). Имеются данные </w:t>
      </w:r>
      <w:r w:rsidRPr="00D16845">
        <w:rPr>
          <w:sz w:val="28"/>
        </w:rPr>
        <w:t>о возможной патог</w:t>
      </w:r>
      <w:r w:rsidR="003C68BA" w:rsidRPr="00D16845">
        <w:rPr>
          <w:sz w:val="28"/>
        </w:rPr>
        <w:t xml:space="preserve">енетической значимости таких систем генетических маркеров, </w:t>
      </w:r>
      <w:r w:rsidRPr="00D16845">
        <w:rPr>
          <w:sz w:val="28"/>
        </w:rPr>
        <w:t>как Lewis,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MN, </w:t>
      </w:r>
      <w:r w:rsidRPr="00D16845">
        <w:rPr>
          <w:sz w:val="28"/>
        </w:rPr>
        <w:t>Ss, Duffy, Hp, их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роли в опре</w:t>
      </w:r>
      <w:r w:rsidR="003C68BA" w:rsidRPr="00D16845">
        <w:rPr>
          <w:sz w:val="28"/>
        </w:rPr>
        <w:t xml:space="preserve">делении типа течения псориаза. Установлена генетическая </w:t>
      </w:r>
      <w:r w:rsidRPr="00D16845">
        <w:rPr>
          <w:sz w:val="28"/>
        </w:rPr>
        <w:t xml:space="preserve">детерминация нарушений </w:t>
      </w:r>
      <w:r w:rsidR="003C68BA" w:rsidRPr="00D16845">
        <w:rPr>
          <w:sz w:val="28"/>
        </w:rPr>
        <w:t>липидного и в меньшей мере угле</w:t>
      </w:r>
      <w:r w:rsidRPr="00D16845">
        <w:rPr>
          <w:sz w:val="28"/>
        </w:rPr>
        <w:t>водного обмена у больных псориазом.</w:t>
      </w:r>
      <w:r w:rsidR="003C68BA" w:rsidRPr="00D16845">
        <w:rPr>
          <w:sz w:val="28"/>
        </w:rPr>
        <w:t xml:space="preserve"> Высказывалось мнение о роли </w:t>
      </w:r>
      <w:r w:rsidRPr="00D16845">
        <w:rPr>
          <w:sz w:val="28"/>
        </w:rPr>
        <w:t>ин</w:t>
      </w:r>
      <w:r w:rsidR="003C68BA" w:rsidRPr="00D16845">
        <w:rPr>
          <w:sz w:val="28"/>
        </w:rPr>
        <w:t xml:space="preserve">фекций, прежде всего </w:t>
      </w:r>
      <w:r w:rsidRPr="00D16845">
        <w:rPr>
          <w:sz w:val="28"/>
        </w:rPr>
        <w:t>вирусно</w:t>
      </w:r>
      <w:r w:rsidR="003C68BA" w:rsidRPr="00D16845">
        <w:rPr>
          <w:sz w:val="28"/>
        </w:rPr>
        <w:t>й</w:t>
      </w:r>
      <w:r w:rsidRPr="00D16845">
        <w:rPr>
          <w:sz w:val="28"/>
        </w:rPr>
        <w:t>, но вирусы</w:t>
      </w:r>
      <w:r w:rsidR="003C68BA" w:rsidRPr="00D16845">
        <w:rPr>
          <w:sz w:val="28"/>
        </w:rPr>
        <w:t xml:space="preserve"> не обнаружены. Тем не менее, вирусная теория </w:t>
      </w:r>
      <w:r w:rsidRPr="00D16845">
        <w:rPr>
          <w:sz w:val="28"/>
        </w:rPr>
        <w:t>считается наиболее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вероятной, так как ее сторонник</w:t>
      </w:r>
      <w:r w:rsidR="003C68BA" w:rsidRPr="00D16845">
        <w:rPr>
          <w:sz w:val="28"/>
        </w:rPr>
        <w:t>и располагают достаточно серьез</w:t>
      </w:r>
      <w:r w:rsidRPr="00D16845">
        <w:rPr>
          <w:sz w:val="28"/>
        </w:rPr>
        <w:t>ными доводами:</w:t>
      </w:r>
      <w:r w:rsidR="00D16845">
        <w:rPr>
          <w:sz w:val="28"/>
        </w:rPr>
        <w:t xml:space="preserve"> </w:t>
      </w:r>
      <w:r w:rsidRPr="00D16845">
        <w:rPr>
          <w:sz w:val="28"/>
        </w:rPr>
        <w:t>в пораженных тканях обнаруживаются элементарные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тельца и тельца-включения; существуют специфические антитела; у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лабораторных животных имеется в</w:t>
      </w:r>
      <w:r w:rsidR="003C68BA" w:rsidRPr="00D16845">
        <w:rPr>
          <w:sz w:val="28"/>
        </w:rPr>
        <w:t xml:space="preserve">осприимчивость к экспериментальному "заражению". </w:t>
      </w:r>
      <w:r w:rsidRPr="00D16845">
        <w:rPr>
          <w:sz w:val="28"/>
        </w:rPr>
        <w:t xml:space="preserve">Кроме того, </w:t>
      </w:r>
      <w:r w:rsidR="003C68BA" w:rsidRPr="00D16845">
        <w:rPr>
          <w:sz w:val="28"/>
        </w:rPr>
        <w:t>ряд авторов обосновывают предпо</w:t>
      </w:r>
      <w:r w:rsidRPr="00D16845">
        <w:rPr>
          <w:sz w:val="28"/>
        </w:rPr>
        <w:t>ложение о наличии специфическог</w:t>
      </w:r>
      <w:r w:rsidR="003C68BA" w:rsidRPr="00D16845">
        <w:rPr>
          <w:sz w:val="28"/>
        </w:rPr>
        <w:t>о возбудителя с системным характером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процесса, </w:t>
      </w:r>
      <w:r w:rsidRPr="00D16845">
        <w:rPr>
          <w:sz w:val="28"/>
        </w:rPr>
        <w:t>а также нек</w:t>
      </w:r>
      <w:r w:rsidR="003C68BA" w:rsidRPr="00D16845">
        <w:rPr>
          <w:sz w:val="28"/>
        </w:rPr>
        <w:t xml:space="preserve">оторыми особенностями клиники: </w:t>
      </w:r>
      <w:r w:rsidRPr="00D16845">
        <w:rPr>
          <w:sz w:val="28"/>
        </w:rPr>
        <w:t>рост</w:t>
      </w:r>
      <w:r w:rsidR="003C68BA" w:rsidRPr="00D16845">
        <w:rPr>
          <w:sz w:val="28"/>
        </w:rPr>
        <w:t xml:space="preserve"> очагов от центра к периферии, разрешение элементов с </w:t>
      </w:r>
      <w:r w:rsidRPr="00D16845">
        <w:rPr>
          <w:sz w:val="28"/>
        </w:rPr>
        <w:t>центра;</w:t>
      </w:r>
      <w:r w:rsidR="003C68BA" w:rsidRPr="00D16845">
        <w:rPr>
          <w:sz w:val="28"/>
        </w:rPr>
        <w:t xml:space="preserve"> поражение костей и суставов по типу </w:t>
      </w:r>
      <w:r w:rsidRPr="00D16845">
        <w:rPr>
          <w:sz w:val="28"/>
        </w:rPr>
        <w:t>ревматоидного полиартрита;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поражение волосистой части голо</w:t>
      </w:r>
      <w:r w:rsidR="003C68BA" w:rsidRPr="00D16845">
        <w:rPr>
          <w:sz w:val="28"/>
        </w:rPr>
        <w:t>вы и ногтей; иногда острый, вне</w:t>
      </w:r>
      <w:r w:rsidRPr="00D16845">
        <w:rPr>
          <w:sz w:val="28"/>
        </w:rPr>
        <w:t>запный характер высыпаний с повышением температуры.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Имеются указания о возможном значении ретровирусов, которые могут обусловить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генетические изменения. Некоторыми авторами обнаружена повышенная экспрессия ряда протоонкогенов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в псориатических очагах.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 больных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псориазом</w:t>
      </w:r>
      <w:r w:rsidR="00D16845">
        <w:rPr>
          <w:sz w:val="28"/>
        </w:rPr>
        <w:t xml:space="preserve"> </w:t>
      </w:r>
      <w:r w:rsidRPr="00D16845">
        <w:rPr>
          <w:sz w:val="28"/>
        </w:rPr>
        <w:t>выявлены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различные эпидермо-дермальные и </w:t>
      </w:r>
      <w:r w:rsidRPr="00D16845">
        <w:rPr>
          <w:sz w:val="28"/>
        </w:rPr>
        <w:t>о</w:t>
      </w:r>
      <w:r w:rsidR="003C68BA" w:rsidRPr="00D16845">
        <w:rPr>
          <w:sz w:val="28"/>
        </w:rPr>
        <w:t>бщие нарушения (иммунные, нейро-</w:t>
      </w:r>
      <w:r w:rsidRPr="00D16845">
        <w:rPr>
          <w:sz w:val="28"/>
        </w:rPr>
        <w:t>эндокринные, обменные), однако</w:t>
      </w:r>
      <w:r w:rsidR="003C68BA" w:rsidRPr="00D16845">
        <w:rPr>
          <w:sz w:val="28"/>
        </w:rPr>
        <w:t xml:space="preserve"> их этиопатогенетическая значимость пока не решена. </w:t>
      </w:r>
      <w:r w:rsidRPr="00D16845">
        <w:rPr>
          <w:sz w:val="28"/>
        </w:rPr>
        <w:t>Например,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обнаружены разнообразные отклонения в иммунном статусе больных: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количественные и</w:t>
      </w:r>
      <w:r w:rsidR="00D16845">
        <w:rPr>
          <w:sz w:val="28"/>
        </w:rPr>
        <w:t xml:space="preserve"> </w:t>
      </w:r>
      <w:r w:rsidRPr="00D16845">
        <w:rPr>
          <w:sz w:val="28"/>
        </w:rPr>
        <w:t>функциональные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изменения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иммунокомпетентных</w:t>
      </w:r>
      <w:r w:rsidR="003C68BA" w:rsidRPr="00D16845">
        <w:rPr>
          <w:sz w:val="28"/>
        </w:rPr>
        <w:t xml:space="preserve"> клеток</w:t>
      </w:r>
      <w:r w:rsidRPr="00D16845">
        <w:rPr>
          <w:sz w:val="28"/>
        </w:rPr>
        <w:t xml:space="preserve">, </w:t>
      </w:r>
      <w:r w:rsidR="003C68BA" w:rsidRPr="00D16845">
        <w:rPr>
          <w:sz w:val="28"/>
        </w:rPr>
        <w:t>нарушение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не</w:t>
      </w:r>
      <w:r w:rsidRPr="00D16845">
        <w:rPr>
          <w:sz w:val="28"/>
        </w:rPr>
        <w:t>специфических факторов защиты, наличие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бактериальной, реже микотической сенсибилизации, признаков активации комплемента, циркулирующих сывороточных иммунных комплексов</w:t>
      </w:r>
      <w:r w:rsidR="003C68BA" w:rsidRPr="00D16845">
        <w:rPr>
          <w:sz w:val="28"/>
        </w:rPr>
        <w:t xml:space="preserve">. </w:t>
      </w:r>
      <w:r w:rsidRPr="00D16845">
        <w:rPr>
          <w:sz w:val="28"/>
        </w:rPr>
        <w:t xml:space="preserve">Эти и </w:t>
      </w:r>
      <w:r w:rsidR="003C68BA" w:rsidRPr="00D16845">
        <w:rPr>
          <w:sz w:val="28"/>
        </w:rPr>
        <w:t>другие факты легли в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основу инфекционно-аллергической теории</w:t>
      </w:r>
      <w:r w:rsidR="00E34570" w:rsidRPr="00D16845">
        <w:rPr>
          <w:sz w:val="28"/>
        </w:rPr>
        <w:t xml:space="preserve"> </w:t>
      </w:r>
      <w:r w:rsidRPr="00D16845">
        <w:rPr>
          <w:sz w:val="28"/>
        </w:rPr>
        <w:t>(Скри</w:t>
      </w:r>
      <w:r w:rsidR="003C68BA" w:rsidRPr="00D16845">
        <w:rPr>
          <w:sz w:val="28"/>
        </w:rPr>
        <w:t xml:space="preserve">пкин Ю.К., Шарапова Г.Я.). Эта теория, </w:t>
      </w:r>
      <w:r w:rsidRPr="00D16845">
        <w:rPr>
          <w:sz w:val="28"/>
        </w:rPr>
        <w:t>в</w:t>
      </w:r>
      <w:r w:rsidR="003C68BA" w:rsidRPr="00D16845">
        <w:rPr>
          <w:sz w:val="28"/>
        </w:rPr>
        <w:t xml:space="preserve"> частности, </w:t>
      </w:r>
      <w:r w:rsidRPr="00D16845">
        <w:rPr>
          <w:sz w:val="28"/>
        </w:rPr>
        <w:t>базируется на общеи</w:t>
      </w:r>
      <w:r w:rsidR="003C68BA" w:rsidRPr="00D16845">
        <w:rPr>
          <w:sz w:val="28"/>
        </w:rPr>
        <w:t>звестных наблюдениях возникнове</w:t>
      </w:r>
      <w:r w:rsidRPr="00D16845">
        <w:rPr>
          <w:sz w:val="28"/>
        </w:rPr>
        <w:t>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псориаза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после хро</w:t>
      </w:r>
      <w:r w:rsidR="003C68BA" w:rsidRPr="00D16845">
        <w:rPr>
          <w:sz w:val="28"/>
        </w:rPr>
        <w:t>нического тонзиллита,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гриппа, </w:t>
      </w:r>
      <w:r w:rsidRPr="00D16845">
        <w:rPr>
          <w:sz w:val="28"/>
        </w:rPr>
        <w:t>ангины,</w:t>
      </w:r>
      <w:r w:rsidR="003C68BA" w:rsidRPr="00D16845">
        <w:rPr>
          <w:sz w:val="28"/>
        </w:rPr>
        <w:t xml:space="preserve"> пневмонии, </w:t>
      </w:r>
      <w:r w:rsidRPr="00D16845">
        <w:rPr>
          <w:sz w:val="28"/>
        </w:rPr>
        <w:t>обостр</w:t>
      </w:r>
      <w:r w:rsidR="003C68BA" w:rsidRPr="00D16845">
        <w:rPr>
          <w:sz w:val="28"/>
        </w:rPr>
        <w:t xml:space="preserve">ения очагов фокальной инфекции или на фоне </w:t>
      </w:r>
      <w:r w:rsidRPr="00D16845">
        <w:rPr>
          <w:sz w:val="28"/>
        </w:rPr>
        <w:t>скры</w:t>
      </w:r>
      <w:r w:rsidR="003C68BA" w:rsidRPr="00D16845">
        <w:rPr>
          <w:sz w:val="28"/>
        </w:rPr>
        <w:t xml:space="preserve">того очага инфекции. </w:t>
      </w:r>
      <w:r w:rsidRPr="00D16845">
        <w:rPr>
          <w:sz w:val="28"/>
        </w:rPr>
        <w:t>Стор</w:t>
      </w:r>
      <w:r w:rsidR="003C68BA" w:rsidRPr="00D16845">
        <w:rPr>
          <w:sz w:val="28"/>
        </w:rPr>
        <w:t xml:space="preserve">онники этой теории предполагают, </w:t>
      </w:r>
      <w:r w:rsidRPr="00D16845">
        <w:rPr>
          <w:sz w:val="28"/>
        </w:rPr>
        <w:t xml:space="preserve">что псориаз представляет собой </w:t>
      </w:r>
      <w:r w:rsidR="003C68BA" w:rsidRPr="00D16845">
        <w:rPr>
          <w:sz w:val="28"/>
        </w:rPr>
        <w:t xml:space="preserve">проявление аллергической тканевой реакции </w:t>
      </w:r>
      <w:r w:rsidRPr="00D16845">
        <w:rPr>
          <w:sz w:val="28"/>
        </w:rPr>
        <w:t>на сложную структуру вирусов или микробных клеток</w:t>
      </w:r>
      <w:r w:rsidR="003C68BA" w:rsidRPr="00D16845">
        <w:rPr>
          <w:sz w:val="28"/>
        </w:rPr>
        <w:t xml:space="preserve"> стафилококков и стрептококков, </w:t>
      </w:r>
      <w:r w:rsidRPr="00D16845">
        <w:rPr>
          <w:sz w:val="28"/>
        </w:rPr>
        <w:t>либо на продукты</w:t>
      </w:r>
      <w:r w:rsidR="00D16845">
        <w:rPr>
          <w:sz w:val="28"/>
        </w:rPr>
        <w:t xml:space="preserve"> </w:t>
      </w:r>
      <w:r w:rsidRPr="00D16845">
        <w:rPr>
          <w:sz w:val="28"/>
        </w:rPr>
        <w:t>их</w:t>
      </w:r>
      <w:r w:rsidR="00D16845">
        <w:rPr>
          <w:sz w:val="28"/>
        </w:rPr>
        <w:t xml:space="preserve"> </w:t>
      </w:r>
      <w:r w:rsidRPr="00D16845">
        <w:rPr>
          <w:sz w:val="28"/>
        </w:rPr>
        <w:t>жи</w:t>
      </w:r>
      <w:r w:rsidR="003C68BA" w:rsidRPr="00D16845">
        <w:rPr>
          <w:sz w:val="28"/>
        </w:rPr>
        <w:t>знедея</w:t>
      </w:r>
      <w:r w:rsidRPr="00D16845">
        <w:rPr>
          <w:sz w:val="28"/>
        </w:rPr>
        <w:t>тельности.</w:t>
      </w:r>
      <w:r w:rsidR="003C68BA" w:rsidRPr="00D16845">
        <w:rPr>
          <w:sz w:val="28"/>
        </w:rPr>
        <w:t xml:space="preserve"> Авторы данной </w:t>
      </w:r>
      <w:r w:rsidRPr="00D16845">
        <w:rPr>
          <w:sz w:val="28"/>
        </w:rPr>
        <w:t xml:space="preserve">теории </w:t>
      </w:r>
      <w:r w:rsidR="003C68BA" w:rsidRPr="00D16845">
        <w:rPr>
          <w:sz w:val="28"/>
        </w:rPr>
        <w:t xml:space="preserve">не исключают возможность того, </w:t>
      </w:r>
      <w:r w:rsidRPr="00D16845">
        <w:rPr>
          <w:sz w:val="28"/>
        </w:rPr>
        <w:t>что через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осл</w:t>
      </w:r>
      <w:r w:rsidR="003C68BA" w:rsidRPr="00D16845">
        <w:rPr>
          <w:sz w:val="28"/>
        </w:rPr>
        <w:t>абленный хронической инфекцией носоглоточный барьер</w:t>
      </w:r>
      <w:r w:rsidRPr="00D16845">
        <w:rPr>
          <w:sz w:val="28"/>
        </w:rPr>
        <w:t xml:space="preserve"> легче</w:t>
      </w:r>
      <w:r w:rsidR="003C68BA" w:rsidRPr="00D16845">
        <w:rPr>
          <w:sz w:val="28"/>
        </w:rPr>
        <w:t xml:space="preserve"> проходят фильтрующийся вирус</w:t>
      </w:r>
      <w:r w:rsidRPr="00D16845">
        <w:rPr>
          <w:sz w:val="28"/>
        </w:rPr>
        <w:t xml:space="preserve"> псориаза (если его существование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будет окончательно доказано),</w:t>
      </w:r>
      <w:r w:rsidR="00D16845">
        <w:rPr>
          <w:sz w:val="28"/>
        </w:rPr>
        <w:t xml:space="preserve"> </w:t>
      </w:r>
      <w:r w:rsidRPr="00D16845">
        <w:rPr>
          <w:sz w:val="28"/>
        </w:rPr>
        <w:t>стафилококки,</w:t>
      </w:r>
      <w:r w:rsidR="00D16845">
        <w:rPr>
          <w:sz w:val="28"/>
        </w:rPr>
        <w:t xml:space="preserve"> </w:t>
      </w:r>
      <w:r w:rsidRPr="00D16845">
        <w:rPr>
          <w:sz w:val="28"/>
        </w:rPr>
        <w:t>стрептококки и их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токс</w:t>
      </w:r>
      <w:r w:rsidR="00A80961" w:rsidRPr="00D16845">
        <w:rPr>
          <w:sz w:val="28"/>
        </w:rPr>
        <w:t>ины, вызывающие сенсибилизацию,</w:t>
      </w:r>
      <w:r w:rsidRPr="00D16845">
        <w:rPr>
          <w:sz w:val="28"/>
        </w:rPr>
        <w:t xml:space="preserve"> а затем аутосенсибилизацию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организма и ослабляющие его соп</w:t>
      </w:r>
      <w:r w:rsidR="00A80961" w:rsidRPr="00D16845">
        <w:rPr>
          <w:sz w:val="28"/>
        </w:rPr>
        <w:t xml:space="preserve">ротивляемость в отношении псориатического вируса. </w:t>
      </w:r>
      <w:r w:rsidRPr="00D16845">
        <w:rPr>
          <w:sz w:val="28"/>
        </w:rPr>
        <w:t>С этих позиц</w:t>
      </w:r>
      <w:r w:rsidR="00A80961" w:rsidRPr="00D16845">
        <w:rPr>
          <w:sz w:val="28"/>
        </w:rPr>
        <w:t>ий инфекционно-аллергическая те</w:t>
      </w:r>
      <w:r w:rsidRPr="00D16845">
        <w:rPr>
          <w:sz w:val="28"/>
        </w:rPr>
        <w:t>ория имее</w:t>
      </w:r>
      <w:r w:rsidR="00A80961" w:rsidRPr="00D16845">
        <w:rPr>
          <w:sz w:val="28"/>
        </w:rPr>
        <w:t>т скорее патогенетическое, а не этиологическое значе</w:t>
      </w:r>
      <w:r w:rsidRPr="00D16845">
        <w:rPr>
          <w:sz w:val="28"/>
        </w:rPr>
        <w:t>ние.</w:t>
      </w:r>
      <w:r w:rsidR="00A80961" w:rsidRPr="00D16845">
        <w:rPr>
          <w:sz w:val="28"/>
        </w:rPr>
        <w:t xml:space="preserve"> Теория нарушения обмена веществ </w:t>
      </w:r>
      <w:r w:rsidRPr="00D16845">
        <w:rPr>
          <w:sz w:val="28"/>
        </w:rPr>
        <w:t>основывается на установленной</w:t>
      </w:r>
      <w:r w:rsidR="00A80961" w:rsidRPr="00D16845">
        <w:rPr>
          <w:sz w:val="28"/>
        </w:rPr>
        <w:t xml:space="preserve"> связи возникновения и течения псориаза с нарушениями </w:t>
      </w:r>
      <w:r w:rsidRPr="00D16845">
        <w:rPr>
          <w:sz w:val="28"/>
        </w:rPr>
        <w:t>обмена</w:t>
      </w:r>
      <w:r w:rsidR="00A80961" w:rsidRPr="00D16845">
        <w:rPr>
          <w:sz w:val="28"/>
        </w:rPr>
        <w:t xml:space="preserve"> белков, углеводов</w:t>
      </w:r>
      <w:r w:rsidRPr="00D16845">
        <w:rPr>
          <w:sz w:val="28"/>
        </w:rPr>
        <w:t xml:space="preserve"> и особенно холестерина и липи</w:t>
      </w:r>
      <w:r w:rsidR="00A80961" w:rsidRPr="00D16845">
        <w:rPr>
          <w:sz w:val="28"/>
        </w:rPr>
        <w:t xml:space="preserve">дов на фоне баланса </w:t>
      </w:r>
      <w:r w:rsidRPr="00D16845">
        <w:rPr>
          <w:sz w:val="28"/>
        </w:rPr>
        <w:t>микроэлементов и электрол</w:t>
      </w:r>
      <w:r w:rsidR="00A80961" w:rsidRPr="00D16845">
        <w:rPr>
          <w:sz w:val="28"/>
        </w:rPr>
        <w:t>итов, что способствует возникно</w:t>
      </w:r>
      <w:r w:rsidRPr="00D16845">
        <w:rPr>
          <w:sz w:val="28"/>
        </w:rPr>
        <w:t>вению основных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изменений в эпи</w:t>
      </w:r>
      <w:r w:rsidR="00A80961" w:rsidRPr="00D16845">
        <w:rPr>
          <w:sz w:val="28"/>
        </w:rPr>
        <w:t xml:space="preserve">дермисе при псориазе – нарушению </w:t>
      </w:r>
      <w:r w:rsidRPr="00D16845">
        <w:rPr>
          <w:sz w:val="28"/>
        </w:rPr>
        <w:t>рогообразо</w:t>
      </w:r>
      <w:r w:rsidR="00A80961" w:rsidRPr="00D16845">
        <w:rPr>
          <w:sz w:val="28"/>
        </w:rPr>
        <w:t>вания и усилению эпидермопоэза. Специфические измене</w:t>
      </w:r>
      <w:r w:rsidRPr="00D16845">
        <w:rPr>
          <w:sz w:val="28"/>
        </w:rPr>
        <w:t>ния в пораженной коже не происхо</w:t>
      </w:r>
      <w:r w:rsidR="00A80961" w:rsidRPr="00D16845">
        <w:rPr>
          <w:sz w:val="28"/>
        </w:rPr>
        <w:t xml:space="preserve">дят изолированно, </w:t>
      </w:r>
      <w:r w:rsidRPr="00D16845">
        <w:rPr>
          <w:sz w:val="28"/>
        </w:rPr>
        <w:t>а сочетаются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 нарушениями метаболизма всего организма.</w:t>
      </w:r>
      <w:r w:rsidR="00A80961" w:rsidRPr="00D16845">
        <w:rPr>
          <w:sz w:val="28"/>
        </w:rPr>
        <w:t xml:space="preserve"> Большое значение в патогенезе псориаза </w:t>
      </w:r>
      <w:r w:rsidRPr="00D16845">
        <w:rPr>
          <w:sz w:val="28"/>
        </w:rPr>
        <w:t>отводится нарушениям в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системе циклических нуклеотидов. Имеются данные</w:t>
      </w:r>
      <w:r w:rsidR="00A80961" w:rsidRPr="00D16845">
        <w:rPr>
          <w:sz w:val="28"/>
        </w:rPr>
        <w:t xml:space="preserve"> о снижении содер</w:t>
      </w:r>
      <w:r w:rsidRPr="00D16845">
        <w:rPr>
          <w:sz w:val="28"/>
        </w:rPr>
        <w:t>жания циклического аденозинмонофосфата (цАМФ) в очаге псориаза,</w:t>
      </w:r>
      <w:r w:rsidR="00A80961" w:rsidRPr="00D16845">
        <w:rPr>
          <w:sz w:val="28"/>
        </w:rPr>
        <w:t xml:space="preserve"> о сниженной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>активности</w:t>
      </w:r>
      <w:r w:rsidR="00D16845">
        <w:rPr>
          <w:sz w:val="28"/>
        </w:rPr>
        <w:t xml:space="preserve"> </w:t>
      </w:r>
      <w:r w:rsidRPr="00D16845">
        <w:rPr>
          <w:sz w:val="28"/>
        </w:rPr>
        <w:t>аденилатциклазы,</w:t>
      </w:r>
      <w:r w:rsidR="00A80961" w:rsidRPr="00D16845">
        <w:rPr>
          <w:sz w:val="28"/>
        </w:rPr>
        <w:t xml:space="preserve"> участвующей в синтезе цАМФ </w:t>
      </w:r>
      <w:r w:rsidRPr="00D16845">
        <w:rPr>
          <w:sz w:val="28"/>
        </w:rPr>
        <w:t>и повышенной</w:t>
      </w:r>
      <w:r w:rsidR="00A80961" w:rsidRPr="00D16845">
        <w:rPr>
          <w:sz w:val="28"/>
        </w:rPr>
        <w:t xml:space="preserve"> - фосфодиэстеразы, </w:t>
      </w:r>
      <w:r w:rsidRPr="00D16845">
        <w:rPr>
          <w:sz w:val="28"/>
        </w:rPr>
        <w:t>разрушающей цАМФ,</w:t>
      </w:r>
      <w:r w:rsidR="00A80961" w:rsidRPr="00D16845">
        <w:rPr>
          <w:sz w:val="28"/>
        </w:rPr>
        <w:t xml:space="preserve"> сниженной чувствительности </w:t>
      </w:r>
      <w:r w:rsidRPr="00D16845">
        <w:rPr>
          <w:sz w:val="28"/>
        </w:rPr>
        <w:t>аде</w:t>
      </w:r>
      <w:r w:rsidR="00A80961" w:rsidRPr="00D16845">
        <w:rPr>
          <w:sz w:val="28"/>
        </w:rPr>
        <w:t>нилатциклазы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>к таким стимулято</w:t>
      </w:r>
      <w:r w:rsidRPr="00D16845">
        <w:rPr>
          <w:sz w:val="28"/>
        </w:rPr>
        <w:t>рам, как катехоламины, простагландины группы Е; о повышении содержан</w:t>
      </w:r>
      <w:r w:rsidR="00A80961" w:rsidRPr="00D16845">
        <w:rPr>
          <w:sz w:val="28"/>
        </w:rPr>
        <w:t>ия циклического гуанозинмонофос</w:t>
      </w:r>
      <w:r w:rsidRPr="00D16845">
        <w:rPr>
          <w:sz w:val="28"/>
        </w:rPr>
        <w:t>фата (цГМФ) и отсюда дисбалансе цАМФ/цГМФ. О тесной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взаимосвязи различных звеньев в</w:t>
      </w:r>
      <w:r w:rsidR="00A80961" w:rsidRPr="00D16845">
        <w:rPr>
          <w:sz w:val="28"/>
        </w:rPr>
        <w:t xml:space="preserve"> системе клеточного деления сви</w:t>
      </w:r>
      <w:r w:rsidRPr="00D16845">
        <w:rPr>
          <w:sz w:val="28"/>
        </w:rPr>
        <w:t>детельствуют данные о снижении содержания кейлоно</w:t>
      </w:r>
      <w:r w:rsidR="00A80961" w:rsidRPr="00D16845">
        <w:rPr>
          <w:sz w:val="28"/>
        </w:rPr>
        <w:t>в и цАМФ с одновременным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 xml:space="preserve">нарастанием </w:t>
      </w:r>
      <w:r w:rsidRPr="00D16845">
        <w:rPr>
          <w:sz w:val="28"/>
        </w:rPr>
        <w:t>гистамина.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При псориазе нарушены </w:t>
      </w:r>
      <w:r w:rsidR="00A80961" w:rsidRPr="00D16845">
        <w:rPr>
          <w:sz w:val="28"/>
        </w:rPr>
        <w:t xml:space="preserve">и другие регуляторные механизмы </w:t>
      </w:r>
      <w:r w:rsidRPr="00D16845">
        <w:rPr>
          <w:sz w:val="28"/>
        </w:rPr>
        <w:t>клеточной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пролиферации: повышен уровень полиаминов,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содержание простагландинов, экспрессия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кальмодулина, активность протеиназ, фосфолипазы, содержание ара</w:t>
      </w:r>
      <w:r w:rsidR="00A80961" w:rsidRPr="00D16845">
        <w:rPr>
          <w:sz w:val="28"/>
        </w:rPr>
        <w:t>хидоновой кислоты и ее метаболи</w:t>
      </w:r>
      <w:r w:rsidRPr="00D16845">
        <w:rPr>
          <w:sz w:val="28"/>
        </w:rPr>
        <w:t>тов, коли</w:t>
      </w:r>
      <w:r w:rsidR="00A80961" w:rsidRPr="00D16845">
        <w:rPr>
          <w:sz w:val="28"/>
        </w:rPr>
        <w:t xml:space="preserve">чество </w:t>
      </w:r>
      <w:r w:rsidRPr="00D16845">
        <w:rPr>
          <w:sz w:val="28"/>
        </w:rPr>
        <w:t>рецепторов к фактору эпидермального роста, однако их взаимоотношение пока не выяснено.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Значительное место в нарушении </w:t>
      </w:r>
      <w:r w:rsidR="00A80961" w:rsidRPr="00D16845">
        <w:rPr>
          <w:sz w:val="28"/>
        </w:rPr>
        <w:t>пролиферации кератиноцитов отво</w:t>
      </w:r>
      <w:r w:rsidRPr="00D16845">
        <w:rPr>
          <w:sz w:val="28"/>
        </w:rPr>
        <w:t>дится фагоцитарной системе и пр</w:t>
      </w:r>
      <w:r w:rsidR="00A80961" w:rsidRPr="00D16845">
        <w:rPr>
          <w:sz w:val="28"/>
        </w:rPr>
        <w:t xml:space="preserve">ежде всего </w:t>
      </w:r>
      <w:r w:rsidRPr="00D16845">
        <w:rPr>
          <w:sz w:val="28"/>
        </w:rPr>
        <w:t>нейтрофилам. Экзоцитоз нейтрофильных гранулоцитов является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одним из</w:t>
      </w:r>
      <w:r w:rsidR="00D16845">
        <w:rPr>
          <w:sz w:val="28"/>
        </w:rPr>
        <w:t xml:space="preserve"> </w:t>
      </w:r>
      <w:r w:rsidRPr="00D16845">
        <w:rPr>
          <w:sz w:val="28"/>
        </w:rPr>
        <w:t>характерных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гистоморфологических признаков псориаза.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Он обусловлен как наличием в эпидермисе хемоаттрактантов, так и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активацией самих нейтр</w:t>
      </w:r>
      <w:r w:rsidR="00A80961" w:rsidRPr="00D16845">
        <w:rPr>
          <w:sz w:val="28"/>
        </w:rPr>
        <w:t>офилов. Среди хемоаттрактантов - метабо</w:t>
      </w:r>
      <w:r w:rsidRPr="00D16845">
        <w:rPr>
          <w:sz w:val="28"/>
        </w:rPr>
        <w:t>литы арахидоновой кислоты и лейкотриены</w:t>
      </w:r>
      <w:r w:rsidR="00A80961" w:rsidRPr="00D16845">
        <w:rPr>
          <w:sz w:val="28"/>
        </w:rPr>
        <w:t>, эпи</w:t>
      </w:r>
      <w:r w:rsidRPr="00D16845">
        <w:rPr>
          <w:sz w:val="28"/>
        </w:rPr>
        <w:t>дермальны</w:t>
      </w:r>
      <w:r w:rsidR="00A80961" w:rsidRPr="00D16845">
        <w:rPr>
          <w:sz w:val="28"/>
        </w:rPr>
        <w:t xml:space="preserve">й </w:t>
      </w:r>
      <w:r w:rsidRPr="00D16845">
        <w:rPr>
          <w:sz w:val="28"/>
        </w:rPr>
        <w:t>тимоцитактивирующий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фактор, актив</w:t>
      </w:r>
      <w:r w:rsidR="00A80961" w:rsidRPr="00D16845">
        <w:rPr>
          <w:sz w:val="28"/>
        </w:rPr>
        <w:t xml:space="preserve">ированные фракции комплемента, иммунные комплексы, активация </w:t>
      </w:r>
      <w:r w:rsidRPr="00D16845">
        <w:rPr>
          <w:sz w:val="28"/>
        </w:rPr>
        <w:t>эпидермальной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протеинкиназы. Об активации нейт</w:t>
      </w:r>
      <w:r w:rsidR="00A80961" w:rsidRPr="00D16845">
        <w:rPr>
          <w:sz w:val="28"/>
        </w:rPr>
        <w:t xml:space="preserve">рофилов свидетельствуют повышение фагоцитарной и </w:t>
      </w:r>
      <w:r w:rsidRPr="00D16845">
        <w:rPr>
          <w:sz w:val="28"/>
        </w:rPr>
        <w:t>хемотактической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активности, выработ</w:t>
      </w:r>
      <w:r w:rsidR="00A80961" w:rsidRPr="00D16845">
        <w:rPr>
          <w:sz w:val="28"/>
        </w:rPr>
        <w:t>ки супероксида, обладающего спо</w:t>
      </w:r>
      <w:r w:rsidRPr="00D16845">
        <w:rPr>
          <w:sz w:val="28"/>
        </w:rPr>
        <w:t>собностью к повреж</w:t>
      </w:r>
      <w:r w:rsidR="00A80961" w:rsidRPr="00D16845">
        <w:rPr>
          <w:sz w:val="28"/>
        </w:rPr>
        <w:t xml:space="preserve">дению тканей и </w:t>
      </w:r>
      <w:r w:rsidRPr="00D16845">
        <w:rPr>
          <w:sz w:val="28"/>
        </w:rPr>
        <w:t>хемоаттракции, изменение цитоплазматических мембран, в связи с чем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увеличивается сцепление с эндотелиоцитами,</w:t>
      </w:r>
      <w:r w:rsidR="00D16845">
        <w:rPr>
          <w:sz w:val="28"/>
        </w:rPr>
        <w:t xml:space="preserve"> </w:t>
      </w:r>
      <w:r w:rsidRPr="00D16845">
        <w:rPr>
          <w:sz w:val="28"/>
        </w:rPr>
        <w:t>облегчающее переход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клеток из крови в ткани</w:t>
      </w:r>
      <w:r w:rsidR="00A80961" w:rsidRPr="00D16845">
        <w:rPr>
          <w:sz w:val="28"/>
        </w:rPr>
        <w:t>. Иммунные на</w:t>
      </w:r>
      <w:r w:rsidRPr="00D16845">
        <w:rPr>
          <w:sz w:val="28"/>
        </w:rPr>
        <w:t xml:space="preserve">рушения хотя и </w:t>
      </w:r>
      <w:r w:rsidR="00A80961" w:rsidRPr="00D16845">
        <w:rPr>
          <w:sz w:val="28"/>
        </w:rPr>
        <w:t>рассматриваются как вторичные, тем не менее</w:t>
      </w:r>
      <w:r w:rsidR="00086942">
        <w:rPr>
          <w:sz w:val="28"/>
        </w:rPr>
        <w:t>,</w:t>
      </w:r>
      <w:r w:rsidR="00A80961" w:rsidRPr="00D16845">
        <w:rPr>
          <w:sz w:val="28"/>
        </w:rPr>
        <w:t xml:space="preserve"> иг</w:t>
      </w:r>
      <w:r w:rsidRPr="00D16845">
        <w:rPr>
          <w:sz w:val="28"/>
        </w:rPr>
        <w:t>рают важную</w:t>
      </w:r>
      <w:r w:rsidR="00D16845">
        <w:rPr>
          <w:sz w:val="28"/>
        </w:rPr>
        <w:t xml:space="preserve"> </w:t>
      </w:r>
      <w:r w:rsidRPr="00D16845">
        <w:rPr>
          <w:sz w:val="28"/>
        </w:rPr>
        <w:t>роль в развитии во</w:t>
      </w:r>
      <w:r w:rsidR="00A80961" w:rsidRPr="00D16845">
        <w:rPr>
          <w:sz w:val="28"/>
        </w:rPr>
        <w:t>спаления и поддержании патологи</w:t>
      </w:r>
      <w:r w:rsidRPr="00D16845">
        <w:rPr>
          <w:sz w:val="28"/>
        </w:rPr>
        <w:t>ческого процесса. Им же, ви</w:t>
      </w:r>
      <w:r w:rsidR="00A80961" w:rsidRPr="00D16845">
        <w:rPr>
          <w:sz w:val="28"/>
        </w:rPr>
        <w:t>димо, при</w:t>
      </w:r>
      <w:r w:rsidRPr="00D16845">
        <w:rPr>
          <w:sz w:val="28"/>
        </w:rPr>
        <w:t xml:space="preserve">надлежит и определенная роль в </w:t>
      </w:r>
      <w:r w:rsidR="00A80961" w:rsidRPr="00D16845">
        <w:rPr>
          <w:sz w:val="28"/>
        </w:rPr>
        <w:t xml:space="preserve">повреждении микроциркуляторного </w:t>
      </w:r>
      <w:r w:rsidRPr="00D16845">
        <w:rPr>
          <w:sz w:val="28"/>
        </w:rPr>
        <w:t>русла.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Большое значение в развитии вос</w:t>
      </w:r>
      <w:r w:rsidR="00A80961" w:rsidRPr="00D16845">
        <w:rPr>
          <w:sz w:val="28"/>
        </w:rPr>
        <w:t>паления имеют медиаторы, выделяемые различными клетками. Так, повышение проницаемости сосудис</w:t>
      </w:r>
      <w:r w:rsidRPr="00D16845">
        <w:rPr>
          <w:sz w:val="28"/>
        </w:rPr>
        <w:t>той стенки связано в первую оче</w:t>
      </w:r>
      <w:r w:rsidR="00A80961" w:rsidRPr="00D16845">
        <w:rPr>
          <w:sz w:val="28"/>
        </w:rPr>
        <w:t>редь с гистамином и гистаминопо</w:t>
      </w:r>
      <w:r w:rsidRPr="00D16845">
        <w:rPr>
          <w:sz w:val="28"/>
        </w:rPr>
        <w:t>добными веществами, выделяемыми при дегрануляции тучных клеток,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а также гидролазами, освобождаю</w:t>
      </w:r>
      <w:r w:rsidR="00A80961" w:rsidRPr="00D16845">
        <w:rPr>
          <w:sz w:val="28"/>
        </w:rPr>
        <w:t xml:space="preserve">щимися из нейтрофильных гранулоцитов. </w:t>
      </w:r>
      <w:r w:rsidRPr="00D16845">
        <w:rPr>
          <w:sz w:val="28"/>
        </w:rPr>
        <w:t>Активными</w:t>
      </w:r>
      <w:r w:rsidR="00D16845">
        <w:rPr>
          <w:sz w:val="28"/>
        </w:rPr>
        <w:t xml:space="preserve"> </w:t>
      </w:r>
      <w:r w:rsidRPr="00D16845">
        <w:rPr>
          <w:sz w:val="28"/>
        </w:rPr>
        <w:t>медиаторами воспаления при псориазе являются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простаглан</w:t>
      </w:r>
      <w:r w:rsidR="00A80961" w:rsidRPr="00D16845">
        <w:rPr>
          <w:sz w:val="28"/>
        </w:rPr>
        <w:t xml:space="preserve">дины, </w:t>
      </w:r>
      <w:r w:rsidRPr="00D16845">
        <w:rPr>
          <w:sz w:val="28"/>
        </w:rPr>
        <w:t>ле</w:t>
      </w:r>
      <w:r w:rsidR="00A80961" w:rsidRPr="00D16845">
        <w:rPr>
          <w:sz w:val="28"/>
        </w:rPr>
        <w:t xml:space="preserve">йкотриены и другие производные </w:t>
      </w:r>
      <w:r w:rsidRPr="00D16845">
        <w:rPr>
          <w:sz w:val="28"/>
        </w:rPr>
        <w:t>арахидоновой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кислоты. </w:t>
      </w:r>
      <w:r w:rsidR="00A80961" w:rsidRPr="00D16845">
        <w:rPr>
          <w:sz w:val="28"/>
        </w:rPr>
        <w:t>Повышен</w:t>
      </w:r>
      <w:r w:rsidRPr="00D16845">
        <w:rPr>
          <w:sz w:val="28"/>
        </w:rPr>
        <w:t>ная локальная продукция ме</w:t>
      </w:r>
      <w:r w:rsidR="00A80961" w:rsidRPr="00D16845">
        <w:rPr>
          <w:sz w:val="28"/>
        </w:rPr>
        <w:t xml:space="preserve">таболитов арахидоновой кислоты </w:t>
      </w:r>
      <w:r w:rsidRPr="00D16845">
        <w:rPr>
          <w:sz w:val="28"/>
        </w:rPr>
        <w:t>может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быть вызвана цитокинами, высвоб</w:t>
      </w:r>
      <w:r w:rsidR="00A80961" w:rsidRPr="00D16845">
        <w:rPr>
          <w:sz w:val="28"/>
        </w:rPr>
        <w:t>ождаемыми моноцитами или керати</w:t>
      </w:r>
      <w:r w:rsidRPr="00D16845">
        <w:rPr>
          <w:sz w:val="28"/>
        </w:rPr>
        <w:t>ноцитам</w:t>
      </w:r>
      <w:r w:rsidR="00A80961" w:rsidRPr="00D16845">
        <w:rPr>
          <w:sz w:val="28"/>
        </w:rPr>
        <w:t>и</w:t>
      </w:r>
      <w:r w:rsidRPr="00D16845">
        <w:rPr>
          <w:sz w:val="28"/>
        </w:rPr>
        <w:t>. Поддерживать воспаление при</w:t>
      </w:r>
      <w:r w:rsidR="00A80961" w:rsidRPr="00D16845">
        <w:rPr>
          <w:sz w:val="28"/>
        </w:rPr>
        <w:t xml:space="preserve"> псориазе могут сниженная </w:t>
      </w:r>
      <w:r w:rsidRPr="00D16845">
        <w:rPr>
          <w:sz w:val="28"/>
        </w:rPr>
        <w:t>активность ингибитора эпидермальной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тиолпротеиназы</w:t>
      </w:r>
      <w:r w:rsidR="00A80961" w:rsidRPr="00D16845">
        <w:rPr>
          <w:sz w:val="28"/>
        </w:rPr>
        <w:t xml:space="preserve">, нарушения в системе </w:t>
      </w:r>
      <w:r w:rsidRPr="00D16845">
        <w:rPr>
          <w:sz w:val="28"/>
        </w:rPr>
        <w:t>протеазы - антипротеазы.</w:t>
      </w:r>
    </w:p>
    <w:p w:rsidR="001E0310" w:rsidRPr="00D16845" w:rsidRDefault="00A8096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Возрождается интерес к неврогенной ги</w:t>
      </w:r>
      <w:r w:rsidR="00086942">
        <w:rPr>
          <w:sz w:val="28"/>
        </w:rPr>
        <w:t xml:space="preserve">потезе </w:t>
      </w:r>
      <w:r w:rsidRPr="00D16845">
        <w:rPr>
          <w:sz w:val="28"/>
        </w:rPr>
        <w:t xml:space="preserve">развития </w:t>
      </w:r>
      <w:r w:rsidR="001E0310" w:rsidRPr="00D16845">
        <w:rPr>
          <w:sz w:val="28"/>
        </w:rPr>
        <w:t>псориаза</w:t>
      </w:r>
      <w:r w:rsidRPr="00D16845">
        <w:rPr>
          <w:sz w:val="28"/>
        </w:rPr>
        <w:t xml:space="preserve">. </w:t>
      </w:r>
      <w:r w:rsidR="001E0310" w:rsidRPr="00D16845">
        <w:rPr>
          <w:sz w:val="28"/>
        </w:rPr>
        <w:t>Неврогенная концепция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подчеркивает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значение нервно-психических факторов в происхождении псориаза.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 xml:space="preserve">А.Г. Полотебнов считал псориаз </w:t>
      </w:r>
      <w:r w:rsidR="00940158" w:rsidRPr="00D16845">
        <w:rPr>
          <w:sz w:val="28"/>
        </w:rPr>
        <w:t>одним из проявлений вазомоторного невроза,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развивающегося на фоне </w:t>
      </w:r>
      <w:r w:rsidR="001E0310" w:rsidRPr="00D16845">
        <w:rPr>
          <w:sz w:val="28"/>
        </w:rPr>
        <w:t>функциональной слабости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нервной системы, которая нередко передается по наследству. Пс</w:t>
      </w:r>
      <w:r w:rsidR="00940158" w:rsidRPr="00D16845">
        <w:rPr>
          <w:sz w:val="28"/>
        </w:rPr>
        <w:t>о</w:t>
      </w:r>
      <w:r w:rsidR="001E0310" w:rsidRPr="00D16845">
        <w:rPr>
          <w:sz w:val="28"/>
        </w:rPr>
        <w:t>риаз часто возникает после псих</w:t>
      </w:r>
      <w:r w:rsidR="00940158" w:rsidRPr="00D16845">
        <w:rPr>
          <w:sz w:val="28"/>
        </w:rPr>
        <w:t>ической травмы,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умственного перенапряжения, </w:t>
      </w:r>
      <w:r w:rsidR="001E0310" w:rsidRPr="00D16845">
        <w:rPr>
          <w:sz w:val="28"/>
        </w:rPr>
        <w:t>дл</w:t>
      </w:r>
      <w:r w:rsidR="00940158" w:rsidRPr="00D16845">
        <w:rPr>
          <w:sz w:val="28"/>
        </w:rPr>
        <w:t xml:space="preserve">ительных отрицательных эмоций, </w:t>
      </w:r>
      <w:r w:rsidR="001E0310" w:rsidRPr="00D16845">
        <w:rPr>
          <w:sz w:val="28"/>
        </w:rPr>
        <w:t>что приводит к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развитию в коже нарушений секреторно-иннервационного характера.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У ряда больных псориазом наблюдаются выраженн</w:t>
      </w:r>
      <w:r w:rsidR="00940158" w:rsidRPr="00D16845">
        <w:rPr>
          <w:sz w:val="28"/>
        </w:rPr>
        <w:t>ые симптомы забо</w:t>
      </w:r>
      <w:r w:rsidR="001E0310" w:rsidRPr="00D16845">
        <w:rPr>
          <w:sz w:val="28"/>
        </w:rPr>
        <w:t>левания различных отделов центр</w:t>
      </w:r>
      <w:r w:rsidR="00940158" w:rsidRPr="00D16845">
        <w:rPr>
          <w:sz w:val="28"/>
        </w:rPr>
        <w:t>альной нервной системы. При исс</w:t>
      </w:r>
      <w:r w:rsidR="001E0310" w:rsidRPr="00D16845">
        <w:rPr>
          <w:sz w:val="28"/>
        </w:rPr>
        <w:t>ледованиях функционального состояния центральной и вегетативной</w:t>
      </w:r>
      <w:r w:rsidR="00940158" w:rsidRPr="00D16845">
        <w:rPr>
          <w:sz w:val="28"/>
        </w:rPr>
        <w:t xml:space="preserve"> нервной </w:t>
      </w:r>
      <w:r w:rsidR="001E0310" w:rsidRPr="00D16845">
        <w:rPr>
          <w:sz w:val="28"/>
        </w:rPr>
        <w:t>системы выявлены разнообразные нарушения у большинства</w:t>
      </w:r>
      <w:r w:rsidR="00940158" w:rsidRPr="00D16845">
        <w:rPr>
          <w:sz w:val="28"/>
        </w:rPr>
        <w:t xml:space="preserve"> больных псориазом. Однако, </w:t>
      </w:r>
      <w:r w:rsidR="001E0310" w:rsidRPr="00D16845">
        <w:rPr>
          <w:sz w:val="28"/>
        </w:rPr>
        <w:t>остается неясным основной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вопрос: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являются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 xml:space="preserve">ли изменения нервной </w:t>
      </w:r>
      <w:r w:rsidR="00940158" w:rsidRPr="00D16845">
        <w:rPr>
          <w:sz w:val="28"/>
        </w:rPr>
        <w:t>системы у больных псориазом при</w:t>
      </w:r>
      <w:r w:rsidR="001E0310" w:rsidRPr="00D16845">
        <w:rPr>
          <w:sz w:val="28"/>
        </w:rPr>
        <w:t>чиной болезни или ее следствием.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На основании вышеизложенного мо</w:t>
      </w:r>
      <w:r w:rsidR="00940158" w:rsidRPr="00D16845">
        <w:rPr>
          <w:sz w:val="28"/>
        </w:rPr>
        <w:t>жно определить псориаз как мульти</w:t>
      </w:r>
      <w:r w:rsidR="001E0310" w:rsidRPr="00D16845">
        <w:rPr>
          <w:sz w:val="28"/>
        </w:rPr>
        <w:t>тифактори</w:t>
      </w:r>
      <w:r w:rsidR="00940158" w:rsidRPr="00D16845">
        <w:rPr>
          <w:sz w:val="28"/>
        </w:rPr>
        <w:t xml:space="preserve">альный дерматоз с доминирующим </w:t>
      </w:r>
      <w:r w:rsidR="001E0310" w:rsidRPr="00D16845">
        <w:rPr>
          <w:sz w:val="28"/>
        </w:rPr>
        <w:t>зна</w:t>
      </w:r>
      <w:r w:rsidR="00940158" w:rsidRPr="00D16845">
        <w:rPr>
          <w:sz w:val="28"/>
        </w:rPr>
        <w:t xml:space="preserve">чением в </w:t>
      </w:r>
      <w:r w:rsidR="001E0310" w:rsidRPr="00D16845">
        <w:rPr>
          <w:sz w:val="28"/>
        </w:rPr>
        <w:t>развитии</w:t>
      </w:r>
      <w:r w:rsidR="00940158" w:rsidRPr="00D16845">
        <w:rPr>
          <w:sz w:val="28"/>
        </w:rPr>
        <w:t xml:space="preserve"> генетических факторов. </w:t>
      </w:r>
      <w:r w:rsidR="001E0310" w:rsidRPr="00D16845">
        <w:rPr>
          <w:sz w:val="28"/>
        </w:rPr>
        <w:t>Другими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патогенными факторами являются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изменения ферментного, липидного обмена, эндокринные дисфункции</w:t>
      </w:r>
      <w:r w:rsidR="00940158" w:rsidRPr="00D16845">
        <w:rPr>
          <w:sz w:val="28"/>
        </w:rPr>
        <w:t xml:space="preserve"> и функциональные аномалии промежуточного мозга, сдвиги аминокислотного метаболизма, </w:t>
      </w:r>
      <w:r w:rsidR="001E0310" w:rsidRPr="00D16845">
        <w:rPr>
          <w:sz w:val="28"/>
        </w:rPr>
        <w:t>нередко сочетание с очагами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фокальной</w:t>
      </w:r>
      <w:r w:rsidR="00940158" w:rsidRPr="00D16845">
        <w:rPr>
          <w:sz w:val="28"/>
        </w:rPr>
        <w:t xml:space="preserve"> инфекции. На </w:t>
      </w:r>
      <w:r w:rsidR="001E0310" w:rsidRPr="00D16845">
        <w:rPr>
          <w:sz w:val="28"/>
        </w:rPr>
        <w:t>генетический аппа</w:t>
      </w:r>
      <w:r w:rsidR="00940158" w:rsidRPr="00D16845">
        <w:rPr>
          <w:sz w:val="28"/>
        </w:rPr>
        <w:t>рат клеток могут оказывать пато</w:t>
      </w:r>
      <w:r w:rsidR="001E0310" w:rsidRPr="00D16845">
        <w:rPr>
          <w:sz w:val="28"/>
        </w:rPr>
        <w:t>генное</w:t>
      </w:r>
      <w:r w:rsidR="00940158" w:rsidRPr="00D16845">
        <w:rPr>
          <w:sz w:val="28"/>
        </w:rPr>
        <w:t xml:space="preserve"> влияние фильтрующиеся вирусы, что влечет за собой нару</w:t>
      </w:r>
      <w:r w:rsidR="001E0310" w:rsidRPr="00D16845">
        <w:rPr>
          <w:sz w:val="28"/>
        </w:rPr>
        <w:t>шения контрол</w:t>
      </w:r>
      <w:r w:rsidR="00940158" w:rsidRPr="00D16845">
        <w:rPr>
          <w:sz w:val="28"/>
        </w:rPr>
        <w:t>я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биохимических процессов </w:t>
      </w:r>
      <w:r w:rsidR="001E0310" w:rsidRPr="00D16845">
        <w:rPr>
          <w:sz w:val="28"/>
        </w:rPr>
        <w:t>(вирусно-генетическая</w:t>
      </w:r>
      <w:r w:rsidR="00940158" w:rsidRPr="00D16845">
        <w:rPr>
          <w:sz w:val="28"/>
        </w:rPr>
        <w:t xml:space="preserve"> гипотеза</w:t>
      </w:r>
      <w:r w:rsidR="001E0310" w:rsidRPr="00D16845">
        <w:rPr>
          <w:sz w:val="28"/>
        </w:rPr>
        <w:t>).</w:t>
      </w:r>
    </w:p>
    <w:p w:rsidR="00086942" w:rsidRDefault="00705F7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Что касается больного</w:t>
      </w:r>
      <w:r w:rsidR="00940158" w:rsidRPr="00D16845">
        <w:rPr>
          <w:sz w:val="28"/>
        </w:rPr>
        <w:t xml:space="preserve">, </w:t>
      </w:r>
      <w:r w:rsidR="001E0310" w:rsidRPr="00D16845">
        <w:rPr>
          <w:sz w:val="28"/>
        </w:rPr>
        <w:t>то, в</w:t>
      </w:r>
      <w:r w:rsidR="00940158" w:rsidRPr="00D16845">
        <w:rPr>
          <w:sz w:val="28"/>
        </w:rPr>
        <w:t xml:space="preserve">озможно, </w:t>
      </w:r>
      <w:r w:rsidR="001E0310" w:rsidRPr="00D16845">
        <w:rPr>
          <w:sz w:val="28"/>
        </w:rPr>
        <w:t>на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возникновение болезни оказали</w:t>
      </w:r>
      <w:r w:rsidR="001E0310" w:rsidRPr="00D16845">
        <w:rPr>
          <w:sz w:val="28"/>
        </w:rPr>
        <w:t xml:space="preserve"> влияние стрессовые ситуации</w:t>
      </w:r>
      <w:r w:rsidRPr="00D16845">
        <w:rPr>
          <w:sz w:val="28"/>
        </w:rPr>
        <w:t>,</w:t>
      </w:r>
      <w:r w:rsidR="00086942">
        <w:rPr>
          <w:sz w:val="28"/>
        </w:rPr>
        <w:t xml:space="preserve"> умственное перенапряжение</w:t>
      </w:r>
      <w:r w:rsidR="001E0310" w:rsidRPr="00D16845">
        <w:rPr>
          <w:sz w:val="28"/>
        </w:rPr>
        <w:t>.</w:t>
      </w:r>
      <w:r w:rsidR="00940158" w:rsidRPr="00D16845">
        <w:rPr>
          <w:sz w:val="28"/>
        </w:rPr>
        <w:t xml:space="preserve"> Сезонный характер </w:t>
      </w:r>
      <w:r w:rsidR="001E0310" w:rsidRPr="00D16845">
        <w:rPr>
          <w:sz w:val="28"/>
        </w:rPr>
        <w:t>об</w:t>
      </w:r>
      <w:r w:rsidRPr="00D16845">
        <w:rPr>
          <w:sz w:val="28"/>
        </w:rPr>
        <w:t>острения</w:t>
      </w:r>
      <w:r w:rsidR="00EE59F6" w:rsidRPr="00D16845">
        <w:rPr>
          <w:sz w:val="28"/>
        </w:rPr>
        <w:t xml:space="preserve">, </w:t>
      </w:r>
      <w:r w:rsidR="00940158" w:rsidRPr="00D16845">
        <w:rPr>
          <w:sz w:val="28"/>
        </w:rPr>
        <w:t>вероятно</w:t>
      </w:r>
      <w:r w:rsidR="00EE59F6" w:rsidRPr="00D16845">
        <w:rPr>
          <w:sz w:val="28"/>
        </w:rPr>
        <w:t>,</w:t>
      </w:r>
      <w:r w:rsidR="00940158" w:rsidRPr="00D16845">
        <w:rPr>
          <w:sz w:val="28"/>
        </w:rPr>
        <w:t xml:space="preserve"> связан с </w:t>
      </w:r>
      <w:r w:rsidR="001E0310" w:rsidRPr="00D16845">
        <w:rPr>
          <w:sz w:val="28"/>
        </w:rPr>
        <w:t>нейро</w:t>
      </w:r>
      <w:r w:rsidR="00EE59F6" w:rsidRPr="00D16845">
        <w:rPr>
          <w:sz w:val="28"/>
        </w:rPr>
        <w:t>-</w:t>
      </w:r>
      <w:r w:rsidR="001E0310" w:rsidRPr="00D16845">
        <w:rPr>
          <w:sz w:val="28"/>
        </w:rPr>
        <w:t>эндокринными влияниями.</w:t>
      </w:r>
      <w:r w:rsidRPr="00D16845">
        <w:rPr>
          <w:sz w:val="28"/>
        </w:rPr>
        <w:t xml:space="preserve"> А также не исключена наследственная предрасположенность.</w:t>
      </w:r>
    </w:p>
    <w:p w:rsidR="00CB4339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86942">
        <w:rPr>
          <w:b/>
          <w:sz w:val="28"/>
        </w:rPr>
        <w:t xml:space="preserve">4. </w:t>
      </w:r>
      <w:r w:rsidR="001E0310" w:rsidRPr="00086942">
        <w:rPr>
          <w:b/>
          <w:sz w:val="28"/>
          <w:szCs w:val="28"/>
        </w:rPr>
        <w:t>Течение з</w:t>
      </w:r>
      <w:r w:rsidR="00EE59F6" w:rsidRPr="00086942">
        <w:rPr>
          <w:b/>
          <w:sz w:val="28"/>
          <w:szCs w:val="28"/>
        </w:rPr>
        <w:t>аболевания (дневник наблюдения)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07/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- 60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ED126E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</w:t>
      </w:r>
      <w:r w:rsidR="00940158" w:rsidRPr="00D16845">
        <w:rPr>
          <w:sz w:val="28"/>
        </w:rPr>
        <w:t>клиническое обследование больно</w:t>
      </w:r>
      <w:r w:rsidRPr="00D16845">
        <w:rPr>
          <w:sz w:val="28"/>
        </w:rPr>
        <w:t>го.</w:t>
      </w:r>
      <w:r w:rsidR="00705F7D" w:rsidRPr="00D16845">
        <w:rPr>
          <w:sz w:val="28"/>
        </w:rPr>
        <w:t xml:space="preserve"> </w:t>
      </w:r>
      <w:r w:rsidRPr="00D16845">
        <w:rPr>
          <w:sz w:val="28"/>
        </w:rPr>
        <w:t>Общее состояние удовлетворительное. Новых высыпаний</w:t>
      </w:r>
      <w:r w:rsidR="00940158" w:rsidRPr="00D16845">
        <w:rPr>
          <w:sz w:val="28"/>
        </w:rPr>
        <w:t xml:space="preserve"> нет, имеющиеся - без изменений. </w:t>
      </w:r>
      <w:r w:rsidRPr="00D16845">
        <w:rPr>
          <w:sz w:val="28"/>
        </w:rPr>
        <w:t>Физиологические отправления в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норме.</w:t>
      </w:r>
    </w:p>
    <w:p w:rsidR="00ED126E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Назначения:</w:t>
      </w:r>
    </w:p>
    <w:p w:rsidR="00ED126E" w:rsidRPr="00D16845" w:rsidRDefault="00705F7D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All</w:t>
      </w:r>
      <w:r w:rsidRPr="00D16845">
        <w:rPr>
          <w:sz w:val="28"/>
        </w:rPr>
        <w:t>о</w:t>
      </w:r>
      <w:r w:rsidR="004A0D8F" w:rsidRPr="00D16845">
        <w:rPr>
          <w:sz w:val="28"/>
          <w:lang w:val="en-US"/>
        </w:rPr>
        <w:t>choli</w:t>
      </w:r>
      <w:r w:rsidR="004A0D8F" w:rsidRPr="00D16845">
        <w:rPr>
          <w:sz w:val="28"/>
        </w:rPr>
        <w:t xml:space="preserve"> по 1 таблетке 3 раза в день.</w:t>
      </w:r>
    </w:p>
    <w:p w:rsidR="00ED126E" w:rsidRPr="00D16845" w:rsidRDefault="00ED126E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Haemodesi 400 ml внутривенно.</w:t>
      </w:r>
    </w:p>
    <w:p w:rsidR="00ED126E" w:rsidRPr="00D16845" w:rsidRDefault="004A0D8F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="00ED126E" w:rsidRPr="00D16845">
        <w:rPr>
          <w:sz w:val="28"/>
        </w:rPr>
        <w:t xml:space="preserve"> по 1 таблетке 3 раза.</w:t>
      </w:r>
    </w:p>
    <w:p w:rsidR="00ED126E" w:rsidRPr="00D16845" w:rsidRDefault="004A0D8F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A/E VIT(</w:t>
      </w:r>
      <w:r w:rsidRPr="00D16845">
        <w:rPr>
          <w:sz w:val="28"/>
        </w:rPr>
        <w:t>витамины)</w:t>
      </w:r>
    </w:p>
    <w:p w:rsidR="00ED126E" w:rsidRPr="00D16845" w:rsidRDefault="00ED126E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ПУВА-терапия(кварцевое облучение)</w:t>
      </w:r>
    </w:p>
    <w:p w:rsidR="001E0310" w:rsidRPr="00D16845" w:rsidRDefault="00705F7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Sol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Aloae</w:t>
      </w:r>
      <w:r w:rsidR="00D16845">
        <w:rPr>
          <w:sz w:val="28"/>
        </w:rPr>
        <w:t xml:space="preserve"> </w:t>
      </w:r>
      <w:r w:rsidRPr="00D16845">
        <w:rPr>
          <w:sz w:val="28"/>
        </w:rPr>
        <w:t>1%-2</w:t>
      </w:r>
      <w:r w:rsidRPr="00D16845">
        <w:rPr>
          <w:sz w:val="28"/>
          <w:lang w:val="en-US"/>
        </w:rPr>
        <w:t>ml</w:t>
      </w:r>
      <w:r w:rsidRPr="00D16845">
        <w:rPr>
          <w:sz w:val="28"/>
        </w:rPr>
        <w:t xml:space="preserve"> в\м</w:t>
      </w:r>
    </w:p>
    <w:p w:rsidR="00705F7D" w:rsidRPr="00D16845" w:rsidRDefault="00705F7D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08/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- 61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ED126E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клиническое </w:t>
      </w:r>
      <w:r w:rsidR="00940158" w:rsidRPr="00D16845">
        <w:rPr>
          <w:sz w:val="28"/>
        </w:rPr>
        <w:t>обследование больно</w:t>
      </w:r>
      <w:r w:rsidRPr="00D16845">
        <w:rPr>
          <w:sz w:val="28"/>
        </w:rPr>
        <w:t>го.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Жалоб нет. Общее состояние удов</w:t>
      </w:r>
      <w:r w:rsidR="00940158" w:rsidRPr="00D16845">
        <w:rPr>
          <w:sz w:val="28"/>
        </w:rPr>
        <w:t xml:space="preserve">летворительное. Исчез венчик гиперемии вокруг бляшек. Элементы уплощаются. </w:t>
      </w:r>
      <w:r w:rsidRPr="00D16845">
        <w:rPr>
          <w:sz w:val="28"/>
        </w:rPr>
        <w:t>Физиологические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отправления в норме.</w:t>
      </w:r>
    </w:p>
    <w:p w:rsidR="00ED126E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Назначения:</w:t>
      </w:r>
    </w:p>
    <w:p w:rsidR="00ED126E" w:rsidRPr="00D16845" w:rsidRDefault="00D327A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Natrii thiosulfatis 30%-10ml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Allacholi</w:t>
      </w:r>
      <w:r w:rsidRPr="00D16845">
        <w:rPr>
          <w:sz w:val="28"/>
        </w:rPr>
        <w:t xml:space="preserve"> по 1 таблетке 3 раза в день.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 xml:space="preserve">Haemodezi 400 ml </w:t>
      </w:r>
      <w:r w:rsidRPr="00D16845">
        <w:rPr>
          <w:sz w:val="28"/>
        </w:rPr>
        <w:t>в\в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по 1 таб. 3 раза в день</w:t>
      </w:r>
      <w:r w:rsidR="00ED126E" w:rsidRPr="00D16845">
        <w:rPr>
          <w:sz w:val="28"/>
        </w:rPr>
        <w:t>.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А/</w:t>
      </w:r>
      <w:r w:rsidRPr="00D16845">
        <w:rPr>
          <w:sz w:val="28"/>
          <w:lang w:val="en-US"/>
        </w:rPr>
        <w:t>E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VIT</w:t>
      </w:r>
    </w:p>
    <w:p w:rsidR="00ED126E" w:rsidRPr="00D16845" w:rsidRDefault="00ED126E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D327A0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</w:t>
      </w:r>
      <w:r w:rsidR="00D16845">
        <w:rPr>
          <w:sz w:val="28"/>
        </w:rPr>
        <w:t xml:space="preserve"> </w:t>
      </w:r>
      <w:r w:rsidR="00D327A0" w:rsidRPr="00D16845">
        <w:rPr>
          <w:sz w:val="28"/>
          <w:lang w:val="en-US"/>
        </w:rPr>
        <w:t>Sol</w:t>
      </w:r>
      <w:r w:rsidR="00D327A0" w:rsidRPr="00D16845">
        <w:rPr>
          <w:sz w:val="28"/>
        </w:rPr>
        <w:t>.</w:t>
      </w:r>
      <w:r w:rsidR="00D327A0" w:rsidRPr="00D16845">
        <w:rPr>
          <w:sz w:val="28"/>
          <w:lang w:val="en-US"/>
        </w:rPr>
        <w:t>Aloae</w:t>
      </w:r>
      <w:r w:rsidR="00D16845">
        <w:rPr>
          <w:sz w:val="28"/>
        </w:rPr>
        <w:t xml:space="preserve"> </w:t>
      </w:r>
      <w:r w:rsidR="00D327A0" w:rsidRPr="00D16845">
        <w:rPr>
          <w:sz w:val="28"/>
        </w:rPr>
        <w:t>1%-2</w:t>
      </w:r>
      <w:r w:rsidR="00D327A0" w:rsidRPr="00D16845">
        <w:rPr>
          <w:sz w:val="28"/>
          <w:lang w:val="en-US"/>
        </w:rPr>
        <w:t>ml</w:t>
      </w:r>
      <w:r w:rsidR="00D327A0" w:rsidRPr="00D16845">
        <w:rPr>
          <w:sz w:val="28"/>
        </w:rPr>
        <w:t xml:space="preserve"> в\м</w:t>
      </w:r>
    </w:p>
    <w:p w:rsidR="00597ADD" w:rsidRPr="00D16845" w:rsidRDefault="00597ADD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09/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- 60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940158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940158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</w:t>
      </w:r>
      <w:r w:rsidR="00940158" w:rsidRPr="00D16845">
        <w:rPr>
          <w:sz w:val="28"/>
        </w:rPr>
        <w:t>клиническое обследование больно</w:t>
      </w:r>
      <w:r w:rsidRPr="00D16845">
        <w:rPr>
          <w:sz w:val="28"/>
        </w:rPr>
        <w:t>го.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Жалоб нет. Общее состояние удовлетворительное. Элементы уплощ</w:t>
      </w:r>
      <w:r w:rsidR="00940158" w:rsidRPr="00D16845">
        <w:rPr>
          <w:sz w:val="28"/>
        </w:rPr>
        <w:t>аются, бледнеют, но сохраняется незначительное шелушение. Физио</w:t>
      </w:r>
      <w:r w:rsidRPr="00D16845">
        <w:rPr>
          <w:sz w:val="28"/>
        </w:rPr>
        <w:t>логические отправления в норме.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</w:t>
      </w:r>
      <w:r w:rsidR="00EE59F6" w:rsidRPr="00D16845">
        <w:rPr>
          <w:sz w:val="28"/>
        </w:rPr>
        <w:t>ия:</w:t>
      </w:r>
    </w:p>
    <w:p w:rsidR="00ED126E" w:rsidRPr="00D16845" w:rsidRDefault="00D327A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Sol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Natrii thiosulfati 30%-10ml</w:t>
      </w:r>
    </w:p>
    <w:p w:rsidR="00ED126E" w:rsidRPr="00D16845" w:rsidRDefault="00ED126E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So</w:t>
      </w:r>
      <w:r w:rsidR="00A652D0" w:rsidRPr="00D16845">
        <w:rPr>
          <w:sz w:val="28"/>
          <w:lang w:val="en-US"/>
        </w:rPr>
        <w:t xml:space="preserve">l.Aloae 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A</w:t>
      </w:r>
      <w:r w:rsidRPr="00D16845">
        <w:rPr>
          <w:sz w:val="28"/>
          <w:lang w:val="en-US"/>
        </w:rPr>
        <w:t>llacholi</w:t>
      </w:r>
      <w:r w:rsidR="00ED126E" w:rsidRPr="00D16845">
        <w:rPr>
          <w:sz w:val="28"/>
        </w:rPr>
        <w:t xml:space="preserve"> по 1 таблетке 3 раза.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 xml:space="preserve">Haemodezi 400 ml </w:t>
      </w:r>
      <w:r w:rsidRPr="00D16845">
        <w:rPr>
          <w:sz w:val="28"/>
        </w:rPr>
        <w:t>в\в</w:t>
      </w:r>
      <w:r w:rsidR="00ED126E" w:rsidRPr="00D16845">
        <w:rPr>
          <w:sz w:val="28"/>
        </w:rPr>
        <w:t>.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по 1 таблетке 3 раза </w:t>
      </w:r>
      <w:r w:rsidR="00412D34" w:rsidRPr="00D16845">
        <w:rPr>
          <w:sz w:val="28"/>
        </w:rPr>
        <w:t>в день.</w:t>
      </w:r>
    </w:p>
    <w:p w:rsidR="00ED126E" w:rsidRPr="00D16845" w:rsidRDefault="00ED126E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F05871" w:rsidRDefault="00412D3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</w:t>
      </w:r>
    </w:p>
    <w:p w:rsidR="00ED126E" w:rsidRPr="00F05871" w:rsidRDefault="00F05871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F05871">
        <w:rPr>
          <w:b/>
          <w:sz w:val="28"/>
        </w:rPr>
        <w:t>5.</w:t>
      </w:r>
      <w:r>
        <w:rPr>
          <w:sz w:val="28"/>
        </w:rPr>
        <w:t xml:space="preserve"> </w:t>
      </w:r>
      <w:r w:rsidR="00DE298D" w:rsidRPr="00086942">
        <w:rPr>
          <w:b/>
          <w:sz w:val="28"/>
          <w:szCs w:val="28"/>
        </w:rPr>
        <w:t>Лечение кури</w:t>
      </w:r>
      <w:r w:rsidR="0086702A" w:rsidRPr="00086942">
        <w:rPr>
          <w:b/>
          <w:sz w:val="28"/>
          <w:szCs w:val="28"/>
        </w:rPr>
        <w:t>руемого больного с обоснованием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86702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Режим больн</w:t>
      </w:r>
      <w:r w:rsidR="00D327A0" w:rsidRPr="00D16845">
        <w:rPr>
          <w:sz w:val="28"/>
        </w:rPr>
        <w:t>ого</w:t>
      </w:r>
      <w:r w:rsidR="00DE298D" w:rsidRPr="00D16845">
        <w:rPr>
          <w:sz w:val="28"/>
        </w:rPr>
        <w:t xml:space="preserve"> - общий.</w:t>
      </w:r>
    </w:p>
    <w:p w:rsidR="00DE298D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Медикаментозная терапия носит патогенетический и симптоматический характер, поскольку вопрос об этиологии заболевания окончательно не решен. Основываясь на имеющихся данных</w:t>
      </w:r>
      <w:r w:rsidR="0086702A" w:rsidRPr="00D16845">
        <w:rPr>
          <w:sz w:val="28"/>
        </w:rPr>
        <w:t>, больной</w:t>
      </w:r>
      <w:r w:rsidRPr="00D16845">
        <w:rPr>
          <w:sz w:val="28"/>
        </w:rPr>
        <w:t xml:space="preserve"> следует назначить детоксикационную и десенсибилизирующую терапию, а также препараты, нормализующие жировой и углеводный обмен. Местно следует использовать противовоспалительные,</w:t>
      </w:r>
      <w:r w:rsidR="00D16845">
        <w:rPr>
          <w:sz w:val="28"/>
        </w:rPr>
        <w:t xml:space="preserve"> </w:t>
      </w:r>
      <w:r w:rsidR="00086942">
        <w:rPr>
          <w:sz w:val="28"/>
        </w:rPr>
        <w:t>кератолити</w:t>
      </w:r>
      <w:r w:rsidRPr="00D16845">
        <w:rPr>
          <w:sz w:val="28"/>
        </w:rPr>
        <w:t>ческие, разрешающие средства.</w:t>
      </w:r>
    </w:p>
    <w:p w:rsidR="00F05871" w:rsidRPr="00F05871" w:rsidRDefault="00F05871" w:rsidP="00D16845">
      <w:pPr>
        <w:spacing w:line="360" w:lineRule="auto"/>
        <w:ind w:firstLine="709"/>
        <w:jc w:val="both"/>
        <w:rPr>
          <w:b/>
          <w:sz w:val="28"/>
        </w:rPr>
      </w:pPr>
    </w:p>
    <w:p w:rsidR="00DE298D" w:rsidRPr="00F05871" w:rsidRDefault="0086702A" w:rsidP="00D16845">
      <w:pPr>
        <w:spacing w:line="360" w:lineRule="auto"/>
        <w:ind w:firstLine="709"/>
        <w:jc w:val="both"/>
        <w:rPr>
          <w:b/>
          <w:sz w:val="28"/>
        </w:rPr>
      </w:pPr>
      <w:r w:rsidRPr="00F05871">
        <w:rPr>
          <w:b/>
          <w:sz w:val="28"/>
        </w:rPr>
        <w:t>Общая терапия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Гемодез (Haemodesum) - назначение от </w:t>
      </w:r>
      <w:r w:rsidR="0086702A" w:rsidRPr="00D16845">
        <w:rPr>
          <w:sz w:val="28"/>
        </w:rPr>
        <w:t>07/</w:t>
      </w:r>
      <w:r w:rsidR="0086702A" w:rsidRPr="00D16845">
        <w:rPr>
          <w:sz w:val="28"/>
          <w:lang w:val="en-US"/>
        </w:rPr>
        <w:t>IX</w:t>
      </w:r>
      <w:r w:rsidR="0086702A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6702A"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="0086702A"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Гемодез относится к детоксикационным средствам. Механизм действия: комплексообразование, дегидратация, нормализация проницаемости сосудистой стенки,</w:t>
      </w:r>
      <w:r w:rsidR="00D16845">
        <w:rPr>
          <w:sz w:val="28"/>
        </w:rPr>
        <w:t xml:space="preserve"> </w:t>
      </w:r>
      <w:r w:rsidRPr="00D16845">
        <w:rPr>
          <w:sz w:val="28"/>
        </w:rPr>
        <w:t>всех показателей коагулограммы, способность связывать токсины, циркулирующие в крови, и быстро выводить их через почечный барьер. Гемодез применяется в прогрессирующей стадии псориаза.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.</w:t>
      </w:r>
      <w:r w:rsidR="0086702A" w:rsidRPr="00D16845">
        <w:rPr>
          <w:sz w:val="28"/>
        </w:rPr>
        <w:t>: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Haemodesi</w:t>
      </w:r>
      <w:r w:rsidRPr="00D16845">
        <w:rPr>
          <w:sz w:val="28"/>
        </w:rPr>
        <w:t xml:space="preserve"> 400 </w:t>
      </w:r>
      <w:r w:rsidRPr="00D16845">
        <w:rPr>
          <w:sz w:val="28"/>
          <w:lang w:val="en-US"/>
        </w:rPr>
        <w:t>ml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t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d</w:t>
      </w:r>
      <w:r w:rsidRPr="00D16845">
        <w:rPr>
          <w:sz w:val="28"/>
        </w:rPr>
        <w:t xml:space="preserve">. </w:t>
      </w:r>
      <w:r w:rsidR="0086702A" w:rsidRPr="00D16845">
        <w:rPr>
          <w:sz w:val="28"/>
        </w:rPr>
        <w:t>№</w:t>
      </w:r>
      <w:r w:rsidRPr="00D16845">
        <w:rPr>
          <w:sz w:val="28"/>
        </w:rPr>
        <w:t>5.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S.</w:t>
      </w:r>
      <w:r w:rsidR="00B95570" w:rsidRPr="00D16845">
        <w:rPr>
          <w:sz w:val="28"/>
        </w:rPr>
        <w:t xml:space="preserve">: </w:t>
      </w:r>
      <w:r w:rsidRPr="00D16845">
        <w:rPr>
          <w:sz w:val="28"/>
        </w:rPr>
        <w:t>Внутривенно по 400 мл чере</w:t>
      </w:r>
      <w:r w:rsidR="00D327A0" w:rsidRPr="00D16845">
        <w:rPr>
          <w:sz w:val="28"/>
        </w:rPr>
        <w:t>з день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Натрия тиосульфат (Natrii thiosulfas) - назначение от </w:t>
      </w:r>
      <w:r w:rsidR="0086702A" w:rsidRPr="00D16845">
        <w:rPr>
          <w:sz w:val="28"/>
        </w:rPr>
        <w:t>08/</w:t>
      </w:r>
      <w:r w:rsidR="0086702A" w:rsidRPr="00D16845">
        <w:rPr>
          <w:sz w:val="28"/>
          <w:lang w:val="en-US"/>
        </w:rPr>
        <w:t>IX</w:t>
      </w:r>
      <w:r w:rsidR="0086702A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6702A"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="0086702A"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Натрия тиосульфат обладает противотоксическим, противовоспалительным и десенсибилизирующим действием. Применяется в прогрессирующей стадии псориаза.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Rp.</w:t>
      </w:r>
      <w:r w:rsidR="0086702A" w:rsidRPr="00D16845">
        <w:rPr>
          <w:sz w:val="28"/>
        </w:rPr>
        <w:t>:</w:t>
      </w:r>
      <w:r w:rsidRPr="00D16845">
        <w:rPr>
          <w:sz w:val="28"/>
        </w:rPr>
        <w:t xml:space="preserve"> Sol. </w:t>
      </w:r>
      <w:r w:rsidRPr="00D16845">
        <w:rPr>
          <w:sz w:val="28"/>
          <w:lang w:val="en-US"/>
        </w:rPr>
        <w:t>Natrii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thiosulfatis</w:t>
      </w:r>
      <w:r w:rsidRPr="00D16845">
        <w:rPr>
          <w:sz w:val="28"/>
        </w:rPr>
        <w:t xml:space="preserve"> 30% - 10 </w:t>
      </w:r>
      <w:r w:rsidRPr="00D16845">
        <w:rPr>
          <w:sz w:val="28"/>
          <w:lang w:val="en-US"/>
        </w:rPr>
        <w:t>ml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t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d</w:t>
      </w:r>
      <w:r w:rsidRPr="00D16845">
        <w:rPr>
          <w:sz w:val="28"/>
        </w:rPr>
        <w:t xml:space="preserve">. </w:t>
      </w:r>
      <w:r w:rsidR="0086702A" w:rsidRPr="00D16845">
        <w:rPr>
          <w:sz w:val="28"/>
        </w:rPr>
        <w:t>№</w:t>
      </w:r>
      <w:r w:rsidRPr="00D16845">
        <w:rPr>
          <w:sz w:val="28"/>
        </w:rPr>
        <w:t>5.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S.</w:t>
      </w:r>
      <w:r w:rsidR="00B95570" w:rsidRPr="00D16845">
        <w:rPr>
          <w:sz w:val="28"/>
        </w:rPr>
        <w:t>:</w:t>
      </w:r>
      <w:r w:rsidRPr="00D16845">
        <w:rPr>
          <w:sz w:val="28"/>
        </w:rPr>
        <w:t xml:space="preserve"> Внутривенно по 10 мл через день</w:t>
      </w:r>
    </w:p>
    <w:p w:rsidR="00DE298D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дальнейшем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при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переходе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заболевания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в стационарную стадию следует назначить витамины группы В и С, пирогенал, АТФ, УФО. Данная</w:t>
      </w:r>
      <w:r w:rsidR="00D16845">
        <w:rPr>
          <w:sz w:val="28"/>
        </w:rPr>
        <w:t xml:space="preserve"> </w:t>
      </w:r>
      <w:r w:rsidRPr="00D16845">
        <w:rPr>
          <w:sz w:val="28"/>
        </w:rPr>
        <w:t>терапия направлена на стимуляцию собственного иммунитета,</w:t>
      </w:r>
      <w:r w:rsidR="00D16845">
        <w:rPr>
          <w:sz w:val="28"/>
        </w:rPr>
        <w:t xml:space="preserve"> </w:t>
      </w:r>
      <w:r w:rsidRPr="00D16845">
        <w:rPr>
          <w:sz w:val="28"/>
        </w:rPr>
        <w:t>ускорение репаративных процессов, коррекцию тканевой регуляции. На этапе долечивания можно рекомендовать прием глицерама, бефунгина. Эти препараты нормализуют липидный обмен, сосудистый тонус; обладают противовоспалительным и антиаллергическим действием. Для длительного приема в период ремиссии следует назначить</w:t>
      </w:r>
      <w:r w:rsidR="00D16845">
        <w:rPr>
          <w:sz w:val="28"/>
        </w:rPr>
        <w:t xml:space="preserve"> </w:t>
      </w:r>
      <w:r w:rsidRPr="00D16845">
        <w:rPr>
          <w:sz w:val="28"/>
        </w:rPr>
        <w:t>витамины, алоэ, препараты группы адаптогенов (сапарал, элеуторококк), которые нормализуют состояние центральной нервной системы, а также системы адаптации.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F05871" w:rsidRDefault="00451882" w:rsidP="00D16845">
      <w:pPr>
        <w:spacing w:line="360" w:lineRule="auto"/>
        <w:ind w:firstLine="709"/>
        <w:jc w:val="both"/>
        <w:rPr>
          <w:b/>
          <w:sz w:val="28"/>
        </w:rPr>
      </w:pPr>
      <w:r w:rsidRPr="00F05871">
        <w:rPr>
          <w:b/>
          <w:sz w:val="28"/>
        </w:rPr>
        <w:t>Местная терапия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качестве лекарственной формы для наружной терапии следует использовать мазь, так как данная форма наилучшим образом соответствует характеру процесса: хроническое воспаление, сопровождающееся застойной гиперемией,</w:t>
      </w:r>
      <w:r w:rsidR="00D16845">
        <w:rPr>
          <w:sz w:val="28"/>
        </w:rPr>
        <w:t xml:space="preserve"> </w:t>
      </w:r>
      <w:r w:rsidRPr="00D16845">
        <w:rPr>
          <w:sz w:val="28"/>
        </w:rPr>
        <w:t>инфильтрацией, гипер- и паракератозом. Противопоказания к применению мази (наличие мокнутия) отсутствуют.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инфильтрата. Под слоем мази происходит накопление влаги, что способствует разрыхлению рогового слоя эпидермиса и более глубокому проникновению лекарственных веществ. Кроме того, мазевая основа размягчает чешуйки и способствует их удалению. В прогрессирующей стадии следует применять нераздражающие мази. В такую мазь необходимо ввести следующие активнодействующие вещества:</w:t>
      </w:r>
    </w:p>
    <w:p w:rsidR="00DE298D" w:rsidRPr="00D16845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сера</w:t>
      </w:r>
      <w:r w:rsidR="00086942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Обладает противовоспалительным и разрешающим действием. За счет расширения сосудов, усиления кровотока и оживления обменных процессов в пораженных тканях способствует разрешению инфильтрата.</w:t>
      </w:r>
    </w:p>
    <w:p w:rsidR="00DE298D" w:rsidRPr="00D16845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салициловая кислота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Обладает кератолитическим действием.</w:t>
      </w:r>
      <w:r w:rsidR="00D16845">
        <w:rPr>
          <w:sz w:val="28"/>
        </w:rPr>
        <w:t xml:space="preserve"> </w:t>
      </w:r>
      <w:r w:rsidR="00086942">
        <w:rPr>
          <w:sz w:val="28"/>
        </w:rPr>
        <w:t>В малых концентрациях вы</w:t>
      </w:r>
      <w:r w:rsidRPr="00D16845">
        <w:rPr>
          <w:sz w:val="28"/>
        </w:rPr>
        <w:t>зывает отшелушивание рогового слоя, в больших - мацерацию.</w:t>
      </w:r>
    </w:p>
    <w:p w:rsidR="00DE298D" w:rsidRPr="00D16845" w:rsidRDefault="00B95570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Rp.: Acidi salicylici</w:t>
      </w:r>
      <w:r w:rsidR="00D16845">
        <w:rPr>
          <w:sz w:val="28"/>
          <w:lang w:val="en-US"/>
        </w:rPr>
        <w:t xml:space="preserve"> </w:t>
      </w:r>
      <w:r w:rsidR="00DE298D" w:rsidRPr="00D16845">
        <w:rPr>
          <w:sz w:val="28"/>
          <w:lang w:val="en-US"/>
        </w:rPr>
        <w:t>2.0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Sulfuris praecipitati</w:t>
      </w:r>
      <w:r w:rsid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2.0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Lanolini</w:t>
      </w:r>
      <w:r w:rsid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ad 100.0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M.f.</w:t>
      </w:r>
      <w:r w:rsidR="00B95570" w:rsidRP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unguentum.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D.S.</w:t>
      </w:r>
      <w:r w:rsidR="00B95570" w:rsidRPr="00D16845">
        <w:rPr>
          <w:sz w:val="28"/>
        </w:rPr>
        <w:t>:</w:t>
      </w:r>
      <w:r w:rsidRPr="00D16845">
        <w:rPr>
          <w:sz w:val="28"/>
        </w:rPr>
        <w:t xml:space="preserve"> Наружное (2%-серносалициловая мазь).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При переходе заболевания в стационарную стадию в мазь в качестве разрешающего средства можно ввести</w:t>
      </w:r>
      <w:r w:rsidR="00D16845">
        <w:rPr>
          <w:sz w:val="28"/>
        </w:rPr>
        <w:t xml:space="preserve"> </w:t>
      </w:r>
      <w:r w:rsidRPr="00D16845">
        <w:rPr>
          <w:sz w:val="28"/>
        </w:rPr>
        <w:t>деготь (3-5%). Однако, деготь необходимо применять осторожно, так как у больного распространенные и обширные очаги поражения, что увеличивает</w:t>
      </w:r>
      <w:r w:rsidR="00D16845">
        <w:rPr>
          <w:sz w:val="28"/>
        </w:rPr>
        <w:t xml:space="preserve"> </w:t>
      </w:r>
      <w:r w:rsidRPr="00D16845">
        <w:rPr>
          <w:sz w:val="28"/>
        </w:rPr>
        <w:t>площадь всасывания дегтя, в связи с чем велик риск развития побочных эффектов (раздражение кожи, явления общей интоксикации, поражение почек). В стационарной стадии также можно применять псориазин, антипсориатикум. Во всех стадиях процесса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показаны мази с кортикостероидами ("Локакортен", "Флуцинар", "Бетновейт"), так как они обладают противовоспалительным и десенсибилизирующим действием.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:</w:t>
      </w:r>
      <w:r w:rsidRPr="00D16845">
        <w:rPr>
          <w:sz w:val="28"/>
          <w:lang w:val="en-US"/>
        </w:rPr>
        <w:t>Tab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Allocholi</w:t>
      </w:r>
      <w:r w:rsidRPr="00D16845">
        <w:rPr>
          <w:sz w:val="28"/>
        </w:rPr>
        <w:t xml:space="preserve"> 0,21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</w:t>
      </w:r>
      <w:r w:rsidRPr="00D16845">
        <w:rPr>
          <w:sz w:val="28"/>
        </w:rPr>
        <w:t>. По 1 таблетке 3 раза в день.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Действие </w:t>
      </w:r>
      <w:r w:rsidR="002A65CE" w:rsidRPr="00D16845">
        <w:rPr>
          <w:sz w:val="28"/>
        </w:rPr>
        <w:t>а</w:t>
      </w:r>
      <w:r w:rsidRPr="00D16845">
        <w:rPr>
          <w:sz w:val="28"/>
        </w:rPr>
        <w:t>ллохола обусловлено усилением секреторной фу</w:t>
      </w:r>
      <w:r w:rsidR="002A65CE" w:rsidRPr="00D16845">
        <w:rPr>
          <w:sz w:val="28"/>
        </w:rPr>
        <w:t>нкции печени, а так же секреторной и двигательной</w:t>
      </w:r>
      <w:r w:rsidRPr="00D16845">
        <w:rPr>
          <w:sz w:val="28"/>
        </w:rPr>
        <w:t xml:space="preserve"> функцию ЖКТ.</w:t>
      </w:r>
      <w:r w:rsidR="002A65CE" w:rsidRPr="00D16845">
        <w:rPr>
          <w:sz w:val="28"/>
        </w:rPr>
        <w:t xml:space="preserve"> Уменьшению процессов гниения и брожения.</w:t>
      </w:r>
    </w:p>
    <w:p w:rsidR="00451882" w:rsidRPr="00D16845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:</w:t>
      </w:r>
      <w:r w:rsidRPr="00D16845">
        <w:rPr>
          <w:sz w:val="28"/>
          <w:lang w:val="en-US"/>
        </w:rPr>
        <w:t>Tab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0,025</w:t>
      </w:r>
    </w:p>
    <w:p w:rsidR="00451882" w:rsidRPr="00D16845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</w:t>
      </w:r>
      <w:r w:rsidRPr="00D16845">
        <w:rPr>
          <w:sz w:val="28"/>
        </w:rPr>
        <w:t>.По 1 таб. 3 раза в день.</w:t>
      </w:r>
    </w:p>
    <w:p w:rsidR="00F05871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Антигистаминный препарат.</w:t>
      </w:r>
      <w:r w:rsidR="00597ADD" w:rsidRPr="00D16845">
        <w:rPr>
          <w:sz w:val="28"/>
        </w:rPr>
        <w:t>Применяют при аллергических дерматитах.</w:t>
      </w:r>
    </w:p>
    <w:p w:rsidR="00451882" w:rsidRPr="00F05871" w:rsidRDefault="00F05871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51882" w:rsidRPr="00086942">
        <w:rPr>
          <w:b/>
          <w:sz w:val="28"/>
          <w:szCs w:val="28"/>
        </w:rPr>
        <w:t>Прогноз</w:t>
      </w:r>
      <w:r w:rsidR="002F0AFB" w:rsidRPr="00086942">
        <w:rPr>
          <w:b/>
          <w:sz w:val="28"/>
          <w:szCs w:val="28"/>
        </w:rPr>
        <w:t xml:space="preserve"> и профилактика заболевания</w:t>
      </w:r>
    </w:p>
    <w:p w:rsidR="00451882" w:rsidRPr="00D16845" w:rsidRDefault="00451882" w:rsidP="00D16845">
      <w:pPr>
        <w:spacing w:line="360" w:lineRule="auto"/>
        <w:ind w:firstLine="709"/>
        <w:jc w:val="both"/>
        <w:rPr>
          <w:sz w:val="28"/>
          <w:szCs w:val="28"/>
        </w:rPr>
      </w:pPr>
    </w:p>
    <w:p w:rsidR="00451882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Прогноз для жизни и трудоспособности благоприятный. Для предупреждения рецидивов следует избегать конфликтных ситуаций, нервно-психических перенапряжений. Целесообразно применять седативные препараты,</w:t>
      </w:r>
      <w:r w:rsidR="00D16845">
        <w:rPr>
          <w:sz w:val="28"/>
        </w:rPr>
        <w:t xml:space="preserve"> </w:t>
      </w:r>
      <w:r w:rsidRPr="00D16845">
        <w:rPr>
          <w:sz w:val="28"/>
        </w:rPr>
        <w:t>витамины группы В и С в осенне-зимний период, в стационарной стадии – «Псориазин», "Бетновейт" местно.</w:t>
      </w:r>
      <w:r w:rsidR="002F0AFB" w:rsidRPr="00D16845">
        <w:rPr>
          <w:sz w:val="28"/>
        </w:rPr>
        <w:t xml:space="preserve"> В домашних условиях</w:t>
      </w:r>
      <w:r w:rsidR="00D16845">
        <w:rPr>
          <w:sz w:val="28"/>
        </w:rPr>
        <w:t xml:space="preserve"> </w:t>
      </w:r>
      <w:r w:rsidR="002F0AFB" w:rsidRPr="00D16845">
        <w:rPr>
          <w:sz w:val="28"/>
        </w:rPr>
        <w:t>можно применять хвойные,</w:t>
      </w:r>
      <w:r w:rsidR="00D16845">
        <w:rPr>
          <w:sz w:val="28"/>
        </w:rPr>
        <w:t xml:space="preserve"> </w:t>
      </w:r>
      <w:r w:rsidR="002F0AFB" w:rsidRPr="00D16845">
        <w:rPr>
          <w:sz w:val="28"/>
        </w:rPr>
        <w:t>горчичные ванны.</w:t>
      </w:r>
      <w:r w:rsidR="00D16845">
        <w:rPr>
          <w:sz w:val="28"/>
        </w:rPr>
        <w:t xml:space="preserve"> </w:t>
      </w:r>
      <w:r w:rsidR="002A65CE" w:rsidRPr="00D16845">
        <w:rPr>
          <w:sz w:val="28"/>
        </w:rPr>
        <w:t>Больному</w:t>
      </w:r>
      <w:r w:rsidRPr="00D16845">
        <w:rPr>
          <w:sz w:val="28"/>
        </w:rPr>
        <w:t xml:space="preserve"> необходимо придерживаться молочно-растительной диеты с ограничением углеводов и животных жиров. Недопустимо употребление алкогольных напитков. В летний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период</w:t>
      </w:r>
      <w:r w:rsidR="00D16845">
        <w:rPr>
          <w:sz w:val="28"/>
        </w:rPr>
        <w:t xml:space="preserve"> </w:t>
      </w:r>
      <w:r w:rsidRPr="00D16845">
        <w:rPr>
          <w:sz w:val="28"/>
        </w:rPr>
        <w:t>рекомендуется</w:t>
      </w:r>
      <w:r w:rsidR="00D16845">
        <w:rPr>
          <w:sz w:val="28"/>
        </w:rPr>
        <w:t xml:space="preserve"> </w:t>
      </w:r>
      <w:r w:rsidRPr="00D16845">
        <w:rPr>
          <w:sz w:val="28"/>
        </w:rPr>
        <w:t>носить легкую открытую одежду, чаще быть на открытом воздухе, солн</w:t>
      </w:r>
      <w:r w:rsidR="002A65CE" w:rsidRPr="00D16845">
        <w:rPr>
          <w:sz w:val="28"/>
        </w:rPr>
        <w:t>це. Необходимо поставить больного</w:t>
      </w:r>
      <w:r w:rsidRPr="00D16845">
        <w:rPr>
          <w:sz w:val="28"/>
        </w:rPr>
        <w:t xml:space="preserve"> на диспансерный учет с частотой осмотров не реже 2 раз в год. Рекомендовано санаторно-курортное лечение в Пятигорске, Кисловодске.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086942" w:rsidRDefault="0045188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Эпикриз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Больной__________</w:t>
      </w:r>
      <w:r w:rsidR="00412D34" w:rsidRPr="00D16845">
        <w:rPr>
          <w:sz w:val="28"/>
        </w:rPr>
        <w:t>,</w:t>
      </w:r>
      <w:r w:rsidR="00086942">
        <w:rPr>
          <w:sz w:val="28"/>
        </w:rPr>
        <w:t xml:space="preserve"> </w:t>
      </w:r>
      <w:r w:rsidR="00412D34" w:rsidRPr="00D16845">
        <w:rPr>
          <w:sz w:val="28"/>
        </w:rPr>
        <w:t>21 год</w:t>
      </w:r>
      <w:r w:rsidR="00DE298D" w:rsidRPr="00D16845">
        <w:rPr>
          <w:sz w:val="28"/>
        </w:rPr>
        <w:t>, находится на стационарном лечении</w:t>
      </w:r>
      <w:r w:rsidR="00D16845">
        <w:rPr>
          <w:sz w:val="28"/>
        </w:rPr>
        <w:t xml:space="preserve"> </w:t>
      </w:r>
      <w:r w:rsidR="00DE298D" w:rsidRPr="00D16845">
        <w:rPr>
          <w:sz w:val="28"/>
        </w:rPr>
        <w:t>в АККВД с 4 сентября 2006 года по поводу распространенного псориаза, прогрессирующей стадии.</w:t>
      </w:r>
    </w:p>
    <w:p w:rsidR="00DE298D" w:rsidRPr="00D16845" w:rsidRDefault="00412D3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Больной поступил </w:t>
      </w:r>
      <w:r w:rsidR="00DE298D" w:rsidRPr="00D16845">
        <w:rPr>
          <w:sz w:val="28"/>
        </w:rPr>
        <w:t xml:space="preserve">с жалобами на высыпания, сопровождавшиеся незначительным зудом. При объективном обследовании на коже туловища, конечностей и волосистой части головы обнаружены крупные бляшки и папулы </w:t>
      </w:r>
      <w:r w:rsidRPr="00D16845">
        <w:rPr>
          <w:sz w:val="28"/>
        </w:rPr>
        <w:t>розово-</w:t>
      </w:r>
      <w:r w:rsidR="00DE298D" w:rsidRPr="00D16845">
        <w:rPr>
          <w:sz w:val="28"/>
        </w:rPr>
        <w:t>красного цвета, возвышающиеся над уровнем кожи, слегка шелушащиеся. По краям элементов - ободок гиперемии. Получена</w:t>
      </w:r>
      <w:r w:rsidR="00D16845">
        <w:rPr>
          <w:sz w:val="28"/>
        </w:rPr>
        <w:t xml:space="preserve"> </w:t>
      </w:r>
      <w:r w:rsidR="00DE298D" w:rsidRPr="00D16845">
        <w:rPr>
          <w:sz w:val="28"/>
        </w:rPr>
        <w:t>триа</w:t>
      </w:r>
      <w:r w:rsidRPr="00D16845">
        <w:rPr>
          <w:sz w:val="28"/>
        </w:rPr>
        <w:t>да псориатических феноменов.</w:t>
      </w:r>
    </w:p>
    <w:p w:rsidR="00DE298D" w:rsidRPr="00D16845" w:rsidRDefault="00B9557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Назначено следующее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лечение: </w:t>
      </w:r>
      <w:r w:rsidR="00DE298D" w:rsidRPr="00D16845">
        <w:rPr>
          <w:sz w:val="28"/>
        </w:rPr>
        <w:t>гемодез 400 мл внутривенно через</w:t>
      </w:r>
      <w:r w:rsidR="00451882" w:rsidRPr="00D16845">
        <w:rPr>
          <w:sz w:val="28"/>
        </w:rPr>
        <w:t xml:space="preserve"> день</w:t>
      </w:r>
      <w:r w:rsidRPr="00D16845">
        <w:rPr>
          <w:sz w:val="28"/>
        </w:rPr>
        <w:t xml:space="preserve">, </w:t>
      </w:r>
      <w:r w:rsidR="00DE298D" w:rsidRPr="00D16845">
        <w:rPr>
          <w:sz w:val="28"/>
        </w:rPr>
        <w:t xml:space="preserve">раствор натрия тиосульфата </w:t>
      </w:r>
      <w:r w:rsidRPr="00D16845">
        <w:rPr>
          <w:sz w:val="28"/>
        </w:rPr>
        <w:t>30% 10 мл внутривенно через д</w:t>
      </w:r>
      <w:r w:rsidR="00451882" w:rsidRPr="00D16845">
        <w:rPr>
          <w:sz w:val="28"/>
        </w:rPr>
        <w:t>ень</w:t>
      </w:r>
      <w:r w:rsidR="00412D34" w:rsidRPr="00D16845">
        <w:rPr>
          <w:sz w:val="28"/>
        </w:rPr>
        <w:t>.супрастин</w:t>
      </w:r>
      <w:r w:rsidR="00DE298D" w:rsidRPr="00D16845">
        <w:rPr>
          <w:sz w:val="28"/>
        </w:rPr>
        <w:t xml:space="preserve"> по </w:t>
      </w:r>
      <w:r w:rsidR="002A65CE" w:rsidRPr="00D16845">
        <w:rPr>
          <w:sz w:val="28"/>
        </w:rPr>
        <w:t>1 таблетке 3 раза в день, алло</w:t>
      </w:r>
      <w:r w:rsidR="00412D34" w:rsidRPr="00D16845">
        <w:rPr>
          <w:sz w:val="28"/>
        </w:rPr>
        <w:t>хол</w:t>
      </w:r>
      <w:r w:rsidR="00DE298D" w:rsidRPr="00D16845">
        <w:rPr>
          <w:sz w:val="28"/>
        </w:rPr>
        <w:t xml:space="preserve"> по</w:t>
      </w:r>
      <w:r w:rsidRPr="00D16845">
        <w:rPr>
          <w:sz w:val="28"/>
        </w:rPr>
        <w:t xml:space="preserve"> </w:t>
      </w:r>
      <w:r w:rsidR="00412D34" w:rsidRPr="00D16845">
        <w:rPr>
          <w:sz w:val="28"/>
        </w:rPr>
        <w:t>1 таблетке 3 раза в день,</w:t>
      </w:r>
      <w:r w:rsidR="002A65CE" w:rsidRPr="00D16845">
        <w:rPr>
          <w:sz w:val="28"/>
        </w:rPr>
        <w:t xml:space="preserve"> </w:t>
      </w:r>
      <w:r w:rsidR="00412D34" w:rsidRPr="00D16845">
        <w:rPr>
          <w:sz w:val="28"/>
        </w:rPr>
        <w:t>витамины А\Е вит.</w:t>
      </w:r>
      <w:r w:rsidR="00DE298D" w:rsidRPr="00D16845">
        <w:rPr>
          <w:sz w:val="28"/>
        </w:rPr>
        <w:t>, местно</w:t>
      </w:r>
      <w:r w:rsidRPr="00D16845">
        <w:rPr>
          <w:sz w:val="28"/>
        </w:rPr>
        <w:t xml:space="preserve"> - 2%-серносалициловая мазь 2 раза в день</w:t>
      </w:r>
      <w:r w:rsidR="00412D34" w:rsidRPr="00D16845">
        <w:rPr>
          <w:sz w:val="28"/>
        </w:rPr>
        <w:t>,</w:t>
      </w:r>
      <w:r w:rsidR="002A65CE" w:rsidRPr="00D16845">
        <w:rPr>
          <w:sz w:val="28"/>
        </w:rPr>
        <w:t xml:space="preserve"> </w:t>
      </w:r>
      <w:r w:rsidR="00412D34" w:rsidRPr="00D16845">
        <w:rPr>
          <w:sz w:val="28"/>
        </w:rPr>
        <w:t>ПУВА-терапия</w:t>
      </w:r>
      <w:r w:rsidRPr="00D16845">
        <w:rPr>
          <w:sz w:val="28"/>
        </w:rPr>
        <w:t xml:space="preserve">. </w:t>
      </w:r>
      <w:r w:rsidR="00DE298D" w:rsidRPr="00D16845">
        <w:rPr>
          <w:sz w:val="28"/>
        </w:rPr>
        <w:t>Лечение переносится</w:t>
      </w:r>
      <w:r w:rsidRPr="00D16845">
        <w:rPr>
          <w:sz w:val="28"/>
        </w:rPr>
        <w:t xml:space="preserve"> </w:t>
      </w:r>
      <w:r w:rsidR="00DE298D" w:rsidRPr="00D16845">
        <w:rPr>
          <w:sz w:val="28"/>
        </w:rPr>
        <w:t>без осложнений.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 </w:t>
      </w:r>
      <w:r w:rsidR="00B95570" w:rsidRPr="00D16845">
        <w:rPr>
          <w:sz w:val="28"/>
        </w:rPr>
        <w:t xml:space="preserve">результате </w:t>
      </w:r>
      <w:r w:rsidRPr="00D16845">
        <w:rPr>
          <w:sz w:val="28"/>
        </w:rPr>
        <w:t>лечения</w:t>
      </w:r>
      <w:r w:rsidR="00B95570" w:rsidRPr="00D16845">
        <w:rPr>
          <w:sz w:val="28"/>
        </w:rPr>
        <w:t xml:space="preserve"> отмечено улучшение состояния: новые эле</w:t>
      </w:r>
      <w:r w:rsidRPr="00D16845">
        <w:rPr>
          <w:sz w:val="28"/>
        </w:rPr>
        <w:t>менты не</w:t>
      </w:r>
      <w:r w:rsidR="00B95570" w:rsidRPr="00D16845">
        <w:rPr>
          <w:sz w:val="28"/>
        </w:rPr>
        <w:t xml:space="preserve"> образуются,</w:t>
      </w:r>
      <w:r w:rsidR="00D16845">
        <w:rPr>
          <w:sz w:val="28"/>
        </w:rPr>
        <w:t xml:space="preserve"> </w:t>
      </w:r>
      <w:r w:rsidR="00B95570" w:rsidRPr="00D16845">
        <w:rPr>
          <w:sz w:val="28"/>
        </w:rPr>
        <w:t xml:space="preserve">шелушение старых элементов </w:t>
      </w:r>
      <w:r w:rsidR="00412D34" w:rsidRPr="00D16845">
        <w:rPr>
          <w:sz w:val="28"/>
        </w:rPr>
        <w:t>уменьшилось</w:t>
      </w:r>
      <w:r w:rsidRPr="00D16845">
        <w:rPr>
          <w:sz w:val="28"/>
        </w:rPr>
        <w:t>,</w:t>
      </w:r>
      <w:r w:rsidR="00B95570" w:rsidRPr="00D16845">
        <w:rPr>
          <w:sz w:val="28"/>
        </w:rPr>
        <w:t xml:space="preserve"> </w:t>
      </w:r>
      <w:r w:rsidRPr="00D16845">
        <w:rPr>
          <w:sz w:val="28"/>
        </w:rPr>
        <w:t>элементы бледнеют, уплощаются.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Рекомендовано: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Избегать стрессовых ситуаций.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В домашних условиях применять хвойные и горчичные ванны.</w:t>
      </w:r>
    </w:p>
    <w:p w:rsidR="00DE298D" w:rsidRPr="00D16845" w:rsidRDefault="001A614A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Местно применять «П</w:t>
      </w:r>
      <w:r w:rsidR="00DE298D" w:rsidRPr="00D16845">
        <w:rPr>
          <w:sz w:val="28"/>
        </w:rPr>
        <w:t>сориазин</w:t>
      </w:r>
      <w:r w:rsidRPr="00D16845">
        <w:rPr>
          <w:sz w:val="28"/>
        </w:rPr>
        <w:t>»</w:t>
      </w:r>
      <w:r w:rsidR="00DE298D" w:rsidRPr="00D16845">
        <w:rPr>
          <w:sz w:val="28"/>
        </w:rPr>
        <w:t>, "Бетновейт".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Регулярное диспансерное наблюдение.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Санаторно-курортное лечение в Пятигорске, Кисловодске.</w:t>
      </w:r>
    </w:p>
    <w:sectPr w:rsidR="00DE298D" w:rsidRPr="00D16845" w:rsidSect="00D16845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B4" w:rsidRDefault="00925EB4">
      <w:r>
        <w:separator/>
      </w:r>
    </w:p>
  </w:endnote>
  <w:endnote w:type="continuationSeparator" w:id="0">
    <w:p w:rsidR="00925EB4" w:rsidRDefault="009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A" w:rsidRDefault="001F731A" w:rsidP="00FC59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31A" w:rsidRDefault="001F731A" w:rsidP="00FC59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A" w:rsidRDefault="001F731A" w:rsidP="00FC59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1BE6">
      <w:rPr>
        <w:rStyle w:val="a7"/>
        <w:noProof/>
      </w:rPr>
      <w:t>2</w:t>
    </w:r>
    <w:r>
      <w:rPr>
        <w:rStyle w:val="a7"/>
      </w:rPr>
      <w:fldChar w:fldCharType="end"/>
    </w:r>
  </w:p>
  <w:p w:rsidR="001F731A" w:rsidRDefault="001F731A" w:rsidP="00FC59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B4" w:rsidRDefault="00925EB4">
      <w:r>
        <w:separator/>
      </w:r>
    </w:p>
  </w:footnote>
  <w:footnote w:type="continuationSeparator" w:id="0">
    <w:p w:rsidR="00925EB4" w:rsidRDefault="0092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378"/>
    <w:multiLevelType w:val="hybridMultilevel"/>
    <w:tmpl w:val="DFDED2F8"/>
    <w:lvl w:ilvl="0" w:tplc="83AE4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86A4A"/>
    <w:multiLevelType w:val="multilevel"/>
    <w:tmpl w:val="86388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E229E"/>
    <w:multiLevelType w:val="hybridMultilevel"/>
    <w:tmpl w:val="86388672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32A5D"/>
    <w:multiLevelType w:val="hybridMultilevel"/>
    <w:tmpl w:val="BA38745C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812F0"/>
    <w:multiLevelType w:val="hybridMultilevel"/>
    <w:tmpl w:val="65306D3C"/>
    <w:lvl w:ilvl="0" w:tplc="FEB404EC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E6A4D"/>
    <w:multiLevelType w:val="hybridMultilevel"/>
    <w:tmpl w:val="8E46ACD0"/>
    <w:lvl w:ilvl="0" w:tplc="FEB404EC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624D1"/>
    <w:multiLevelType w:val="hybridMultilevel"/>
    <w:tmpl w:val="31F62434"/>
    <w:lvl w:ilvl="0" w:tplc="FEB404EC">
      <w:start w:val="1"/>
      <w:numFmt w:val="bullet"/>
      <w:lvlText w:val=""/>
      <w:lvlJc w:val="left"/>
      <w:pPr>
        <w:tabs>
          <w:tab w:val="num" w:pos="587"/>
        </w:tabs>
        <w:ind w:left="643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2374D"/>
    <w:multiLevelType w:val="hybridMultilevel"/>
    <w:tmpl w:val="68B09932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61688"/>
    <w:multiLevelType w:val="hybridMultilevel"/>
    <w:tmpl w:val="BADACC68"/>
    <w:lvl w:ilvl="0" w:tplc="5FCA4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8D"/>
    <w:rsid w:val="00000118"/>
    <w:rsid w:val="00086942"/>
    <w:rsid w:val="000B053C"/>
    <w:rsid w:val="000B05F2"/>
    <w:rsid w:val="000E4078"/>
    <w:rsid w:val="001279BC"/>
    <w:rsid w:val="001A614A"/>
    <w:rsid w:val="001E0310"/>
    <w:rsid w:val="001F731A"/>
    <w:rsid w:val="00262267"/>
    <w:rsid w:val="002658C5"/>
    <w:rsid w:val="00272ED1"/>
    <w:rsid w:val="002A65CE"/>
    <w:rsid w:val="002D5BDD"/>
    <w:rsid w:val="002F0AFB"/>
    <w:rsid w:val="0032494C"/>
    <w:rsid w:val="00373634"/>
    <w:rsid w:val="003C68BA"/>
    <w:rsid w:val="003D5CE4"/>
    <w:rsid w:val="003E5489"/>
    <w:rsid w:val="00412D34"/>
    <w:rsid w:val="00451882"/>
    <w:rsid w:val="00477CF4"/>
    <w:rsid w:val="004802EE"/>
    <w:rsid w:val="0049448D"/>
    <w:rsid w:val="004947FB"/>
    <w:rsid w:val="004A0D8F"/>
    <w:rsid w:val="00540CC4"/>
    <w:rsid w:val="00597ADD"/>
    <w:rsid w:val="005B7A7A"/>
    <w:rsid w:val="005D7461"/>
    <w:rsid w:val="0060172D"/>
    <w:rsid w:val="00627FB2"/>
    <w:rsid w:val="00650AE4"/>
    <w:rsid w:val="00684D9B"/>
    <w:rsid w:val="006C4042"/>
    <w:rsid w:val="006E08B1"/>
    <w:rsid w:val="006F3A2E"/>
    <w:rsid w:val="00705F7D"/>
    <w:rsid w:val="00722963"/>
    <w:rsid w:val="00724AB4"/>
    <w:rsid w:val="007524B1"/>
    <w:rsid w:val="0086702A"/>
    <w:rsid w:val="0089539F"/>
    <w:rsid w:val="008A0DFE"/>
    <w:rsid w:val="008D7A8A"/>
    <w:rsid w:val="008D7E19"/>
    <w:rsid w:val="008D7FF5"/>
    <w:rsid w:val="00925EB4"/>
    <w:rsid w:val="00940158"/>
    <w:rsid w:val="00954BBE"/>
    <w:rsid w:val="00960612"/>
    <w:rsid w:val="00A0504C"/>
    <w:rsid w:val="00A24DF9"/>
    <w:rsid w:val="00A652D0"/>
    <w:rsid w:val="00A80961"/>
    <w:rsid w:val="00A942B6"/>
    <w:rsid w:val="00B54B3B"/>
    <w:rsid w:val="00B75BDC"/>
    <w:rsid w:val="00B95570"/>
    <w:rsid w:val="00C01BE6"/>
    <w:rsid w:val="00C1237D"/>
    <w:rsid w:val="00C21EDA"/>
    <w:rsid w:val="00C3063E"/>
    <w:rsid w:val="00C4570F"/>
    <w:rsid w:val="00C668C7"/>
    <w:rsid w:val="00CB4339"/>
    <w:rsid w:val="00CE3B08"/>
    <w:rsid w:val="00D16845"/>
    <w:rsid w:val="00D327A0"/>
    <w:rsid w:val="00D51D7C"/>
    <w:rsid w:val="00DE298D"/>
    <w:rsid w:val="00DF38F6"/>
    <w:rsid w:val="00DF6580"/>
    <w:rsid w:val="00E34570"/>
    <w:rsid w:val="00E5601B"/>
    <w:rsid w:val="00E85788"/>
    <w:rsid w:val="00E937BD"/>
    <w:rsid w:val="00ED126E"/>
    <w:rsid w:val="00EE59F6"/>
    <w:rsid w:val="00EF66AA"/>
    <w:rsid w:val="00F05871"/>
    <w:rsid w:val="00F762DC"/>
    <w:rsid w:val="00F97F60"/>
    <w:rsid w:val="00FA0BAC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24AB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C598A"/>
    <w:rPr>
      <w:rFonts w:cs="Times New Roman"/>
    </w:rPr>
  </w:style>
  <w:style w:type="paragraph" w:styleId="a8">
    <w:name w:val="header"/>
    <w:basedOn w:val="a"/>
    <w:link w:val="a9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72296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24AB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C598A"/>
    <w:rPr>
      <w:rFonts w:cs="Times New Roman"/>
    </w:rPr>
  </w:style>
  <w:style w:type="paragraph" w:styleId="a8">
    <w:name w:val="header"/>
    <w:basedOn w:val="a"/>
    <w:link w:val="a9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72296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4951</Words>
  <Characters>28226</Characters>
  <Application>Microsoft Office Word</Application>
  <DocSecurity>0</DocSecurity>
  <Lines>235</Lines>
  <Paragraphs>66</Paragraphs>
  <ScaleCrop>false</ScaleCrop>
  <Company>*</Company>
  <LinksUpToDate>false</LinksUpToDate>
  <CharactersWithSpaces>33111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*</dc:creator>
  <cp:lastModifiedBy>Igor</cp:lastModifiedBy>
  <cp:revision>2</cp:revision>
  <cp:lastPrinted>2006-09-13T19:38:00Z</cp:lastPrinted>
  <dcterms:created xsi:type="dcterms:W3CDTF">2024-09-10T20:36:00Z</dcterms:created>
  <dcterms:modified xsi:type="dcterms:W3CDTF">2024-09-10T20:36:00Z</dcterms:modified>
</cp:coreProperties>
</file>