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bookmarkStart w:id="0" w:name="_GoBack"/>
      <w:bookmarkEnd w:id="0"/>
      <w:r w:rsidRPr="003775D3">
        <w:rPr>
          <w:b/>
          <w:bCs/>
          <w:i/>
          <w:iCs/>
        </w:rPr>
        <w:t xml:space="preserve">План реферата: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Анатомия желудка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Встречаемость рака желудка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Этиология рака желудка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Факторы риска возникновения рака желудка по данным </w:t>
      </w:r>
      <w:proofErr w:type="spellStart"/>
      <w:r w:rsidRPr="003775D3">
        <w:t>Philip</w:t>
      </w:r>
      <w:proofErr w:type="spellEnd"/>
      <w:r w:rsidRPr="003775D3">
        <w:t xml:space="preserve"> </w:t>
      </w:r>
      <w:proofErr w:type="spellStart"/>
      <w:r w:rsidRPr="003775D3">
        <w:t>Rubin</w:t>
      </w:r>
      <w:proofErr w:type="spellEnd"/>
      <w:r w:rsidRPr="003775D3">
        <w:t xml:space="preserve">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Факторы риска по данным отечественных авторов.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Предраковые состояния.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Предраковые заболевания желудка. </w:t>
      </w:r>
    </w:p>
    <w:p w:rsidR="003775D3" w:rsidRPr="003775D3" w:rsidRDefault="003775D3" w:rsidP="00B72ED0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3775D3">
        <w:t xml:space="preserve">Классификация рака желудка: </w:t>
      </w:r>
    </w:p>
    <w:p w:rsidR="003775D3" w:rsidRPr="003775D3" w:rsidRDefault="003775D3" w:rsidP="00B72ED0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3775D3">
        <w:t xml:space="preserve">гистологическая классификация </w:t>
      </w:r>
    </w:p>
    <w:p w:rsidR="003775D3" w:rsidRPr="003775D3" w:rsidRDefault="003775D3" w:rsidP="00B72ED0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3775D3">
        <w:t xml:space="preserve">TNM классификация (4-й пересмотр) </w:t>
      </w:r>
    </w:p>
    <w:p w:rsidR="003775D3" w:rsidRPr="003775D3" w:rsidRDefault="003775D3" w:rsidP="00B72ED0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3775D3">
        <w:t xml:space="preserve">Классификация по стадиям заболевания </w:t>
      </w:r>
    </w:p>
    <w:p w:rsidR="003775D3" w:rsidRPr="003775D3" w:rsidRDefault="003775D3" w:rsidP="00B72ED0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</w:pPr>
      <w:r w:rsidRPr="003775D3">
        <w:t xml:space="preserve">Клинические проявления рака желудка. </w:t>
      </w:r>
    </w:p>
    <w:p w:rsidR="003775D3" w:rsidRPr="003775D3" w:rsidRDefault="003775D3" w:rsidP="00B72ED0">
      <w:pPr>
        <w:numPr>
          <w:ilvl w:val="0"/>
          <w:numId w:val="3"/>
        </w:numPr>
        <w:spacing w:before="100" w:beforeAutospacing="1" w:after="100" w:afterAutospacing="1"/>
        <w:ind w:firstLine="709"/>
        <w:jc w:val="both"/>
      </w:pPr>
      <w:r w:rsidRPr="003775D3">
        <w:t xml:space="preserve">Диагностика </w:t>
      </w:r>
    </w:p>
    <w:p w:rsidR="003775D3" w:rsidRPr="003775D3" w:rsidRDefault="003775D3" w:rsidP="00B72ED0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r w:rsidRPr="003775D3">
        <w:t xml:space="preserve">жалобы </w:t>
      </w:r>
    </w:p>
    <w:p w:rsidR="003775D3" w:rsidRPr="003775D3" w:rsidRDefault="003775D3" w:rsidP="00B72ED0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r w:rsidRPr="003775D3">
        <w:t xml:space="preserve">данные </w:t>
      </w:r>
      <w:proofErr w:type="spellStart"/>
      <w:r w:rsidRPr="003775D3">
        <w:t>физикального</w:t>
      </w:r>
      <w:proofErr w:type="spellEnd"/>
      <w:r w:rsidRPr="003775D3">
        <w:t xml:space="preserve"> исследования </w:t>
      </w:r>
    </w:p>
    <w:p w:rsidR="003775D3" w:rsidRPr="003775D3" w:rsidRDefault="003775D3" w:rsidP="00B72ED0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r w:rsidRPr="003775D3">
        <w:t xml:space="preserve">данные лабораторного исследования </w:t>
      </w:r>
    </w:p>
    <w:p w:rsidR="003775D3" w:rsidRPr="003775D3" w:rsidRDefault="003775D3" w:rsidP="00B72ED0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</w:pPr>
      <w:r w:rsidRPr="003775D3">
        <w:t xml:space="preserve">данные инструментального исследования </w:t>
      </w:r>
    </w:p>
    <w:p w:rsidR="003775D3" w:rsidRPr="003775D3" w:rsidRDefault="003775D3" w:rsidP="00B72ED0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</w:pPr>
      <w:r w:rsidRPr="003775D3">
        <w:t xml:space="preserve">Дифференциальная диагностика рака желудка </w:t>
      </w:r>
    </w:p>
    <w:p w:rsidR="003775D3" w:rsidRPr="003775D3" w:rsidRDefault="003775D3" w:rsidP="00B72ED0">
      <w:pPr>
        <w:numPr>
          <w:ilvl w:val="0"/>
          <w:numId w:val="5"/>
        </w:numPr>
        <w:spacing w:before="100" w:beforeAutospacing="1" w:after="100" w:afterAutospacing="1"/>
        <w:ind w:firstLine="709"/>
        <w:jc w:val="both"/>
      </w:pPr>
      <w:r w:rsidRPr="003775D3">
        <w:t xml:space="preserve">Лечение: </w:t>
      </w:r>
    </w:p>
    <w:p w:rsidR="003775D3" w:rsidRPr="003775D3" w:rsidRDefault="003775D3" w:rsidP="00B72ED0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</w:pPr>
      <w:r w:rsidRPr="003775D3">
        <w:t xml:space="preserve">хирургическое лечение </w:t>
      </w:r>
    </w:p>
    <w:p w:rsidR="003775D3" w:rsidRPr="003775D3" w:rsidRDefault="003775D3" w:rsidP="00B72ED0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</w:pPr>
      <w:r w:rsidRPr="003775D3">
        <w:t xml:space="preserve">использование химиотерапии в лечении рака желудка </w:t>
      </w:r>
    </w:p>
    <w:p w:rsidR="003775D3" w:rsidRPr="003775D3" w:rsidRDefault="003775D3" w:rsidP="00B72ED0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</w:pPr>
      <w:r w:rsidRPr="003775D3">
        <w:t xml:space="preserve">использование лучевой терапии в лечении рака желудка </w:t>
      </w:r>
    </w:p>
    <w:p w:rsidR="003775D3" w:rsidRPr="003775D3" w:rsidRDefault="003775D3" w:rsidP="00B72ED0">
      <w:pPr>
        <w:numPr>
          <w:ilvl w:val="0"/>
          <w:numId w:val="6"/>
        </w:numPr>
        <w:spacing w:before="100" w:beforeAutospacing="1" w:after="100" w:afterAutospacing="1"/>
        <w:ind w:firstLine="709"/>
        <w:jc w:val="both"/>
      </w:pPr>
      <w:r w:rsidRPr="003775D3">
        <w:t xml:space="preserve">стандартизированный подход в лечении рака желудка в США </w:t>
      </w:r>
    </w:p>
    <w:p w:rsidR="003775D3" w:rsidRPr="003775D3" w:rsidRDefault="003775D3" w:rsidP="00B72ED0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</w:pPr>
      <w:r w:rsidRPr="003775D3">
        <w:t xml:space="preserve">Прогноз </w:t>
      </w:r>
    </w:p>
    <w:p w:rsidR="003775D3" w:rsidRPr="003775D3" w:rsidRDefault="003775D3" w:rsidP="00B72ED0">
      <w:pPr>
        <w:numPr>
          <w:ilvl w:val="0"/>
          <w:numId w:val="7"/>
        </w:numPr>
        <w:spacing w:before="100" w:beforeAutospacing="1" w:after="100" w:afterAutospacing="1"/>
        <w:ind w:firstLine="709"/>
        <w:jc w:val="both"/>
      </w:pPr>
      <w:r w:rsidRPr="003775D3">
        <w:t xml:space="preserve">Список использованной литературы.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Анатомия желудка.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Ventriculus</w:t>
      </w:r>
      <w:proofErr w:type="spellEnd"/>
      <w:r w:rsidRPr="003775D3">
        <w:t xml:space="preserve">, желудок, представляет мешкообразное расширение пищеварительного тракта. В желудке происходит скопление пищи после прохождения ее через пищевод и протекают первые стадии переваривания, когда твердые составные части пищи переходят в жидкую или кашицеобразную смесь. В желудке различают переднюю и заднюю стенки. Край желудка вогнутый, обращенный вверх и вправо, называется малой кривизной, </w:t>
      </w:r>
      <w:proofErr w:type="spellStart"/>
      <w:r w:rsidRPr="003775D3">
        <w:t>curvatura</w:t>
      </w:r>
      <w:proofErr w:type="spellEnd"/>
      <w:r w:rsidRPr="003775D3">
        <w:t xml:space="preserve"> </w:t>
      </w:r>
      <w:proofErr w:type="spellStart"/>
      <w:r w:rsidRPr="003775D3">
        <w:t>ventriculi</w:t>
      </w:r>
      <w:proofErr w:type="spellEnd"/>
      <w:r w:rsidRPr="003775D3">
        <w:t xml:space="preserve"> </w:t>
      </w:r>
      <w:proofErr w:type="spellStart"/>
      <w:r w:rsidRPr="003775D3">
        <w:t>minor</w:t>
      </w:r>
      <w:proofErr w:type="spellEnd"/>
      <w:r w:rsidRPr="003775D3">
        <w:t xml:space="preserve">, край выпуклый, обращенный вниз и влево,— большой кривизной, </w:t>
      </w:r>
      <w:proofErr w:type="spellStart"/>
      <w:r w:rsidRPr="003775D3">
        <w:t>curvatura</w:t>
      </w:r>
      <w:proofErr w:type="spellEnd"/>
      <w:r w:rsidRPr="003775D3">
        <w:t xml:space="preserve"> </w:t>
      </w:r>
      <w:proofErr w:type="spellStart"/>
      <w:r w:rsidRPr="003775D3">
        <w:t>ventriculi</w:t>
      </w:r>
      <w:proofErr w:type="spellEnd"/>
      <w:r w:rsidRPr="003775D3">
        <w:t xml:space="preserve"> </w:t>
      </w:r>
      <w:proofErr w:type="spellStart"/>
      <w:r w:rsidRPr="003775D3">
        <w:t>major</w:t>
      </w:r>
      <w:proofErr w:type="spellEnd"/>
      <w:r w:rsidRPr="003775D3">
        <w:t xml:space="preserve">. На малой кривизне, ближе к выходному концу желудка, чем к входному, заметна вырезка, где два участка малой кривизны сходятся под острым углом, </w:t>
      </w:r>
      <w:proofErr w:type="spellStart"/>
      <w:r w:rsidRPr="003775D3">
        <w:t>angulus</w:t>
      </w:r>
      <w:proofErr w:type="spellEnd"/>
      <w:r w:rsidRPr="003775D3">
        <w:t xml:space="preserve"> </w:t>
      </w:r>
      <w:proofErr w:type="spellStart"/>
      <w:r w:rsidRPr="003775D3">
        <w:t>ventriculi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В желудке различают следующие части: место входа пищевода в желудок называется </w:t>
      </w:r>
      <w:proofErr w:type="spellStart"/>
      <w:r w:rsidRPr="003775D3">
        <w:t>ostium</w:t>
      </w:r>
      <w:proofErr w:type="spellEnd"/>
      <w:r w:rsidRPr="003775D3">
        <w:t xml:space="preserve"> </w:t>
      </w:r>
      <w:proofErr w:type="spellStart"/>
      <w:r w:rsidRPr="003775D3">
        <w:t>cardiacum</w:t>
      </w:r>
      <w:proofErr w:type="spellEnd"/>
      <w:r w:rsidRPr="003775D3">
        <w:t xml:space="preserve">; прилежащая часть желудка - </w:t>
      </w:r>
      <w:proofErr w:type="spellStart"/>
      <w:r w:rsidRPr="003775D3">
        <w:t>pars</w:t>
      </w:r>
      <w:proofErr w:type="spellEnd"/>
      <w:r w:rsidRPr="003775D3">
        <w:t xml:space="preserve"> </w:t>
      </w:r>
      <w:proofErr w:type="spellStart"/>
      <w:r w:rsidRPr="003775D3">
        <w:t>cardiaca</w:t>
      </w:r>
      <w:proofErr w:type="spellEnd"/>
      <w:r w:rsidRPr="003775D3">
        <w:t xml:space="preserve">; место выхода - </w:t>
      </w:r>
      <w:proofErr w:type="spellStart"/>
      <w:r w:rsidRPr="003775D3">
        <w:t>pylorus</w:t>
      </w:r>
      <w:proofErr w:type="spellEnd"/>
      <w:r w:rsidRPr="003775D3">
        <w:t xml:space="preserve">, привратник, прилежащая часть желудка - </w:t>
      </w:r>
      <w:proofErr w:type="spellStart"/>
      <w:r w:rsidRPr="003775D3">
        <w:t>pars</w:t>
      </w:r>
      <w:proofErr w:type="spellEnd"/>
      <w:r w:rsidRPr="003775D3">
        <w:t xml:space="preserve"> </w:t>
      </w:r>
      <w:proofErr w:type="spellStart"/>
      <w:r w:rsidRPr="003775D3">
        <w:t>pylorica</w:t>
      </w:r>
      <w:proofErr w:type="spellEnd"/>
      <w:r w:rsidRPr="003775D3">
        <w:t xml:space="preserve">; куполообразная часть желудка влево от </w:t>
      </w:r>
      <w:proofErr w:type="spellStart"/>
      <w:r w:rsidRPr="003775D3">
        <w:t>ostium</w:t>
      </w:r>
      <w:proofErr w:type="spellEnd"/>
      <w:r w:rsidRPr="003775D3">
        <w:t xml:space="preserve"> </w:t>
      </w:r>
      <w:proofErr w:type="spellStart"/>
      <w:r w:rsidRPr="003775D3">
        <w:t>cardiacum</w:t>
      </w:r>
      <w:proofErr w:type="spellEnd"/>
      <w:r w:rsidRPr="003775D3">
        <w:t xml:space="preserve"> называется дном или сводом. Тело, простирается от свода желудка до </w:t>
      </w:r>
      <w:proofErr w:type="spellStart"/>
      <w:r w:rsidRPr="003775D3">
        <w:t>раrs</w:t>
      </w:r>
      <w:proofErr w:type="spellEnd"/>
      <w:r w:rsidRPr="003775D3">
        <w:t xml:space="preserve"> ру1оriса. </w:t>
      </w:r>
      <w:proofErr w:type="spellStart"/>
      <w:r w:rsidRPr="003775D3">
        <w:t>Рагs</w:t>
      </w:r>
      <w:proofErr w:type="spellEnd"/>
      <w:r w:rsidRPr="003775D3">
        <w:t xml:space="preserve"> ру1оriса разделяется в свою очередь на </w:t>
      </w:r>
      <w:proofErr w:type="spellStart"/>
      <w:r w:rsidRPr="003775D3">
        <w:t>antrum</w:t>
      </w:r>
      <w:proofErr w:type="spellEnd"/>
      <w:r w:rsidRPr="003775D3">
        <w:t xml:space="preserve"> </w:t>
      </w:r>
      <w:proofErr w:type="spellStart"/>
      <w:r w:rsidRPr="003775D3">
        <w:t>pyloricum</w:t>
      </w:r>
      <w:proofErr w:type="spellEnd"/>
      <w:r w:rsidRPr="003775D3">
        <w:t xml:space="preserve"> - ближайший к телу желудка участок и </w:t>
      </w:r>
      <w:proofErr w:type="spellStart"/>
      <w:r w:rsidRPr="003775D3">
        <w:t>canalis</w:t>
      </w:r>
      <w:proofErr w:type="spellEnd"/>
      <w:r w:rsidRPr="003775D3">
        <w:t xml:space="preserve"> </w:t>
      </w:r>
      <w:proofErr w:type="spellStart"/>
      <w:r w:rsidRPr="003775D3">
        <w:t>pyloricus</w:t>
      </w:r>
      <w:proofErr w:type="spellEnd"/>
      <w:r w:rsidRPr="003775D3">
        <w:t xml:space="preserve"> - более узкую, трубкообразную часть, прилежащую непосредственно к </w:t>
      </w:r>
      <w:proofErr w:type="spellStart"/>
      <w:r w:rsidRPr="003775D3">
        <w:t>pylorus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rPr>
          <w:i/>
          <w:iCs/>
        </w:rPr>
        <w:lastRenderedPageBreak/>
        <w:t xml:space="preserve">Топография желудка. </w:t>
      </w:r>
      <w:r w:rsidRPr="003775D3">
        <w:t xml:space="preserve">Желудок располагается в </w:t>
      </w:r>
      <w:proofErr w:type="spellStart"/>
      <w:r w:rsidRPr="003775D3">
        <w:t>epigastrium</w:t>
      </w:r>
      <w:proofErr w:type="spellEnd"/>
      <w:r w:rsidRPr="003775D3">
        <w:t xml:space="preserve">; большая часть желудка (около 5/6) находится влево от срединной плоскости; большая кривизна желудка при его наполнении проецируется в пупочную область. Своей длинной осью желудок направлен сверху вниз, слева направо и сзади наперед; при этом входное отверстие располагается слева от позвоночника позади хряща VII левого ребра, на расстоянии 2,5—3 см от края грудины; его проекция сзади соответствует XI грудному позвонку; оно значительно удалено от передней стенки живота. Свод желудка достигает нижнего края V ребра по </w:t>
      </w:r>
      <w:proofErr w:type="spellStart"/>
      <w:r w:rsidRPr="003775D3">
        <w:t>lin</w:t>
      </w:r>
      <w:proofErr w:type="spellEnd"/>
      <w:r w:rsidRPr="003775D3">
        <w:t xml:space="preserve">. </w:t>
      </w:r>
      <w:proofErr w:type="spellStart"/>
      <w:r w:rsidRPr="003775D3">
        <w:t>Mamillaris</w:t>
      </w:r>
      <w:proofErr w:type="spellEnd"/>
      <w:r w:rsidRPr="003775D3">
        <w:t xml:space="preserve"> </w:t>
      </w:r>
      <w:proofErr w:type="spellStart"/>
      <w:r w:rsidRPr="003775D3">
        <w:t>sin</w:t>
      </w:r>
      <w:proofErr w:type="spellEnd"/>
      <w:r w:rsidRPr="003775D3">
        <w:t xml:space="preserve">. Привратник при пустом желудке лежит по средней линии или несколько вправо от нее против VIII правого реберного хряща, что соответствует уровню XII грудного или I поясничного позвонка. При наполненном состоянии желудок вверху соприкасается с нижней поверхностью левой доли печени и левым куполом диафрагмы, сзади - с верхним полюсом левой почки и надпочечником, с селезенкой, с передней поверхностью поджелудочной железы, далее внизу - с </w:t>
      </w:r>
      <w:proofErr w:type="spellStart"/>
      <w:r w:rsidRPr="003775D3">
        <w:t>mesocolon</w:t>
      </w:r>
      <w:proofErr w:type="spellEnd"/>
      <w:r w:rsidRPr="003775D3">
        <w:t xml:space="preserve"> и </w:t>
      </w:r>
      <w:proofErr w:type="spellStart"/>
      <w:r w:rsidRPr="003775D3">
        <w:t>colon</w:t>
      </w:r>
      <w:proofErr w:type="spellEnd"/>
      <w:r w:rsidRPr="003775D3">
        <w:t xml:space="preserve"> </w:t>
      </w:r>
      <w:proofErr w:type="spellStart"/>
      <w:r w:rsidRPr="003775D3">
        <w:t>transversum</w:t>
      </w:r>
      <w:proofErr w:type="spellEnd"/>
      <w:r w:rsidRPr="003775D3">
        <w:t>, спереди - с брюшной стенкой между печенью справа и ребрами слева. Когда желудок пуст, он вследствие сокращения своих стенок уходит в глубину и освободившееся пространство занимает поперечная ободочная кишка, так что она может лежать впереди желудка непосредственно под диафрагмой. Величина желудка сильно варьирует как индивидуально, так и в зависимости от его наполнения. При средней степени растяжения его длина около 21-</w:t>
      </w:r>
      <w:smartTag w:uri="urn:schemas-microsoft-com:office:smarttags" w:element="metricconverter">
        <w:smartTagPr>
          <w:attr w:name="ProductID" w:val="25 см"/>
        </w:smartTagPr>
        <w:r w:rsidRPr="003775D3">
          <w:t>25 см</w:t>
        </w:r>
      </w:smartTag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rPr>
          <w:i/>
          <w:iCs/>
        </w:rPr>
        <w:t xml:space="preserve">Строение. </w:t>
      </w:r>
      <w:r w:rsidRPr="003775D3">
        <w:t xml:space="preserve">Стенка желудка состоит из трех оболочек: 1) слизистая оболочка с сильно развитой подслизистой основой; 2) мышечная оболочка; 3) серозная оболочка.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rPr>
          <w:i/>
          <w:iCs/>
        </w:rPr>
        <w:t xml:space="preserve">Артерии желудка </w:t>
      </w:r>
      <w:r w:rsidRPr="003775D3">
        <w:t xml:space="preserve">происходят из </w:t>
      </w:r>
      <w:proofErr w:type="spellStart"/>
      <w:r w:rsidRPr="003775D3">
        <w:t>truncus</w:t>
      </w:r>
      <w:proofErr w:type="spellEnd"/>
      <w:r w:rsidRPr="003775D3">
        <w:t xml:space="preserve"> </w:t>
      </w:r>
      <w:proofErr w:type="spellStart"/>
      <w:r w:rsidRPr="003775D3">
        <w:t>coeliacus</w:t>
      </w:r>
      <w:proofErr w:type="spellEnd"/>
      <w:r w:rsidRPr="003775D3">
        <w:t xml:space="preserve"> и a. </w:t>
      </w:r>
      <w:proofErr w:type="spellStart"/>
      <w:r w:rsidRPr="003775D3">
        <w:t>lienalis</w:t>
      </w:r>
      <w:proofErr w:type="spellEnd"/>
      <w:r w:rsidRPr="003775D3">
        <w:t xml:space="preserve">. По малой кривизне располагается анастомоз между a. </w:t>
      </w:r>
      <w:proofErr w:type="spellStart"/>
      <w:r w:rsidRPr="003775D3">
        <w:t>gastrica</w:t>
      </w:r>
      <w:proofErr w:type="spellEnd"/>
      <w:r w:rsidRPr="003775D3">
        <w:t xml:space="preserve"> </w:t>
      </w:r>
      <w:proofErr w:type="spellStart"/>
      <w:r w:rsidRPr="003775D3">
        <w:t>sinistra</w:t>
      </w:r>
      <w:proofErr w:type="spellEnd"/>
      <w:r w:rsidRPr="003775D3">
        <w:t xml:space="preserve"> (из </w:t>
      </w:r>
      <w:proofErr w:type="spellStart"/>
      <w:r w:rsidRPr="003775D3">
        <w:t>truncus</w:t>
      </w:r>
      <w:proofErr w:type="spellEnd"/>
      <w:r w:rsidRPr="003775D3">
        <w:t xml:space="preserve"> </w:t>
      </w:r>
      <w:proofErr w:type="spellStart"/>
      <w:r w:rsidRPr="003775D3">
        <w:t>coeliacus</w:t>
      </w:r>
      <w:proofErr w:type="spellEnd"/>
      <w:r w:rsidRPr="003775D3">
        <w:t xml:space="preserve">) и a. </w:t>
      </w:r>
      <w:proofErr w:type="spellStart"/>
      <w:r w:rsidRPr="003775D3">
        <w:t>gastrica</w:t>
      </w:r>
      <w:proofErr w:type="spellEnd"/>
      <w:r w:rsidRPr="003775D3">
        <w:t xml:space="preserve"> </w:t>
      </w:r>
      <w:proofErr w:type="spellStart"/>
      <w:r w:rsidRPr="003775D3">
        <w:t>dextra</w:t>
      </w:r>
      <w:proofErr w:type="spellEnd"/>
      <w:r w:rsidRPr="003775D3">
        <w:t xml:space="preserve"> (из a. </w:t>
      </w:r>
      <w:proofErr w:type="spellStart"/>
      <w:r w:rsidRPr="003775D3">
        <w:t>hepatica</w:t>
      </w:r>
      <w:proofErr w:type="spellEnd"/>
      <w:r w:rsidRPr="003775D3">
        <w:t xml:space="preserve"> </w:t>
      </w:r>
      <w:proofErr w:type="spellStart"/>
      <w:r w:rsidRPr="003775D3">
        <w:t>communis</w:t>
      </w:r>
      <w:proofErr w:type="spellEnd"/>
      <w:r w:rsidRPr="003775D3">
        <w:t xml:space="preserve">), по большой - </w:t>
      </w:r>
      <w:proofErr w:type="spellStart"/>
      <w:r w:rsidRPr="003775D3">
        <w:t>aa</w:t>
      </w:r>
      <w:proofErr w:type="spellEnd"/>
      <w:r w:rsidRPr="003775D3">
        <w:t xml:space="preserve">. </w:t>
      </w:r>
      <w:proofErr w:type="spellStart"/>
      <w:r w:rsidRPr="003775D3">
        <w:t>gastroepiploica</w:t>
      </w:r>
      <w:proofErr w:type="spellEnd"/>
      <w:r w:rsidRPr="003775D3">
        <w:t xml:space="preserve"> </w:t>
      </w:r>
      <w:proofErr w:type="spellStart"/>
      <w:r w:rsidRPr="003775D3">
        <w:t>sinistra</w:t>
      </w:r>
      <w:proofErr w:type="spellEnd"/>
      <w:r w:rsidRPr="003775D3">
        <w:t xml:space="preserve"> (из a. </w:t>
      </w:r>
      <w:proofErr w:type="spellStart"/>
      <w:r w:rsidRPr="003775D3">
        <w:t>lienalis</w:t>
      </w:r>
      <w:proofErr w:type="spellEnd"/>
      <w:r w:rsidRPr="003775D3">
        <w:t xml:space="preserve">) </w:t>
      </w:r>
      <w:proofErr w:type="spellStart"/>
      <w:r w:rsidRPr="003775D3">
        <w:t>et</w:t>
      </w:r>
      <w:proofErr w:type="spellEnd"/>
      <w:r w:rsidRPr="003775D3">
        <w:t xml:space="preserve"> </w:t>
      </w:r>
      <w:proofErr w:type="spellStart"/>
      <w:r w:rsidRPr="003775D3">
        <w:t>gastroepiploica</w:t>
      </w:r>
      <w:proofErr w:type="spellEnd"/>
      <w:r w:rsidRPr="003775D3">
        <w:t xml:space="preserve"> </w:t>
      </w:r>
      <w:proofErr w:type="spellStart"/>
      <w:r w:rsidRPr="003775D3">
        <w:t>dextra</w:t>
      </w:r>
      <w:proofErr w:type="spellEnd"/>
      <w:r w:rsidRPr="003775D3">
        <w:t xml:space="preserve"> (из a. </w:t>
      </w:r>
      <w:proofErr w:type="spellStart"/>
      <w:r w:rsidRPr="003775D3">
        <w:t>gastroduodenalis</w:t>
      </w:r>
      <w:proofErr w:type="spellEnd"/>
      <w:r w:rsidRPr="003775D3">
        <w:t xml:space="preserve">). К </w:t>
      </w:r>
      <w:proofErr w:type="spellStart"/>
      <w:r w:rsidRPr="003775D3">
        <w:t>fornix</w:t>
      </w:r>
      <w:proofErr w:type="spellEnd"/>
      <w:r w:rsidRPr="003775D3">
        <w:t xml:space="preserve"> желудка подходят </w:t>
      </w:r>
      <w:proofErr w:type="spellStart"/>
      <w:r w:rsidRPr="003775D3">
        <w:t>aa</w:t>
      </w:r>
      <w:proofErr w:type="spellEnd"/>
      <w:r w:rsidRPr="003775D3">
        <w:t xml:space="preserve">. </w:t>
      </w:r>
      <w:proofErr w:type="spellStart"/>
      <w:r w:rsidRPr="003775D3">
        <w:t>gastricae</w:t>
      </w:r>
      <w:proofErr w:type="spellEnd"/>
      <w:r w:rsidRPr="003775D3">
        <w:t xml:space="preserve"> </w:t>
      </w:r>
      <w:proofErr w:type="spellStart"/>
      <w:r w:rsidRPr="003775D3">
        <w:t>breves</w:t>
      </w:r>
      <w:proofErr w:type="spellEnd"/>
      <w:r w:rsidRPr="003775D3">
        <w:t xml:space="preserve"> из a. </w:t>
      </w:r>
      <w:proofErr w:type="spellStart"/>
      <w:r w:rsidRPr="003775D3">
        <w:t>lienalis</w:t>
      </w:r>
      <w:proofErr w:type="spellEnd"/>
      <w:r w:rsidRPr="003775D3">
        <w:t xml:space="preserve">. Артериальные дуги, окружающие желудок, являются функциональным приспособлением, необходимым для желудка как для органа, меняющего свои форму и размеры: когда желудок сокращается, артерии извиваются, когда он растягивается, артерии выпрямляются.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rPr>
          <w:i/>
          <w:iCs/>
        </w:rPr>
        <w:t xml:space="preserve">Вены </w:t>
      </w:r>
      <w:r w:rsidRPr="003775D3">
        <w:t xml:space="preserve">желудка, соответствующие по ходу артериям, впадают в v. </w:t>
      </w:r>
      <w:proofErr w:type="spellStart"/>
      <w:r w:rsidRPr="003775D3">
        <w:t>portae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rPr>
          <w:i/>
          <w:iCs/>
        </w:rPr>
        <w:t xml:space="preserve">Нервы </w:t>
      </w:r>
      <w:r w:rsidRPr="003775D3">
        <w:t xml:space="preserve">желудка - это ветви n. </w:t>
      </w:r>
      <w:proofErr w:type="spellStart"/>
      <w:r w:rsidRPr="003775D3">
        <w:t>vagus</w:t>
      </w:r>
      <w:proofErr w:type="spellEnd"/>
      <w:r w:rsidRPr="003775D3">
        <w:t xml:space="preserve"> </w:t>
      </w:r>
      <w:proofErr w:type="spellStart"/>
      <w:r w:rsidRPr="003775D3">
        <w:t>et</w:t>
      </w:r>
      <w:proofErr w:type="spellEnd"/>
      <w:r w:rsidRPr="003775D3">
        <w:t xml:space="preserve"> </w:t>
      </w:r>
      <w:proofErr w:type="spellStart"/>
      <w:r w:rsidRPr="003775D3">
        <w:t>truncus</w:t>
      </w:r>
      <w:proofErr w:type="spellEnd"/>
      <w:r w:rsidRPr="003775D3">
        <w:t xml:space="preserve"> </w:t>
      </w:r>
      <w:proofErr w:type="spellStart"/>
      <w:r w:rsidRPr="003775D3">
        <w:t>sympathicus</w:t>
      </w:r>
      <w:proofErr w:type="spellEnd"/>
      <w:r w:rsidRPr="003775D3">
        <w:t xml:space="preserve">. N. </w:t>
      </w:r>
      <w:proofErr w:type="spellStart"/>
      <w:r w:rsidRPr="003775D3">
        <w:t>vagus</w:t>
      </w:r>
      <w:proofErr w:type="spellEnd"/>
      <w:r w:rsidRPr="003775D3">
        <w:t xml:space="preserve"> усиливает перистальтику желудка и секрецию его желез, расслабляет сфинктер привратника. Симпатические нервы уменьшают перистальтику, вызывают сокращение сфинктера привратника, суживают сосуды, передают чувство боли.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Встречаемость.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Рак желудка по заболеваемости и смертности занимает второе место среди всех злокачественных опухолей. У мужчин карциному желудка выявляют в 2 раза чаще, чем у женщин. Типичный возраст - 50-75 лет.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Этиология.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Причина заболевания неизвестна. Отмечают повышение частоты рака среди членов одной семьи (на 20%), а также среди лиц с группой крови А, что предполагает наличие </w:t>
      </w:r>
      <w:r w:rsidRPr="003775D3">
        <w:lastRenderedPageBreak/>
        <w:t xml:space="preserve">генетического компонента. Определенное этиологическое значение имеют хронические заболевания слизистой желудка, дефицит витамина С, консерванты, </w:t>
      </w:r>
      <w:proofErr w:type="spellStart"/>
      <w:r w:rsidRPr="003775D3">
        <w:t>нитрозамины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Факторы риска (по данным </w:t>
      </w:r>
      <w:proofErr w:type="spellStart"/>
      <w:r w:rsidRPr="003775D3">
        <w:rPr>
          <w:b/>
          <w:bCs/>
          <w:i/>
          <w:iCs/>
        </w:rPr>
        <w:t>Philip</w:t>
      </w:r>
      <w:proofErr w:type="spellEnd"/>
      <w:r w:rsidRPr="003775D3">
        <w:rPr>
          <w:b/>
          <w:bCs/>
          <w:i/>
          <w:iCs/>
        </w:rPr>
        <w:t xml:space="preserve"> </w:t>
      </w:r>
      <w:proofErr w:type="spellStart"/>
      <w:r w:rsidRPr="003775D3">
        <w:rPr>
          <w:b/>
          <w:bCs/>
          <w:i/>
          <w:iCs/>
        </w:rPr>
        <w:t>Rubin</w:t>
      </w:r>
      <w:proofErr w:type="spellEnd"/>
      <w:r w:rsidRPr="003775D3">
        <w:rPr>
          <w:b/>
          <w:bCs/>
          <w:i/>
          <w:iCs/>
        </w:rPr>
        <w:t xml:space="preserve">).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Диета: считается, что употребление соленой, копченой, острой пищи повышает риск развития рака желудка. Находящиеся в пище </w:t>
      </w:r>
      <w:proofErr w:type="spellStart"/>
      <w:r w:rsidRPr="003775D3">
        <w:t>нитрозамины</w:t>
      </w:r>
      <w:proofErr w:type="spellEnd"/>
      <w:r w:rsidRPr="003775D3">
        <w:t xml:space="preserve"> в желудке могут преобразовываться в канцерогены.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Окружающая среда: повышенный риск развития рака желудка отмечается у лиц контактирующих с асбестом, никелем, у рабочих на производстве резины. Считается, что инфекция </w:t>
      </w:r>
      <w:proofErr w:type="spellStart"/>
      <w:r w:rsidRPr="003775D3">
        <w:t>Helicobacter</w:t>
      </w:r>
      <w:proofErr w:type="spellEnd"/>
      <w:r w:rsidRPr="003775D3">
        <w:t xml:space="preserve"> </w:t>
      </w:r>
      <w:proofErr w:type="spellStart"/>
      <w:r w:rsidRPr="003775D3">
        <w:t>pylori</w:t>
      </w:r>
      <w:proofErr w:type="spellEnd"/>
      <w:r w:rsidRPr="003775D3">
        <w:t xml:space="preserve"> также повышает риск заболевания.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Употребление алкоголя и табака на развитие рака желудка статически не доказано.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Наличие А группы крови - имеет историческое значение, поскольку эпидемиологическими исследованиями не было подтверждено это утверждение.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Язвенная болезнь. Трансформация доброкачественных язв в карциномы </w:t>
      </w:r>
      <w:proofErr w:type="spellStart"/>
      <w:r w:rsidRPr="003775D3">
        <w:t>происиходит</w:t>
      </w:r>
      <w:proofErr w:type="spellEnd"/>
      <w:r w:rsidRPr="003775D3">
        <w:t xml:space="preserve"> редко. Однако в виду того, что карциномы изъязвляются, часто ставится диагноз язвенная болезнь. Малигнизация происходит в длительно существующих каллезных язвах.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Полипы и </w:t>
      </w:r>
      <w:proofErr w:type="spellStart"/>
      <w:r w:rsidRPr="003775D3">
        <w:t>полипоз</w:t>
      </w:r>
      <w:proofErr w:type="spellEnd"/>
      <w:r w:rsidRPr="003775D3">
        <w:t xml:space="preserve"> желудка. Все полипы кроме железистой аденомы не являются предраковыми состояниями. Все полипы желудка должны быть исследованы </w:t>
      </w:r>
      <w:proofErr w:type="spellStart"/>
      <w:r w:rsidRPr="003775D3">
        <w:t>гистологически</w:t>
      </w:r>
      <w:proofErr w:type="spellEnd"/>
      <w:r w:rsidRPr="003775D3">
        <w:t xml:space="preserve">, и все полипы размерами более </w:t>
      </w:r>
      <w:smartTag w:uri="urn:schemas-microsoft-com:office:smarttags" w:element="metricconverter">
        <w:smartTagPr>
          <w:attr w:name="ProductID" w:val="2 см"/>
        </w:smartTagPr>
        <w:r w:rsidRPr="003775D3">
          <w:t>2 см</w:t>
        </w:r>
      </w:smartTag>
      <w:r w:rsidRPr="003775D3">
        <w:t xml:space="preserve"> должны быть удалены. </w:t>
      </w:r>
    </w:p>
    <w:p w:rsidR="003775D3" w:rsidRPr="003775D3" w:rsidRDefault="003775D3" w:rsidP="00B72ED0">
      <w:pPr>
        <w:numPr>
          <w:ilvl w:val="0"/>
          <w:numId w:val="8"/>
        </w:numPr>
        <w:spacing w:before="100" w:beforeAutospacing="1" w:after="100" w:afterAutospacing="1"/>
        <w:ind w:firstLine="709"/>
        <w:jc w:val="both"/>
      </w:pPr>
      <w:r w:rsidRPr="003775D3">
        <w:t xml:space="preserve">Риск развития рака желудка в 2.5 раза выше у лиц, перенесших ранее резекцию по поводу язвенной болезни. Рак развивается в пределах 15-40 лет после резекции.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Факторы риска по данным отечественных авторов: </w:t>
      </w:r>
    </w:p>
    <w:p w:rsidR="003775D3" w:rsidRPr="003775D3" w:rsidRDefault="003775D3" w:rsidP="00B72ED0">
      <w:pPr>
        <w:numPr>
          <w:ilvl w:val="0"/>
          <w:numId w:val="9"/>
        </w:numPr>
        <w:spacing w:before="100" w:beforeAutospacing="1" w:after="100" w:afterAutospacing="1"/>
        <w:ind w:firstLine="709"/>
        <w:jc w:val="both"/>
      </w:pPr>
      <w:r w:rsidRPr="003775D3">
        <w:t xml:space="preserve">Наследственность. </w:t>
      </w:r>
    </w:p>
    <w:p w:rsidR="003775D3" w:rsidRPr="003775D3" w:rsidRDefault="003775D3" w:rsidP="00B72ED0">
      <w:pPr>
        <w:numPr>
          <w:ilvl w:val="0"/>
          <w:numId w:val="9"/>
        </w:numPr>
        <w:spacing w:before="100" w:beforeAutospacing="1" w:after="100" w:afterAutospacing="1"/>
        <w:ind w:firstLine="709"/>
        <w:jc w:val="both"/>
      </w:pPr>
      <w:r w:rsidRPr="003775D3">
        <w:t xml:space="preserve">Неправильный режим питания, в том числе употребление в пищу соленой, острой и копченой пищи. </w:t>
      </w:r>
    </w:p>
    <w:p w:rsidR="003775D3" w:rsidRPr="003775D3" w:rsidRDefault="003775D3" w:rsidP="00B72ED0">
      <w:pPr>
        <w:numPr>
          <w:ilvl w:val="0"/>
          <w:numId w:val="9"/>
        </w:numPr>
        <w:spacing w:before="100" w:beforeAutospacing="1" w:after="100" w:afterAutospacing="1"/>
        <w:ind w:firstLine="709"/>
        <w:jc w:val="both"/>
      </w:pPr>
      <w:r w:rsidRPr="003775D3">
        <w:t xml:space="preserve">Предраковые заболевания.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Предраковые состояния. </w:t>
      </w:r>
    </w:p>
    <w:p w:rsidR="003775D3" w:rsidRPr="003775D3" w:rsidRDefault="003775D3" w:rsidP="00B72ED0">
      <w:pPr>
        <w:numPr>
          <w:ilvl w:val="0"/>
          <w:numId w:val="10"/>
        </w:numPr>
        <w:spacing w:before="100" w:beforeAutospacing="1" w:after="100" w:afterAutospacing="1"/>
        <w:ind w:firstLine="709"/>
        <w:jc w:val="both"/>
      </w:pPr>
      <w:r w:rsidRPr="003775D3">
        <w:t xml:space="preserve">Атрофический гастрит </w:t>
      </w:r>
    </w:p>
    <w:p w:rsidR="003775D3" w:rsidRPr="003775D3" w:rsidRDefault="003775D3" w:rsidP="00B72ED0">
      <w:pPr>
        <w:numPr>
          <w:ilvl w:val="0"/>
          <w:numId w:val="10"/>
        </w:numPr>
        <w:spacing w:before="100" w:beforeAutospacing="1" w:after="100" w:afterAutospacing="1"/>
        <w:ind w:firstLine="709"/>
        <w:jc w:val="both"/>
      </w:pPr>
      <w:proofErr w:type="spellStart"/>
      <w:r w:rsidRPr="003775D3">
        <w:t>Аденоматозные</w:t>
      </w:r>
      <w:proofErr w:type="spellEnd"/>
      <w:r w:rsidRPr="003775D3">
        <w:t xml:space="preserve"> полипы желудка - частота малигнизации составляет 40% при полипах более </w:t>
      </w:r>
      <w:smartTag w:uri="urn:schemas-microsoft-com:office:smarttags" w:element="metricconverter">
        <w:smartTagPr>
          <w:attr w:name="ProductID" w:val="2 см"/>
        </w:smartTagPr>
        <w:r w:rsidRPr="003775D3">
          <w:t>2 см</w:t>
        </w:r>
      </w:smartTag>
      <w:r w:rsidRPr="003775D3">
        <w:t xml:space="preserve"> в диаметре. Большинство полипов желудка - гиперпластические, и их не относят к предраковым заболеваниям. </w:t>
      </w:r>
    </w:p>
    <w:p w:rsidR="003775D3" w:rsidRPr="003775D3" w:rsidRDefault="003775D3" w:rsidP="00B72ED0">
      <w:pPr>
        <w:numPr>
          <w:ilvl w:val="0"/>
          <w:numId w:val="10"/>
        </w:numPr>
        <w:spacing w:before="100" w:beforeAutospacing="1" w:after="100" w:afterAutospacing="1"/>
        <w:ind w:firstLine="709"/>
        <w:jc w:val="both"/>
      </w:pPr>
      <w:r w:rsidRPr="003775D3">
        <w:t xml:space="preserve">Состояние после резекции желудка (особенно через 10-20 лет после резекции по </w:t>
      </w:r>
      <w:proofErr w:type="spellStart"/>
      <w:r w:rsidRPr="003775D3">
        <w:t>Бильрот</w:t>
      </w:r>
      <w:proofErr w:type="spellEnd"/>
      <w:r w:rsidRPr="003775D3">
        <w:t xml:space="preserve"> 2). </w:t>
      </w:r>
    </w:p>
    <w:p w:rsidR="003775D3" w:rsidRPr="003775D3" w:rsidRDefault="003775D3" w:rsidP="00B72ED0">
      <w:pPr>
        <w:numPr>
          <w:ilvl w:val="0"/>
          <w:numId w:val="10"/>
        </w:numPr>
        <w:spacing w:before="100" w:beforeAutospacing="1" w:after="100" w:afterAutospacing="1"/>
        <w:ind w:firstLine="709"/>
        <w:jc w:val="both"/>
      </w:pPr>
      <w:r w:rsidRPr="003775D3">
        <w:t xml:space="preserve">Иммунодефициты, особенно вариабельный не классифицируемый иммунодефицит (риск карциномы - 33%) </w:t>
      </w:r>
    </w:p>
    <w:p w:rsidR="003775D3" w:rsidRPr="003775D3" w:rsidRDefault="003775D3" w:rsidP="00B72ED0">
      <w:pPr>
        <w:numPr>
          <w:ilvl w:val="0"/>
          <w:numId w:val="10"/>
        </w:numPr>
        <w:spacing w:before="100" w:beforeAutospacing="1" w:after="100" w:afterAutospacing="1"/>
        <w:ind w:firstLine="709"/>
        <w:jc w:val="both"/>
      </w:pPr>
      <w:r w:rsidRPr="003775D3">
        <w:t xml:space="preserve">Пернициозная анемия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lastRenderedPageBreak/>
        <w:t xml:space="preserve">Предраковые заболевания желудка. </w:t>
      </w:r>
    </w:p>
    <w:p w:rsidR="003775D3" w:rsidRPr="003775D3" w:rsidRDefault="003775D3" w:rsidP="00B72ED0">
      <w:pPr>
        <w:numPr>
          <w:ilvl w:val="0"/>
          <w:numId w:val="11"/>
        </w:numPr>
        <w:spacing w:before="100" w:beforeAutospacing="1" w:after="100" w:afterAutospacing="1"/>
        <w:ind w:firstLine="709"/>
        <w:jc w:val="both"/>
      </w:pPr>
      <w:r w:rsidRPr="003775D3">
        <w:t xml:space="preserve">Атрофический гастрит </w:t>
      </w:r>
    </w:p>
    <w:p w:rsidR="003775D3" w:rsidRPr="003775D3" w:rsidRDefault="003775D3" w:rsidP="00B72ED0">
      <w:pPr>
        <w:numPr>
          <w:ilvl w:val="0"/>
          <w:numId w:val="11"/>
        </w:numPr>
        <w:spacing w:before="100" w:beforeAutospacing="1" w:after="100" w:afterAutospacing="1"/>
        <w:ind w:firstLine="709"/>
        <w:jc w:val="both"/>
      </w:pPr>
      <w:proofErr w:type="spellStart"/>
      <w:r w:rsidRPr="003775D3">
        <w:t>Аденоматозные</w:t>
      </w:r>
      <w:proofErr w:type="spellEnd"/>
      <w:r w:rsidRPr="003775D3">
        <w:t xml:space="preserve"> полипы и </w:t>
      </w:r>
      <w:proofErr w:type="spellStart"/>
      <w:r w:rsidRPr="003775D3">
        <w:t>полипоз</w:t>
      </w:r>
      <w:proofErr w:type="spellEnd"/>
      <w:r w:rsidRPr="003775D3">
        <w:t xml:space="preserve"> желудка </w:t>
      </w:r>
    </w:p>
    <w:p w:rsidR="003775D3" w:rsidRPr="003775D3" w:rsidRDefault="003775D3" w:rsidP="00B72ED0">
      <w:pPr>
        <w:numPr>
          <w:ilvl w:val="0"/>
          <w:numId w:val="11"/>
        </w:numPr>
        <w:spacing w:before="100" w:beforeAutospacing="1" w:after="100" w:afterAutospacing="1"/>
        <w:ind w:firstLine="709"/>
        <w:jc w:val="both"/>
      </w:pPr>
      <w:r w:rsidRPr="003775D3">
        <w:t xml:space="preserve">Хроническая каллезная язва желудка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Классификация.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Макроскопически</w:t>
      </w:r>
      <w:proofErr w:type="spellEnd"/>
      <w:r w:rsidRPr="003775D3">
        <w:t xml:space="preserve"> выделяют: </w:t>
      </w:r>
    </w:p>
    <w:p w:rsidR="003775D3" w:rsidRPr="003775D3" w:rsidRDefault="003775D3" w:rsidP="00B72ED0">
      <w:pPr>
        <w:numPr>
          <w:ilvl w:val="0"/>
          <w:numId w:val="12"/>
        </w:numPr>
        <w:spacing w:before="100" w:beforeAutospacing="1" w:after="100" w:afterAutospacing="1"/>
        <w:ind w:firstLine="709"/>
        <w:jc w:val="both"/>
      </w:pPr>
      <w:r w:rsidRPr="003775D3">
        <w:t>Полиповидный рак (</w:t>
      </w:r>
      <w:proofErr w:type="spellStart"/>
      <w:r w:rsidRPr="003775D3">
        <w:t>экзофитный</w:t>
      </w:r>
      <w:proofErr w:type="spellEnd"/>
      <w:r w:rsidRPr="003775D3">
        <w:t xml:space="preserve">) - в виде полипа </w:t>
      </w:r>
    </w:p>
    <w:p w:rsidR="003775D3" w:rsidRPr="003775D3" w:rsidRDefault="003775D3" w:rsidP="00B72ED0">
      <w:pPr>
        <w:numPr>
          <w:ilvl w:val="0"/>
          <w:numId w:val="12"/>
        </w:numPr>
        <w:spacing w:before="100" w:beforeAutospacing="1" w:after="100" w:afterAutospacing="1"/>
        <w:ind w:firstLine="709"/>
        <w:jc w:val="both"/>
      </w:pPr>
      <w:r w:rsidRPr="003775D3">
        <w:t>Блюдцеобразный рак (</w:t>
      </w:r>
      <w:proofErr w:type="spellStart"/>
      <w:r w:rsidRPr="003775D3">
        <w:t>экзофитный</w:t>
      </w:r>
      <w:proofErr w:type="spellEnd"/>
      <w:r w:rsidRPr="003775D3">
        <w:t xml:space="preserve">) - так как опухоль разрушается в центре, то образуется форма блюдца - подрытые, большие края с кратером в центре. </w:t>
      </w:r>
    </w:p>
    <w:p w:rsidR="003775D3" w:rsidRPr="003775D3" w:rsidRDefault="003775D3" w:rsidP="00B72ED0">
      <w:pPr>
        <w:numPr>
          <w:ilvl w:val="0"/>
          <w:numId w:val="12"/>
        </w:numPr>
        <w:spacing w:before="100" w:beforeAutospacing="1" w:after="100" w:afterAutospacing="1"/>
        <w:ind w:firstLine="709"/>
        <w:jc w:val="both"/>
      </w:pPr>
      <w:r w:rsidRPr="003775D3">
        <w:t xml:space="preserve">Язвенно-инфильтративный </w:t>
      </w:r>
    </w:p>
    <w:p w:rsidR="003775D3" w:rsidRPr="003775D3" w:rsidRDefault="003775D3" w:rsidP="00B72ED0">
      <w:pPr>
        <w:numPr>
          <w:ilvl w:val="0"/>
          <w:numId w:val="12"/>
        </w:numPr>
        <w:spacing w:before="100" w:beforeAutospacing="1" w:after="100" w:afterAutospacing="1"/>
        <w:ind w:firstLine="709"/>
        <w:jc w:val="both"/>
      </w:pPr>
      <w:r w:rsidRPr="003775D3">
        <w:t>Диффузно-инфильтративный (</w:t>
      </w:r>
      <w:proofErr w:type="spellStart"/>
      <w:r w:rsidRPr="003775D3">
        <w:t>linitis</w:t>
      </w:r>
      <w:proofErr w:type="spellEnd"/>
      <w:r w:rsidRPr="003775D3">
        <w:t xml:space="preserve"> </w:t>
      </w:r>
      <w:proofErr w:type="spellStart"/>
      <w:r w:rsidRPr="003775D3">
        <w:t>plastica</w:t>
      </w:r>
      <w:proofErr w:type="spellEnd"/>
      <w:r w:rsidRPr="003775D3">
        <w:t xml:space="preserve">, пластический </w:t>
      </w:r>
      <w:proofErr w:type="spellStart"/>
      <w:r w:rsidRPr="003775D3">
        <w:t>линит</w:t>
      </w:r>
      <w:proofErr w:type="spellEnd"/>
      <w:r w:rsidRPr="003775D3">
        <w:t xml:space="preserve">). При этой форме заболевания наблюдается распространенная опухолевая инфильтрация слизистой и подслизистой оболочек.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Гистологически</w:t>
      </w:r>
      <w:proofErr w:type="spellEnd"/>
      <w:r w:rsidRPr="003775D3">
        <w:t xml:space="preserve"> выделяют следующие типы злокачественных опухолей желудка: </w:t>
      </w:r>
    </w:p>
    <w:p w:rsidR="003775D3" w:rsidRPr="003775D3" w:rsidRDefault="003775D3" w:rsidP="00B72ED0">
      <w:pPr>
        <w:numPr>
          <w:ilvl w:val="0"/>
          <w:numId w:val="13"/>
        </w:numPr>
        <w:spacing w:before="100" w:beforeAutospacing="1" w:after="100" w:afterAutospacing="1"/>
        <w:ind w:firstLine="709"/>
        <w:jc w:val="both"/>
      </w:pPr>
      <w:r w:rsidRPr="003775D3">
        <w:t xml:space="preserve">Аденокарцинома - наиболее частая форма (95%) </w:t>
      </w:r>
    </w:p>
    <w:p w:rsidR="003775D3" w:rsidRPr="003775D3" w:rsidRDefault="003775D3" w:rsidP="00B72ED0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</w:pPr>
      <w:r w:rsidRPr="003775D3">
        <w:t xml:space="preserve">Папиллярная аденокарцинома представлена узкими или широкими эпителиальными выростами на соединительнотканной основе </w:t>
      </w:r>
    </w:p>
    <w:p w:rsidR="003775D3" w:rsidRPr="003775D3" w:rsidRDefault="003775D3" w:rsidP="00B72ED0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</w:pPr>
      <w:r w:rsidRPr="003775D3">
        <w:t xml:space="preserve">Тубулярная аденокарцинома - разветвленные трубчатые структуры, заключенные в строму. </w:t>
      </w:r>
    </w:p>
    <w:p w:rsidR="003775D3" w:rsidRPr="003775D3" w:rsidRDefault="003775D3" w:rsidP="00B72ED0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</w:pPr>
      <w:proofErr w:type="spellStart"/>
      <w:r w:rsidRPr="003775D3">
        <w:t>Муцинозная</w:t>
      </w:r>
      <w:proofErr w:type="spellEnd"/>
      <w:r w:rsidRPr="003775D3">
        <w:t xml:space="preserve"> аденокарцинома - содержит значительное количество слизи. </w:t>
      </w:r>
    </w:p>
    <w:p w:rsidR="003775D3" w:rsidRPr="003775D3" w:rsidRDefault="003775D3" w:rsidP="00B72ED0">
      <w:pPr>
        <w:numPr>
          <w:ilvl w:val="0"/>
          <w:numId w:val="14"/>
        </w:numPr>
        <w:spacing w:before="100" w:beforeAutospacing="1" w:after="100" w:afterAutospacing="1"/>
        <w:ind w:firstLine="709"/>
        <w:jc w:val="both"/>
      </w:pPr>
      <w:r w:rsidRPr="003775D3">
        <w:t xml:space="preserve">Перстневидно-клеточный рак. Клетки опухоли содержат много слизи. </w:t>
      </w:r>
    </w:p>
    <w:p w:rsidR="003775D3" w:rsidRPr="003775D3" w:rsidRDefault="003775D3" w:rsidP="00B72ED0">
      <w:pPr>
        <w:numPr>
          <w:ilvl w:val="0"/>
          <w:numId w:val="15"/>
        </w:numPr>
        <w:spacing w:before="100" w:beforeAutospacing="1" w:after="100" w:afterAutospacing="1"/>
        <w:ind w:firstLine="709"/>
        <w:jc w:val="both"/>
      </w:pPr>
      <w:proofErr w:type="spellStart"/>
      <w:r w:rsidRPr="003775D3">
        <w:t>Неходжкинские</w:t>
      </w:r>
      <w:proofErr w:type="spellEnd"/>
      <w:r w:rsidRPr="003775D3">
        <w:t xml:space="preserve"> </w:t>
      </w:r>
      <w:proofErr w:type="spellStart"/>
      <w:r w:rsidRPr="003775D3">
        <w:t>лимфомы</w:t>
      </w:r>
      <w:proofErr w:type="spellEnd"/>
      <w:r w:rsidRPr="003775D3">
        <w:t xml:space="preserve">, </w:t>
      </w:r>
      <w:proofErr w:type="spellStart"/>
      <w:r w:rsidRPr="003775D3">
        <w:t>лейомиосаркома</w:t>
      </w:r>
      <w:proofErr w:type="spellEnd"/>
      <w:r w:rsidRPr="003775D3">
        <w:t xml:space="preserve">, недифференцированная саркома - менее 1%.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TNM классификация (4 пересмотр, 1989)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 первичная опухоль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ТХ недостаточно данных для оценки первичной опухоли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Т0 первичная опухоль не определяется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Тis</w:t>
      </w:r>
      <w:proofErr w:type="spellEnd"/>
      <w:r w:rsidRPr="003775D3">
        <w:t xml:space="preserve"> </w:t>
      </w:r>
      <w:proofErr w:type="spellStart"/>
      <w:r w:rsidRPr="003775D3">
        <w:t>преинвазивная</w:t>
      </w:r>
      <w:proofErr w:type="spellEnd"/>
      <w:r w:rsidRPr="003775D3">
        <w:t xml:space="preserve"> карцинома: </w:t>
      </w:r>
      <w:proofErr w:type="spellStart"/>
      <w:r w:rsidRPr="003775D3">
        <w:t>интраэпителияальная</w:t>
      </w:r>
      <w:proofErr w:type="spellEnd"/>
      <w:r w:rsidRPr="003775D3">
        <w:t xml:space="preserve"> опухоль без инвазии собственной оболочки слизистой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Т1 опухоль инфильтрирует стенку желудка до подслизистого слоя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Т2 опухоль прорастает серозную оболочку до </w:t>
      </w:r>
      <w:proofErr w:type="spellStart"/>
      <w:r w:rsidRPr="003775D3">
        <w:t>субсерозно</w:t>
      </w:r>
      <w:proofErr w:type="spellEnd"/>
      <w:r w:rsidRPr="003775D3">
        <w:t xml:space="preserve"> оболочки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lastRenderedPageBreak/>
        <w:t xml:space="preserve">Т3 опухоль прорастает серозную оболочку (висцеральную брюшину) без инвазии в соседние структуры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Т4 опухоль распространяется на соседние структуры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N регионарные лимфатические узлы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NХ недостаточно данных для оценки регионарных лимфатических узлов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N0 нет признаков метастатического поражения регионарных лимфатических узлов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N1 имеются метастазы в </w:t>
      </w:r>
      <w:proofErr w:type="spellStart"/>
      <w:r w:rsidRPr="003775D3">
        <w:t>перигастральных</w:t>
      </w:r>
      <w:proofErr w:type="spellEnd"/>
      <w:r w:rsidRPr="003775D3">
        <w:t xml:space="preserve"> лимфатических узлах не далее 3-х см от края первичной опухоли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N2 имеются метастазы в </w:t>
      </w:r>
      <w:proofErr w:type="spellStart"/>
      <w:r w:rsidRPr="003775D3">
        <w:t>перигастральных</w:t>
      </w:r>
      <w:proofErr w:type="spellEnd"/>
      <w:r w:rsidRPr="003775D3">
        <w:t xml:space="preserve"> лимфатических узлах на расстоянии более 3-х см от края первичной опухоли или в </w:t>
      </w:r>
      <w:proofErr w:type="spellStart"/>
      <w:r w:rsidRPr="003775D3">
        <w:t>лимфатичпских</w:t>
      </w:r>
      <w:proofErr w:type="spellEnd"/>
      <w:r w:rsidRPr="003775D3">
        <w:t xml:space="preserve"> узлах, располагающихся вдоль левой желудочной, общей печеночной, селезеночной или чревной артерий.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М отдаленные метастазы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Группировка по стадиям. </w:t>
      </w:r>
    </w:p>
    <w:tbl>
      <w:tblPr>
        <w:tblW w:w="98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0"/>
        <w:gridCol w:w="2460"/>
        <w:gridCol w:w="2460"/>
        <w:gridCol w:w="2460"/>
      </w:tblGrid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proofErr w:type="spellStart"/>
            <w:r w:rsidRPr="003775D3">
              <w:t>Тis</w:t>
            </w:r>
            <w:proofErr w:type="spellEnd"/>
            <w:r w:rsidRPr="003775D3">
              <w:t xml:space="preserve">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1А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1Б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Т3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3 А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Т3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Т4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3Б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Т3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Т4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4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Т4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N2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М0 </w:t>
            </w:r>
          </w:p>
        </w:tc>
      </w:tr>
      <w:tr w:rsidR="003775D3" w:rsidRPr="003775D3">
        <w:trPr>
          <w:tblCellSpacing w:w="0" w:type="dxa"/>
        </w:trPr>
        <w:tc>
          <w:tcPr>
            <w:tcW w:w="1250" w:type="pct"/>
          </w:tcPr>
          <w:p w:rsidR="003775D3" w:rsidRPr="003775D3" w:rsidRDefault="003775D3" w:rsidP="00B72ED0">
            <w:pPr>
              <w:ind w:firstLine="709"/>
              <w:jc w:val="both"/>
            </w:pPr>
            <w:r w:rsidRPr="003775D3">
              <w:t xml:space="preserve"> 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Любая Т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Любая N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М1 </w:t>
            </w:r>
          </w:p>
        </w:tc>
      </w:tr>
    </w:tbl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Клинические проявления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Жалобы.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Боль в </w:t>
      </w:r>
      <w:proofErr w:type="spellStart"/>
      <w:r w:rsidRPr="003775D3">
        <w:t>эпигастральной</w:t>
      </w:r>
      <w:proofErr w:type="spellEnd"/>
      <w:r w:rsidRPr="003775D3">
        <w:t xml:space="preserve"> области наблюдается у 70% больных.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Анорексия и похудание характерны для 70-80% больных.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lastRenderedPageBreak/>
        <w:t xml:space="preserve">Тошнота и рвота при поражении дистальных отделов желудка. Рвота - результат обструкции привратника опухолью, но может быть следствием нарушенной перистальтики желудка.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Дисфагия при поражении кардиального отдела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Чувство раннего насыщения. Диффузный рак желудка часто протекает с чувством быстрого насыщения, так как стенка желудка не может нормально растягиваться.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Желудочно-кишечное кровотечение при карциномах желудка происходит редко (менее 10% больных).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Пальпируемый в левой надключичной области лимфатический узел указывает на метастаз. </w:t>
      </w:r>
    </w:p>
    <w:p w:rsidR="003775D3" w:rsidRPr="003775D3" w:rsidRDefault="003775D3" w:rsidP="00B72ED0">
      <w:pPr>
        <w:numPr>
          <w:ilvl w:val="0"/>
          <w:numId w:val="16"/>
        </w:numPr>
        <w:spacing w:before="100" w:beforeAutospacing="1" w:after="100" w:afterAutospacing="1"/>
        <w:ind w:firstLine="709"/>
        <w:jc w:val="both"/>
      </w:pPr>
      <w:r w:rsidRPr="003775D3">
        <w:t xml:space="preserve">Слабость и утомляемость возникают вторично (в том числе при хронической кровопотере и анемии).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Диагностика.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Жалобы.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Данные осмотра.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Лабораторные данные.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Данные инструментального исследования.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Жалобы (см. выше).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Данные осмотра.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Как правило, данные, полученные во время </w:t>
      </w:r>
      <w:proofErr w:type="spellStart"/>
      <w:r w:rsidRPr="003775D3">
        <w:t>физикального</w:t>
      </w:r>
      <w:proofErr w:type="spellEnd"/>
      <w:r w:rsidRPr="003775D3">
        <w:t xml:space="preserve"> исследования, свидетельствуют о поздних стадиях заболевания: </w:t>
      </w:r>
    </w:p>
    <w:p w:rsidR="003775D3" w:rsidRPr="003775D3" w:rsidRDefault="003775D3" w:rsidP="00B72ED0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</w:pPr>
      <w:r w:rsidRPr="003775D3">
        <w:t xml:space="preserve">При пальпации живота определяется образование в </w:t>
      </w:r>
      <w:proofErr w:type="spellStart"/>
      <w:r w:rsidRPr="003775D3">
        <w:t>эпигастральной</w:t>
      </w:r>
      <w:proofErr w:type="spellEnd"/>
      <w:r w:rsidRPr="003775D3">
        <w:t xml:space="preserve"> области. </w:t>
      </w:r>
    </w:p>
    <w:p w:rsidR="003775D3" w:rsidRPr="003775D3" w:rsidRDefault="003775D3" w:rsidP="00B72ED0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</w:pPr>
      <w:r w:rsidRPr="003775D3">
        <w:t xml:space="preserve">Пальпация в надключичной области </w:t>
      </w:r>
      <w:proofErr w:type="spellStart"/>
      <w:r w:rsidRPr="003775D3">
        <w:t>Вирховского</w:t>
      </w:r>
      <w:proofErr w:type="spellEnd"/>
      <w:r w:rsidRPr="003775D3">
        <w:t xml:space="preserve"> узла (</w:t>
      </w:r>
      <w:proofErr w:type="spellStart"/>
      <w:r w:rsidRPr="003775D3">
        <w:t>Virchow's</w:t>
      </w:r>
      <w:proofErr w:type="spellEnd"/>
      <w:r w:rsidRPr="003775D3">
        <w:t xml:space="preserve"> </w:t>
      </w:r>
      <w:proofErr w:type="spellStart"/>
      <w:r w:rsidRPr="003775D3">
        <w:t>node</w:t>
      </w:r>
      <w:proofErr w:type="spellEnd"/>
      <w:r w:rsidRPr="003775D3">
        <w:t xml:space="preserve">). </w:t>
      </w:r>
    </w:p>
    <w:p w:rsidR="003775D3" w:rsidRPr="003775D3" w:rsidRDefault="003775D3" w:rsidP="00B72ED0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</w:pPr>
      <w:r w:rsidRPr="003775D3">
        <w:t xml:space="preserve">Пальпация узла в левой подмышечной области - узла </w:t>
      </w:r>
      <w:proofErr w:type="spellStart"/>
      <w:r w:rsidRPr="003775D3">
        <w:t>Айриша</w:t>
      </w:r>
      <w:proofErr w:type="spellEnd"/>
      <w:r w:rsidRPr="003775D3">
        <w:t xml:space="preserve"> (</w:t>
      </w:r>
      <w:proofErr w:type="spellStart"/>
      <w:r w:rsidRPr="003775D3">
        <w:t>Irish's</w:t>
      </w:r>
      <w:proofErr w:type="spellEnd"/>
      <w:r w:rsidRPr="003775D3">
        <w:t xml:space="preserve"> </w:t>
      </w:r>
      <w:proofErr w:type="spellStart"/>
      <w:r w:rsidRPr="003775D3">
        <w:t>node</w:t>
      </w:r>
      <w:proofErr w:type="spellEnd"/>
      <w:r w:rsidRPr="003775D3">
        <w:t xml:space="preserve">). </w:t>
      </w:r>
    </w:p>
    <w:p w:rsidR="003775D3" w:rsidRPr="003775D3" w:rsidRDefault="003775D3" w:rsidP="00B72ED0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</w:pPr>
      <w:r w:rsidRPr="003775D3">
        <w:t xml:space="preserve">Шум плеска при пальпации желудка (при раке </w:t>
      </w:r>
      <w:proofErr w:type="spellStart"/>
      <w:r w:rsidRPr="003775D3">
        <w:t>пилороантрального</w:t>
      </w:r>
      <w:proofErr w:type="spellEnd"/>
      <w:r w:rsidRPr="003775D3">
        <w:t xml:space="preserve"> отдела). </w:t>
      </w:r>
    </w:p>
    <w:p w:rsidR="003775D3" w:rsidRPr="003775D3" w:rsidRDefault="003775D3" w:rsidP="00B72ED0">
      <w:pPr>
        <w:numPr>
          <w:ilvl w:val="0"/>
          <w:numId w:val="17"/>
        </w:numPr>
        <w:spacing w:before="100" w:beforeAutospacing="1" w:after="100" w:afterAutospacing="1"/>
        <w:ind w:firstLine="709"/>
        <w:jc w:val="both"/>
      </w:pPr>
      <w:r w:rsidRPr="003775D3">
        <w:t xml:space="preserve">При ректальном исследовании можно определить наличие выступа </w:t>
      </w:r>
      <w:proofErr w:type="spellStart"/>
      <w:r w:rsidRPr="003775D3">
        <w:t>Блюмера</w:t>
      </w:r>
      <w:proofErr w:type="spellEnd"/>
      <w:r w:rsidRPr="003775D3">
        <w:t xml:space="preserve"> (</w:t>
      </w:r>
      <w:proofErr w:type="spellStart"/>
      <w:r w:rsidRPr="003775D3">
        <w:t>Blumer's</w:t>
      </w:r>
      <w:proofErr w:type="spellEnd"/>
      <w:r w:rsidRPr="003775D3">
        <w:t xml:space="preserve"> </w:t>
      </w:r>
      <w:proofErr w:type="spellStart"/>
      <w:r w:rsidRPr="003775D3">
        <w:t>shelf</w:t>
      </w:r>
      <w:proofErr w:type="spellEnd"/>
      <w:r w:rsidRPr="003775D3">
        <w:t xml:space="preserve">) или метастаза </w:t>
      </w:r>
      <w:proofErr w:type="spellStart"/>
      <w:r w:rsidRPr="003775D3">
        <w:t>Шницлера</w:t>
      </w:r>
      <w:proofErr w:type="spellEnd"/>
      <w:r w:rsidRPr="003775D3">
        <w:t xml:space="preserve">. Также можно обнаружить опухоль яичника - метастаз </w:t>
      </w:r>
      <w:proofErr w:type="spellStart"/>
      <w:r w:rsidRPr="003775D3">
        <w:t>Крукенберга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Данные лабораторного исследования.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>В крови нередко определяют карциноэмбриональный антиген, а также увеличение активности бета-</w:t>
      </w:r>
      <w:proofErr w:type="spellStart"/>
      <w:r w:rsidRPr="003775D3">
        <w:t>глюкуронидазы</w:t>
      </w:r>
      <w:proofErr w:type="spellEnd"/>
      <w:r w:rsidRPr="003775D3">
        <w:t xml:space="preserve"> в секрете желудка. </w:t>
      </w:r>
      <w:proofErr w:type="spellStart"/>
      <w:r w:rsidRPr="003775D3">
        <w:t>Ахлоргидрия</w:t>
      </w:r>
      <w:proofErr w:type="spellEnd"/>
      <w:r w:rsidRPr="003775D3">
        <w:t xml:space="preserve"> в ответ на максимальную стимуляцию при язве желудка указывает на злокачественное изъязвление.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Данные инструментального исследования.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Рентгенологическое исследование.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lastRenderedPageBreak/>
        <w:t xml:space="preserve">Серийные снимки верхнего отдела ЖКТ позволяют выявить новообразование, язву или утолщенный нерастяжимый желудок в виде "кожаного мешка" (диффузный рак желудка). Одновременное контрастирование воздухом увеличивает информативность рентгенологического исследования.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>Эндоскопия (</w:t>
      </w:r>
      <w:proofErr w:type="spellStart"/>
      <w:r w:rsidRPr="003775D3">
        <w:t>фиброгастродуоденоскопия</w:t>
      </w:r>
      <w:proofErr w:type="spellEnd"/>
      <w:r w:rsidRPr="003775D3">
        <w:t xml:space="preserve">).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Эндоскопия и с биопсией и цитологическим исследованием обеспечивает 95-99% диагностику рака желудка.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Лапаротомия.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Является первичной процедурой для установления стадии заболевания и возможности радикальной операции.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УЗИ и КТ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УЗИ и КТ брюшной полости необходимы для выявления метастазов в печень, брюшину и т.д.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Дифференциальная диагностика.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Язвенная болезнь.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Предметом дифференциальной диагностики рака желудка, главным образом, является объяснение некоторых аналогичных рентгенологических данных. Прежде всего, речь идет о дифференциации доброкачественной язвы от злокачественной (блюдцевидная карцинома). Имеется ряд вспомогательных </w:t>
      </w:r>
      <w:proofErr w:type="spellStart"/>
      <w:r w:rsidRPr="003775D3">
        <w:t>средств,которые</w:t>
      </w:r>
      <w:proofErr w:type="spellEnd"/>
      <w:r w:rsidRPr="003775D3">
        <w:t xml:space="preserve"> проводят в связи с этим. Однако, имеется всеобщее согласие с мнением, что эти критерии не являются абсолютными и что ошибки возможны в обоих направлениях. Рак может укрываться и под видом типичной доброкачественной язвы, в особенности при локализации в ином месте, а не на вертикальной части малой кривизны. Как уже было сказано ранее, около 10-20% язв, которые вначале не имели рентгенологических признаков злокачественности, позднее проявляются как карциномы. Величина язвы не является критерием злокачественности, например, огромные старческие язвы бывают доброкачественными. В сомнительных случаях может помочь, во-первых, динамика, во-вторых другие методы исследования: ниша, которая при периодическом течении повторно исчезает и рецидивирует, не бывает злокачественной. При </w:t>
      </w:r>
      <w:proofErr w:type="spellStart"/>
      <w:r w:rsidRPr="003775D3">
        <w:t>гастроскопическом</w:t>
      </w:r>
      <w:proofErr w:type="spellEnd"/>
      <w:r w:rsidRPr="003775D3">
        <w:t xml:space="preserve"> исследовании, также как и при рентгенологическом исследовании, доброкачественные и злокачественные язвы имеют свои характерные черты. </w:t>
      </w:r>
    </w:p>
    <w:tbl>
      <w:tblPr>
        <w:tblW w:w="9855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87"/>
        <w:gridCol w:w="3280"/>
        <w:gridCol w:w="3288"/>
      </w:tblGrid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Язва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Доброкачественная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Злокачественная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Форма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Округлая или овальная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Неправильная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Контуры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Округлые "выраженные"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Неправильно волнообразные или изломанные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Края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На уровне </w:t>
            </w:r>
            <w:r w:rsidRPr="003775D3">
              <w:lastRenderedPageBreak/>
              <w:t xml:space="preserve">окружающих тканей или приподнятые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lastRenderedPageBreak/>
              <w:t xml:space="preserve">Всегда приподнятые </w:t>
            </w:r>
            <w:r w:rsidRPr="003775D3">
              <w:lastRenderedPageBreak/>
              <w:t xml:space="preserve">более темной окраски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lastRenderedPageBreak/>
              <w:t xml:space="preserve">Дно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Желтый фибрин или засохшая кровь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Некротическая ткань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Кровоточивость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Редко, из дна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Часто, из краев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Петехии в окружающих тканях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Иногда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Редко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Изъязвление в окружности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Никогда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Часто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Радиальные складки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Часто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Редко </w:t>
            </w:r>
          </w:p>
        </w:tc>
      </w:tr>
      <w:tr w:rsidR="003775D3" w:rsidRPr="003775D3">
        <w:trPr>
          <w:tblCellSpacing w:w="7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Слизистые вал, перекрещивающий большую кривизну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Иногда 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никогда </w:t>
            </w:r>
          </w:p>
        </w:tc>
      </w:tr>
    </w:tbl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Биопсия помогает незначительно, главной областью ее применения являются диффузные нарушения. При язве имели бы значение целенаправленная эксцизия с краев, что является технически нелегким и лишь изредка может удастся настолько, что принесет практические результаты. Дифференциальному диагнозу помогает исследование кислотности, поскольку имеет значение формула: ниша + </w:t>
      </w:r>
      <w:proofErr w:type="spellStart"/>
      <w:r w:rsidRPr="003775D3">
        <w:t>гистаминная</w:t>
      </w:r>
      <w:proofErr w:type="spellEnd"/>
      <w:r w:rsidRPr="003775D3">
        <w:t xml:space="preserve"> </w:t>
      </w:r>
      <w:proofErr w:type="spellStart"/>
      <w:r w:rsidRPr="003775D3">
        <w:t>ахлоргидрия</w:t>
      </w:r>
      <w:proofErr w:type="spellEnd"/>
      <w:r w:rsidRPr="003775D3">
        <w:t xml:space="preserve"> = карцинома.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Доброкачественные изменения </w:t>
      </w:r>
      <w:proofErr w:type="spellStart"/>
      <w:r w:rsidRPr="003775D3">
        <w:t>антрума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Антрум</w:t>
      </w:r>
      <w:proofErr w:type="spellEnd"/>
      <w:r w:rsidRPr="003775D3">
        <w:t xml:space="preserve"> часто подвергается изменениям, которые в рентгенологической литературе приводят под различными названиями: </w:t>
      </w:r>
      <w:proofErr w:type="spellStart"/>
      <w:r w:rsidRPr="003775D3">
        <w:t>антрумгастрит</w:t>
      </w:r>
      <w:proofErr w:type="spellEnd"/>
      <w:r w:rsidRPr="003775D3">
        <w:t xml:space="preserve">, гипертрофический </w:t>
      </w:r>
      <w:proofErr w:type="spellStart"/>
      <w:r w:rsidRPr="003775D3">
        <w:t>антральный</w:t>
      </w:r>
      <w:proofErr w:type="spellEnd"/>
      <w:r w:rsidRPr="003775D3">
        <w:t xml:space="preserve"> гастрит, перигастрит </w:t>
      </w:r>
      <w:proofErr w:type="spellStart"/>
      <w:r w:rsidRPr="003775D3">
        <w:t>антрума</w:t>
      </w:r>
      <w:proofErr w:type="spellEnd"/>
      <w:r w:rsidRPr="003775D3">
        <w:t xml:space="preserve">, доброкачественная болезнь </w:t>
      </w:r>
      <w:proofErr w:type="spellStart"/>
      <w:r w:rsidRPr="003775D3">
        <w:t>антрума</w:t>
      </w:r>
      <w:proofErr w:type="spellEnd"/>
      <w:r w:rsidRPr="003775D3">
        <w:t xml:space="preserve">, функциональные изменения или гипертония желудочного </w:t>
      </w:r>
      <w:proofErr w:type="spellStart"/>
      <w:r w:rsidRPr="003775D3">
        <w:t>антрума</w:t>
      </w:r>
      <w:proofErr w:type="spellEnd"/>
      <w:r w:rsidRPr="003775D3">
        <w:t xml:space="preserve">. Эти названия обозначают предполагаемую причину. Проявляются сужением просвета, ригидностью стенки, угнетением перистальтики, насечками на какой-либо кривизне, грубым рельефом, который иногда даже имеет </w:t>
      </w:r>
      <w:proofErr w:type="spellStart"/>
      <w:r w:rsidRPr="003775D3">
        <w:t>псевдополипозный</w:t>
      </w:r>
      <w:proofErr w:type="spellEnd"/>
      <w:r w:rsidRPr="003775D3">
        <w:t xml:space="preserve"> характер. Как видно, здесь имеется ряд поводов для подозрения на карциному.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При гастроскопии и биопсии эти состояния делятся на две группы: </w:t>
      </w:r>
    </w:p>
    <w:p w:rsidR="003775D3" w:rsidRPr="003775D3" w:rsidRDefault="003775D3" w:rsidP="00B72ED0">
      <w:pPr>
        <w:numPr>
          <w:ilvl w:val="0"/>
          <w:numId w:val="18"/>
        </w:numPr>
        <w:spacing w:before="100" w:beforeAutospacing="1" w:after="100" w:afterAutospacing="1"/>
        <w:ind w:firstLine="709"/>
        <w:jc w:val="both"/>
      </w:pPr>
      <w:r w:rsidRPr="003775D3">
        <w:t xml:space="preserve">Функциональные изменения </w:t>
      </w:r>
      <w:proofErr w:type="spellStart"/>
      <w:r w:rsidRPr="003775D3">
        <w:t>антрума</w:t>
      </w:r>
      <w:proofErr w:type="spellEnd"/>
      <w:r w:rsidRPr="003775D3">
        <w:t xml:space="preserve">: картина слизистой нормальная, иногда </w:t>
      </w:r>
      <w:proofErr w:type="spellStart"/>
      <w:r w:rsidRPr="003775D3">
        <w:t>антрум</w:t>
      </w:r>
      <w:proofErr w:type="spellEnd"/>
      <w:r w:rsidRPr="003775D3">
        <w:t xml:space="preserve"> бывает </w:t>
      </w:r>
      <w:proofErr w:type="spellStart"/>
      <w:r w:rsidRPr="003775D3">
        <w:t>тунелевидным</w:t>
      </w:r>
      <w:proofErr w:type="spellEnd"/>
      <w:r w:rsidRPr="003775D3">
        <w:t xml:space="preserve">, иногда не удается заметить перистальтику, но это обычные данные, обнаруживаемые и при нормальной желудке; следовательно, имеется заметная разница между патологической рентгенологической картиной и нормальной </w:t>
      </w:r>
      <w:proofErr w:type="spellStart"/>
      <w:r w:rsidRPr="003775D3">
        <w:t>гастроскопичекой</w:t>
      </w:r>
      <w:proofErr w:type="spellEnd"/>
      <w:r w:rsidRPr="003775D3">
        <w:t xml:space="preserve"> картиной. </w:t>
      </w:r>
    </w:p>
    <w:p w:rsidR="003775D3" w:rsidRPr="003775D3" w:rsidRDefault="003775D3" w:rsidP="00B72ED0">
      <w:pPr>
        <w:numPr>
          <w:ilvl w:val="0"/>
          <w:numId w:val="18"/>
        </w:numPr>
        <w:spacing w:before="100" w:beforeAutospacing="1" w:after="100" w:afterAutospacing="1"/>
        <w:ind w:firstLine="709"/>
        <w:jc w:val="both"/>
      </w:pPr>
      <w:proofErr w:type="spellStart"/>
      <w:r w:rsidRPr="003775D3">
        <w:t>Атрофическо</w:t>
      </w:r>
      <w:proofErr w:type="spellEnd"/>
      <w:r w:rsidRPr="003775D3">
        <w:t xml:space="preserve">-гипертрофическая даже полипозная форма хронического гастрита; такая картина определяется в особенности у больных с злокачественным малокровием и является предраковым состоянием. "Доброкачественные изменения </w:t>
      </w:r>
      <w:proofErr w:type="spellStart"/>
      <w:r w:rsidRPr="003775D3">
        <w:t>антрума</w:t>
      </w:r>
      <w:proofErr w:type="spellEnd"/>
      <w:r w:rsidRPr="003775D3">
        <w:t xml:space="preserve">" относятся к состояниям, при которых гастроскопия оказывает весьма полезную службу. С ее помощью больных с функциональными изменениями можно избавить от пробной лапаротомии. Наоборот, выявление полипозных изменений слизистой является показанием к профилактической резекции желудка в связи с их </w:t>
      </w:r>
      <w:proofErr w:type="spellStart"/>
      <w:r w:rsidRPr="003775D3">
        <w:t>преканцерозностью</w:t>
      </w:r>
      <w:proofErr w:type="spellEnd"/>
      <w:r w:rsidRPr="003775D3">
        <w:t xml:space="preserve">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Абнормальные складки и полипы.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lastRenderedPageBreak/>
        <w:t xml:space="preserve">Гигантские складки иногда с трудом рентгенологически можно отличить от карциномы, но </w:t>
      </w:r>
      <w:proofErr w:type="spellStart"/>
      <w:r w:rsidRPr="003775D3">
        <w:t>гастроскопически</w:t>
      </w:r>
      <w:proofErr w:type="spellEnd"/>
      <w:r w:rsidRPr="003775D3">
        <w:t xml:space="preserve"> диагноз бывает нетрудным; следовательно, они являются следующим показанием для гастроскопии, где она имеет оправдание.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Аналогичная ситуация наблюдается и при шовных полипах в оперированном желудке, при которых гастроскопии тоже принадлежит решающее слово.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Хотя о гистологическом характере других полипов гастроскопия не может судить с уверенностью, но макроскопический вид в большинстве случаев позволяет сделать предположение о вероятной доброкачественности или злокачественности.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Лечение.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Лечение рака желудка зависит от распространенности опухоли в желудке, степени поражения регионарных лимфатических узлов и наличия отдаленных метастазов.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Основным методом лечения является хирургическое лечение, однако, также применяют сочетание химиотерапии и хирургического лечения, химиотерапии и лучевого лечения.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Хирургическое лечение.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Операция является средством выбора. 5-летняя выживаемость наблюдается в 12% случаев. При поверхностной локализации опухоли может достигать 70%. При раке в язве желудка прогноз несколько лучше (5-летняя выживаемость составляет 30-50%).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Субтотальная дистальная резекция желудка.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Выполняется при локализации опухоли в дистальных отделах желудка, вместе с желудком удаляют большой и малый сальник, регионарные лимфоузлы.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Субтотальная проксимальная резекция желудка с большим и малым сальниками, регионарными лимфоузлами при поражении кардиального отдела желудка. </w:t>
      </w:r>
    </w:p>
    <w:p w:rsidR="003775D3" w:rsidRPr="003775D3" w:rsidRDefault="003775D3" w:rsidP="00B72ED0">
      <w:pPr>
        <w:pStyle w:val="a3"/>
        <w:ind w:firstLine="709"/>
        <w:jc w:val="both"/>
      </w:pPr>
      <w:proofErr w:type="spellStart"/>
      <w:r w:rsidRPr="003775D3">
        <w:t>Гастрэктомия</w:t>
      </w:r>
      <w:proofErr w:type="spellEnd"/>
      <w:r w:rsidRPr="003775D3">
        <w:t xml:space="preserve"> выполняется при поражении тела желудка или при инфильтративных опухолях, расположенных в любом из его отделов.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Комбинированная </w:t>
      </w:r>
      <w:proofErr w:type="spellStart"/>
      <w:r w:rsidRPr="003775D3">
        <w:t>гастрэктомия</w:t>
      </w:r>
      <w:proofErr w:type="spellEnd"/>
      <w:r w:rsidRPr="003775D3">
        <w:t xml:space="preserve"> при контактном прорастании опухоли в смежные органы (например, в поджелудочную железу). Выполняют удаление их в едином блоке.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Удаление регионарных лимфатических узлов при операциях по поводу рака желудка ведет к увеличению продолжительности жизни больных, поэтому </w:t>
      </w:r>
      <w:proofErr w:type="spellStart"/>
      <w:r w:rsidRPr="003775D3">
        <w:t>лимфаденэктомия</w:t>
      </w:r>
      <w:proofErr w:type="spellEnd"/>
      <w:r w:rsidRPr="003775D3">
        <w:t xml:space="preserve"> показана всем больным.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Паллиативная резекция желудка показаны при развитии стеноза желудка или кровотечения из распадающейся опухоли.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Химиотерапия.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lastRenderedPageBreak/>
        <w:t xml:space="preserve">Химиотерапия подавляет злокачественный рост в 25-40% случаев, но мало влияет на продолжительности жизни. Вопрос о целесообразности </w:t>
      </w:r>
      <w:proofErr w:type="spellStart"/>
      <w:r w:rsidRPr="003775D3">
        <w:t>адъювантной</w:t>
      </w:r>
      <w:proofErr w:type="spellEnd"/>
      <w:r w:rsidRPr="003775D3">
        <w:t xml:space="preserve"> терапии после оперативного лечения потенциально </w:t>
      </w:r>
      <w:proofErr w:type="spellStart"/>
      <w:r w:rsidRPr="003775D3">
        <w:t>курабельных</w:t>
      </w:r>
      <w:proofErr w:type="spellEnd"/>
      <w:r w:rsidRPr="003775D3">
        <w:t xml:space="preserve"> опухолей достаточно спорен; однако, при применении схема ФАМ (5-фторурацил, </w:t>
      </w:r>
      <w:proofErr w:type="spellStart"/>
      <w:r w:rsidRPr="003775D3">
        <w:t>адриамицин</w:t>
      </w:r>
      <w:proofErr w:type="spellEnd"/>
      <w:r w:rsidRPr="003775D3">
        <w:t xml:space="preserve">, </w:t>
      </w:r>
      <w:proofErr w:type="spellStart"/>
      <w:r w:rsidRPr="003775D3">
        <w:t>митомицин</w:t>
      </w:r>
      <w:proofErr w:type="spellEnd"/>
      <w:r w:rsidRPr="003775D3">
        <w:t xml:space="preserve">) достигнут определенный положительный эффект.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Лучевая терапия.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Используется только </w:t>
      </w:r>
      <w:proofErr w:type="spellStart"/>
      <w:r w:rsidRPr="003775D3">
        <w:t>интраоперационная</w:t>
      </w:r>
      <w:proofErr w:type="spellEnd"/>
      <w:r w:rsidRPr="003775D3">
        <w:t xml:space="preserve"> лучевая терапия, которая повышает 5-летнюю выживаемость у пациентов с раком желудка 2-3 стадии (по данным японских авторов). </w:t>
      </w:r>
      <w:proofErr w:type="spellStart"/>
      <w:r w:rsidRPr="003775D3">
        <w:t>Рандомизированное</w:t>
      </w:r>
      <w:proofErr w:type="spellEnd"/>
      <w:r w:rsidRPr="003775D3">
        <w:t xml:space="preserve"> исследование американского национального института рака (www.nih.gov/icd) не показало увеличения 5-летней выживаемости при использовании </w:t>
      </w:r>
      <w:proofErr w:type="spellStart"/>
      <w:r w:rsidRPr="003775D3">
        <w:t>интраоперационного</w:t>
      </w:r>
      <w:proofErr w:type="spellEnd"/>
      <w:r w:rsidRPr="003775D3">
        <w:t xml:space="preserve"> облучения.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>Стандартным подходом в лечении рака желудка в США является следующая схема (</w:t>
      </w:r>
      <w:proofErr w:type="spellStart"/>
      <w:r w:rsidRPr="003775D3">
        <w:t>Philip</w:t>
      </w:r>
      <w:proofErr w:type="spellEnd"/>
      <w:r w:rsidRPr="003775D3">
        <w:t xml:space="preserve"> </w:t>
      </w:r>
      <w:proofErr w:type="spellStart"/>
      <w:r w:rsidRPr="003775D3">
        <w:t>Rubin</w:t>
      </w:r>
      <w:proofErr w:type="spellEnd"/>
      <w:r w:rsidRPr="003775D3">
        <w:t xml:space="preserve">, </w:t>
      </w:r>
      <w:proofErr w:type="spellStart"/>
      <w:r w:rsidRPr="003775D3">
        <w:t>Clinical</w:t>
      </w:r>
      <w:proofErr w:type="spellEnd"/>
      <w:r w:rsidRPr="003775D3">
        <w:t xml:space="preserve"> </w:t>
      </w:r>
      <w:proofErr w:type="spellStart"/>
      <w:r w:rsidRPr="003775D3">
        <w:t>Oncology</w:t>
      </w:r>
      <w:proofErr w:type="spellEnd"/>
      <w:r w:rsidRPr="003775D3">
        <w:t xml:space="preserve">, 1993). </w:t>
      </w:r>
    </w:p>
    <w:tbl>
      <w:tblPr>
        <w:tblW w:w="984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3"/>
        <w:gridCol w:w="2456"/>
        <w:gridCol w:w="2457"/>
        <w:gridCol w:w="2464"/>
      </w:tblGrid>
      <w:tr w:rsidR="003775D3" w:rsidRPr="003775D3">
        <w:trPr>
          <w:tblCellSpacing w:w="7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Стадия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Хирургическое лечение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Лучевая терапия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Химиотерапия </w:t>
            </w:r>
          </w:p>
        </w:tc>
      </w:tr>
      <w:tr w:rsidR="003775D3" w:rsidRPr="003775D3">
        <w:trPr>
          <w:tblCellSpacing w:w="7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1 стадия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T1 N2 M0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T1N1M0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T2N0M0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Радикальная резекция желудка и удаление регионарных лимфатических узлов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 рекомендована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 рекомендована </w:t>
            </w:r>
          </w:p>
        </w:tc>
      </w:tr>
      <w:tr w:rsidR="003775D3" w:rsidRPr="003775D3">
        <w:trPr>
          <w:tblCellSpacing w:w="7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2 стадия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T1N2M0 , T2 N1 T3 N0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Радикальная резекция желудка и удаление регионарных лимфатических узлов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 рекомендована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Не рекомендована </w:t>
            </w:r>
          </w:p>
        </w:tc>
      </w:tr>
      <w:tr w:rsidR="003775D3" w:rsidRPr="003775D3">
        <w:trPr>
          <w:tblCellSpacing w:w="7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3 стадия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T2 N2 T3 N1 T4 N0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T3 N2 T4 N1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Радикальная резекция желудка и удаление регионарных лимфатических узлов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proofErr w:type="spellStart"/>
            <w:r w:rsidRPr="003775D3">
              <w:t>Адъювантная</w:t>
            </w:r>
            <w:proofErr w:type="spellEnd"/>
            <w:r w:rsidRPr="003775D3">
              <w:t xml:space="preserve"> лучевая терапия 45-50 </w:t>
            </w:r>
            <w:proofErr w:type="spellStart"/>
            <w:r w:rsidRPr="003775D3">
              <w:t>гр</w:t>
            </w:r>
            <w:proofErr w:type="spellEnd"/>
            <w:r w:rsidRPr="003775D3">
              <w:t xml:space="preserve">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МАС - </w:t>
            </w:r>
            <w:proofErr w:type="spellStart"/>
            <w:r w:rsidRPr="003775D3">
              <w:t>multiagent</w:t>
            </w:r>
            <w:proofErr w:type="spellEnd"/>
            <w:r w:rsidRPr="003775D3">
              <w:t xml:space="preserve"> </w:t>
            </w:r>
            <w:proofErr w:type="spellStart"/>
            <w:r w:rsidRPr="003775D3">
              <w:t>chemotherapy</w:t>
            </w:r>
            <w:proofErr w:type="spellEnd"/>
            <w:r w:rsidRPr="003775D3">
              <w:t xml:space="preserve"> </w:t>
            </w:r>
          </w:p>
        </w:tc>
      </w:tr>
      <w:tr w:rsidR="003775D3" w:rsidRPr="003775D3">
        <w:trPr>
          <w:tblCellSpacing w:w="7" w:type="dxa"/>
        </w:trPr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  <w:rPr>
                <w:lang w:val="en-US"/>
              </w:rPr>
            </w:pPr>
            <w:r w:rsidRPr="003775D3">
              <w:rPr>
                <w:lang w:val="en-US"/>
              </w:rPr>
              <w:t xml:space="preserve">4 </w:t>
            </w:r>
            <w:r w:rsidRPr="003775D3">
              <w:t>стадия</w:t>
            </w:r>
            <w:r w:rsidRPr="003775D3">
              <w:rPr>
                <w:lang w:val="en-US"/>
              </w:rPr>
              <w:t xml:space="preserve">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  <w:rPr>
                <w:lang w:val="en-US"/>
              </w:rPr>
            </w:pPr>
            <w:r w:rsidRPr="003775D3">
              <w:rPr>
                <w:lang w:val="en-US"/>
              </w:rPr>
              <w:t xml:space="preserve">T4 N2 T </w:t>
            </w:r>
            <w:r w:rsidRPr="003775D3">
              <w:rPr>
                <w:vertAlign w:val="subscript"/>
                <w:lang w:val="en-US"/>
              </w:rPr>
              <w:t xml:space="preserve">any </w:t>
            </w:r>
            <w:r w:rsidRPr="003775D3">
              <w:rPr>
                <w:lang w:val="en-US"/>
              </w:rPr>
              <w:t xml:space="preserve">N </w:t>
            </w:r>
            <w:r w:rsidRPr="003775D3">
              <w:rPr>
                <w:vertAlign w:val="subscript"/>
                <w:lang w:val="en-US"/>
              </w:rPr>
              <w:t xml:space="preserve">any </w:t>
            </w:r>
            <w:r w:rsidRPr="003775D3">
              <w:rPr>
                <w:lang w:val="en-US"/>
              </w:rPr>
              <w:t xml:space="preserve">M1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Радикальная резекция желудка и удаление регионарных лимфатических узлов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proofErr w:type="spellStart"/>
            <w:r w:rsidRPr="003775D3">
              <w:t>Адъювантная</w:t>
            </w:r>
            <w:proofErr w:type="spellEnd"/>
            <w:r w:rsidRPr="003775D3">
              <w:t xml:space="preserve"> лучевая терапия 45-50 </w:t>
            </w:r>
            <w:proofErr w:type="spellStart"/>
            <w:r w:rsidRPr="003775D3">
              <w:t>гр</w:t>
            </w:r>
            <w:proofErr w:type="spellEnd"/>
            <w:r w:rsidRPr="003775D3">
              <w:t xml:space="preserve"> </w:t>
            </w:r>
          </w:p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Паллиативная лучевая терапия по выбранным точкам 45-50 </w:t>
            </w:r>
            <w:proofErr w:type="spellStart"/>
            <w:r w:rsidRPr="003775D3">
              <w:t>гр</w:t>
            </w:r>
            <w:proofErr w:type="spellEnd"/>
            <w:r w:rsidRPr="003775D3">
              <w:t xml:space="preserve"> </w:t>
            </w:r>
          </w:p>
        </w:tc>
        <w:tc>
          <w:tcPr>
            <w:tcW w:w="1250" w:type="pct"/>
          </w:tcPr>
          <w:p w:rsidR="003775D3" w:rsidRPr="003775D3" w:rsidRDefault="003775D3" w:rsidP="00B72ED0">
            <w:pPr>
              <w:pStyle w:val="a3"/>
              <w:ind w:firstLine="709"/>
              <w:jc w:val="both"/>
            </w:pPr>
            <w:r w:rsidRPr="003775D3">
              <w:t xml:space="preserve">МАС </w:t>
            </w:r>
          </w:p>
        </w:tc>
      </w:tr>
    </w:tbl>
    <w:p w:rsidR="003775D3" w:rsidRPr="003775D3" w:rsidRDefault="003775D3" w:rsidP="00B72ED0">
      <w:pPr>
        <w:pStyle w:val="a3"/>
        <w:ind w:firstLine="709"/>
        <w:jc w:val="both"/>
      </w:pPr>
      <w:r w:rsidRPr="003775D3">
        <w:lastRenderedPageBreak/>
        <w:t xml:space="preserve"> 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Прогноз. </w:t>
      </w:r>
    </w:p>
    <w:p w:rsidR="003775D3" w:rsidRPr="003775D3" w:rsidRDefault="003775D3" w:rsidP="00B72ED0">
      <w:pPr>
        <w:pStyle w:val="a3"/>
        <w:ind w:firstLine="709"/>
        <w:jc w:val="both"/>
      </w:pPr>
      <w:r w:rsidRPr="003775D3">
        <w:t xml:space="preserve">Прогноз после оперативного лечения в значительной степени зависит от глубины прорастания опухолью стенки желудка, степени поражения регионарных лимфатических узлов и наличия отдаленных метастазов, но прогноз в целом остается достаточно плохим. Если опухоль не прорастает серозную оболочку желудка при </w:t>
      </w:r>
      <w:proofErr w:type="spellStart"/>
      <w:r w:rsidRPr="003775D3">
        <w:t>невовлеченности</w:t>
      </w:r>
      <w:proofErr w:type="spellEnd"/>
      <w:r w:rsidRPr="003775D3">
        <w:t xml:space="preserve"> регионарных лимфатических узлов, то 5-летняя выживаемость у таких пациентов составляет приблизительно 70%. Это значение катастрофически снижается, если опухоль прорастает серозную оболочку или поражает регионарные лимфатические узлы. Ко времени постановки диагноза лишь только у 40% пациентов имеется потенциально </w:t>
      </w:r>
      <w:proofErr w:type="spellStart"/>
      <w:r w:rsidRPr="003775D3">
        <w:t>курабельная</w:t>
      </w:r>
      <w:proofErr w:type="spellEnd"/>
      <w:r w:rsidRPr="003775D3">
        <w:t xml:space="preserve"> опухоль. </w:t>
      </w:r>
    </w:p>
    <w:p w:rsidR="003775D3" w:rsidRPr="003775D3" w:rsidRDefault="003775D3" w:rsidP="00B72ED0">
      <w:pPr>
        <w:pStyle w:val="a3"/>
        <w:ind w:firstLine="709"/>
        <w:jc w:val="both"/>
        <w:rPr>
          <w:b/>
          <w:bCs/>
          <w:i/>
          <w:iCs/>
        </w:rPr>
      </w:pPr>
      <w:r w:rsidRPr="003775D3">
        <w:rPr>
          <w:b/>
          <w:bCs/>
          <w:i/>
          <w:iCs/>
        </w:rPr>
        <w:t xml:space="preserve">Использованная литература. </w:t>
      </w:r>
    </w:p>
    <w:p w:rsidR="003775D3" w:rsidRPr="003775D3" w:rsidRDefault="003775D3" w:rsidP="00B72ED0">
      <w:pPr>
        <w:numPr>
          <w:ilvl w:val="0"/>
          <w:numId w:val="19"/>
        </w:numPr>
        <w:spacing w:before="100" w:beforeAutospacing="1" w:after="100" w:afterAutospacing="1"/>
        <w:ind w:firstLine="709"/>
        <w:jc w:val="both"/>
      </w:pPr>
      <w:r w:rsidRPr="003775D3">
        <w:t xml:space="preserve">Классификация злокачественных опухолей. Издание четвертое, дополненное, исправленное. </w:t>
      </w:r>
    </w:p>
    <w:p w:rsidR="003775D3" w:rsidRPr="003775D3" w:rsidRDefault="003775D3" w:rsidP="00B72ED0">
      <w:pPr>
        <w:numPr>
          <w:ilvl w:val="0"/>
          <w:numId w:val="19"/>
        </w:numPr>
        <w:spacing w:before="100" w:beforeAutospacing="1" w:after="100" w:afterAutospacing="1"/>
        <w:ind w:firstLine="709"/>
        <w:jc w:val="both"/>
      </w:pPr>
      <w:r w:rsidRPr="003775D3">
        <w:t xml:space="preserve">З. </w:t>
      </w:r>
      <w:proofErr w:type="spellStart"/>
      <w:r w:rsidRPr="003775D3">
        <w:t>Маржатка</w:t>
      </w:r>
      <w:proofErr w:type="spellEnd"/>
      <w:r w:rsidRPr="003775D3">
        <w:t xml:space="preserve">. Практическая гастроэнтерология, Прага, 1967 год </w:t>
      </w:r>
    </w:p>
    <w:p w:rsidR="003775D3" w:rsidRPr="003775D3" w:rsidRDefault="003775D3" w:rsidP="00B72ED0">
      <w:pPr>
        <w:numPr>
          <w:ilvl w:val="0"/>
          <w:numId w:val="19"/>
        </w:numPr>
        <w:spacing w:before="100" w:beforeAutospacing="1" w:after="100" w:afterAutospacing="1"/>
        <w:ind w:firstLine="709"/>
        <w:jc w:val="both"/>
        <w:rPr>
          <w:lang w:val="en-US"/>
        </w:rPr>
      </w:pPr>
      <w:r w:rsidRPr="003775D3">
        <w:rPr>
          <w:lang w:val="en-US"/>
        </w:rPr>
        <w:t xml:space="preserve">Ph. Rubin. Clinical Oncology, A Multidisciplinary Approach for Physicians and Students, 7 </w:t>
      </w:r>
      <w:proofErr w:type="spellStart"/>
      <w:r w:rsidRPr="003775D3">
        <w:rPr>
          <w:vertAlign w:val="superscript"/>
          <w:lang w:val="en-US"/>
        </w:rPr>
        <w:t>th</w:t>
      </w:r>
      <w:proofErr w:type="spellEnd"/>
      <w:r w:rsidRPr="003775D3">
        <w:rPr>
          <w:vertAlign w:val="superscript"/>
          <w:lang w:val="en-US"/>
        </w:rPr>
        <w:t xml:space="preserve"> </w:t>
      </w:r>
      <w:r w:rsidRPr="003775D3">
        <w:rPr>
          <w:lang w:val="en-US"/>
        </w:rPr>
        <w:t xml:space="preserve">Edition, 1993 </w:t>
      </w:r>
    </w:p>
    <w:p w:rsidR="003775D3" w:rsidRPr="003775D3" w:rsidRDefault="003775D3" w:rsidP="00B72ED0">
      <w:pPr>
        <w:numPr>
          <w:ilvl w:val="0"/>
          <w:numId w:val="19"/>
        </w:numPr>
        <w:spacing w:before="100" w:beforeAutospacing="1" w:after="100" w:afterAutospacing="1"/>
        <w:ind w:firstLine="709"/>
        <w:jc w:val="both"/>
      </w:pPr>
      <w:r w:rsidRPr="003775D3">
        <w:t xml:space="preserve">Хирургия, руководство для врачей и студентов, под редакцией В.С. Савельева. </w:t>
      </w:r>
      <w:proofErr w:type="spellStart"/>
      <w:r w:rsidRPr="003775D3">
        <w:t>Геоэтар</w:t>
      </w:r>
      <w:proofErr w:type="spellEnd"/>
      <w:r w:rsidRPr="003775D3">
        <w:t xml:space="preserve"> медицина, 1997 год. </w:t>
      </w:r>
    </w:p>
    <w:p w:rsidR="003775D3" w:rsidRPr="003775D3" w:rsidRDefault="003775D3" w:rsidP="00112BFA">
      <w:pPr>
        <w:numPr>
          <w:ilvl w:val="0"/>
          <w:numId w:val="19"/>
        </w:numPr>
        <w:spacing w:before="100" w:beforeAutospacing="1" w:after="100" w:afterAutospacing="1"/>
        <w:ind w:firstLine="709"/>
        <w:jc w:val="both"/>
      </w:pPr>
      <w:r w:rsidRPr="003775D3">
        <w:rPr>
          <w:lang w:val="en-US"/>
        </w:rPr>
        <w:t xml:space="preserve">Marie E. Wood, Paul Bunn. </w:t>
      </w:r>
      <w:proofErr w:type="spellStart"/>
      <w:r w:rsidRPr="003775D3">
        <w:rPr>
          <w:lang w:val="en-US"/>
        </w:rPr>
        <w:t>Heamatology</w:t>
      </w:r>
      <w:proofErr w:type="spellEnd"/>
      <w:r w:rsidRPr="003775D3">
        <w:rPr>
          <w:lang w:val="en-US"/>
        </w:rPr>
        <w:t xml:space="preserve">/Oncology Secrets, 1994 by Hanley and </w:t>
      </w:r>
      <w:proofErr w:type="spellStart"/>
      <w:r w:rsidRPr="003775D3">
        <w:rPr>
          <w:lang w:val="en-US"/>
        </w:rPr>
        <w:t>Belfus</w:t>
      </w:r>
      <w:proofErr w:type="spellEnd"/>
      <w:r w:rsidRPr="003775D3">
        <w:rPr>
          <w:lang w:val="en-US"/>
        </w:rPr>
        <w:t xml:space="preserve">, Inc. </w:t>
      </w:r>
    </w:p>
    <w:sectPr w:rsidR="003775D3" w:rsidRPr="003775D3" w:rsidSect="00B72E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B3A"/>
    <w:multiLevelType w:val="multilevel"/>
    <w:tmpl w:val="C1BA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3388"/>
    <w:multiLevelType w:val="multilevel"/>
    <w:tmpl w:val="548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87D79"/>
    <w:multiLevelType w:val="multilevel"/>
    <w:tmpl w:val="B70A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A46A8"/>
    <w:multiLevelType w:val="multilevel"/>
    <w:tmpl w:val="A22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120EF"/>
    <w:multiLevelType w:val="multilevel"/>
    <w:tmpl w:val="32F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835AA"/>
    <w:multiLevelType w:val="multilevel"/>
    <w:tmpl w:val="EA22B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8341A"/>
    <w:multiLevelType w:val="multilevel"/>
    <w:tmpl w:val="1EA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C7E3F"/>
    <w:multiLevelType w:val="multilevel"/>
    <w:tmpl w:val="F61C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E3C83"/>
    <w:multiLevelType w:val="multilevel"/>
    <w:tmpl w:val="6B28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607F4"/>
    <w:multiLevelType w:val="multilevel"/>
    <w:tmpl w:val="7CA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075F5"/>
    <w:multiLevelType w:val="multilevel"/>
    <w:tmpl w:val="EDCA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24774"/>
    <w:multiLevelType w:val="multilevel"/>
    <w:tmpl w:val="D04C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04A4C"/>
    <w:multiLevelType w:val="multilevel"/>
    <w:tmpl w:val="349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8569C3"/>
    <w:multiLevelType w:val="multilevel"/>
    <w:tmpl w:val="4D1A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2601D"/>
    <w:multiLevelType w:val="multilevel"/>
    <w:tmpl w:val="ECE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E3B2F"/>
    <w:multiLevelType w:val="multilevel"/>
    <w:tmpl w:val="73B4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F875DF"/>
    <w:multiLevelType w:val="multilevel"/>
    <w:tmpl w:val="8BF2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D6911"/>
    <w:multiLevelType w:val="multilevel"/>
    <w:tmpl w:val="E140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118B9"/>
    <w:multiLevelType w:val="multilevel"/>
    <w:tmpl w:val="71FC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634FAF"/>
    <w:multiLevelType w:val="multilevel"/>
    <w:tmpl w:val="6B9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793C81"/>
    <w:multiLevelType w:val="multilevel"/>
    <w:tmpl w:val="BECC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BF74A7"/>
    <w:multiLevelType w:val="multilevel"/>
    <w:tmpl w:val="18C6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111D4"/>
    <w:multiLevelType w:val="multilevel"/>
    <w:tmpl w:val="6DC2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483F00"/>
    <w:multiLevelType w:val="multilevel"/>
    <w:tmpl w:val="4B78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9"/>
  </w:num>
  <w:num w:numId="5">
    <w:abstractNumId w:val="18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16"/>
  </w:num>
  <w:num w:numId="12">
    <w:abstractNumId w:val="8"/>
  </w:num>
  <w:num w:numId="13">
    <w:abstractNumId w:val="0"/>
  </w:num>
  <w:num w:numId="14">
    <w:abstractNumId w:val="23"/>
  </w:num>
  <w:num w:numId="15">
    <w:abstractNumId w:val="13"/>
  </w:num>
  <w:num w:numId="16">
    <w:abstractNumId w:val="7"/>
  </w:num>
  <w:num w:numId="17">
    <w:abstractNumId w:val="14"/>
  </w:num>
  <w:num w:numId="18">
    <w:abstractNumId w:val="20"/>
  </w:num>
  <w:num w:numId="19">
    <w:abstractNumId w:val="5"/>
  </w:num>
  <w:num w:numId="20">
    <w:abstractNumId w:val="15"/>
  </w:num>
  <w:num w:numId="21">
    <w:abstractNumId w:val="4"/>
  </w:num>
  <w:num w:numId="22">
    <w:abstractNumId w:val="3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D3"/>
    <w:rsid w:val="00112BFA"/>
    <w:rsid w:val="003775D3"/>
    <w:rsid w:val="004B69E8"/>
    <w:rsid w:val="00B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775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775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желудка </vt:lpstr>
    </vt:vector>
  </TitlesOfParts>
  <Company>HOME</Company>
  <LinksUpToDate>false</LinksUpToDate>
  <CharactersWithSpaces>20752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желудка</dc:title>
  <dc:creator>USER</dc:creator>
  <cp:lastModifiedBy>Igor</cp:lastModifiedBy>
  <cp:revision>2</cp:revision>
  <dcterms:created xsi:type="dcterms:W3CDTF">2024-05-21T07:35:00Z</dcterms:created>
  <dcterms:modified xsi:type="dcterms:W3CDTF">2024-05-21T07:35:00Z</dcterms:modified>
</cp:coreProperties>
</file>