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РАК ЖЕЛУДКА, РАК ОБОДОЧНОЙ КИШКИ, САРКОМЫ МЯГКИХ ТКАНЕЙ </w:t>
      </w: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</w:p>
    <w:p w:rsidR="00000000" w:rsidRDefault="002C52D5">
      <w:pPr>
        <w:pStyle w:val="a3"/>
        <w:ind w:firstLine="567"/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ЖЕЛУДКА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Клинико-гистологические соответстви</w:t>
      </w:r>
      <w:r>
        <w:rPr>
          <w:rFonts w:ascii="Times New Roman" w:hAnsi="Times New Roman" w:cs="Times New Roman"/>
          <w:sz w:val="24"/>
          <w:szCs w:val="24"/>
          <w:u w:val="single"/>
        </w:rPr>
        <w:t>я: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  интестинального  типа (гистологически):</w:t>
      </w:r>
    </w:p>
    <w:p w:rsidR="00000000" w:rsidRDefault="002C52D5">
      <w:pPr>
        <w:pStyle w:val="a3"/>
        <w:ind w:left="708" w:firstLine="567"/>
        <w:rPr>
          <w:b/>
          <w:bCs/>
          <w:i/>
          <w:iCs/>
        </w:rPr>
      </w:pPr>
      <w:r>
        <w:rPr>
          <w:b/>
          <w:bCs/>
          <w:i/>
          <w:iCs/>
        </w:rPr>
        <w:t>Факторы риска: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мужской пол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возраст старше 60 лет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хронические заболевания гастродуодунального отдела ЖКТ: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 xml:space="preserve">хронический атрофический гастрит, 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в т.ч. после резекции желудка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полипы и полипоз же</w:t>
      </w:r>
      <w:r>
        <w:t>лудка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язвенная болезнь желудка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пернициозная  анемия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болезнь Менетрие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 xml:space="preserve">особенности пищевого поведения 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 xml:space="preserve">пристрастие к жирной, острой пище, копченостям, жареному 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</w:pPr>
      <w:r>
        <w:t>гиповитаминоз</w:t>
      </w:r>
    </w:p>
    <w:p w:rsidR="00000000" w:rsidRDefault="002C52D5">
      <w:pPr>
        <w:pStyle w:val="a3"/>
        <w:numPr>
          <w:ilvl w:val="0"/>
          <w:numId w:val="2"/>
        </w:numPr>
        <w:spacing w:line="240" w:lineRule="auto"/>
        <w:ind w:firstLine="567"/>
        <w:rPr>
          <w:lang w:val="en-US"/>
        </w:rPr>
      </w:pPr>
      <w:r>
        <w:t xml:space="preserve">регион проживания -  эндемики по </w:t>
      </w:r>
      <w:r>
        <w:rPr>
          <w:lang w:val="en-US"/>
        </w:rPr>
        <w:t>Mg, Se.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 диффузного  типа</w:t>
      </w:r>
      <w:r>
        <w:rPr>
          <w:rFonts w:ascii="Times New Roman" w:hAnsi="Times New Roman" w:cs="Times New Roman"/>
          <w:sz w:val="24"/>
          <w:szCs w:val="24"/>
        </w:rPr>
        <w:t xml:space="preserve"> (гистологически)</w:t>
      </w:r>
    </w:p>
    <w:p w:rsidR="00000000" w:rsidRDefault="002C52D5">
      <w:pPr>
        <w:pStyle w:val="a3"/>
        <w:ind w:left="708" w:firstLine="567"/>
        <w:rPr>
          <w:b/>
          <w:bCs/>
          <w:i/>
          <w:iCs/>
        </w:rPr>
      </w:pPr>
      <w:r>
        <w:rPr>
          <w:b/>
          <w:bCs/>
          <w:i/>
          <w:iCs/>
        </w:rPr>
        <w:t>Факторы риска</w:t>
      </w:r>
    </w:p>
    <w:p w:rsidR="00000000" w:rsidRDefault="002C52D5">
      <w:pPr>
        <w:pStyle w:val="a3"/>
        <w:numPr>
          <w:ilvl w:val="0"/>
          <w:numId w:val="3"/>
        </w:numPr>
        <w:spacing w:line="240" w:lineRule="auto"/>
        <w:ind w:firstLine="567"/>
      </w:pPr>
      <w:r>
        <w:t>неспецифичен по отношению к полу</w:t>
      </w:r>
    </w:p>
    <w:p w:rsidR="00000000" w:rsidRDefault="002C52D5">
      <w:pPr>
        <w:pStyle w:val="a3"/>
        <w:numPr>
          <w:ilvl w:val="0"/>
          <w:numId w:val="3"/>
        </w:numPr>
        <w:spacing w:line="240" w:lineRule="auto"/>
        <w:ind w:firstLine="567"/>
      </w:pPr>
      <w:r>
        <w:t>возраст</w:t>
      </w:r>
      <w:r>
        <w:rPr>
          <w:lang w:val="en-US"/>
        </w:rPr>
        <w:t xml:space="preserve"> 30 - 40  </w:t>
      </w:r>
      <w:r>
        <w:t>лет</w:t>
      </w:r>
    </w:p>
    <w:p w:rsidR="00000000" w:rsidRDefault="002C52D5">
      <w:pPr>
        <w:pStyle w:val="a3"/>
        <w:numPr>
          <w:ilvl w:val="0"/>
          <w:numId w:val="3"/>
        </w:numPr>
        <w:spacing w:line="240" w:lineRule="auto"/>
        <w:ind w:firstLine="567"/>
      </w:pPr>
      <w:r>
        <w:t>наследственная предрасположенность</w:t>
      </w:r>
    </w:p>
    <w:p w:rsidR="00000000" w:rsidRDefault="002C52D5">
      <w:pPr>
        <w:pStyle w:val="a3"/>
        <w:numPr>
          <w:ilvl w:val="0"/>
          <w:numId w:val="3"/>
        </w:numPr>
        <w:spacing w:line="240" w:lineRule="auto"/>
        <w:ind w:firstLine="567"/>
      </w:pPr>
      <w:r>
        <w:t xml:space="preserve">(отягощенность по хроническим заболеваниям  ЖКТ, раку </w:t>
      </w:r>
    </w:p>
    <w:p w:rsidR="00000000" w:rsidRDefault="002C52D5">
      <w:pPr>
        <w:pStyle w:val="a3"/>
        <w:numPr>
          <w:ilvl w:val="0"/>
          <w:numId w:val="3"/>
        </w:numPr>
        <w:spacing w:line="240" w:lineRule="auto"/>
        <w:ind w:firstLine="567"/>
      </w:pPr>
      <w:r>
        <w:t>желудка)</w:t>
      </w:r>
    </w:p>
    <w:p w:rsidR="00000000" w:rsidRDefault="002C52D5">
      <w:pPr>
        <w:pStyle w:val="a3"/>
        <w:numPr>
          <w:ilvl w:val="0"/>
          <w:numId w:val="3"/>
        </w:numPr>
        <w:spacing w:line="240" w:lineRule="auto"/>
        <w:ind w:firstLine="567"/>
      </w:pPr>
      <w:r>
        <w:t>группа крови А(</w:t>
      </w:r>
      <w:r>
        <w:rPr>
          <w:lang w:val="en-US"/>
        </w:rPr>
        <w:t>II) - HLA DR4, DR34</w:t>
      </w:r>
    </w:p>
    <w:p w:rsidR="00000000" w:rsidRDefault="002C52D5">
      <w:pPr>
        <w:pStyle w:val="a3"/>
        <w:numPr>
          <w:ilvl w:val="0"/>
          <w:numId w:val="3"/>
        </w:numPr>
        <w:spacing w:line="240" w:lineRule="auto"/>
        <w:ind w:firstLine="567"/>
      </w:pPr>
      <w:r>
        <w:t>характер питани</w:t>
      </w:r>
      <w:r>
        <w:t>я роли не играет</w:t>
      </w:r>
    </w:p>
    <w:p w:rsidR="00000000" w:rsidRDefault="002C52D5">
      <w:pPr>
        <w:pStyle w:val="a3"/>
        <w:ind w:left="708" w:firstLine="567"/>
      </w:pP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Клиническая картина рака желудка:</w:t>
      </w:r>
    </w:p>
    <w:p w:rsidR="00000000" w:rsidRDefault="002C52D5">
      <w:pPr>
        <w:pStyle w:val="a3"/>
        <w:ind w:firstLine="567"/>
      </w:pPr>
      <w:r>
        <w:rPr>
          <w:b/>
          <w:bCs/>
          <w:u w:val="single"/>
        </w:rPr>
        <w:t xml:space="preserve">Ранний рак </w:t>
      </w:r>
      <w:r>
        <w:t>- синдром малых признаков (Савицкий А.И., 1947)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немотивированная общая слабость, быстрая утомляемость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депрессивно-ипохондричный синдром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гипо- и анорексия</w:t>
      </w:r>
    </w:p>
    <w:p w:rsidR="00000000" w:rsidRDefault="002C52D5">
      <w:pPr>
        <w:pStyle w:val="a3"/>
        <w:numPr>
          <w:ilvl w:val="0"/>
          <w:numId w:val="1"/>
        </w:numPr>
        <w:ind w:firstLine="567"/>
        <w:rPr>
          <w:lang w:val="en-US"/>
        </w:rPr>
      </w:pPr>
      <w:r>
        <w:t>желудочный дискомфорт после</w:t>
      </w:r>
      <w:r>
        <w:t xml:space="preserve"> приема пищи - ощущение переполнения желудка, распирания газами, болезненность в эпигастрии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“беспричинное” снижение массы тела</w:t>
      </w:r>
    </w:p>
    <w:p w:rsidR="00000000" w:rsidRDefault="002C52D5">
      <w:pPr>
        <w:pStyle w:val="a3"/>
        <w:numPr>
          <w:ilvl w:val="12"/>
          <w:numId w:val="0"/>
        </w:numPr>
        <w:ind w:firstLine="567"/>
      </w:pPr>
    </w:p>
    <w:p w:rsidR="00000000" w:rsidRDefault="002C52D5">
      <w:pPr>
        <w:pStyle w:val="a3"/>
        <w:ind w:firstLine="567"/>
      </w:pPr>
      <w:r>
        <w:rPr>
          <w:b/>
          <w:bCs/>
          <w:u w:val="single"/>
        </w:rPr>
        <w:lastRenderedPageBreak/>
        <w:t xml:space="preserve">Развитая форма рака </w:t>
      </w:r>
      <w:r>
        <w:rPr>
          <w:i/>
          <w:iCs/>
        </w:rPr>
        <w:t xml:space="preserve">(типичные формы)- </w:t>
      </w:r>
      <w:r>
        <w:t>в отличие от симптоматики хронических заболеваний ЖКТ помимо симптомов анемизации, асте</w:t>
      </w:r>
      <w:r>
        <w:t>низации, диспепсии имеется достаточно специфичный по проявлениям болевой синдром: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постоянная, тупая, стойкая, не связана с приемом пищи, возникает без видимой причины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локализуется в эпигастрии, разлитая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постепенно, в течение недель-месяцев нараста</w:t>
      </w:r>
      <w:r>
        <w:t>ет боль вплоть до нестерпимой, не купируемой обычными анальгетиками.</w:t>
      </w:r>
    </w:p>
    <w:p w:rsidR="00000000" w:rsidRDefault="002C52D5">
      <w:pPr>
        <w:pStyle w:val="a3"/>
        <w:ind w:firstLine="567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При особенностях локализации в желудке:</w:t>
      </w:r>
    </w:p>
    <w:p w:rsidR="00000000" w:rsidRDefault="002C52D5">
      <w:pPr>
        <w:pStyle w:val="a3"/>
        <w:numPr>
          <w:ilvl w:val="12"/>
          <w:numId w:val="0"/>
        </w:numPr>
        <w:ind w:firstLine="567"/>
      </w:pPr>
      <w:r>
        <w:rPr>
          <w:u w:val="single"/>
        </w:rPr>
        <w:t>кардия</w:t>
      </w:r>
      <w:r>
        <w:t>: преобладает дисфагия - потребность запивать пищу водой сменяется необходимостью принимать лишь мягкую, а затем и жидкую пищу</w:t>
      </w:r>
    </w:p>
    <w:p w:rsidR="00000000" w:rsidRDefault="002C52D5">
      <w:pPr>
        <w:pStyle w:val="a3"/>
        <w:numPr>
          <w:ilvl w:val="12"/>
          <w:numId w:val="0"/>
        </w:numPr>
        <w:ind w:firstLine="567"/>
      </w:pPr>
      <w:r>
        <w:rPr>
          <w:u w:val="single"/>
        </w:rPr>
        <w:t>дно</w:t>
      </w:r>
      <w:r>
        <w:t>: длительно</w:t>
      </w:r>
      <w:r>
        <w:t>е время бессимптомно - при распаде - клиника внутреннего кровотечения</w:t>
      </w:r>
    </w:p>
    <w:p w:rsidR="00000000" w:rsidRDefault="002C52D5">
      <w:pPr>
        <w:pStyle w:val="a3"/>
        <w:numPr>
          <w:ilvl w:val="12"/>
          <w:numId w:val="0"/>
        </w:numPr>
        <w:ind w:firstLine="567"/>
      </w:pPr>
      <w:r>
        <w:rPr>
          <w:u w:val="single"/>
        </w:rPr>
        <w:t>привратник</w:t>
      </w:r>
      <w:r>
        <w:t>: очень быстро развивается чувство тяжести, отрыжка с кислым/тухлым запахом, рвота пищей, съеденной накануне.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Преклиническая диагностика</w:t>
      </w:r>
    </w:p>
    <w:p w:rsidR="00000000" w:rsidRDefault="002C52D5">
      <w:pPr>
        <w:pStyle w:val="a3"/>
        <w:ind w:firstLine="567"/>
      </w:pPr>
      <w:r>
        <w:t>Анкетирование организованны</w:t>
      </w:r>
      <w:r>
        <w:t>х популяций с формированием групп повышенного риска</w:t>
      </w:r>
    </w:p>
    <w:p w:rsidR="00000000" w:rsidRDefault="002C52D5">
      <w:pPr>
        <w:pStyle w:val="a3"/>
        <w:ind w:firstLine="567"/>
      </w:pPr>
      <w:r>
        <w:t>Ориентировочное клиническое обследование - кал на скрытую кровь, ренгенография желудка или гастродуоденоскопия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 по обращаемости включает: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Физикальное обследование</w:t>
      </w:r>
    </w:p>
    <w:p w:rsidR="00000000" w:rsidRDefault="002C52D5">
      <w:pPr>
        <w:pStyle w:val="a3"/>
        <w:ind w:firstLine="567"/>
      </w:pPr>
      <w:r>
        <w:t>Пальпаторно бугристый, плотный</w:t>
      </w:r>
      <w:r>
        <w:t>, несмещаемый узел - 20-30 %.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обследование</w:t>
      </w:r>
    </w:p>
    <w:p w:rsidR="00000000" w:rsidRDefault="002C52D5">
      <w:pPr>
        <w:pStyle w:val="a3"/>
        <w:ind w:firstLine="567"/>
      </w:pPr>
      <w:r>
        <w:t>Кровь: анемия, умеренный нейтрофильный лекоцитоз, лимфопения, ускорение СОЭ.</w:t>
      </w:r>
    </w:p>
    <w:p w:rsidR="00000000" w:rsidRDefault="002C52D5">
      <w:pPr>
        <w:pStyle w:val="a3"/>
        <w:ind w:firstLine="567"/>
      </w:pPr>
      <w:r>
        <w:t>Желудочный сок: гипо- и вплоть до ахилии.</w:t>
      </w:r>
    </w:p>
    <w:p w:rsidR="00000000" w:rsidRDefault="002C52D5">
      <w:pPr>
        <w:pStyle w:val="a3"/>
        <w:ind w:firstLine="567"/>
      </w:pPr>
      <w:r>
        <w:t>Кал: скрытая кровь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Инструментальные методы</w:t>
      </w:r>
    </w:p>
    <w:p w:rsidR="00000000" w:rsidRDefault="002C52D5">
      <w:pPr>
        <w:pStyle w:val="a3"/>
        <w:ind w:firstLine="567"/>
      </w:pPr>
      <w:r>
        <w:t>Рентгенография желудка: дефект наполне</w:t>
      </w:r>
      <w:r>
        <w:t>ния, деформация контуров, изменение рельефа слизистой.</w:t>
      </w:r>
    </w:p>
    <w:p w:rsidR="00000000" w:rsidRDefault="002C52D5">
      <w:pPr>
        <w:pStyle w:val="a3"/>
        <w:ind w:firstLine="567"/>
      </w:pPr>
      <w:r>
        <w:t xml:space="preserve">ЭГДС и прицельная биопсия: </w:t>
      </w:r>
    </w:p>
    <w:p w:rsidR="00000000" w:rsidRDefault="002C52D5">
      <w:pPr>
        <w:pStyle w:val="a3"/>
        <w:ind w:firstLine="567"/>
      </w:pPr>
      <w:r>
        <w:t xml:space="preserve">     макроскопически - полиповидный, бляшковидный и изъязвленный (</w:t>
      </w:r>
      <w:r>
        <w:rPr>
          <w:i/>
          <w:iCs/>
        </w:rPr>
        <w:t>при раннем раке</w:t>
      </w:r>
      <w:r>
        <w:t>); грибовидный, блюдцеобразный, инфильтративный и язвенно-инфильтративный (</w:t>
      </w:r>
      <w:r>
        <w:rPr>
          <w:i/>
          <w:iCs/>
        </w:rPr>
        <w:t>при развитом раке</w:t>
      </w:r>
      <w:r>
        <w:t>).</w:t>
      </w:r>
    </w:p>
    <w:p w:rsidR="00000000" w:rsidRDefault="002C52D5">
      <w:pPr>
        <w:pStyle w:val="a3"/>
        <w:ind w:firstLine="567"/>
      </w:pPr>
      <w:r>
        <w:t xml:space="preserve">     микроскопически - аденокарцинома, недифференцированный, плоскоклеточный, аденоканкроид, неклассифицируемый.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Лечение</w:t>
      </w:r>
    </w:p>
    <w:p w:rsidR="00000000" w:rsidRDefault="002C52D5">
      <w:pPr>
        <w:pStyle w:val="a3"/>
        <w:ind w:firstLine="567"/>
      </w:pPr>
      <w:r>
        <w:rPr>
          <w:u w:val="single"/>
        </w:rPr>
        <w:t xml:space="preserve">Радикальное </w:t>
      </w:r>
      <w:r>
        <w:t>- оперативное - при отсутствии отдаленных метастазов (</w:t>
      </w:r>
      <w:r>
        <w:rPr>
          <w:lang w:val="en-US"/>
        </w:rPr>
        <w:t>I- IIIa</w:t>
      </w:r>
      <w:r>
        <w:t xml:space="preserve"> стадии)</w:t>
      </w:r>
    </w:p>
    <w:p w:rsidR="00000000" w:rsidRDefault="002C52D5">
      <w:pPr>
        <w:pStyle w:val="a3"/>
        <w:ind w:firstLine="567"/>
      </w:pPr>
      <w:r>
        <w:t>резекция желудка, гастрэктомия (“выбор метода опер</w:t>
      </w:r>
      <w:r>
        <w:t>ации определяется локализацией и личными склонностями хирурга” - Напалков Н.П., 1989)</w:t>
      </w:r>
    </w:p>
    <w:p w:rsidR="00000000" w:rsidRDefault="002C52D5">
      <w:pPr>
        <w:pStyle w:val="a3"/>
        <w:ind w:firstLine="567"/>
      </w:pPr>
      <w:r>
        <w:t xml:space="preserve">Паллиативное - оперативное - в </w:t>
      </w:r>
      <w:r>
        <w:rPr>
          <w:lang w:val="en-US"/>
        </w:rPr>
        <w:t xml:space="preserve">III a </w:t>
      </w:r>
      <w:r>
        <w:t xml:space="preserve"> и </w:t>
      </w:r>
      <w:r>
        <w:rPr>
          <w:lang w:val="en-US"/>
        </w:rPr>
        <w:t>IV</w:t>
      </w:r>
      <w:r>
        <w:t xml:space="preserve"> ст. -  для ликвидации тягостных субхективных расстройств.</w:t>
      </w:r>
    </w:p>
    <w:p w:rsidR="00000000" w:rsidRDefault="002C52D5">
      <w:pPr>
        <w:pStyle w:val="a3"/>
        <w:ind w:firstLine="567"/>
      </w:pPr>
    </w:p>
    <w:p w:rsidR="00000000" w:rsidRDefault="002C52D5">
      <w:pPr>
        <w:pStyle w:val="a3"/>
        <w:ind w:firstLine="567"/>
      </w:pPr>
      <w:r>
        <w:t>Химиотерапия и рентгенотерапия малоэффективны и практически не испол</w:t>
      </w:r>
      <w:r>
        <w:t>ьзуются.</w:t>
      </w: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  ободочной кишки</w:t>
      </w:r>
    </w:p>
    <w:p w:rsidR="00000000" w:rsidRDefault="002C52D5">
      <w:pPr>
        <w:pStyle w:val="a3"/>
        <w:ind w:left="708" w:firstLine="567"/>
        <w:rPr>
          <w:b/>
          <w:bCs/>
          <w:i/>
          <w:iCs/>
        </w:rPr>
      </w:pPr>
      <w:r>
        <w:rPr>
          <w:b/>
          <w:bCs/>
          <w:i/>
          <w:iCs/>
        </w:rPr>
        <w:t>Факторы риска: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 xml:space="preserve">неспецифичен по отношению к полу 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возраст старше 50 лет ( по др. авторам - 70 лет)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хронические заболевания кишечника: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 xml:space="preserve">полипы и полипоз ободочной кишки 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неспецифический язвенный колит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 xml:space="preserve">болезнь </w:t>
      </w:r>
      <w:r>
        <w:t>Крона с поражением толстой кишки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дивертикулез ободочной кишки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функциональная кишечная диспепсия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 xml:space="preserve">особенности пищевого поведения 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 xml:space="preserve">пристрастие к жирной, острой пище, копченостям, жареному 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недостаток пищевых волокон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наследственная предраспол</w:t>
      </w:r>
      <w:r>
        <w:t>оженность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 xml:space="preserve">(отягощенность по хроническим заболеваниям  ЖКТ, раку 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толстой кишки)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материальное благополучие</w:t>
      </w:r>
    </w:p>
    <w:p w:rsidR="00000000" w:rsidRDefault="002C52D5">
      <w:pPr>
        <w:pStyle w:val="a3"/>
        <w:numPr>
          <w:ilvl w:val="0"/>
          <w:numId w:val="4"/>
        </w:numPr>
        <w:spacing w:line="240" w:lineRule="auto"/>
      </w:pPr>
      <w:r>
        <w:t>регион проживания - городская популяция развитых страны</w:t>
      </w:r>
    </w:p>
    <w:p w:rsidR="00000000" w:rsidRDefault="002C52D5">
      <w:pPr>
        <w:pStyle w:val="a3"/>
        <w:spacing w:line="240" w:lineRule="auto"/>
        <w:ind w:left="708" w:firstLine="567"/>
        <w:rPr>
          <w:lang w:val="en-US"/>
        </w:rPr>
      </w:pP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Клиническая картина рака ободочной кишки:</w:t>
      </w:r>
    </w:p>
    <w:p w:rsidR="00000000" w:rsidRDefault="002C52D5">
      <w:pPr>
        <w:pStyle w:val="a3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основные формы при любой локализации вк</w:t>
      </w:r>
      <w:r>
        <w:rPr>
          <w:i/>
          <w:iCs/>
          <w:u w:val="single"/>
        </w:rPr>
        <w:t>лючают синдромы:</w:t>
      </w:r>
    </w:p>
    <w:p w:rsidR="00000000" w:rsidRDefault="002C52D5">
      <w:pPr>
        <w:pStyle w:val="a3"/>
        <w:ind w:firstLine="567"/>
      </w:pPr>
      <w:r>
        <w:t>токсико-анемический, энтероколитический, диспепчисеский, обтурационный, псевдовоспалительный, опухолевый.</w:t>
      </w:r>
    </w:p>
    <w:p w:rsidR="00000000" w:rsidRDefault="002C52D5">
      <w:pPr>
        <w:pStyle w:val="a3"/>
        <w:ind w:firstLine="567"/>
      </w:pPr>
      <w:r>
        <w:rPr>
          <w:b/>
          <w:bCs/>
          <w:u w:val="single"/>
        </w:rPr>
        <w:t>Рак правой  половины</w:t>
      </w:r>
      <w:r>
        <w:t>- доминируют болевой. анемический и энтероколитический синдром.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боль без четкой локализации, разлитая по право</w:t>
      </w:r>
      <w:r>
        <w:t>й половине, тупая, ноющая, неинтенсивная, постоянная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немотивированная общая слабость, быстрая утомляемость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депрессивно-ипохондричный синдром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гипо- и анорексия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 xml:space="preserve"> “беспричинное” снижение массы тела</w:t>
      </w:r>
    </w:p>
    <w:p w:rsidR="00000000" w:rsidRDefault="002C52D5">
      <w:pPr>
        <w:pStyle w:val="a3"/>
        <w:numPr>
          <w:ilvl w:val="12"/>
          <w:numId w:val="0"/>
        </w:numPr>
        <w:ind w:firstLine="567"/>
      </w:pPr>
    </w:p>
    <w:p w:rsidR="00000000" w:rsidRDefault="002C52D5">
      <w:pPr>
        <w:pStyle w:val="a3"/>
        <w:ind w:firstLine="567"/>
      </w:pPr>
      <w:r>
        <w:rPr>
          <w:b/>
          <w:bCs/>
          <w:u w:val="single"/>
        </w:rPr>
        <w:t>Рак левой половины</w:t>
      </w:r>
      <w:r>
        <w:rPr>
          <w:i/>
          <w:iCs/>
        </w:rPr>
        <w:t xml:space="preserve">  (типичные формы)- </w:t>
      </w:r>
      <w:r>
        <w:t xml:space="preserve"> преоблада</w:t>
      </w:r>
      <w:r>
        <w:t>ют симптомы обтурации: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чувство неполного опорожнения после дефекации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вздутие и урчание в кишечнике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чередование запоров с поносами  / периодическая  задержка стула и газов, вздутие живота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макроскопически примесь крови и  слизи - в 30 -40 %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</w:t>
      </w:r>
      <w:r>
        <w:rPr>
          <w:rFonts w:ascii="Times New Roman" w:hAnsi="Times New Roman" w:cs="Times New Roman"/>
          <w:sz w:val="24"/>
          <w:szCs w:val="24"/>
          <w:u w:val="single"/>
        </w:rPr>
        <w:t>остика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Преклиническая диагностика</w:t>
      </w:r>
    </w:p>
    <w:p w:rsidR="00000000" w:rsidRDefault="002C52D5">
      <w:pPr>
        <w:pStyle w:val="a3"/>
        <w:ind w:firstLine="567"/>
      </w:pPr>
      <w:r>
        <w:t>Анкетирование организованных популяций с формированием групп повышенного риска</w:t>
      </w:r>
    </w:p>
    <w:p w:rsidR="00000000" w:rsidRDefault="002C52D5">
      <w:pPr>
        <w:pStyle w:val="a3"/>
        <w:ind w:firstLine="567"/>
      </w:pPr>
      <w:r>
        <w:t>Ориентировочное клиническое обследование - кал на скрытую кровь(бензидиновая проба, гемоккульт-тест)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 по обращаемости включает: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</w:t>
      </w:r>
      <w:r>
        <w:rPr>
          <w:rFonts w:ascii="Times New Roman" w:hAnsi="Times New Roman" w:cs="Times New Roman"/>
          <w:sz w:val="24"/>
          <w:szCs w:val="24"/>
        </w:rPr>
        <w:t>кальное обследование</w:t>
      </w:r>
    </w:p>
    <w:p w:rsidR="00000000" w:rsidRDefault="002C52D5">
      <w:pPr>
        <w:pStyle w:val="a3"/>
        <w:ind w:firstLine="567"/>
      </w:pPr>
      <w:r>
        <w:t>Пальпаторно бугристый, плотный, несмещаемый узел - 70-80 %.</w:t>
      </w:r>
    </w:p>
    <w:p w:rsidR="00000000" w:rsidRDefault="002C52D5">
      <w:pPr>
        <w:pStyle w:val="a3"/>
        <w:ind w:firstLine="567"/>
      </w:pPr>
      <w:r>
        <w:t>Перкуторно - свободная жидкость в брюшной полости</w:t>
      </w:r>
    </w:p>
    <w:p w:rsidR="00000000" w:rsidRDefault="002C52D5">
      <w:pPr>
        <w:pStyle w:val="a3"/>
        <w:ind w:firstLine="567"/>
      </w:pPr>
      <w:r>
        <w:t>Аускультация - шум плеска, усиленный кишечный шум</w:t>
      </w:r>
    </w:p>
    <w:p w:rsidR="00000000" w:rsidRDefault="002C52D5">
      <w:pPr>
        <w:pStyle w:val="a3"/>
        <w:ind w:firstLine="567"/>
      </w:pPr>
      <w:r>
        <w:t>Пальцевое обследование прямой кишки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обследование</w:t>
      </w:r>
    </w:p>
    <w:p w:rsidR="00000000" w:rsidRDefault="002C52D5">
      <w:pPr>
        <w:pStyle w:val="a3"/>
        <w:ind w:firstLine="567"/>
      </w:pPr>
      <w:r>
        <w:t>Кровь: гипохр</w:t>
      </w:r>
      <w:r>
        <w:t>омная анемия, умеренный нейтрофильный лекоцитоз, лимфопения, ускорение СОЭ.</w:t>
      </w:r>
    </w:p>
    <w:p w:rsidR="00000000" w:rsidRDefault="002C52D5">
      <w:pPr>
        <w:pStyle w:val="a3"/>
        <w:ind w:firstLine="567"/>
      </w:pPr>
      <w:r>
        <w:t>Кал: скрытая кровь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Инструментальные методы</w:t>
      </w:r>
    </w:p>
    <w:p w:rsidR="00000000" w:rsidRDefault="002C52D5">
      <w:pPr>
        <w:pStyle w:val="a3"/>
        <w:ind w:firstLine="567"/>
      </w:pPr>
      <w:r>
        <w:t>Ирригоскопия - двойной контраст в 5 положениях, при необходимости - еще2 положения: краевой или плоский дефект наполнения, сужение просве</w:t>
      </w:r>
      <w:r>
        <w:t>та, изменение рельефа слизистой, исчезновение перистальтики.</w:t>
      </w:r>
    </w:p>
    <w:p w:rsidR="00000000" w:rsidRDefault="002C52D5">
      <w:pPr>
        <w:pStyle w:val="a3"/>
        <w:ind w:firstLine="567"/>
      </w:pPr>
      <w:r>
        <w:t>Ректороманоскопия с биопсией: рак сигмовидной кишки - грибовидный, изъязвленный.</w:t>
      </w:r>
    </w:p>
    <w:p w:rsidR="00000000" w:rsidRDefault="002C52D5">
      <w:pPr>
        <w:pStyle w:val="a3"/>
        <w:ind w:firstLine="567"/>
      </w:pPr>
      <w:r>
        <w:t xml:space="preserve">Фиброколоноскопия и прицельная биопсия: </w:t>
      </w:r>
    </w:p>
    <w:p w:rsidR="00000000" w:rsidRDefault="002C52D5">
      <w:pPr>
        <w:pStyle w:val="a3"/>
        <w:ind w:firstLine="567"/>
      </w:pPr>
      <w:r>
        <w:t xml:space="preserve">     макроскопически - грибовидный, блюдцеобразный, инфильтративный и язв</w:t>
      </w:r>
      <w:r>
        <w:t xml:space="preserve">енно-инфильтративный </w:t>
      </w:r>
    </w:p>
    <w:p w:rsidR="00000000" w:rsidRDefault="002C52D5">
      <w:pPr>
        <w:pStyle w:val="a3"/>
        <w:ind w:firstLine="567"/>
      </w:pPr>
      <w:r>
        <w:t xml:space="preserve">     микроскопически - аденокарцинома, солидный, слизистый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Лечение</w:t>
      </w:r>
    </w:p>
    <w:p w:rsidR="00000000" w:rsidRDefault="002C52D5">
      <w:pPr>
        <w:pStyle w:val="a3"/>
        <w:ind w:firstLine="567"/>
      </w:pPr>
      <w:r>
        <w:rPr>
          <w:u w:val="single"/>
        </w:rPr>
        <w:t xml:space="preserve">Радикальное </w:t>
      </w:r>
      <w:r>
        <w:t>- оперативное - при отсутствии отдаленных метастазов (</w:t>
      </w:r>
      <w:r>
        <w:rPr>
          <w:lang w:val="en-US"/>
        </w:rPr>
        <w:t>I- III</w:t>
      </w:r>
      <w:r>
        <w:t xml:space="preserve"> стадии)</w:t>
      </w:r>
    </w:p>
    <w:p w:rsidR="00000000" w:rsidRDefault="002C52D5">
      <w:pPr>
        <w:pStyle w:val="a3"/>
        <w:ind w:firstLine="567"/>
      </w:pPr>
      <w:r>
        <w:t>правосторонняя гемиколонэктомия, в т.ч. расширенная</w:t>
      </w:r>
    </w:p>
    <w:p w:rsidR="00000000" w:rsidRDefault="002C52D5">
      <w:pPr>
        <w:pStyle w:val="a3"/>
        <w:ind w:firstLine="567"/>
      </w:pPr>
      <w:r>
        <w:t>резекция поперечной ободочной  киш</w:t>
      </w:r>
      <w:r>
        <w:t>ки</w:t>
      </w:r>
    </w:p>
    <w:p w:rsidR="00000000" w:rsidRDefault="002C52D5">
      <w:pPr>
        <w:pStyle w:val="a3"/>
        <w:ind w:firstLine="567"/>
      </w:pPr>
      <w:r>
        <w:t>левосторонняя гемиколонэктомия</w:t>
      </w:r>
    </w:p>
    <w:p w:rsidR="00000000" w:rsidRDefault="002C52D5">
      <w:pPr>
        <w:pStyle w:val="a3"/>
        <w:ind w:firstLine="567"/>
      </w:pPr>
      <w:r>
        <w:t>операция Гартмана</w:t>
      </w:r>
    </w:p>
    <w:p w:rsidR="00000000" w:rsidRDefault="002C52D5">
      <w:pPr>
        <w:pStyle w:val="a3"/>
        <w:ind w:firstLine="567"/>
      </w:pPr>
      <w:r>
        <w:t xml:space="preserve">Паллиативное - оперативное - в </w:t>
      </w:r>
      <w:r>
        <w:rPr>
          <w:lang w:val="en-US"/>
        </w:rPr>
        <w:t xml:space="preserve">III a </w:t>
      </w:r>
      <w:r>
        <w:t xml:space="preserve"> и </w:t>
      </w:r>
      <w:r>
        <w:rPr>
          <w:lang w:val="en-US"/>
        </w:rPr>
        <w:t>IV</w:t>
      </w:r>
      <w:r>
        <w:t xml:space="preserve"> ст. -  для ликвидации тягостных субъективных расстройств</w:t>
      </w:r>
    </w:p>
    <w:p w:rsidR="00000000" w:rsidRDefault="002C52D5">
      <w:pPr>
        <w:pStyle w:val="a3"/>
        <w:ind w:firstLine="567"/>
      </w:pPr>
      <w:r>
        <w:t>формирование обходных аанстомозов</w:t>
      </w:r>
    </w:p>
    <w:p w:rsidR="00000000" w:rsidRDefault="002C52D5">
      <w:pPr>
        <w:pStyle w:val="a3"/>
        <w:ind w:firstLine="567"/>
      </w:pPr>
      <w:r>
        <w:t>наложение разгрузочных толстокишечных свищей</w:t>
      </w:r>
    </w:p>
    <w:p w:rsidR="00000000" w:rsidRDefault="002C52D5">
      <w:pPr>
        <w:pStyle w:val="a3"/>
        <w:ind w:firstLine="567"/>
      </w:pPr>
    </w:p>
    <w:p w:rsidR="00000000" w:rsidRDefault="002C52D5">
      <w:pPr>
        <w:pStyle w:val="a3"/>
        <w:ind w:firstLine="567"/>
      </w:pPr>
      <w:r>
        <w:t>Комбинированное или комл</w:t>
      </w:r>
      <w:r>
        <w:t>ексное радикальное лечение, т.е. пред- и постоперационная химиотерапия и рентгенотерапия малоэффективны и практически не используются.</w:t>
      </w: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Саркомы мягких тканей</w:t>
      </w:r>
    </w:p>
    <w:p w:rsidR="00000000" w:rsidRDefault="002C52D5">
      <w:pPr>
        <w:pStyle w:val="a3"/>
        <w:ind w:left="708" w:firstLine="567"/>
        <w:rPr>
          <w:b/>
          <w:bCs/>
          <w:i/>
          <w:iCs/>
        </w:rPr>
      </w:pPr>
      <w:r>
        <w:rPr>
          <w:b/>
          <w:bCs/>
          <w:i/>
          <w:iCs/>
        </w:rPr>
        <w:t>Факторы риска :</w:t>
      </w:r>
      <w:r>
        <w:t xml:space="preserve"> - изучены недостаточно</w:t>
      </w:r>
    </w:p>
    <w:p w:rsidR="00000000" w:rsidRDefault="002C52D5">
      <w:pPr>
        <w:pStyle w:val="a3"/>
        <w:numPr>
          <w:ilvl w:val="0"/>
          <w:numId w:val="5"/>
        </w:numPr>
        <w:spacing w:line="240" w:lineRule="auto"/>
      </w:pPr>
      <w:r>
        <w:t xml:space="preserve">неспецифичен по отношению к полу </w:t>
      </w:r>
    </w:p>
    <w:p w:rsidR="00000000" w:rsidRDefault="002C52D5">
      <w:pPr>
        <w:pStyle w:val="a3"/>
        <w:numPr>
          <w:ilvl w:val="0"/>
          <w:numId w:val="5"/>
        </w:numPr>
        <w:spacing w:line="240" w:lineRule="auto"/>
      </w:pPr>
      <w:r>
        <w:t>возраст старше моло</w:t>
      </w:r>
      <w:r>
        <w:t>же 30 лет и в возрасте 40-60 лет</w:t>
      </w:r>
    </w:p>
    <w:p w:rsidR="00000000" w:rsidRDefault="002C52D5">
      <w:pPr>
        <w:pStyle w:val="a3"/>
        <w:numPr>
          <w:ilvl w:val="0"/>
          <w:numId w:val="5"/>
        </w:numPr>
        <w:spacing w:line="240" w:lineRule="auto"/>
      </w:pPr>
      <w:r>
        <w:t>контакт с винилхлоридом</w:t>
      </w:r>
    </w:p>
    <w:p w:rsidR="00000000" w:rsidRDefault="002C52D5">
      <w:pPr>
        <w:pStyle w:val="a3"/>
        <w:numPr>
          <w:ilvl w:val="0"/>
          <w:numId w:val="5"/>
        </w:numPr>
        <w:spacing w:line="240" w:lineRule="auto"/>
        <w:rPr>
          <w:lang w:val="en-US"/>
        </w:rPr>
      </w:pPr>
      <w:r>
        <w:t>травмы и операции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Клиническая картина рака ободочной кишки</w:t>
      </w:r>
    </w:p>
    <w:p w:rsidR="00000000" w:rsidRDefault="002C52D5">
      <w:pPr>
        <w:pStyle w:val="a3"/>
        <w:ind w:firstLine="567"/>
      </w:pPr>
      <w:r>
        <w:rPr>
          <w:b/>
          <w:bCs/>
          <w:u w:val="single"/>
        </w:rPr>
        <w:t>Ранние формы рака</w:t>
      </w:r>
      <w:r>
        <w:t xml:space="preserve">- 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постепенно увеличивающееся опухолевидное образование с ограничением подвижности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возникновение припухлости сп</w:t>
      </w:r>
      <w:r>
        <w:t>устя 2-3 нед - 2-3 года от травмы или вблизи от операционного рубца</w:t>
      </w:r>
    </w:p>
    <w:p w:rsidR="00000000" w:rsidRDefault="002C52D5">
      <w:pPr>
        <w:pStyle w:val="a3"/>
        <w:ind w:firstLine="567"/>
      </w:pPr>
      <w:r>
        <w:rPr>
          <w:b/>
          <w:bCs/>
          <w:u w:val="single"/>
        </w:rPr>
        <w:t>Запущенные формы рака</w:t>
      </w:r>
      <w:r>
        <w:t xml:space="preserve">- 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болевой синдром - как при других  злокачественных новообразованиях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изъявления</w:t>
      </w:r>
    </w:p>
    <w:p w:rsidR="00000000" w:rsidRDefault="002C52D5">
      <w:pPr>
        <w:pStyle w:val="a3"/>
        <w:numPr>
          <w:ilvl w:val="0"/>
          <w:numId w:val="1"/>
        </w:numPr>
        <w:ind w:firstLine="567"/>
      </w:pPr>
      <w:r>
        <w:t>венозный застой в области пораженной конечности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Преклиническая ди</w:t>
      </w:r>
      <w:r>
        <w:rPr>
          <w:rFonts w:ascii="Times New Roman" w:hAnsi="Times New Roman" w:cs="Times New Roman"/>
          <w:sz w:val="24"/>
          <w:szCs w:val="24"/>
        </w:rPr>
        <w:t>агностика</w:t>
      </w:r>
    </w:p>
    <w:p w:rsidR="00000000" w:rsidRDefault="002C52D5">
      <w:pPr>
        <w:pStyle w:val="a3"/>
        <w:ind w:firstLine="567"/>
      </w:pPr>
      <w:r>
        <w:t>Не выработана из-за редкости каждой отдельной нозоформы и суммарно - всех сарком мягких тканей.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 по обращаемости включает: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Физикальное обследование</w:t>
      </w:r>
    </w:p>
    <w:p w:rsidR="00000000" w:rsidRDefault="002C52D5">
      <w:pPr>
        <w:pStyle w:val="a3"/>
        <w:ind w:firstLine="567"/>
      </w:pPr>
      <w:r>
        <w:t>Пальпаторно безболезненый узел от 2-3 до 25 см в диаметре, с четкими (при поверхностном</w:t>
      </w:r>
      <w:r>
        <w:t xml:space="preserve"> расположении и наличии ложной капсулы) контурами, малоподвижный</w:t>
      </w:r>
    </w:p>
    <w:p w:rsidR="00000000" w:rsidRDefault="002C52D5">
      <w:pPr>
        <w:pStyle w:val="a3"/>
        <w:ind w:firstLine="567"/>
      </w:pPr>
      <w:r>
        <w:t xml:space="preserve">кожа над узлом внешне не изменена, но более горячая на ощупь; при выраженном росте  - сеть застойных вен; </w:t>
      </w:r>
    </w:p>
    <w:p w:rsidR="00000000" w:rsidRDefault="002C52D5">
      <w:pPr>
        <w:pStyle w:val="a3"/>
        <w:ind w:firstLine="567"/>
      </w:pPr>
      <w:r>
        <w:t>при рабдомиомах и ангиосаркомах - изъязвление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обследование</w:t>
      </w:r>
    </w:p>
    <w:p w:rsidR="00000000" w:rsidRDefault="002C52D5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Кровь: гипох</w:t>
      </w:r>
      <w:r>
        <w:rPr>
          <w:rFonts w:ascii="Times New Roman" w:hAnsi="Times New Roman" w:cs="Times New Roman"/>
          <w:sz w:val="24"/>
          <w:szCs w:val="24"/>
        </w:rPr>
        <w:t>ромная анемия, умеренный нейтрофильный лекоцитоз, лимфопения, ускорение СОЭ. Инструментальные методы</w:t>
      </w:r>
    </w:p>
    <w:p w:rsidR="00000000" w:rsidRDefault="002C52D5">
      <w:pPr>
        <w:pStyle w:val="a3"/>
        <w:ind w:firstLine="567"/>
      </w:pPr>
    </w:p>
    <w:p w:rsidR="00000000" w:rsidRDefault="002C52D5">
      <w:pPr>
        <w:pStyle w:val="a3"/>
        <w:ind w:firstLine="567"/>
      </w:pPr>
      <w:r>
        <w:t>Обзорная и прицельная рентгенография: тень + очаги краевой деструкции кости + кальцификаты</w:t>
      </w:r>
    </w:p>
    <w:p w:rsidR="00000000" w:rsidRDefault="002C52D5">
      <w:pPr>
        <w:pStyle w:val="a3"/>
        <w:ind w:firstLine="567"/>
      </w:pPr>
      <w:r>
        <w:t>УЗИ и прицельная тонкоигольная пункционная биопсия:  фибро- и л</w:t>
      </w:r>
      <w:r>
        <w:t>ипосаркома,миосаркома, ангио- и лимфангиосаркомы, злокачествеая мезотелиома</w:t>
      </w:r>
    </w:p>
    <w:p w:rsidR="00000000" w:rsidRDefault="002C52D5">
      <w:pPr>
        <w:pStyle w:val="a3"/>
        <w:ind w:firstLine="567"/>
      </w:pPr>
      <w:r>
        <w:t>Трепанобиопсия</w:t>
      </w:r>
    </w:p>
    <w:p w:rsidR="00000000" w:rsidRDefault="002C52D5">
      <w:pPr>
        <w:pStyle w:val="a3"/>
        <w:ind w:firstLine="567"/>
      </w:pPr>
      <w:r>
        <w:t>Инцизионная биопсия</w:t>
      </w:r>
    </w:p>
    <w:p w:rsidR="00000000" w:rsidRDefault="002C52D5">
      <w:pPr>
        <w:pStyle w:val="a3"/>
        <w:ind w:firstLine="567"/>
      </w:pPr>
      <w:r>
        <w:t>Ангиография: зоны гиперваскуляризации</w:t>
      </w:r>
    </w:p>
    <w:p w:rsidR="00000000" w:rsidRDefault="002C52D5">
      <w:pPr>
        <w:pStyle w:val="a3"/>
        <w:ind w:firstLine="567"/>
      </w:pPr>
      <w:r>
        <w:t>Флебография: прорастание магистральных вен при локализации в бедренном треугольнике, подключичной и подмыше</w:t>
      </w:r>
      <w:r>
        <w:t>чной областях.</w:t>
      </w:r>
    </w:p>
    <w:p w:rsidR="00000000" w:rsidRDefault="002C52D5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Лечение</w:t>
      </w:r>
    </w:p>
    <w:p w:rsidR="00000000" w:rsidRDefault="002C52D5">
      <w:pPr>
        <w:pStyle w:val="a3"/>
        <w:ind w:firstLine="567"/>
      </w:pPr>
      <w:r>
        <w:rPr>
          <w:u w:val="single"/>
        </w:rPr>
        <w:t>Радикальное</w:t>
      </w:r>
    </w:p>
    <w:p w:rsidR="00000000" w:rsidRDefault="002C52D5">
      <w:pPr>
        <w:pStyle w:val="a3"/>
        <w:ind w:firstLine="567"/>
      </w:pPr>
      <w:r>
        <w:t xml:space="preserve">      оперативное - широкое иссечение новообразования в целостном мышечно - фасциальном футляре в пределах анатомической зоны прикрепления пораженной мышцы.</w:t>
      </w:r>
    </w:p>
    <w:p w:rsidR="00000000" w:rsidRDefault="002C52D5">
      <w:pPr>
        <w:pStyle w:val="a3"/>
        <w:ind w:firstLine="567"/>
      </w:pPr>
      <w:r>
        <w:t xml:space="preserve">   Ампутация и экзартикуляция - при прорастании вмагистральные с</w:t>
      </w:r>
      <w:r>
        <w:t>осуды, крупные нервные стволы</w:t>
      </w:r>
    </w:p>
    <w:p w:rsidR="00000000" w:rsidRDefault="002C52D5">
      <w:pPr>
        <w:pStyle w:val="a3"/>
        <w:ind w:firstLine="567"/>
      </w:pPr>
    </w:p>
    <w:p w:rsidR="00000000" w:rsidRDefault="002C52D5">
      <w:pPr>
        <w:pStyle w:val="a3"/>
        <w:ind w:firstLine="567"/>
      </w:pPr>
      <w:r>
        <w:t>Широко используются комбинированное или комлексное радикальное лечение, т.е. пред- и постоперационная адъювантная химиотерапия и рентгенотерапия.</w:t>
      </w:r>
    </w:p>
    <w:p w:rsidR="00000000" w:rsidRDefault="002C52D5">
      <w:pPr>
        <w:pStyle w:val="a3"/>
        <w:ind w:firstLine="567"/>
      </w:pPr>
    </w:p>
    <w:p w:rsidR="00000000" w:rsidRDefault="002C52D5">
      <w:pPr>
        <w:pStyle w:val="a3"/>
        <w:ind w:firstLine="567"/>
      </w:pPr>
    </w:p>
    <w:p w:rsidR="00000000" w:rsidRDefault="002C52D5">
      <w:pPr>
        <w:pStyle w:val="a3"/>
        <w:ind w:firstLine="567"/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000000" w:rsidRDefault="002C52D5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000000" w:rsidRDefault="002C52D5">
      <w:pPr>
        <w:pStyle w:val="a3"/>
        <w:ind w:firstLine="567"/>
      </w:pPr>
      <w:r>
        <w:t>Трапезников Н.Н, Шайн А.А. / Онкология //М</w:t>
      </w:r>
      <w:r>
        <w:t>.: Медицина, 1992, С.232-371</w:t>
      </w:r>
    </w:p>
    <w:p w:rsidR="00000000" w:rsidRDefault="002C52D5">
      <w:pPr>
        <w:pStyle w:val="a3"/>
        <w:ind w:firstLine="567"/>
      </w:pPr>
      <w:r>
        <w:t>Общая онкология: Руководство для врачей, под ред. Н.П.  Напалкова // Л.: Медицина, 1989, С.531-546</w:t>
      </w:r>
    </w:p>
    <w:p w:rsidR="00000000" w:rsidRDefault="002C52D5">
      <w:pPr>
        <w:pStyle w:val="a3"/>
        <w:ind w:firstLine="567"/>
      </w:pPr>
      <w:r>
        <w:t>Гиатышак А.И. / Общая  клиническая онкология // Львов, Выща школа, 1988, 238с.</w:t>
      </w:r>
    </w:p>
    <w:p w:rsidR="00000000" w:rsidRDefault="002C52D5">
      <w:pPr>
        <w:pStyle w:val="a3"/>
        <w:ind w:firstLine="567"/>
      </w:pPr>
      <w:r>
        <w:t>В.Х. Василенко, С.И.Рапопорт, М.М.  Сальман / Опу</w:t>
      </w:r>
      <w:r>
        <w:t>холи желука: клиника и диагностика // М.: Медицина, 1989, 130с.</w:t>
      </w:r>
    </w:p>
    <w:p w:rsidR="00000000" w:rsidRDefault="002C52D5">
      <w:pPr>
        <w:pStyle w:val="a3"/>
        <w:ind w:firstLine="567"/>
      </w:pPr>
      <w:r>
        <w:t>Борейко Э.Н., С.Д. Дмитриева, Г.А. Попова и др. / Формирование групп повышенного онкологического риска при профилактических осмотрах лиц с хроническими болезнями желудка // Сов.медицина, 1983,</w:t>
      </w:r>
      <w:r>
        <w:t xml:space="preserve"> №12, С.90-91</w:t>
      </w:r>
    </w:p>
    <w:p w:rsidR="00000000" w:rsidRDefault="002C52D5">
      <w:pPr>
        <w:pStyle w:val="a3"/>
        <w:ind w:firstLine="567"/>
      </w:pPr>
      <w:r>
        <w:t>Вилянский М.П., Чумаков А.А., Чекарин А.Н. / Активное выявление опухолей толстой кишки с использованием скрининга // Вопросы онкологии, 1992, №7, С.829-837</w:t>
      </w:r>
    </w:p>
    <w:p w:rsidR="00000000" w:rsidRDefault="002C52D5">
      <w:pPr>
        <w:pStyle w:val="a3"/>
        <w:ind w:firstLine="567"/>
      </w:pPr>
      <w:r>
        <w:t>Оболин А.И., Жакова И.И,, Туроской Б.М. / Стандартизованное исследование в диагностике</w:t>
      </w:r>
      <w:r>
        <w:t xml:space="preserve"> опухолей толстой кишки // Вестник рентгенологии и радиологии, 1991, №2, С.27-30.</w:t>
      </w:r>
    </w:p>
    <w:p w:rsidR="002C52D5" w:rsidRDefault="002C52D5">
      <w:pPr>
        <w:pStyle w:val="a3"/>
        <w:ind w:firstLine="567"/>
      </w:pPr>
    </w:p>
    <w:sectPr w:rsidR="002C52D5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xRuble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2A6D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3C944D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F886A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6B4A38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70"/>
    <w:rsid w:val="002C52D5"/>
    <w:rsid w:val="009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4833BD-E88E-411B-A397-5CCB9198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88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aliases w:val="Дисциплина"/>
    <w:basedOn w:val="a"/>
    <w:uiPriority w:val="99"/>
    <w:pPr>
      <w:keepNext/>
      <w:spacing w:before="20" w:after="60" w:line="240" w:lineRule="auto"/>
      <w:ind w:firstLine="0"/>
      <w:jc w:val="center"/>
    </w:pPr>
    <w:rPr>
      <w:rFonts w:ascii="Peterburg" w:hAnsi="Peterburg" w:cs="Peterburg"/>
      <w:b/>
      <w:bCs/>
      <w:kern w:val="28"/>
      <w:sz w:val="28"/>
      <w:szCs w:val="28"/>
    </w:rPr>
  </w:style>
  <w:style w:type="paragraph" w:customStyle="1" w:styleId="2">
    <w:name w:val="заголовок 2"/>
    <w:aliases w:val="Билет"/>
    <w:basedOn w:val="a"/>
    <w:next w:val="3"/>
    <w:uiPriority w:val="99"/>
    <w:pPr>
      <w:keepNext/>
      <w:spacing w:before="240" w:after="60" w:line="240" w:lineRule="auto"/>
      <w:ind w:firstLine="0"/>
      <w:jc w:val="center"/>
    </w:pPr>
    <w:rPr>
      <w:rFonts w:ascii="Peterburg" w:hAnsi="Peterburg" w:cs="Peterburg"/>
      <w:b/>
      <w:bCs/>
      <w:sz w:val="28"/>
      <w:szCs w:val="28"/>
    </w:rPr>
  </w:style>
  <w:style w:type="paragraph" w:customStyle="1" w:styleId="3">
    <w:name w:val="заголовок 3"/>
    <w:aliases w:val="3Раздел"/>
    <w:basedOn w:val="a"/>
    <w:next w:val="a3"/>
    <w:uiPriority w:val="99"/>
    <w:pPr>
      <w:keepNext/>
      <w:spacing w:before="60" w:after="60" w:line="240" w:lineRule="auto"/>
      <w:ind w:firstLine="0"/>
      <w:jc w:val="center"/>
    </w:pPr>
    <w:rPr>
      <w:rFonts w:ascii="LexRublen" w:hAnsi="LexRublen" w:cs="LexRublen"/>
      <w:b/>
      <w:bCs/>
      <w:sz w:val="28"/>
      <w:szCs w:val="28"/>
    </w:rPr>
  </w:style>
  <w:style w:type="paragraph" w:customStyle="1" w:styleId="4">
    <w:name w:val="заголовок 4"/>
    <w:aliases w:val="4Подраздел"/>
    <w:basedOn w:val="a"/>
    <w:next w:val="a3"/>
    <w:uiPriority w:val="99"/>
    <w:pPr>
      <w:keepNext/>
      <w:spacing w:before="240" w:after="60" w:line="240" w:lineRule="auto"/>
      <w:ind w:firstLine="0"/>
      <w:jc w:val="center"/>
    </w:pPr>
    <w:rPr>
      <w:rFonts w:ascii="Baltica" w:hAnsi="Baltica" w:cs="Baltica"/>
      <w:b/>
      <w:bCs/>
    </w:rPr>
  </w:style>
  <w:style w:type="paragraph" w:customStyle="1" w:styleId="5">
    <w:name w:val="заголовок 5"/>
    <w:aliases w:val="5Подподраздел"/>
    <w:basedOn w:val="a"/>
    <w:next w:val="a"/>
    <w:uiPriority w:val="99"/>
    <w:pPr>
      <w:spacing w:before="240" w:after="60" w:line="240" w:lineRule="auto"/>
      <w:ind w:firstLine="0"/>
      <w:jc w:val="center"/>
    </w:pPr>
    <w:rPr>
      <w:rFonts w:ascii="Baltica" w:hAnsi="Baltica" w:cs="Baltica"/>
      <w:b/>
      <w:bCs/>
      <w:sz w:val="20"/>
      <w:szCs w:val="20"/>
    </w:rPr>
  </w:style>
  <w:style w:type="paragraph" w:customStyle="1" w:styleId="7">
    <w:name w:val="заголовок 7"/>
    <w:aliases w:val="7Примеры,7Примеры1,7Примеры2,7Примеры3"/>
    <w:basedOn w:val="a"/>
    <w:next w:val="a"/>
    <w:uiPriority w:val="99"/>
    <w:pPr>
      <w:spacing w:before="20" w:after="60" w:line="240" w:lineRule="auto"/>
      <w:ind w:firstLine="0"/>
      <w:jc w:val="center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aliases w:val="8Классификации"/>
    <w:basedOn w:val="a"/>
    <w:next w:val="a"/>
    <w:uiPriority w:val="99"/>
    <w:pPr>
      <w:spacing w:before="20" w:after="60" w:line="240" w:lineRule="auto"/>
      <w:ind w:firstLine="0"/>
      <w:jc w:val="center"/>
    </w:pPr>
    <w:rPr>
      <w:rFonts w:ascii="Arial" w:hAnsi="Arial" w:cs="Arial"/>
      <w:sz w:val="20"/>
      <w:szCs w:val="20"/>
    </w:rPr>
  </w:style>
  <w:style w:type="character" w:customStyle="1" w:styleId="a4">
    <w:name w:val="Основной шрифт"/>
    <w:uiPriority w:val="99"/>
  </w:style>
  <w:style w:type="paragraph" w:customStyle="1" w:styleId="a3">
    <w:name w:val="Любимый"/>
    <w:basedOn w:val="a"/>
    <w:uiPriority w:val="99"/>
  </w:style>
  <w:style w:type="paragraph" w:customStyle="1" w:styleId="a5">
    <w:name w:val="Пример"/>
    <w:basedOn w:val="a"/>
    <w:next w:val="a3"/>
    <w:uiPriority w:val="99"/>
    <w:rPr>
      <w:rFonts w:ascii="Arial" w:hAnsi="Arial" w:cs="Arial"/>
      <w:sz w:val="20"/>
      <w:szCs w:val="20"/>
    </w:rPr>
  </w:style>
  <w:style w:type="character" w:styleId="a6">
    <w:name w:val="Hyperlink"/>
    <w:basedOn w:val="a4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PATHO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</Template>
  <TotalTime>0</TotalTime>
  <Pages>3</Pages>
  <Words>1415</Words>
  <Characters>8072</Characters>
  <Application>Microsoft Office Word</Application>
  <DocSecurity>0</DocSecurity>
  <Lines>67</Lines>
  <Paragraphs>18</Paragraphs>
  <ScaleCrop>false</ScaleCrop>
  <Company>Elcom Ltd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патология</dc:title>
  <dc:subject>Общая патология: учебник для студентов ФПН и НПК</dc:subject>
  <dc:creator>Alexandre Katalov</dc:creator>
  <cp:keywords/>
  <dc:description/>
  <cp:lastModifiedBy>Igor Trofimov</cp:lastModifiedBy>
  <cp:revision>2</cp:revision>
  <dcterms:created xsi:type="dcterms:W3CDTF">2024-10-06T22:06:00Z</dcterms:created>
  <dcterms:modified xsi:type="dcterms:W3CDTF">2024-10-06T22:06:00Z</dcterms:modified>
</cp:coreProperties>
</file>