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91415">
      <w:pPr>
        <w:jc w:val="center"/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000000" w:rsidRDefault="00391415">
      <w:pPr>
        <w:jc w:val="center"/>
        <w:rPr>
          <w:rFonts w:ascii="Times New Roman" w:hAnsi="Times New Roman" w:cs="Times New Roman"/>
          <w:b/>
        </w:rPr>
      </w:pPr>
    </w:p>
    <w:p w:rsidR="00000000" w:rsidRDefault="00391415">
      <w:pPr>
        <w:jc w:val="center"/>
      </w:pPr>
      <w:r>
        <w:rPr>
          <w:rFonts w:ascii="Times New Roman" w:hAnsi="Times New Roman" w:cs="Times New Roman"/>
          <w:b/>
        </w:rPr>
        <w:t>ИСТОРИЯ БОЛЕЗНИ</w:t>
      </w:r>
    </w:p>
    <w:p w:rsidR="00000000" w:rsidRDefault="00391415">
      <w:pPr>
        <w:jc w:val="center"/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000000" w:rsidRDefault="00391415">
      <w:pPr>
        <w:jc w:val="center"/>
        <w:rPr>
          <w:rFonts w:ascii="Times New Roman" w:hAnsi="Times New Roman" w:cs="Times New Roman"/>
          <w:b/>
        </w:rPr>
      </w:pPr>
    </w:p>
    <w:p w:rsidR="00000000" w:rsidRDefault="00391415">
      <w:pPr>
        <w:jc w:val="center"/>
      </w:pPr>
      <w:r>
        <w:rPr>
          <w:rFonts w:ascii="Times New Roman" w:hAnsi="Times New Roman" w:cs="Times New Roman"/>
          <w:b/>
        </w:rPr>
        <w:t>Клинический диагноз:</w:t>
      </w: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spacing w:line="360" w:lineRule="auto"/>
        <w:ind w:firstLine="30"/>
        <w:jc w:val="both"/>
      </w:pPr>
      <w:r>
        <w:rPr>
          <w:rFonts w:ascii="Times New Roman" w:hAnsi="Times New Roman" w:cs="Times New Roman"/>
          <w:i/>
        </w:rPr>
        <w:t xml:space="preserve">Основное заболевания: </w:t>
      </w:r>
      <w:r>
        <w:rPr>
          <w:rFonts w:ascii="Times New Roman" w:hAnsi="Times New Roman" w:cs="Times New Roman"/>
        </w:rPr>
        <w:t>Распространенный экссудативный монетовидно-бляшечный псориаз, прогрессирующая стадия.</w:t>
      </w:r>
    </w:p>
    <w:p w:rsidR="00000000" w:rsidRDefault="00391415">
      <w:pPr>
        <w:spacing w:line="360" w:lineRule="auto"/>
        <w:jc w:val="both"/>
      </w:pPr>
      <w:r>
        <w:rPr>
          <w:rFonts w:ascii="Times New Roman" w:hAnsi="Times New Roman" w:cs="Times New Roman"/>
          <w:i/>
        </w:rPr>
        <w:t>Осложнения основного заболевания:</w:t>
      </w:r>
      <w:r>
        <w:rPr>
          <w:rFonts w:ascii="Times New Roman" w:hAnsi="Times New Roman" w:cs="Times New Roman"/>
        </w:rPr>
        <w:t xml:space="preserve"> нет</w:t>
      </w:r>
    </w:p>
    <w:p w:rsidR="00000000" w:rsidRDefault="00391415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</w:rPr>
        <w:t>Сопутствующие заболевания</w:t>
      </w:r>
      <w:r>
        <w:rPr>
          <w:rFonts w:ascii="Times New Roman" w:hAnsi="Times New Roman" w:cs="Times New Roman"/>
        </w:rPr>
        <w:t>: Язва луковицы двенадцатипёрстной к</w:t>
      </w:r>
      <w:r>
        <w:rPr>
          <w:rFonts w:ascii="Times New Roman" w:hAnsi="Times New Roman" w:cs="Times New Roman"/>
        </w:rPr>
        <w:t>ишки.</w:t>
      </w:r>
    </w:p>
    <w:p w:rsidR="00000000" w:rsidRDefault="00391415">
      <w:pPr>
        <w:spacing w:line="360" w:lineRule="auto"/>
        <w:jc w:val="both"/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jc w:val="right"/>
      </w:pPr>
    </w:p>
    <w:p w:rsidR="00000000" w:rsidRDefault="00391415">
      <w:pPr>
        <w:spacing w:line="360" w:lineRule="auto"/>
        <w:ind w:firstLine="567"/>
        <w:jc w:val="center"/>
      </w:pPr>
    </w:p>
    <w:p w:rsidR="00000000" w:rsidRDefault="00391415">
      <w:pPr>
        <w:spacing w:line="360" w:lineRule="auto"/>
        <w:ind w:firstLine="567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Паспортная часть (формальные данные)</w:t>
      </w:r>
    </w:p>
    <w:p w:rsidR="00000000" w:rsidRDefault="00391415">
      <w:pPr>
        <w:spacing w:line="36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>1. ФИО: Б.</w:t>
      </w:r>
      <w:r>
        <w:rPr>
          <w:rFonts w:ascii="Times New Roman" w:hAnsi="Times New Roman" w:cs="Times New Roman"/>
          <w:sz w:val="18"/>
          <w:szCs w:val="18"/>
        </w:rPr>
        <w:t>Ь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00000" w:rsidRDefault="00391415">
      <w:pPr>
        <w:spacing w:line="36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>2. Возраст: 4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года </w:t>
      </w:r>
    </w:p>
    <w:p w:rsidR="00000000" w:rsidRDefault="00391415">
      <w:pPr>
        <w:spacing w:line="36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>3. Пол: мужской</w:t>
      </w:r>
    </w:p>
    <w:p w:rsidR="00000000" w:rsidRDefault="00391415">
      <w:pPr>
        <w:spacing w:line="36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>4. Профессия: инженер технического надзора</w:t>
      </w:r>
    </w:p>
    <w:p w:rsidR="00000000" w:rsidRDefault="00391415">
      <w:pPr>
        <w:spacing w:line="36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>5. Се</w:t>
      </w:r>
      <w:r>
        <w:rPr>
          <w:rFonts w:ascii="Times New Roman" w:hAnsi="Times New Roman" w:cs="Times New Roman"/>
          <w:sz w:val="18"/>
          <w:szCs w:val="18"/>
        </w:rPr>
        <w:t>мейное положение: женат</w:t>
      </w:r>
    </w:p>
    <w:p w:rsidR="00000000" w:rsidRDefault="00391415">
      <w:pPr>
        <w:spacing w:line="36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6. Домашний адрес: </w:t>
      </w:r>
    </w:p>
    <w:p w:rsidR="00000000" w:rsidRDefault="00391415">
      <w:pPr>
        <w:spacing w:line="36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>7. Номер телефона: 8-9**-***-**-**</w:t>
      </w:r>
    </w:p>
    <w:p w:rsidR="00000000" w:rsidRDefault="00391415">
      <w:pPr>
        <w:spacing w:line="36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8. Время поступления в больницу: </w:t>
      </w:r>
    </w:p>
    <w:p w:rsidR="00000000" w:rsidRDefault="00391415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000000" w:rsidRDefault="00391415">
      <w:pPr>
        <w:spacing w:line="36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Анамнестические данные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Жалобы на момент поступления: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высыпания на груди, спине, разгибательной поверхности верхни</w:t>
      </w:r>
      <w:r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х и нижних конечностей, волос</w:t>
      </w:r>
      <w:r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истой части головы, которые сопровождаются сильным зудом.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Жалобы на момент курации: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высыпания по всему телу, сопровождающиеся сильным зудом.</w:t>
      </w:r>
    </w:p>
    <w:p w:rsidR="00000000" w:rsidRDefault="00391415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000000" w:rsidRDefault="00391415">
      <w:pPr>
        <w:spacing w:line="36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История развития настоящего заболевания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(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Anamnesis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morbi</w:t>
      </w:r>
      <w:r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Заболевание началось в 2011 году в возрасте 38 лет, впе</w:t>
      </w:r>
      <w:r>
        <w:rPr>
          <w:rFonts w:ascii="Times New Roman" w:hAnsi="Times New Roman" w:cs="Times New Roman"/>
          <w:sz w:val="18"/>
          <w:szCs w:val="18"/>
        </w:rPr>
        <w:t>рвые высыпания появились в области  груди. Высыпания сопровождались зудом, что послужило пациента обратиться за помощью к врачу дерматовенерологу в .......………</w:t>
      </w:r>
      <w:r>
        <w:rPr>
          <w:rFonts w:ascii="Times New Roman" w:hAnsi="Times New Roman" w:cs="Times New Roman"/>
          <w:sz w:val="18"/>
          <w:szCs w:val="18"/>
        </w:rPr>
        <w:t>..</w:t>
      </w:r>
      <w:r>
        <w:rPr>
          <w:rFonts w:ascii="Times New Roman" w:hAnsi="Times New Roman" w:cs="Times New Roman"/>
          <w:sz w:val="18"/>
          <w:szCs w:val="18"/>
        </w:rPr>
        <w:t>. Врачом был поставлен диагноз псориаз. Лечился салициловой мазью, затем мазью Белосалик. Лечени</w:t>
      </w:r>
      <w:r>
        <w:rPr>
          <w:rFonts w:ascii="Times New Roman" w:hAnsi="Times New Roman" w:cs="Times New Roman"/>
          <w:sz w:val="18"/>
          <w:szCs w:val="18"/>
        </w:rPr>
        <w:t>е дало положительную динамику, высыпания полностью  разрешались. Спустя пол года высыпания стали появляться на волосистой части головы, задней поверхности шеи, разгибательной поверхности верхних и нижних конечностей, на груди, ладонной и подошвенной поверх</w:t>
      </w:r>
      <w:r>
        <w:rPr>
          <w:rFonts w:ascii="Times New Roman" w:hAnsi="Times New Roman" w:cs="Times New Roman"/>
          <w:sz w:val="18"/>
          <w:szCs w:val="18"/>
        </w:rPr>
        <w:t>ности рук и ног. Обострение заболевания 1-2 раза в год. В 2018 г обострение проявилось в конце сентября, появились новые высыпания, имеющиеся бляшки стали увеличиваться в размерах. Обострение заболевания связывает со стрессом. Из ..........….....…</w:t>
      </w:r>
      <w:r>
        <w:rPr>
          <w:rFonts w:ascii="Times New Roman" w:hAnsi="Times New Roman" w:cs="Times New Roman"/>
          <w:sz w:val="18"/>
          <w:szCs w:val="18"/>
        </w:rPr>
        <w:t>...</w:t>
      </w:r>
      <w:r>
        <w:rPr>
          <w:rFonts w:ascii="Times New Roman" w:hAnsi="Times New Roman" w:cs="Times New Roman"/>
          <w:sz w:val="18"/>
          <w:szCs w:val="18"/>
        </w:rPr>
        <w:t xml:space="preserve"> напра</w:t>
      </w:r>
      <w:r>
        <w:rPr>
          <w:rFonts w:ascii="Times New Roman" w:hAnsi="Times New Roman" w:cs="Times New Roman"/>
          <w:sz w:val="18"/>
          <w:szCs w:val="18"/>
        </w:rPr>
        <w:t>вили в АККВД для лечения.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000000" w:rsidRDefault="00391415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История жизни больного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(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Anamnesis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vitae</w:t>
      </w:r>
      <w:r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Родился ………..   в Северодвинске в полной семье, единственным по счёту ребёнком. От сверстников в развитии не отличался, в умственном и физическом развитии соответствовал возрасту. В школ</w:t>
      </w:r>
      <w:r>
        <w:rPr>
          <w:rFonts w:ascii="Times New Roman" w:hAnsi="Times New Roman" w:cs="Times New Roman"/>
          <w:sz w:val="18"/>
          <w:szCs w:val="18"/>
        </w:rPr>
        <w:t>у пошел в возрасте  7 лет. Закончил 11 классов. Получил высшее образование в ………..……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Трудовой анамнез</w:t>
      </w:r>
      <w:r>
        <w:rPr>
          <w:rFonts w:ascii="Times New Roman" w:hAnsi="Times New Roman" w:cs="Times New Roman"/>
          <w:sz w:val="18"/>
          <w:szCs w:val="18"/>
        </w:rPr>
        <w:t xml:space="preserve">: Работает инженером технического надзора. 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Бытовой анамнез</w:t>
      </w:r>
      <w:r>
        <w:rPr>
          <w:rFonts w:ascii="Times New Roman" w:hAnsi="Times New Roman" w:cs="Times New Roman"/>
          <w:i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Жилищные условия со всеми удобствами, материально обеспечен. Проживает с женой и двумя детьм</w:t>
      </w:r>
      <w:r>
        <w:rPr>
          <w:rFonts w:ascii="Times New Roman" w:hAnsi="Times New Roman" w:cs="Times New Roman"/>
          <w:sz w:val="18"/>
          <w:szCs w:val="18"/>
        </w:rPr>
        <w:t>и.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Перенесенные заболевания</w:t>
      </w:r>
      <w:r>
        <w:rPr>
          <w:rFonts w:ascii="Times New Roman" w:hAnsi="Times New Roman" w:cs="Times New Roman"/>
          <w:i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де</w:t>
      </w:r>
      <w:r>
        <w:rPr>
          <w:rFonts w:ascii="Times New Roman" w:hAnsi="Times New Roman" w:cs="Times New Roman"/>
          <w:sz w:val="18"/>
          <w:szCs w:val="18"/>
        </w:rPr>
        <w:t>тские инфекции, гепатит А, острые кишечные инфекции отрицает; гепатит, туберкулез, венерические заболевания отрицает. ОРВИ и простудными заболеваниями болеет 1-2 раза в год.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Эпидемиологический анамнез:</w:t>
      </w:r>
      <w:r>
        <w:rPr>
          <w:rFonts w:ascii="Times New Roman" w:hAnsi="Times New Roman" w:cs="Times New Roman"/>
          <w:sz w:val="18"/>
          <w:szCs w:val="18"/>
        </w:rPr>
        <w:t xml:space="preserve"> Контакты с инфекционным</w:t>
      </w:r>
      <w:r>
        <w:rPr>
          <w:rFonts w:ascii="Times New Roman" w:hAnsi="Times New Roman" w:cs="Times New Roman"/>
          <w:sz w:val="18"/>
          <w:szCs w:val="18"/>
        </w:rPr>
        <w:t>и больными за последний месяц отрицает.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Хронические заболевания</w:t>
      </w:r>
      <w:r>
        <w:rPr>
          <w:rFonts w:ascii="Times New Roman" w:hAnsi="Times New Roman" w:cs="Times New Roman"/>
          <w:i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Язва луковицы двенадцатипёрстной кишки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Наследственный анамнез</w:t>
      </w:r>
      <w:r>
        <w:rPr>
          <w:rFonts w:ascii="Times New Roman" w:hAnsi="Times New Roman" w:cs="Times New Roman"/>
          <w:i/>
          <w:sz w:val="18"/>
          <w:szCs w:val="18"/>
        </w:rPr>
        <w:t>: Н</w:t>
      </w:r>
      <w:r>
        <w:rPr>
          <w:rFonts w:ascii="Times New Roman" w:hAnsi="Times New Roman" w:cs="Times New Roman"/>
          <w:sz w:val="18"/>
          <w:szCs w:val="18"/>
        </w:rPr>
        <w:t>е отягощён.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Аллергологический анамнез</w:t>
      </w:r>
      <w:r>
        <w:rPr>
          <w:rFonts w:ascii="Times New Roman" w:hAnsi="Times New Roman" w:cs="Times New Roman"/>
          <w:i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Отрицает.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Вредные привычки</w:t>
      </w:r>
      <w:r>
        <w:rPr>
          <w:rFonts w:ascii="Times New Roman" w:hAnsi="Times New Roman" w:cs="Times New Roman"/>
          <w:sz w:val="18"/>
          <w:szCs w:val="18"/>
        </w:rPr>
        <w:t>: Курение с 18 лет, употребление крепких спиртных напитков 1-</w:t>
      </w:r>
      <w:r>
        <w:rPr>
          <w:rFonts w:ascii="Times New Roman" w:hAnsi="Times New Roman" w:cs="Times New Roman"/>
          <w:sz w:val="18"/>
          <w:szCs w:val="18"/>
        </w:rPr>
        <w:t>2 раза в неделю (периодически).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>Перенесенные операции</w:t>
      </w:r>
      <w:r>
        <w:rPr>
          <w:rFonts w:ascii="Times New Roman" w:hAnsi="Times New Roman" w:cs="Times New Roman"/>
          <w:i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Остеосинтез большеберцовой кости левой ноги, ампутация 4 и 5 пальца, дистальные фаланги 3-го пальца правой руки.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i/>
          <w:sz w:val="18"/>
          <w:szCs w:val="18"/>
          <w:u w:val="single"/>
        </w:rPr>
        <w:lastRenderedPageBreak/>
        <w:t>Физические травмы</w:t>
      </w:r>
      <w:r>
        <w:rPr>
          <w:rFonts w:ascii="Times New Roman" w:hAnsi="Times New Roman" w:cs="Times New Roman"/>
          <w:i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Производственная травма в 2001 году, в результате которой ампутировал</w:t>
      </w:r>
      <w:r>
        <w:rPr>
          <w:rFonts w:ascii="Times New Roman" w:hAnsi="Times New Roman" w:cs="Times New Roman"/>
          <w:sz w:val="18"/>
          <w:szCs w:val="18"/>
        </w:rPr>
        <w:t>и 4 и 5 пальцы и дистального фаланга 3 пальца правой руки, закрытый перелом большеберцовой кости правой ноги в 14 лет (1987 г.), открытый перелом большеберцовой кости со смещением, левой ноги в 2001 году (38 лет).</w:t>
      </w:r>
    </w:p>
    <w:p w:rsidR="00000000" w:rsidRDefault="003914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000000" w:rsidRDefault="00391415">
      <w:pPr>
        <w:spacing w:line="36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Настоящее состояние больного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(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Status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prae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sens</w:t>
      </w:r>
      <w:r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Общий осмотр.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Общее состояние: удовлетворительное.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Положение: активное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Состояние сознания: ясное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Настроение: бодрое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Телосложение – нормостеническое.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Рост- 170 см.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Вес- 71 кг.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ИМТ= 24,5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Температура тела  - 36,8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Степень развития подкожно - жировой клет</w:t>
      </w:r>
      <w:r>
        <w:rPr>
          <w:rFonts w:ascii="Times New Roman" w:hAnsi="Times New Roman" w:cs="Times New Roman"/>
          <w:sz w:val="18"/>
          <w:szCs w:val="18"/>
        </w:rPr>
        <w:t>чатки – умеренное. Отеков нет.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Мышечная система: мышцы, без признаков местной или общей атрофии. Контрактур нет, мышечный тонус в норме. При пальпации мышцы безболезненны.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Костно-суставная система: конечности симметричны, правильной формы. Видимые дефекты </w:t>
      </w:r>
      <w:r>
        <w:rPr>
          <w:rFonts w:ascii="Times New Roman" w:hAnsi="Times New Roman" w:cs="Times New Roman"/>
          <w:sz w:val="18"/>
          <w:szCs w:val="18"/>
        </w:rPr>
        <w:t>— отсутствие фаланг 4 и 5 пальцев, отсутствие дистальных фаланг 3-го пальца правой руки.  Пальпаторно безболезненны.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Суставы правильной конфигурации. Симметричны, безболезненны при постукивании и движениях. Объем активных и пассивных движений – полный.</w:t>
      </w: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Ос</w:t>
      </w:r>
      <w:r>
        <w:rPr>
          <w:rFonts w:ascii="Times New Roman" w:hAnsi="Times New Roman" w:cs="Times New Roman"/>
          <w:b/>
          <w:sz w:val="22"/>
          <w:szCs w:val="22"/>
        </w:rPr>
        <w:t>мотр по системам органов</w:t>
      </w:r>
    </w:p>
    <w:p w:rsidR="00000000" w:rsidRDefault="00391415">
      <w:pPr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Дыхательная система.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Осмотр: нормальная форма грудной клетки, обе ее половины симметрично участвуют в акте дыхания. Тип грудной клетки – нормостенический. 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ЧДД – 17 уд/мин. Ритм правильный.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При пальпации болевые точки безболезнены.</w:t>
      </w:r>
      <w:r>
        <w:rPr>
          <w:rFonts w:ascii="Times New Roman" w:hAnsi="Times New Roman" w:cs="Times New Roman"/>
          <w:sz w:val="18"/>
          <w:szCs w:val="18"/>
        </w:rPr>
        <w:t xml:space="preserve"> Грудная клетка эластична. 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Перкуссия:</w:t>
      </w:r>
      <w:r>
        <w:rPr>
          <w:rFonts w:ascii="Times New Roman" w:hAnsi="Times New Roman" w:cs="Times New Roman"/>
          <w:sz w:val="18"/>
          <w:szCs w:val="18"/>
        </w:rPr>
        <w:br/>
        <w:t>Топографическая</w:t>
      </w:r>
    </w:p>
    <w:tbl>
      <w:tblPr>
        <w:tblW w:w="0" w:type="auto"/>
        <w:tblInd w:w="-146" w:type="dxa"/>
        <w:tblLayout w:type="fixed"/>
        <w:tblLook w:val="0000" w:firstRow="0" w:lastRow="0" w:firstColumn="0" w:lastColumn="0" w:noHBand="0" w:noVBand="0"/>
      </w:tblPr>
      <w:tblGrid>
        <w:gridCol w:w="3190"/>
        <w:gridCol w:w="3187"/>
        <w:gridCol w:w="3244"/>
      </w:tblGrid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Правое лёгкое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Левое лёгкое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Верхушка легкого спереди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см над ключицей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 см над ключицей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Верхушка л сзади</w:t>
            </w:r>
          </w:p>
        </w:tc>
        <w:tc>
          <w:tcPr>
            <w:tcW w:w="64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уровне остистого отростка 7 ш.п.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Ширина полей Кренинга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см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см</w:t>
            </w:r>
          </w:p>
        </w:tc>
      </w:tr>
      <w:tr w:rsidR="00000000">
        <w:tc>
          <w:tcPr>
            <w:tcW w:w="96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Нижняя границ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 легких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l. parasternalis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 mr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l. medioclavicularis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 r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l.axillaris anterior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7 r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7 r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l. axillaris media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r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l. axillaris posterior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r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l. scapularis</w:t>
            </w:r>
          </w:p>
        </w:tc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10r</w:t>
            </w:r>
          </w:p>
        </w:tc>
      </w:tr>
      <w:tr w:rsidR="00000000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l paravertebralis</w:t>
            </w:r>
          </w:p>
        </w:tc>
        <w:tc>
          <w:tcPr>
            <w:tcW w:w="64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567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 уровне остистого отростка 11 грудного позвонка</w:t>
            </w:r>
          </w:p>
        </w:tc>
      </w:tr>
    </w:tbl>
    <w:p w:rsidR="00000000" w:rsidRDefault="00391415">
      <w:pPr>
        <w:spacing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Подвижнос</w:t>
      </w:r>
      <w:r>
        <w:rPr>
          <w:rFonts w:ascii="Times New Roman" w:hAnsi="Times New Roman" w:cs="Times New Roman"/>
          <w:sz w:val="18"/>
          <w:szCs w:val="18"/>
        </w:rPr>
        <w:t>ть легочного края справа и слева примерно 5 см.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Сравнительная перкуссия. Перкуторный звук одинаковый над симметричными участками. Звук ясный легочный. Изменений перкуторного звука не обнаружено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Аускультация: над поверхностью легочной ткани везикулярное дых</w:t>
      </w:r>
      <w:r>
        <w:rPr>
          <w:rFonts w:ascii="Times New Roman" w:hAnsi="Times New Roman" w:cs="Times New Roman"/>
          <w:sz w:val="18"/>
          <w:szCs w:val="18"/>
        </w:rPr>
        <w:t>ание. Над гортанью – ларинго-трахеальное дыхание. Побочных дыхательных шумов не выявлено. Бронхофония – отрицательная.</w:t>
      </w:r>
    </w:p>
    <w:p w:rsidR="00000000" w:rsidRDefault="00391415">
      <w:pPr>
        <w:spacing w:line="360" w:lineRule="auto"/>
        <w:ind w:firstLine="567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Сердечно-сосудистая система.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Осмотр: сердечный горб не выявлен, определяется верхушечный толчок, сердечный толчок отсутствует, эпигастра</w:t>
      </w:r>
      <w:r>
        <w:rPr>
          <w:rFonts w:ascii="Times New Roman" w:hAnsi="Times New Roman" w:cs="Times New Roman"/>
          <w:sz w:val="18"/>
          <w:szCs w:val="18"/>
        </w:rPr>
        <w:t xml:space="preserve">льная пульсация слабовыраженная, пульсация печени отсутствует. 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Симптом «червячка» отрицательный, набухание и пульсация вен не отмечается.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Пальпация: верхушечный толчок присутствует локальный по средней ключичной линии на уровне 5 межреберья кнутри на 1,5 </w:t>
      </w:r>
      <w:r>
        <w:rPr>
          <w:rFonts w:ascii="Times New Roman" w:hAnsi="Times New Roman" w:cs="Times New Roman"/>
          <w:sz w:val="18"/>
          <w:szCs w:val="18"/>
        </w:rPr>
        <w:t>см, умеренной силы и высоты, резистентный, сердечный толчок, эпигастральная пульсация и феномен «кошачьего мурлыканья» отрицательны.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Пульс на лучевой артерии симметричный, ритмичный, 72 уд\мин, полного наполнения, мягкой напряженности, оптимальной величины</w:t>
      </w:r>
      <w:r>
        <w:rPr>
          <w:rFonts w:ascii="Times New Roman" w:hAnsi="Times New Roman" w:cs="Times New Roman"/>
          <w:sz w:val="18"/>
          <w:szCs w:val="18"/>
        </w:rPr>
        <w:t xml:space="preserve">, форма нормальная. </w:t>
      </w:r>
      <w:r>
        <w:rPr>
          <w:rStyle w:val="FontStyle19"/>
          <w:rFonts w:ascii="Times New Roman" w:hAnsi="Times New Roman" w:cs="Times New Roman"/>
          <w:sz w:val="18"/>
          <w:szCs w:val="18"/>
        </w:rPr>
        <w:t>пульс на височной, сонной, плечевой, бедренной, подколенной, задней большеберцовой артериях и арте</w:t>
      </w:r>
      <w:r>
        <w:rPr>
          <w:rStyle w:val="FontStyle19"/>
          <w:rFonts w:ascii="Times New Roman" w:hAnsi="Times New Roman" w:cs="Times New Roman"/>
          <w:sz w:val="18"/>
          <w:szCs w:val="18"/>
        </w:rPr>
        <w:softHyphen/>
        <w:t xml:space="preserve">рии тыла стопы, совпадает с лучевой 72 уд\мин. Пульс Квинке отсутствует. </w:t>
      </w:r>
    </w:p>
    <w:p w:rsidR="00000000" w:rsidRDefault="00391415">
      <w:pPr>
        <w:spacing w:line="360" w:lineRule="auto"/>
        <w:ind w:firstLine="567"/>
      </w:pPr>
      <w:r>
        <w:rPr>
          <w:rFonts w:ascii="Times New Roman" w:hAnsi="Times New Roman" w:cs="Times New Roman"/>
          <w:sz w:val="18"/>
          <w:szCs w:val="18"/>
        </w:rPr>
        <w:t xml:space="preserve">Перкуссия сердца: </w:t>
      </w:r>
    </w:p>
    <w:tbl>
      <w:tblPr>
        <w:tblW w:w="0" w:type="auto"/>
        <w:tblInd w:w="-13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72"/>
        <w:gridCol w:w="4692"/>
      </w:tblGrid>
      <w:tr w:rsidR="00000000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391415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Показатель</w:t>
            </w: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391415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Локализация</w:t>
            </w:r>
          </w:p>
        </w:tc>
      </w:tr>
      <w:tr w:rsidR="00000000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391415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Правая граница ОСТ</w:t>
            </w: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391415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 межреберье справ, на 1 см латеральное края грудины</w:t>
            </w:r>
          </w:p>
        </w:tc>
      </w:tr>
      <w:tr w:rsidR="00000000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391415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Верхняя граница ОСТ</w:t>
            </w: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391415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уровне 3 ребра по левой парастернальной линии</w:t>
            </w:r>
          </w:p>
        </w:tc>
      </w:tr>
      <w:tr w:rsidR="00000000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391415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Левая граница ОСТ</w:t>
            </w: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391415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5 межреберье слева, на 1,5 см кнутри от среднеключичной линии </w:t>
            </w:r>
          </w:p>
        </w:tc>
      </w:tr>
      <w:tr w:rsidR="00000000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391415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Правая граница АСТ</w:t>
            </w: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391415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4 межреберье по левому кра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 грудины</w:t>
            </w:r>
          </w:p>
        </w:tc>
      </w:tr>
      <w:tr w:rsidR="00000000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391415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Верхняя граница АСТ</w:t>
            </w: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391415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уровне 4 ребра по левой парастернальной линии </w:t>
            </w:r>
          </w:p>
        </w:tc>
      </w:tr>
      <w:tr w:rsidR="00000000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391415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Левая граница АСТ</w:t>
            </w: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391415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5 межреберье слева, на 1,5 см кнутри от левой границы ОСТ</w:t>
            </w:r>
          </w:p>
        </w:tc>
      </w:tr>
      <w:tr w:rsidR="00000000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00000" w:rsidRDefault="00391415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Сосудистый пучок</w:t>
            </w:r>
          </w:p>
        </w:tc>
        <w:tc>
          <w:tcPr>
            <w:tcW w:w="4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000" w:rsidRDefault="00391415">
            <w:pPr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 2 межреберье, совпадает с границами грудины</w:t>
            </w:r>
          </w:p>
        </w:tc>
      </w:tr>
    </w:tbl>
    <w:p w:rsidR="00000000" w:rsidRDefault="00391415">
      <w:pPr>
        <w:spacing w:line="360" w:lineRule="auto"/>
        <w:jc w:val="both"/>
      </w:pP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Аускультация сердца: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Ритм сер</w:t>
      </w:r>
      <w:r>
        <w:rPr>
          <w:rFonts w:ascii="Times New Roman" w:hAnsi="Times New Roman" w:cs="Times New Roman"/>
          <w:sz w:val="18"/>
          <w:szCs w:val="18"/>
        </w:rPr>
        <w:t>дца правильный, ЧСС – 72, 1 тон более продолжительный и низкий, лучше выслушивается в 1 аускултативной точке, совпадает с верхушечным толчком и пульсацией сонных артерий, 2 тон более продолжительный и менее высокий, выслушивается лучше в 2 точке, 3 и 4 тон</w:t>
      </w:r>
      <w:r>
        <w:rPr>
          <w:rFonts w:ascii="Times New Roman" w:hAnsi="Times New Roman" w:cs="Times New Roman"/>
          <w:sz w:val="18"/>
          <w:szCs w:val="18"/>
        </w:rPr>
        <w:t xml:space="preserve"> не выслушиваются. Сердечные шумы не выявлены. Артериальное давление составило 125\85 мм рт. ст. Давление оптимальное. Пульсовое давление равно 55.</w:t>
      </w:r>
    </w:p>
    <w:p w:rsidR="00000000" w:rsidRDefault="0039141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00000" w:rsidRDefault="00391415">
      <w:pPr>
        <w:spacing w:line="360" w:lineRule="auto"/>
        <w:ind w:firstLine="567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Пищеварительная система</w:t>
      </w:r>
    </w:p>
    <w:p w:rsidR="00000000" w:rsidRDefault="00391415">
      <w:pPr>
        <w:tabs>
          <w:tab w:val="right" w:pos="12191"/>
        </w:tabs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  <w:u w:val="single"/>
        </w:rPr>
        <w:t>Осмотр полости рта и живота:</w:t>
      </w:r>
      <w:r>
        <w:rPr>
          <w:rFonts w:ascii="Times New Roman" w:hAnsi="Times New Roman" w:cs="Times New Roman"/>
          <w:sz w:val="18"/>
          <w:szCs w:val="18"/>
        </w:rPr>
        <w:t xml:space="preserve"> слизистые оболочки полости рта, дёсен, зева, миндалин </w:t>
      </w:r>
      <w:r>
        <w:rPr>
          <w:rFonts w:ascii="Times New Roman" w:hAnsi="Times New Roman" w:cs="Times New Roman"/>
          <w:sz w:val="18"/>
          <w:szCs w:val="18"/>
        </w:rPr>
        <w:t xml:space="preserve">чистые, бледно- розового цвета, влажные, без патологического изменения. Язык чистый, влажный, розового цвета. Глотание не нарушено. 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Живот округлой формы, симметричный, участвует в акте дыхания. Грыжевые выпячивания отсутствуют. Расширения венозной сети пе</w:t>
      </w:r>
      <w:r>
        <w:rPr>
          <w:rFonts w:ascii="Times New Roman" w:hAnsi="Times New Roman" w:cs="Times New Roman"/>
          <w:sz w:val="18"/>
          <w:szCs w:val="18"/>
        </w:rPr>
        <w:t>редней брюшной стенки нет, пупок втянут, перистальтика визуально не определяется.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Пальпация: </w:t>
      </w:r>
      <w:r>
        <w:rPr>
          <w:rFonts w:ascii="Times New Roman" w:hAnsi="Times New Roman" w:cs="Times New Roman"/>
          <w:sz w:val="18"/>
          <w:szCs w:val="18"/>
        </w:rPr>
        <w:t>При поверхностной пальпации живот мягкий, безболезненный. Расхождения прямых мышц живота не наблюдается. Симптомы  раздражения брюшины отрицательные.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При глубокой </w:t>
      </w:r>
      <w:r>
        <w:rPr>
          <w:rFonts w:ascii="Times New Roman" w:hAnsi="Times New Roman" w:cs="Times New Roman"/>
          <w:sz w:val="18"/>
          <w:szCs w:val="18"/>
        </w:rPr>
        <w:t xml:space="preserve">пальпации сигмовидная кишка пальпируется в левой подвздошной области. 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Печень не выходит из-под реберной дуги, край печени пальпируется, ровный, безболезненный.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Желчный пузырь не пальпируется.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Селезенка в положении лёжа на спине и в положении на правом бок</w:t>
      </w:r>
      <w:r>
        <w:rPr>
          <w:rFonts w:ascii="Times New Roman" w:hAnsi="Times New Roman" w:cs="Times New Roman"/>
          <w:sz w:val="18"/>
          <w:szCs w:val="18"/>
        </w:rPr>
        <w:t>у не пальпируется. Болезненности при пальпации в левом подреберье нет.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Свободной жидкости в брюшной полости не выявлено. «Шум плеска» не определяется.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  <w:u w:val="single"/>
        </w:rPr>
        <w:t>Перкуссия:</w:t>
      </w:r>
      <w:r>
        <w:rPr>
          <w:rFonts w:ascii="Times New Roman" w:hAnsi="Times New Roman" w:cs="Times New Roman"/>
          <w:sz w:val="18"/>
          <w:szCs w:val="18"/>
        </w:rPr>
        <w:t xml:space="preserve"> над поверхностью живота определяется тимпанический перкуторный звук.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Размеры печени по Курлову</w:t>
      </w:r>
      <w:r>
        <w:rPr>
          <w:rFonts w:ascii="Times New Roman" w:hAnsi="Times New Roman" w:cs="Times New Roman"/>
          <w:sz w:val="18"/>
          <w:szCs w:val="18"/>
        </w:rPr>
        <w:t>: по правой срединно-ключичной линии — 11см, по передней срединной линии — 10м, по левой рёберной дуге — 8 см.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Стул коричневого цвета, отхождения газов в норме. </w:t>
      </w:r>
    </w:p>
    <w:p w:rsidR="00000000" w:rsidRDefault="0039141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00000" w:rsidRDefault="00391415">
      <w:pPr>
        <w:spacing w:line="360" w:lineRule="auto"/>
        <w:ind w:firstLine="567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Мочевыделительная система.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Акт мочеиспускания свободный, безболезненный, 5-6 раз в день. 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Осм</w:t>
      </w:r>
      <w:r>
        <w:rPr>
          <w:rFonts w:ascii="Times New Roman" w:hAnsi="Times New Roman" w:cs="Times New Roman"/>
          <w:sz w:val="18"/>
          <w:szCs w:val="18"/>
        </w:rPr>
        <w:t>отр: при осмотре поясничной области выбуханий, изменения цвета кожи не обнаружено.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Пальпация почек: почки не пальпируются. Болевые точки не определяются.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Перкуссия: симптом поколачивания отрицателен с обоих сторон.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Исследование мочевого пузыря: выбуханий в</w:t>
      </w:r>
      <w:r>
        <w:rPr>
          <w:rFonts w:ascii="Times New Roman" w:hAnsi="Times New Roman" w:cs="Times New Roman"/>
          <w:sz w:val="18"/>
          <w:szCs w:val="18"/>
        </w:rPr>
        <w:t xml:space="preserve"> области мочевого пузыря нет, не пальпируется, перкуторно в этой области определяется тимпанический звук.</w:t>
      </w:r>
    </w:p>
    <w:p w:rsidR="00000000" w:rsidRDefault="0039141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00000" w:rsidRDefault="00391415">
      <w:pPr>
        <w:spacing w:line="360" w:lineRule="auto"/>
        <w:ind w:firstLine="567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Эндокринная система.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Осмотр: Рост 170 см. масса 71 кг. Размер и соотношение отдельных частей тела  правильное. Вторичные половые признаки выражены ум</w:t>
      </w:r>
      <w:r>
        <w:rPr>
          <w:rFonts w:ascii="Times New Roman" w:hAnsi="Times New Roman" w:cs="Times New Roman"/>
          <w:sz w:val="18"/>
          <w:szCs w:val="18"/>
        </w:rPr>
        <w:t>еренно. ИМТ=24,5.  Подкожно-жировая клетчатка выражена умеренно. Осмотр и пальпация щитовидной железы: железа не увеличена, мягкой консистенции, узловых изменений не выявляется.</w:t>
      </w:r>
    </w:p>
    <w:p w:rsidR="00000000" w:rsidRDefault="0039141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00000" w:rsidRDefault="00391415">
      <w:pPr>
        <w:spacing w:line="360" w:lineRule="auto"/>
        <w:ind w:firstLine="567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Нервная система.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18"/>
          <w:szCs w:val="18"/>
        </w:rPr>
        <w:t>Пациент контактный. Настроение бодрое. Сон не нарушен, около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7-8 часов в сутки. Нервно-психические реакции на окружающее в норме. Судороги, тремор, парезы, параличи, атрофия мышц не отмечаются. Органы чувств без изменений.</w:t>
      </w:r>
    </w:p>
    <w:p w:rsidR="00000000" w:rsidRDefault="0039141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00000" w:rsidRDefault="00391415">
      <w:pPr>
        <w:jc w:val="center"/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Status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localis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Патологический процесс носит распространенный характер. Локализован в области</w:t>
      </w:r>
      <w:r>
        <w:rPr>
          <w:rFonts w:ascii="Times New Roman" w:hAnsi="Times New Roman" w:cs="Times New Roman"/>
          <w:sz w:val="18"/>
          <w:szCs w:val="18"/>
        </w:rPr>
        <w:t xml:space="preserve"> волосистой части головы, в области лба по линии роста волос, в области верхних и нижних конечностей, преимущественно на разгибательной поверхностях, в области спины и груди, представлен мономорфизмом высыпаний в виде миллиарных, лентикулярных, нумулярных </w:t>
      </w:r>
      <w:r>
        <w:rPr>
          <w:rFonts w:ascii="Times New Roman" w:hAnsi="Times New Roman" w:cs="Times New Roman"/>
          <w:sz w:val="18"/>
          <w:szCs w:val="18"/>
        </w:rPr>
        <w:t xml:space="preserve">папул, некоторые из которых сгруппированы в бляшки ярко-красного цвета, покрытые серебристо-белыми чешуекорками, не доходящими до края папул. </w:t>
      </w:r>
    </w:p>
    <w:p w:rsidR="00000000" w:rsidRDefault="00391415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При поскабливании папулы выявляется псориатическая триада, последовательно возникает обильное шелушение в виде се</w:t>
      </w:r>
      <w:r>
        <w:rPr>
          <w:rFonts w:ascii="Times New Roman" w:hAnsi="Times New Roman" w:cs="Times New Roman"/>
          <w:sz w:val="18"/>
          <w:szCs w:val="18"/>
        </w:rPr>
        <w:t>ребристо — белых чешуек (</w:t>
      </w:r>
      <w:r>
        <w:rPr>
          <w:rFonts w:ascii="Times New Roman" w:hAnsi="Times New Roman" w:cs="Times New Roman"/>
          <w:iCs/>
          <w:sz w:val="18"/>
          <w:szCs w:val="18"/>
        </w:rPr>
        <w:t>феномен «стеаринового пятна»</w:t>
      </w:r>
      <w:r>
        <w:rPr>
          <w:rFonts w:ascii="Times New Roman" w:hAnsi="Times New Roman" w:cs="Times New Roman"/>
          <w:sz w:val="18"/>
          <w:szCs w:val="18"/>
        </w:rPr>
        <w:t>), после удаления чешуек остается влажной блестящая поверхность (</w:t>
      </w:r>
      <w:r>
        <w:rPr>
          <w:rFonts w:ascii="Times New Roman" w:hAnsi="Times New Roman" w:cs="Times New Roman"/>
          <w:iCs/>
          <w:sz w:val="18"/>
          <w:szCs w:val="18"/>
        </w:rPr>
        <w:t>феномен терминальной или псориатической пленки</w:t>
      </w:r>
      <w:r>
        <w:rPr>
          <w:rFonts w:ascii="Times New Roman" w:hAnsi="Times New Roman" w:cs="Times New Roman"/>
          <w:sz w:val="18"/>
          <w:szCs w:val="18"/>
        </w:rPr>
        <w:t>), при дальнейшем поскабливании возникает капельное кровотечение (</w:t>
      </w:r>
      <w:r>
        <w:rPr>
          <w:rFonts w:ascii="Times New Roman" w:hAnsi="Times New Roman" w:cs="Times New Roman"/>
          <w:iCs/>
          <w:sz w:val="18"/>
          <w:szCs w:val="18"/>
        </w:rPr>
        <w:t>феномен точечного кровотеч</w:t>
      </w:r>
      <w:r>
        <w:rPr>
          <w:rFonts w:ascii="Times New Roman" w:hAnsi="Times New Roman" w:cs="Times New Roman"/>
          <w:iCs/>
          <w:sz w:val="18"/>
          <w:szCs w:val="18"/>
        </w:rPr>
        <w:t>ения или «кровяной росы»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000000" w:rsidRDefault="0039141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00000" w:rsidRDefault="00391415">
      <w:pPr>
        <w:spacing w:line="360" w:lineRule="auto"/>
        <w:ind w:firstLine="567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Данные лабораторных исследований</w:t>
      </w:r>
      <w:r>
        <w:rPr>
          <w:rFonts w:ascii="Times New Roman" w:hAnsi="Times New Roman" w:cs="Times New Roman"/>
          <w:b/>
          <w:sz w:val="18"/>
          <w:szCs w:val="18"/>
        </w:rPr>
        <w:br/>
      </w: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8"/>
        <w:gridCol w:w="1047"/>
        <w:gridCol w:w="1190"/>
      </w:tblGrid>
      <w:tr w:rsidR="00000000">
        <w:tc>
          <w:tcPr>
            <w:tcW w:w="7168" w:type="dxa"/>
            <w:shd w:val="clear" w:color="auto" w:fill="FFFFFF"/>
          </w:tcPr>
          <w:p w:rsidR="00000000" w:rsidRDefault="00391415">
            <w:pPr>
              <w:suppressAutoHyphens w:val="0"/>
              <w:spacing w:line="360" w:lineRule="auto"/>
              <w:ind w:firstLine="567"/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eastAsia="ru-RU" w:bidi="ar-SA"/>
              </w:rPr>
              <w:t>ОАК от 03.10.18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Эритроциты=5,3x10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 w:bidi="ar-SA"/>
              </w:rPr>
              <w:t>^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t>12 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Цветной показатель=0,9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Гемоглобин=160 г/л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Ht=0,46%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Тромбоциты=290x10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 w:bidi="ar-SA"/>
              </w:rPr>
              <w:t>^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t>9 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Лейкоциты=9,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 w:bidi="ar-S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t>x10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 w:bidi="ar-SA"/>
              </w:rPr>
              <w:t>^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t>9 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Эозинофилы=5%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Нейтрофилы палочкоядерные=1%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Нейтрофилы сегме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t>нтоядерные=64%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Лимфоциты=27%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Моноциты=3%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СОЭ=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 w:bidi="ar-S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t xml:space="preserve"> мм/час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Заключение: показатели в пределах нормы.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</w:r>
          </w:p>
          <w:p w:rsidR="00000000" w:rsidRDefault="00391415">
            <w:pPr>
              <w:suppressAutoHyphens w:val="0"/>
              <w:spacing w:line="360" w:lineRule="auto"/>
              <w:ind w:firstLine="567"/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eastAsia="ru-RU" w:bidi="ar-SA"/>
              </w:rPr>
              <w:t>Биохимический анализ крови от 03.10.18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Билирубин общий=10,8 мкмоль/л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Общий белок сыворотки=69 г/л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АСТ=27 Ед/л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АЛТ= 29 Ед/л </w:t>
            </w:r>
          </w:p>
          <w:p w:rsidR="00000000" w:rsidRDefault="00391415">
            <w:pPr>
              <w:suppressAutoHyphens w:val="0"/>
              <w:spacing w:line="360" w:lineRule="auto"/>
              <w:ind w:firstLine="567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t>Cахар (натощак)= 4,75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Заключе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t>ние: показатели в пределах нормы.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</w:r>
          </w:p>
          <w:p w:rsidR="00000000" w:rsidRDefault="00391415">
            <w:pPr>
              <w:suppressAutoHyphens w:val="0"/>
              <w:spacing w:line="360" w:lineRule="auto"/>
              <w:ind w:firstLine="567"/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eastAsia="ru-RU" w:bidi="ar-SA"/>
              </w:rPr>
              <w:t>ОАМ от 03.10.18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eastAsia="ru-RU" w:bidi="ar-SA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t xml:space="preserve">Цвет — соломенного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Прозрачность -прозрачная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Реакция – кислая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Относительная плотность = 1014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Белок – отр.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Глюкоза – отр.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Плоский эпителий=единичные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Лейкоциты=единичные в поле зрения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  <w:t>Заключение: пока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t>затели в пределах нормы. 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br/>
            </w:r>
          </w:p>
          <w:p w:rsidR="00000000" w:rsidRDefault="00391415">
            <w:pPr>
              <w:suppressAutoHyphens w:val="0"/>
              <w:spacing w:line="360" w:lineRule="auto"/>
              <w:ind w:firstLine="567"/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  <w:lang w:eastAsia="ru-RU" w:bidi="ar-SA"/>
              </w:rPr>
              <w:t>РПР от 03.10.18 </w:t>
            </w:r>
          </w:p>
          <w:p w:rsidR="00000000" w:rsidRDefault="00391415">
            <w:pPr>
              <w:suppressAutoHyphens w:val="0"/>
              <w:spacing w:line="360" w:lineRule="auto"/>
              <w:ind w:firstLine="567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  <w:t>Заключение: анализ отрицательный</w:t>
            </w:r>
          </w:p>
        </w:tc>
        <w:tc>
          <w:tcPr>
            <w:tcW w:w="1047" w:type="dxa"/>
            <w:shd w:val="clear" w:color="auto" w:fill="FFFFFF"/>
          </w:tcPr>
          <w:p w:rsidR="00000000" w:rsidRDefault="00391415">
            <w:pPr>
              <w:suppressAutoHyphens w:val="0"/>
              <w:snapToGrid w:val="0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</w:pPr>
          </w:p>
        </w:tc>
        <w:tc>
          <w:tcPr>
            <w:tcW w:w="1190" w:type="dxa"/>
            <w:shd w:val="clear" w:color="auto" w:fill="FFFFFF"/>
          </w:tcPr>
          <w:p w:rsidR="00000000" w:rsidRDefault="00391415">
            <w:pPr>
              <w:suppressAutoHyphens w:val="0"/>
              <w:snapToGrid w:val="0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  <w:lang w:eastAsia="ru-RU" w:bidi="ar-SA"/>
              </w:rPr>
            </w:pPr>
          </w:p>
        </w:tc>
      </w:tr>
    </w:tbl>
    <w:p w:rsidR="00000000" w:rsidRDefault="00391415">
      <w:pPr>
        <w:spacing w:line="360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</w:p>
    <w:p w:rsidR="00000000" w:rsidRDefault="0039141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00000" w:rsidRDefault="00391415">
      <w:pPr>
        <w:spacing w:line="360" w:lineRule="auto"/>
        <w:ind w:firstLine="567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Дифференциальная диагностика</w:t>
      </w:r>
    </w:p>
    <w:p w:rsidR="00000000" w:rsidRDefault="00391415">
      <w:pPr>
        <w:spacing w:line="360" w:lineRule="auto"/>
        <w:ind w:firstLine="567"/>
      </w:pPr>
      <w:r>
        <w:rPr>
          <w:rFonts w:ascii="Times New Roman" w:hAnsi="Times New Roman" w:cs="Times New Roman"/>
          <w:sz w:val="18"/>
          <w:szCs w:val="18"/>
        </w:rPr>
        <w:t>Основной симптом – мономорфно-папулезная сыпь, представленная папулами, которая характерна для</w:t>
      </w:r>
    </w:p>
    <w:p w:rsidR="00000000" w:rsidRDefault="00391415">
      <w:pPr>
        <w:spacing w:line="360" w:lineRule="auto"/>
        <w:ind w:firstLine="567"/>
      </w:pPr>
      <w:r>
        <w:rPr>
          <w:rFonts w:ascii="Times New Roman" w:hAnsi="Times New Roman" w:cs="Times New Roman"/>
          <w:sz w:val="18"/>
          <w:szCs w:val="18"/>
        </w:rPr>
        <w:t>1) Вторичного периода сифилиса</w:t>
      </w:r>
    </w:p>
    <w:p w:rsidR="00000000" w:rsidRDefault="00391415">
      <w:pPr>
        <w:spacing w:line="360" w:lineRule="auto"/>
        <w:ind w:firstLine="567"/>
      </w:pPr>
      <w:r>
        <w:rPr>
          <w:rFonts w:ascii="Times New Roman" w:hAnsi="Times New Roman" w:cs="Times New Roman"/>
          <w:sz w:val="18"/>
          <w:szCs w:val="18"/>
        </w:rPr>
        <w:t>2)КПЛ</w:t>
      </w:r>
    </w:p>
    <w:p w:rsidR="00000000" w:rsidRDefault="00391415">
      <w:pPr>
        <w:spacing w:line="360" w:lineRule="auto"/>
        <w:ind w:firstLine="567"/>
      </w:pPr>
      <w:r>
        <w:rPr>
          <w:rFonts w:ascii="Times New Roman" w:hAnsi="Times New Roman" w:cs="Times New Roman"/>
          <w:sz w:val="18"/>
          <w:szCs w:val="18"/>
        </w:rPr>
        <w:t>3)Псориаза</w:t>
      </w:r>
    </w:p>
    <w:p w:rsidR="00000000" w:rsidRDefault="00391415">
      <w:pPr>
        <w:overflowPunct w:val="0"/>
        <w:spacing w:line="36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18"/>
          <w:szCs w:val="18"/>
        </w:rPr>
        <w:t>1)</w:t>
      </w:r>
      <w:r>
        <w:rPr>
          <w:rFonts w:ascii="Times New Roman" w:hAnsi="Times New Roman" w:cs="Times New Roman"/>
          <w:sz w:val="18"/>
          <w:szCs w:val="18"/>
        </w:rPr>
        <w:t xml:space="preserve"> Предположим, что у нашего пациента папулезный сифилис.</w:t>
      </w:r>
    </w:p>
    <w:p w:rsidR="00000000" w:rsidRDefault="00391415">
      <w:pPr>
        <w:overflowPunct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>При папулезном сифилисе, как и у нашего пациента, кожный процесс носит распространенный характер, представленный милиарными, лентикулярными и нумулярными папулами. При папулезном сифилисе окраск</w:t>
      </w:r>
      <w:r>
        <w:rPr>
          <w:rFonts w:ascii="Times New Roman" w:hAnsi="Times New Roman" w:cs="Times New Roman"/>
          <w:sz w:val="18"/>
          <w:szCs w:val="18"/>
        </w:rPr>
        <w:t>а папул темно – красного цвета, папулы более плотные вследствие большой инфильтрации, более или менее одинаковой величины. Характерно шелушение по периферии элементов в виде «воротничка Биетта». Чего не наблюдается у нашего пациента, т.к. у него имеются па</w:t>
      </w:r>
      <w:r>
        <w:rPr>
          <w:rFonts w:ascii="Times New Roman" w:hAnsi="Times New Roman" w:cs="Times New Roman"/>
          <w:sz w:val="18"/>
          <w:szCs w:val="18"/>
        </w:rPr>
        <w:t xml:space="preserve">пулы яркой окраски, расположенные на поверхности, обильное шелушение, склонность папул к периферическому росту и слиянию в бляшки, наличие трёх характерных псориатических феномена (стеариновое пятно, терминальная пленка, точечное кровотечение). </w:t>
      </w:r>
      <w:r>
        <w:rPr>
          <w:rFonts w:ascii="Times New Roman" w:hAnsi="Times New Roman" w:cs="Times New Roman"/>
          <w:sz w:val="18"/>
          <w:szCs w:val="18"/>
        </w:rPr>
        <w:t>При сифилис</w:t>
      </w:r>
      <w:r>
        <w:rPr>
          <w:rFonts w:ascii="Times New Roman" w:hAnsi="Times New Roman" w:cs="Times New Roman"/>
          <w:sz w:val="18"/>
          <w:szCs w:val="18"/>
        </w:rPr>
        <w:t>е РПР положительный, а у пациента отрицательный.</w:t>
      </w:r>
      <w:r>
        <w:rPr>
          <w:rFonts w:ascii="Times New Roman" w:hAnsi="Times New Roman" w:cs="Times New Roman"/>
          <w:sz w:val="18"/>
          <w:szCs w:val="18"/>
        </w:rPr>
        <w:t xml:space="preserve"> Следовательно,  диагноз папулёзный сифилис отвергается.</w:t>
      </w:r>
    </w:p>
    <w:p w:rsidR="00000000" w:rsidRDefault="00391415">
      <w:pPr>
        <w:pStyle w:val="NormalWeb"/>
        <w:overflowPunct w:val="0"/>
        <w:spacing w:before="0" w:after="0"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2)</w:t>
      </w:r>
      <w:r>
        <w:rPr>
          <w:rFonts w:ascii="Times New Roman" w:hAnsi="Times New Roman" w:cs="Times New Roman"/>
          <w:sz w:val="18"/>
          <w:szCs w:val="18"/>
        </w:rPr>
        <w:t xml:space="preserve"> Предположим, что у нашего пациента красный плоский лишай.</w:t>
      </w:r>
    </w:p>
    <w:p w:rsidR="00000000" w:rsidRDefault="00391415">
      <w:pPr>
        <w:overflowPunct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При красном плоском лишае, как и у нашего пациента, кожный процесс носит распростране</w:t>
      </w:r>
      <w:r>
        <w:rPr>
          <w:rFonts w:ascii="Times New Roman" w:hAnsi="Times New Roman" w:cs="Times New Roman"/>
          <w:sz w:val="18"/>
          <w:szCs w:val="18"/>
        </w:rPr>
        <w:t>нный характер, представленный милиарными, лентикулярными и нумулярными папулами, кроме того присутствует  зуд. Папулы красного плоского лишая имеют синюшно – красный цвет, полигональную форму, пупкообразное вдавление. Так же положительный феномен Кёбнера (</w:t>
      </w:r>
      <w:r>
        <w:rPr>
          <w:rFonts w:ascii="Times New Roman" w:hAnsi="Times New Roman" w:cs="Times New Roman"/>
          <w:sz w:val="18"/>
          <w:szCs w:val="18"/>
        </w:rPr>
        <w:t>появление новых элементов на месте травм кожи). Чего не наблюдается у нашего пациента, т.к. у него есть папулы красно – синюшного цвета, покрытые чешуйками. Следовательно, диагноз красный плоский лишай отвергается.</w:t>
      </w:r>
    </w:p>
    <w:p w:rsidR="00000000" w:rsidRDefault="00391415">
      <w:pPr>
        <w:overflowPunct w:val="0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3)</w:t>
      </w:r>
      <w:r>
        <w:rPr>
          <w:rFonts w:ascii="Times New Roman" w:hAnsi="Times New Roman" w:cs="Times New Roman"/>
          <w:sz w:val="18"/>
          <w:szCs w:val="18"/>
        </w:rPr>
        <w:t xml:space="preserve"> Предположим, что у больного псориаз.</w:t>
      </w:r>
    </w:p>
    <w:p w:rsidR="00000000" w:rsidRDefault="00391415">
      <w:pPr>
        <w:overflowPunct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При псориазе, как и у нашего пациента, кожный процесс носит распространенный характер, представленный, в случае развития ладонно-подошвенной формы, милиарными, лентикулярными и нумулярными папулами яркой окраски. Имеется зуд, обильное шелушение, склонно</w:t>
      </w:r>
      <w:r>
        <w:rPr>
          <w:rFonts w:ascii="Times New Roman" w:hAnsi="Times New Roman" w:cs="Times New Roman"/>
          <w:sz w:val="18"/>
          <w:szCs w:val="18"/>
        </w:rPr>
        <w:t>сть папул к периферическому росту, наличие трёх характерных псориатических феномена (стеариновое пятно, терминальная пленка, точечное кровотечение). Следовательно, можно сделать вывод, что у нашего пациента псориаз.</w:t>
      </w:r>
    </w:p>
    <w:p w:rsidR="00000000" w:rsidRDefault="00391415"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                                   </w:t>
      </w:r>
    </w:p>
    <w:p w:rsidR="00000000" w:rsidRDefault="00391415">
      <w:pPr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Обо</w:t>
      </w:r>
      <w:r>
        <w:rPr>
          <w:rFonts w:ascii="Times New Roman" w:hAnsi="Times New Roman" w:cs="Times New Roman"/>
          <w:b/>
          <w:sz w:val="22"/>
          <w:szCs w:val="22"/>
        </w:rPr>
        <w:t>снование клинического диагноза</w:t>
      </w:r>
    </w:p>
    <w:p w:rsidR="00000000" w:rsidRDefault="00391415">
      <w:pPr>
        <w:spacing w:line="360" w:lineRule="auto"/>
        <w:ind w:firstLine="567"/>
      </w:pPr>
    </w:p>
    <w:p w:rsidR="00000000" w:rsidRDefault="00391415">
      <w:pPr>
        <w:spacing w:line="360" w:lineRule="auto"/>
        <w:ind w:firstLine="567"/>
      </w:pPr>
      <w:r>
        <w:rPr>
          <w:rFonts w:ascii="Times New Roman" w:hAnsi="Times New Roman" w:cs="Times New Roman"/>
          <w:sz w:val="18"/>
          <w:szCs w:val="18"/>
        </w:rPr>
        <w:t>Клинический диагноз: Распространенный экссудативный монетовидно-бляшечный псориаз, прогрессирующая стадия.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Диагноз поставлен:</w:t>
      </w:r>
    </w:p>
    <w:p w:rsidR="00000000" w:rsidRDefault="00391415">
      <w:pPr>
        <w:spacing w:line="360" w:lineRule="auto"/>
        <w:ind w:firstLine="567"/>
      </w:pPr>
      <w:r>
        <w:rPr>
          <w:rFonts w:ascii="Times New Roman" w:hAnsi="Times New Roman" w:cs="Times New Roman"/>
          <w:sz w:val="18"/>
          <w:szCs w:val="18"/>
        </w:rPr>
        <w:t>На основании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жалоб, на </w:t>
      </w:r>
      <w:r>
        <w:rPr>
          <w:rFonts w:ascii="Times New Roman" w:hAnsi="Times New Roman" w:cs="Times New Roman"/>
          <w:bCs/>
          <w:sz w:val="18"/>
          <w:szCs w:val="18"/>
        </w:rPr>
        <w:t>высыпания по всему телу, сопровождающиеся зудом. На основании анамнеза забо</w:t>
      </w:r>
      <w:r>
        <w:rPr>
          <w:rFonts w:ascii="Times New Roman" w:hAnsi="Times New Roman" w:cs="Times New Roman"/>
          <w:bCs/>
          <w:sz w:val="18"/>
          <w:szCs w:val="18"/>
        </w:rPr>
        <w:t xml:space="preserve">левания. </w:t>
      </w:r>
      <w:r>
        <w:rPr>
          <w:rFonts w:ascii="Times New Roman" w:hAnsi="Times New Roman" w:cs="Times New Roman"/>
          <w:sz w:val="18"/>
          <w:szCs w:val="18"/>
        </w:rPr>
        <w:t>Заболевание началось с 2011 года , впервые проявилось высыпаниями на груди. Обратился за помощью к дерматовенерологу в Северодвинске , был поставлен диагноз псориаз. Лечился мазями, высыпания полностью  разрешались, но вскоре появились снова, обос</w:t>
      </w:r>
      <w:r>
        <w:rPr>
          <w:rFonts w:ascii="Times New Roman" w:hAnsi="Times New Roman" w:cs="Times New Roman"/>
          <w:sz w:val="18"/>
          <w:szCs w:val="18"/>
        </w:rPr>
        <w:t>трение 1-2 раз в год. В 2018 году обострение проявилось в конце сентября, появились новые высыпания, имеющиеся бляшки стали увеличиваться в размерах. Из Северодвинска направили в АККВД для лечения.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На основании объективного обследования  - Патоло</w:t>
      </w:r>
      <w:r>
        <w:rPr>
          <w:rFonts w:ascii="Times New Roman" w:hAnsi="Times New Roman" w:cs="Times New Roman"/>
          <w:sz w:val="18"/>
          <w:szCs w:val="18"/>
        </w:rPr>
        <w:t>гический процесс носит распространенный характер. Локализован в области волосистой части головы, задней поверхности шеи, в области верхних и нижних конечностей, преимущественно на разгибательной  поверхностях, в области спины и груди ,представлен мономорфи</w:t>
      </w:r>
      <w:r>
        <w:rPr>
          <w:rFonts w:ascii="Times New Roman" w:hAnsi="Times New Roman" w:cs="Times New Roman"/>
          <w:sz w:val="18"/>
          <w:szCs w:val="18"/>
        </w:rPr>
        <w:t xml:space="preserve">змом высыпаний в виде миллиарных, лентикулярных, нумулярных папул, некоторые из которых сгруппированы в бляшки ярко-красного цвета, покрытые серебристо-белыми чешуекорками, не доходящими до края папул. </w:t>
      </w:r>
    </w:p>
    <w:p w:rsidR="00000000" w:rsidRDefault="00391415">
      <w:pPr>
        <w:spacing w:line="360" w:lineRule="auto"/>
        <w:ind w:firstLine="567"/>
      </w:pPr>
      <w:r>
        <w:rPr>
          <w:rFonts w:ascii="Times New Roman" w:hAnsi="Times New Roman" w:cs="Times New Roman"/>
          <w:sz w:val="18"/>
          <w:szCs w:val="18"/>
        </w:rPr>
        <w:t>При поскабливании папулы выявляется псориатическая тр</w:t>
      </w:r>
      <w:r>
        <w:rPr>
          <w:rFonts w:ascii="Times New Roman" w:hAnsi="Times New Roman" w:cs="Times New Roman"/>
          <w:sz w:val="18"/>
          <w:szCs w:val="18"/>
        </w:rPr>
        <w:t>иада, последовательно возникает обильное шелушение в виде серебристо — белых чешуек (</w:t>
      </w:r>
      <w:r>
        <w:rPr>
          <w:rFonts w:ascii="Times New Roman" w:hAnsi="Times New Roman" w:cs="Times New Roman"/>
          <w:iCs/>
          <w:sz w:val="18"/>
          <w:szCs w:val="18"/>
        </w:rPr>
        <w:t>феномен «стеаринового пятна»</w:t>
      </w:r>
      <w:r>
        <w:rPr>
          <w:rFonts w:ascii="Times New Roman" w:hAnsi="Times New Roman" w:cs="Times New Roman"/>
          <w:sz w:val="18"/>
          <w:szCs w:val="18"/>
        </w:rPr>
        <w:t>), после удаления чешуек остается влажной блестящая поверхность (</w:t>
      </w:r>
      <w:r>
        <w:rPr>
          <w:rFonts w:ascii="Times New Roman" w:hAnsi="Times New Roman" w:cs="Times New Roman"/>
          <w:iCs/>
          <w:sz w:val="18"/>
          <w:szCs w:val="18"/>
        </w:rPr>
        <w:t>феномен терминальной или псориатической пленки</w:t>
      </w:r>
      <w:r>
        <w:rPr>
          <w:rFonts w:ascii="Times New Roman" w:hAnsi="Times New Roman" w:cs="Times New Roman"/>
          <w:sz w:val="18"/>
          <w:szCs w:val="18"/>
        </w:rPr>
        <w:t xml:space="preserve">), при дальнейшем поскабливании </w:t>
      </w:r>
      <w:r>
        <w:rPr>
          <w:rFonts w:ascii="Times New Roman" w:hAnsi="Times New Roman" w:cs="Times New Roman"/>
          <w:sz w:val="18"/>
          <w:szCs w:val="18"/>
        </w:rPr>
        <w:t>возникает капельное кровотечение (</w:t>
      </w:r>
      <w:r>
        <w:rPr>
          <w:rFonts w:ascii="Times New Roman" w:hAnsi="Times New Roman" w:cs="Times New Roman"/>
          <w:iCs/>
          <w:sz w:val="18"/>
          <w:szCs w:val="18"/>
        </w:rPr>
        <w:t>феномен точечного кровотечения или «кровяной росы»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jc w:val="both"/>
        <w:rPr>
          <w:rFonts w:ascii="Times New Roman" w:hAnsi="Times New Roman" w:cs="Times New Roman"/>
        </w:rPr>
      </w:pPr>
    </w:p>
    <w:p w:rsidR="00000000" w:rsidRDefault="00391415">
      <w:pPr>
        <w:jc w:val="center"/>
      </w:pPr>
      <w:r>
        <w:rPr>
          <w:rFonts w:ascii="Times New Roman" w:hAnsi="Times New Roman" w:cs="Times New Roman"/>
          <w:b/>
        </w:rPr>
        <w:t>Лечение</w:t>
      </w:r>
    </w:p>
    <w:p w:rsidR="00000000" w:rsidRDefault="00391415">
      <w:pPr>
        <w:spacing w:line="360" w:lineRule="auto"/>
      </w:pPr>
      <w:r>
        <w:rPr>
          <w:rFonts w:ascii="Times New Roman" w:hAnsi="Times New Roman" w:cs="Times New Roman"/>
          <w:sz w:val="18"/>
          <w:szCs w:val="18"/>
        </w:rPr>
        <w:t>Режим общий, стол ОВД</w:t>
      </w:r>
    </w:p>
    <w:p w:rsidR="00000000" w:rsidRDefault="00391415">
      <w:pPr>
        <w:spacing w:line="360" w:lineRule="auto"/>
      </w:pPr>
      <w:r>
        <w:rPr>
          <w:rFonts w:ascii="Times New Roman" w:hAnsi="Times New Roman" w:cs="Times New Roman"/>
          <w:sz w:val="18"/>
          <w:szCs w:val="18"/>
        </w:rPr>
        <w:t>1)Антигистаминные препараты</w:t>
      </w:r>
    </w:p>
    <w:p w:rsidR="00000000" w:rsidRDefault="00391415">
      <w:pPr>
        <w:spacing w:line="360" w:lineRule="auto"/>
      </w:pPr>
      <w:r>
        <w:rPr>
          <w:rFonts w:ascii="Times New Roman" w:hAnsi="Times New Roman" w:cs="Times New Roman"/>
          <w:sz w:val="18"/>
          <w:szCs w:val="18"/>
          <w:lang w:val="en-US"/>
        </w:rPr>
        <w:t>Rp.: Tabl. Suprastini 0,</w:t>
      </w:r>
      <w:r>
        <w:rPr>
          <w:rFonts w:ascii="Times New Roman" w:hAnsi="Times New Roman" w:cs="Times New Roman"/>
          <w:sz w:val="18"/>
          <w:szCs w:val="18"/>
        </w:rPr>
        <w:t>025</w:t>
      </w:r>
    </w:p>
    <w:p w:rsidR="00000000" w:rsidRDefault="00391415">
      <w:pPr>
        <w:spacing w:line="360" w:lineRule="auto"/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D.t.d № </w:t>
      </w:r>
      <w:r>
        <w:rPr>
          <w:rFonts w:ascii="Times New Roman" w:hAnsi="Times New Roman" w:cs="Times New Roman"/>
          <w:sz w:val="18"/>
          <w:szCs w:val="18"/>
        </w:rPr>
        <w:t>28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000000" w:rsidRDefault="00391415">
      <w:pPr>
        <w:spacing w:line="360" w:lineRule="auto"/>
      </w:pPr>
      <w:r>
        <w:rPr>
          <w:rFonts w:ascii="Times New Roman" w:hAnsi="Times New Roman" w:cs="Times New Roman"/>
          <w:sz w:val="18"/>
          <w:szCs w:val="18"/>
          <w:lang w:val="en-US"/>
        </w:rPr>
        <w:t>Signa</w:t>
      </w:r>
      <w:r>
        <w:rPr>
          <w:rFonts w:ascii="Times New Roman" w:hAnsi="Times New Roman" w:cs="Times New Roman"/>
          <w:sz w:val="18"/>
          <w:szCs w:val="18"/>
        </w:rPr>
        <w:t>: по 1 таблетке 2 раза в день во время еды, 14 дней.</w:t>
      </w:r>
    </w:p>
    <w:p w:rsidR="00000000" w:rsidRDefault="00391415">
      <w:pPr>
        <w:spacing w:line="360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>#</w:t>
      </w:r>
    </w:p>
    <w:p w:rsidR="00000000" w:rsidRDefault="00391415">
      <w:pPr>
        <w:spacing w:line="360" w:lineRule="auto"/>
      </w:pPr>
      <w:r>
        <w:rPr>
          <w:rFonts w:ascii="Times New Roman" w:hAnsi="Times New Roman" w:cs="Times New Roman"/>
          <w:sz w:val="18"/>
          <w:szCs w:val="18"/>
        </w:rPr>
        <w:t>2)Десенсибилизирующая терапия</w:t>
      </w:r>
    </w:p>
    <w:p w:rsidR="00000000" w:rsidRDefault="00391415">
      <w:pPr>
        <w:spacing w:line="360" w:lineRule="auto"/>
      </w:pPr>
      <w:r>
        <w:rPr>
          <w:rFonts w:ascii="Times New Roman" w:hAnsi="Times New Roman" w:cs="Times New Roman"/>
          <w:sz w:val="18"/>
          <w:szCs w:val="18"/>
          <w:lang w:val="en-US"/>
        </w:rPr>
        <w:t>Rp</w:t>
      </w:r>
      <w:r>
        <w:rPr>
          <w:rFonts w:ascii="Times New Roman" w:hAnsi="Times New Roman" w:cs="Times New Roman"/>
          <w:sz w:val="18"/>
          <w:szCs w:val="18"/>
        </w:rPr>
        <w:t xml:space="preserve">.: </w:t>
      </w:r>
      <w:r>
        <w:rPr>
          <w:rFonts w:ascii="Times New Roman" w:hAnsi="Times New Roman" w:cs="Times New Roman"/>
          <w:sz w:val="18"/>
          <w:szCs w:val="18"/>
          <w:lang w:val="en-US"/>
        </w:rPr>
        <w:t>Sol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en-US"/>
        </w:rPr>
        <w:t>Calcii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Gluconatis</w:t>
      </w:r>
      <w:r>
        <w:rPr>
          <w:rFonts w:ascii="Times New Roman" w:hAnsi="Times New Roman" w:cs="Times New Roman"/>
          <w:sz w:val="18"/>
          <w:szCs w:val="18"/>
        </w:rPr>
        <w:t xml:space="preserve"> 10%-10 </w:t>
      </w:r>
      <w:r>
        <w:rPr>
          <w:rFonts w:ascii="Times New Roman" w:hAnsi="Times New Roman" w:cs="Times New Roman"/>
          <w:sz w:val="18"/>
          <w:szCs w:val="18"/>
          <w:lang w:val="en-US"/>
        </w:rPr>
        <w:t>ml</w:t>
      </w:r>
    </w:p>
    <w:p w:rsidR="00000000" w:rsidRDefault="00391415">
      <w:pPr>
        <w:spacing w:line="360" w:lineRule="auto"/>
      </w:pPr>
      <w:r>
        <w:rPr>
          <w:rFonts w:ascii="Times New Roman" w:hAnsi="Times New Roman" w:cs="Times New Roman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sz w:val="18"/>
          <w:szCs w:val="18"/>
        </w:rPr>
        <w:t xml:space="preserve"> № 14 </w:t>
      </w:r>
      <w:r>
        <w:rPr>
          <w:rFonts w:ascii="Times New Roman" w:hAnsi="Times New Roman" w:cs="Times New Roman"/>
          <w:sz w:val="18"/>
          <w:szCs w:val="18"/>
          <w:lang w:val="en-US"/>
        </w:rPr>
        <w:t>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ampullis</w:t>
      </w:r>
    </w:p>
    <w:p w:rsidR="00000000" w:rsidRDefault="00391415">
      <w:pPr>
        <w:spacing w:line="360" w:lineRule="auto"/>
      </w:pPr>
      <w:r>
        <w:rPr>
          <w:rFonts w:ascii="Times New Roman" w:hAnsi="Times New Roman" w:cs="Times New Roman"/>
          <w:sz w:val="18"/>
          <w:szCs w:val="18"/>
          <w:lang w:val="en-US"/>
        </w:rPr>
        <w:t>Signa</w:t>
      </w:r>
      <w:r>
        <w:rPr>
          <w:rFonts w:ascii="Times New Roman" w:hAnsi="Times New Roman" w:cs="Times New Roman"/>
          <w:sz w:val="18"/>
          <w:szCs w:val="18"/>
        </w:rPr>
        <w:t>: по 1 ампуле 1 раз в день в течение 14 дней в/м.</w:t>
      </w:r>
    </w:p>
    <w:p w:rsidR="00000000" w:rsidRDefault="00391415">
      <w:pPr>
        <w:spacing w:line="360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>#</w:t>
      </w:r>
      <w:r>
        <w:rPr>
          <w:rFonts w:ascii="Times New Roman" w:hAnsi="Times New Roman" w:cs="Times New Roman"/>
          <w:sz w:val="18"/>
          <w:szCs w:val="18"/>
        </w:rPr>
        <w:br/>
        <w:t>3) Седативные препараты</w:t>
      </w:r>
    </w:p>
    <w:p w:rsidR="00000000" w:rsidRDefault="00391415">
      <w:pPr>
        <w:spacing w:line="360" w:lineRule="auto"/>
      </w:pPr>
      <w:r>
        <w:rPr>
          <w:rFonts w:ascii="Times New Roman" w:hAnsi="Times New Roman" w:cs="Times New Roman"/>
          <w:sz w:val="18"/>
          <w:szCs w:val="18"/>
          <w:lang w:val="en-US"/>
        </w:rPr>
        <w:t>Rp</w:t>
      </w:r>
      <w:r>
        <w:rPr>
          <w:rFonts w:ascii="Times New Roman" w:hAnsi="Times New Roman" w:cs="Times New Roman"/>
          <w:sz w:val="18"/>
          <w:szCs w:val="18"/>
        </w:rPr>
        <w:t xml:space="preserve">.: </w:t>
      </w:r>
      <w:r>
        <w:rPr>
          <w:rFonts w:ascii="Times New Roman" w:hAnsi="Times New Roman" w:cs="Times New Roman"/>
          <w:sz w:val="18"/>
          <w:szCs w:val="18"/>
          <w:lang w:val="en-US"/>
        </w:rPr>
        <w:t>Tincturae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Leonuris</w:t>
      </w:r>
      <w:r>
        <w:rPr>
          <w:rFonts w:ascii="Times New Roman" w:hAnsi="Times New Roman" w:cs="Times New Roman"/>
          <w:sz w:val="18"/>
          <w:szCs w:val="18"/>
        </w:rPr>
        <w:t xml:space="preserve"> 1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>
        <w:rPr>
          <w:rFonts w:ascii="Times New Roman" w:hAnsi="Times New Roman" w:cs="Times New Roman"/>
          <w:sz w:val="18"/>
          <w:szCs w:val="18"/>
          <w:lang w:val="en-US"/>
        </w:rPr>
        <w:t>ml</w:t>
      </w:r>
    </w:p>
    <w:p w:rsidR="00000000" w:rsidRDefault="00391415">
      <w:pPr>
        <w:spacing w:line="360" w:lineRule="auto"/>
      </w:pPr>
      <w:r>
        <w:rPr>
          <w:rFonts w:ascii="Times New Roman" w:hAnsi="Times New Roman" w:cs="Times New Roman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sz w:val="18"/>
          <w:szCs w:val="18"/>
        </w:rPr>
        <w:t xml:space="preserve"> № 1</w:t>
      </w:r>
    </w:p>
    <w:p w:rsidR="00000000" w:rsidRDefault="00391415">
      <w:pPr>
        <w:spacing w:line="360" w:lineRule="auto"/>
      </w:pPr>
      <w:r>
        <w:rPr>
          <w:rFonts w:ascii="Times New Roman" w:hAnsi="Times New Roman" w:cs="Times New Roman"/>
          <w:sz w:val="18"/>
          <w:szCs w:val="18"/>
          <w:lang w:val="en-US"/>
        </w:rPr>
        <w:t>Signa</w:t>
      </w:r>
      <w:r>
        <w:rPr>
          <w:rFonts w:ascii="Times New Roman" w:hAnsi="Times New Roman" w:cs="Times New Roman"/>
          <w:sz w:val="18"/>
          <w:szCs w:val="18"/>
        </w:rPr>
        <w:t>: по 30 капель 1 раз перед сном, в течение 14 дней</w:t>
      </w:r>
    </w:p>
    <w:p w:rsidR="00000000" w:rsidRDefault="00391415">
      <w:pPr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#</w:t>
      </w:r>
    </w:p>
    <w:p w:rsidR="00000000" w:rsidRDefault="00391415">
      <w:pPr>
        <w:pStyle w:val="ab"/>
        <w:spacing w:line="360" w:lineRule="auto"/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4</w:t>
      </w:r>
      <w:r>
        <w:rPr>
          <w:rFonts w:ascii="Times New Roman" w:hAnsi="Times New Roman" w:cs="Times New Roman"/>
          <w:color w:val="000000"/>
          <w:sz w:val="18"/>
          <w:szCs w:val="18"/>
        </w:rPr>
        <w:t>) Витаминотерапия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Rp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.: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Thiamini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bromidi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5% - 1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ml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 xml:space="preserve">        </w:t>
      </w:r>
      <w:r>
        <w:rPr>
          <w:rFonts w:ascii="Times New Roman" w:hAnsi="Times New Roman" w:cs="Times New Roman"/>
          <w:iCs/>
          <w:sz w:val="18"/>
          <w:szCs w:val="18"/>
        </w:rPr>
        <w:t>Pyridoxini hydrochloridi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5% - 1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ml</w:t>
      </w:r>
    </w:p>
    <w:p w:rsidR="00000000" w:rsidRDefault="00391415">
      <w:pPr>
        <w:pStyle w:val="ab"/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10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amp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000000" w:rsidRDefault="00391415">
      <w:pPr>
        <w:pStyle w:val="ab"/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color w:val="000000"/>
          <w:sz w:val="18"/>
          <w:szCs w:val="18"/>
        </w:rPr>
        <w:t>S.: вводить в/м ежед</w:t>
      </w:r>
      <w:r>
        <w:rPr>
          <w:rFonts w:ascii="Times New Roman" w:hAnsi="Times New Roman" w:cs="Times New Roman"/>
          <w:color w:val="000000"/>
          <w:sz w:val="18"/>
          <w:szCs w:val="18"/>
        </w:rPr>
        <w:t>невно, чередуя между собой.</w:t>
      </w:r>
    </w:p>
    <w:p w:rsidR="00000000" w:rsidRDefault="00391415">
      <w:pPr>
        <w:pStyle w:val="ab"/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</w:t>
      </w:r>
      <w:r>
        <w:rPr>
          <w:rFonts w:ascii="Times New Roman" w:eastAsia="SimSun" w:hAnsi="Times New Roman" w:cs="Times New Roman"/>
          <w:color w:val="000000"/>
          <w:sz w:val="18"/>
          <w:szCs w:val="18"/>
          <w:lang w:val="en-US"/>
        </w:rPr>
        <w:t>#</w:t>
      </w:r>
    </w:p>
    <w:p w:rsidR="00000000" w:rsidRDefault="00391415">
      <w:pPr>
        <w:spacing w:line="360" w:lineRule="auto"/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Rp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.: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Sol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Retinoli palmitabi 3 ml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D.t.d № 1</w:t>
      </w:r>
    </w:p>
    <w:p w:rsidR="00000000" w:rsidRDefault="00391415">
      <w:pPr>
        <w:spacing w:line="360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en-US"/>
        </w:rPr>
        <w:t>Signa</w:t>
      </w:r>
      <w:r>
        <w:rPr>
          <w:rFonts w:ascii="Times New Roman" w:hAnsi="Times New Roman" w:cs="Times New Roman"/>
          <w:sz w:val="18"/>
          <w:szCs w:val="18"/>
        </w:rPr>
        <w:t>: 1 раз в день вечером на кусочек черного хлеба (99 капель).</w:t>
      </w:r>
    </w:p>
    <w:p w:rsidR="00000000" w:rsidRDefault="00391415">
      <w:pPr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#</w:t>
      </w:r>
    </w:p>
    <w:p w:rsidR="00000000" w:rsidRDefault="00391415">
      <w:pPr>
        <w:spacing w:line="360" w:lineRule="auto"/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5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Местная терапия</w:t>
      </w:r>
    </w:p>
    <w:p w:rsidR="00000000" w:rsidRDefault="00391415">
      <w:pPr>
        <w:spacing w:line="360" w:lineRule="auto"/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Rp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.: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Ung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Salicy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lici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5%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 xml:space="preserve">     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Ung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Dermatoli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5%    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d</w:t>
      </w:r>
      <w:r>
        <w:rPr>
          <w:rFonts w:ascii="Times New Roman" w:hAnsi="Times New Roman" w:cs="Times New Roman"/>
          <w:sz w:val="18"/>
          <w:szCs w:val="18"/>
        </w:rPr>
        <w:t xml:space="preserve"> № 1</w:t>
      </w:r>
    </w:p>
    <w:p w:rsidR="00000000" w:rsidRDefault="00391415">
      <w:pPr>
        <w:spacing w:line="360" w:lineRule="auto"/>
      </w:pPr>
      <w:r>
        <w:rPr>
          <w:rFonts w:ascii="Times New Roman" w:hAnsi="Times New Roman" w:cs="Times New Roman"/>
          <w:sz w:val="18"/>
          <w:szCs w:val="18"/>
          <w:lang w:val="en-US"/>
        </w:rPr>
        <w:t>Signa</w:t>
      </w:r>
      <w:r>
        <w:rPr>
          <w:rFonts w:ascii="Times New Roman" w:hAnsi="Times New Roman" w:cs="Times New Roman"/>
          <w:sz w:val="18"/>
          <w:szCs w:val="18"/>
        </w:rPr>
        <w:t>: наносить на пораженные участки кожи по средам и выходным, утром и вечером.</w:t>
      </w:r>
    </w:p>
    <w:p w:rsidR="00000000" w:rsidRDefault="00391415">
      <w:pPr>
        <w:spacing w:line="360" w:lineRule="auto"/>
      </w:pPr>
      <w:r>
        <w:rPr>
          <w:rFonts w:eastAsia="Arial" w:cs="Arial"/>
        </w:rPr>
        <w:t xml:space="preserve">                    </w:t>
      </w:r>
      <w:r>
        <w:rPr>
          <w:sz w:val="18"/>
          <w:szCs w:val="18"/>
          <w:lang w:val="en-US"/>
        </w:rPr>
        <w:t>#</w:t>
      </w:r>
    </w:p>
    <w:p w:rsidR="00000000" w:rsidRDefault="00391415">
      <w:pPr>
        <w:spacing w:line="360" w:lineRule="auto"/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Rp.: Ung. Acriderm SK  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D.t.d № 1</w:t>
      </w:r>
    </w:p>
    <w:p w:rsidR="00000000" w:rsidRDefault="00391415">
      <w:pPr>
        <w:spacing w:line="360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  <w:lang w:val="en-US"/>
        </w:rPr>
        <w:t>Signa</w:t>
      </w:r>
      <w:r>
        <w:rPr>
          <w:rFonts w:ascii="Times New Roman" w:hAnsi="Times New Roman" w:cs="Times New Roman"/>
          <w:sz w:val="18"/>
          <w:szCs w:val="18"/>
        </w:rPr>
        <w:t>: наносить на пораженные участки кожи по ср</w:t>
      </w:r>
      <w:r>
        <w:rPr>
          <w:rFonts w:ascii="Times New Roman" w:hAnsi="Times New Roman" w:cs="Times New Roman"/>
          <w:sz w:val="18"/>
          <w:szCs w:val="18"/>
        </w:rPr>
        <w:t>едам, вечером.</w:t>
      </w:r>
      <w:r>
        <w:rPr>
          <w:rFonts w:ascii="Times New Roman" w:hAnsi="Times New Roman" w:cs="Times New Roman"/>
        </w:rPr>
        <w:br/>
      </w:r>
    </w:p>
    <w:p w:rsidR="00000000" w:rsidRDefault="00391415">
      <w:pPr>
        <w:jc w:val="center"/>
      </w:pPr>
      <w:r>
        <w:rPr>
          <w:rFonts w:ascii="Times New Roman" w:hAnsi="Times New Roman" w:cs="Times New Roman"/>
          <w:b/>
        </w:rPr>
        <w:t>Дневник курации</w:t>
      </w:r>
    </w:p>
    <w:p w:rsidR="00000000" w:rsidRDefault="00391415">
      <w:pPr>
        <w:rPr>
          <w:rFonts w:ascii="Times New Roman" w:hAnsi="Times New Roman" w:cs="Times New Roman"/>
        </w:rPr>
      </w:pPr>
    </w:p>
    <w:tbl>
      <w:tblPr>
        <w:tblW w:w="0" w:type="auto"/>
        <w:tblInd w:w="214" w:type="dxa"/>
        <w:tblLayout w:type="fixed"/>
        <w:tblLook w:val="0000" w:firstRow="0" w:lastRow="0" w:firstColumn="0" w:lastColumn="0" w:noHBand="0" w:noVBand="0"/>
      </w:tblPr>
      <w:tblGrid>
        <w:gridCol w:w="2610"/>
        <w:gridCol w:w="6655"/>
      </w:tblGrid>
      <w:tr w:rsidR="00000000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00000" w:rsidRDefault="00391415">
            <w:pPr>
              <w:ind w:firstLine="708"/>
              <w:jc w:val="both"/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391415">
            <w:pPr>
              <w:ind w:firstLine="708"/>
              <w:jc w:val="both"/>
            </w:pPr>
            <w:r>
              <w:rPr>
                <w:rFonts w:ascii="Times New Roman" w:hAnsi="Times New Roman" w:cs="Times New Roman"/>
              </w:rPr>
              <w:t>Состояни</w:t>
            </w:r>
          </w:p>
        </w:tc>
      </w:tr>
      <w:tr w:rsidR="00000000">
        <w:trPr>
          <w:trHeight w:val="4199"/>
        </w:trPr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00000" w:rsidRDefault="003914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391415">
            <w:pPr>
              <w:pStyle w:val="13"/>
              <w:spacing w:after="0" w:line="360" w:lineRule="auto"/>
              <w:ind w:left="0" w:firstLine="28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момент осмотра жалобы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высыпания по всему телу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 Общее состояние удовлетворительное. Температура тела 36,8. Дыхание везикулярное, хрипы отсутствуют. ЧД 16. ЧСС 68 в мин. АД 125/85. Тоны сердца ритмичные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Язык влажный, необложен. Живот не вздут, мягкий, безболезненный.</w:t>
            </w:r>
          </w:p>
          <w:p w:rsidR="00000000" w:rsidRDefault="00391415">
            <w:pPr>
              <w:pStyle w:val="13"/>
              <w:spacing w:after="0" w:line="360" w:lineRule="auto"/>
              <w:ind w:left="0" w:firstLine="28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Патологический процесс носит распространенный характер. Локализован в области волосистой части головы, задней поверхности шеи, в области верхних и нижних конечностей, преимущественно на 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гибательной поверхностях, в области спины и груди,  на ладоной и подошвенной поверхности, представлен мономорфизмом высыпаний в виде миллиарных, лентикулярных, нумулярных папул, некоторые из которых сгруппированы в бляшки ярко-красного цвета, покрытые сере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бристо-белыми чешуекорками, не доходящими до края папул. При поскабливании папулы выявляется псориатическая триада. </w:t>
            </w:r>
          </w:p>
          <w:p w:rsidR="00000000" w:rsidRDefault="00391415">
            <w:pPr>
              <w:pStyle w:val="13"/>
              <w:spacing w:after="0" w:line="360" w:lineRule="auto"/>
              <w:ind w:left="0" w:firstLine="28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Лимфатические узлы не увеличены, безболезненные, между собой не спаяны, кожа над ними не изменена.</w:t>
            </w:r>
          </w:p>
        </w:tc>
      </w:tr>
      <w:tr w:rsidR="00000000"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00000" w:rsidRDefault="00391415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28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момент осмотра жалуется на высыпан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ия. Общее состояние удовлетворительное. Температура тела 36,6. Дыхание везикулярное, хрипы отсутствуют. ЧД 16. ЧСС 68 в мин. АД 125/80. Тоны сердца ритмичные. Язык влажный, чистый. Живот не вздут, мягкий, безболезненный. </w:t>
            </w:r>
          </w:p>
          <w:p w:rsidR="00000000" w:rsidRDefault="00391415">
            <w:pPr>
              <w:spacing w:line="360" w:lineRule="auto"/>
              <w:ind w:firstLine="28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Патологический процесс носит распр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остраненный характер. Локализован в области волосистой части головы, задней поверхности шеи, в области верхних и нижних конечностей, преимущественно на разгибательной поверхностях, в области спины и груди ,представлен мономорфизмом высыпаний в виде лентику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лярных, нумулярных папул, некоторые из которых сгруппированы в бляшки красного цвета, серебристо-белых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чешуекорок практически 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Чешуекорки отмечаются только на разгибательной поверхности нижней конечности,  ладоней и стоп.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 xml:space="preserve"> Пациент отмечает снижение зуд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 xml:space="preserve">а и бляшки изменили цвет, стали менее яркими, слегка уменьшились в размере, новых высыпаний не выявленно.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Лимфатические узлы не увеличены, безболезненные, между собой не спаяны, кожа над ними не изменена.</w:t>
            </w:r>
          </w:p>
          <w:p w:rsidR="00000000" w:rsidRDefault="00391415">
            <w:pPr>
              <w:spacing w:line="360" w:lineRule="auto"/>
              <w:ind w:firstLine="283"/>
            </w:pPr>
          </w:p>
        </w:tc>
      </w:tr>
    </w:tbl>
    <w:p w:rsidR="00000000" w:rsidRDefault="00391415">
      <w:pPr>
        <w:rPr>
          <w:rFonts w:ascii="Times New Roman" w:hAnsi="Times New Roman" w:cs="Times New Roman"/>
        </w:rPr>
      </w:pPr>
    </w:p>
    <w:tbl>
      <w:tblPr>
        <w:tblW w:w="0" w:type="auto"/>
        <w:tblInd w:w="214" w:type="dxa"/>
        <w:tblLayout w:type="fixed"/>
        <w:tblLook w:val="0000" w:firstRow="0" w:lastRow="0" w:firstColumn="0" w:lastColumn="0" w:noHBand="0" w:noVBand="0"/>
      </w:tblPr>
      <w:tblGrid>
        <w:gridCol w:w="2610"/>
        <w:gridCol w:w="6645"/>
      </w:tblGrid>
      <w:tr w:rsidR="00000000">
        <w:trPr>
          <w:trHeight w:val="4995"/>
        </w:trPr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00000" w:rsidRDefault="00391415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0000" w:rsidRDefault="00391415">
            <w:pPr>
              <w:spacing w:line="360" w:lineRule="auto"/>
              <w:ind w:firstLine="28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состояние удовлетворительное. Температур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тела 36,6. Дыхание везикулярное, хрипы отсутствуют. ЧД 17. ЧСС 75 в мин. АД 120/80. Тоны сердца ритмичные. Язык влажный, чистый. Живот не вздут, мягкий, безболезненный.</w:t>
            </w:r>
          </w:p>
          <w:p w:rsidR="00000000" w:rsidRDefault="00391415">
            <w:pPr>
              <w:spacing w:line="36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Патологический процесс носит распространенный характер.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Локализован в области задней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поверхности шеи, в области верхних и нижних конечностей, преимущественно на разгибательной поверхностях, в области спины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представлен мономорфизмом высыпаний в виде лентикулярных, нумулярных папул, некоторые из которых сгруппированы в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бляшки бледно-красног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 цвета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серебристо-белых чешуекорок практически нет,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отмечаются только на разгибательной поверхности ног, ладонях и подошвах.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Шелушения значительно уменьшились.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Новых высыпаний не появилось.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00000" w:rsidRDefault="00391415">
            <w:pPr>
              <w:spacing w:line="360" w:lineRule="auto"/>
              <w:ind w:firstLine="283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Лимфатические узлы не увеличены, безболезненные, между собой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не спаяны, кожа над ними не изменена.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</w:tbl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rPr>
          <w:rFonts w:ascii="Times New Roman" w:hAnsi="Times New Roman" w:cs="Times New Roman"/>
        </w:rPr>
      </w:pPr>
    </w:p>
    <w:p w:rsidR="00000000" w:rsidRDefault="00391415">
      <w:pPr>
        <w:pStyle w:val="ab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Список литературы:</w:t>
      </w:r>
    </w:p>
    <w:p w:rsidR="00000000" w:rsidRDefault="00391415">
      <w:pPr>
        <w:pStyle w:val="ab"/>
        <w:numPr>
          <w:ilvl w:val="0"/>
          <w:numId w:val="2"/>
        </w:numPr>
      </w:pPr>
      <w:r>
        <w:rPr>
          <w:rFonts w:ascii="Times New Roman" w:hAnsi="Times New Roman" w:cs="Times New Roman"/>
          <w:sz w:val="18"/>
          <w:szCs w:val="18"/>
        </w:rPr>
        <w:t>Учебник для студентов учреждений  высшего профессионального медицинского образования/ Е.В. Соколовский, Г.Н. Михеев, Т.В. Красносельских и др.; под редакцией Е.В. Соколо</w:t>
      </w:r>
      <w:r>
        <w:rPr>
          <w:rFonts w:ascii="Times New Roman" w:hAnsi="Times New Roman" w:cs="Times New Roman"/>
          <w:sz w:val="18"/>
          <w:szCs w:val="18"/>
        </w:rPr>
        <w:t>вского.-Санкт-Петербург: СпецЛит, 2017.-687 с.: цв.ил.</w:t>
      </w:r>
    </w:p>
    <w:p w:rsidR="00000000" w:rsidRDefault="00391415">
      <w:pPr>
        <w:pStyle w:val="ab"/>
        <w:rPr>
          <w:rFonts w:ascii="Times New Roman" w:hAnsi="Times New Roman" w:cs="Times New Roman"/>
          <w:sz w:val="18"/>
          <w:szCs w:val="18"/>
        </w:rPr>
      </w:pPr>
    </w:p>
    <w:p w:rsidR="00000000" w:rsidRDefault="00391415">
      <w:pPr>
        <w:pStyle w:val="ListParagraph"/>
        <w:numPr>
          <w:ilvl w:val="0"/>
          <w:numId w:val="2"/>
        </w:numPr>
        <w:tabs>
          <w:tab w:val="clear" w:pos="1440"/>
          <w:tab w:val="left" w:pos="1423"/>
        </w:tabs>
        <w:suppressAutoHyphens w:val="0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Скрипкин Ю.К., Кубанова А.А., Акимов В.Г. Кожные и венерические болезни: учебник. – М. : ГЭОТАР-Медиа, 2009. – 544 с.: ил.</w:t>
      </w:r>
    </w:p>
    <w:p w:rsidR="00000000" w:rsidRDefault="00391415">
      <w:pPr>
        <w:pStyle w:val="ListParagraph"/>
        <w:tabs>
          <w:tab w:val="left" w:pos="1423"/>
        </w:tabs>
        <w:suppressAutoHyphens w:val="0"/>
        <w:ind w:left="0"/>
        <w:jc w:val="both"/>
        <w:rPr>
          <w:sz w:val="18"/>
          <w:szCs w:val="18"/>
        </w:rPr>
      </w:pPr>
    </w:p>
    <w:p w:rsidR="00000000" w:rsidRDefault="00391415">
      <w:pPr>
        <w:pStyle w:val="ListParagraph"/>
        <w:numPr>
          <w:ilvl w:val="0"/>
          <w:numId w:val="2"/>
        </w:numPr>
        <w:tabs>
          <w:tab w:val="clear" w:pos="1440"/>
          <w:tab w:val="left" w:pos="1423"/>
        </w:tabs>
        <w:suppressAutoHyphens w:val="0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Дифференциальная диагностика кожных болезней/Б.А.Беренбейн, А.А.Студницин и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др.; Под ред. Б.А.Беренбейна, А.А.Студницина. – 2-е изд.,перераб. и доп. – М.:Медицина. 1989. – 672 с.; ил.: (4) л. ил. (0,5) –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 xml:space="preserve">ISBN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5-225-00051-7</w:t>
      </w:r>
    </w:p>
    <w:p w:rsidR="00000000" w:rsidRDefault="00391415">
      <w:pPr>
        <w:pStyle w:val="ListParagraph"/>
        <w:tabs>
          <w:tab w:val="left" w:pos="1423"/>
        </w:tabs>
        <w:suppressAutoHyphens w:val="0"/>
        <w:ind w:left="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000000" w:rsidRDefault="00391415">
      <w:pPr>
        <w:pStyle w:val="ListParagraph"/>
        <w:numPr>
          <w:ilvl w:val="0"/>
          <w:numId w:val="2"/>
        </w:numPr>
        <w:tabs>
          <w:tab w:val="clear" w:pos="1440"/>
          <w:tab w:val="left" w:pos="1423"/>
        </w:tabs>
        <w:suppressAutoHyphens w:val="0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Бутов Ю.С., Скрипкин Ю.К., Иванов О.Л. Дерматовенерология. Национальное руководство. Краткое издание. – М.: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ГЭОТАР-Медиа, 2013. – 896 с.</w:t>
      </w:r>
    </w:p>
    <w:p w:rsidR="00391415" w:rsidRDefault="00391415">
      <w:pPr>
        <w:rPr>
          <w:sz w:val="18"/>
          <w:szCs w:val="18"/>
        </w:rPr>
      </w:pPr>
    </w:p>
    <w:sectPr w:rsidR="00391415">
      <w:pgSz w:w="11906" w:h="16838"/>
      <w:pgMar w:top="1134" w:right="850" w:bottom="1134" w:left="1701" w:header="720" w:footer="720" w:gutter="0"/>
      <w:cols w:space="720"/>
      <w:docGrid w:linePitch="36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88"/>
    <w:rsid w:val="002F7F88"/>
    <w:rsid w:val="0039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CD42B52-0766-40DB-AF6F-7370CA29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textAlignment w:val="baseline"/>
    </w:pPr>
    <w:rPr>
      <w:rFonts w:ascii="Arial" w:eastAsia="SimSun" w:hAnsi="Arial" w:cs="Mangal"/>
      <w:color w:val="00000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qFormat/>
    <w:pPr>
      <w:numPr>
        <w:numId w:val="1"/>
      </w:numPr>
      <w:suppressAutoHyphens w:val="0"/>
      <w:spacing w:before="280" w:after="280"/>
      <w:outlineLvl w:val="0"/>
    </w:pPr>
    <w:rPr>
      <w:b/>
      <w:bCs/>
      <w:sz w:val="48"/>
      <w:szCs w:val="48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">
    <w:name w:val="Default Paragraph Font"/>
  </w:style>
  <w:style w:type="character" w:customStyle="1" w:styleId="a4">
    <w:name w:val="Обычный текст Знак"/>
    <w:basedOn w:val="DefaultParagraphFont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</w:style>
  <w:style w:type="character" w:customStyle="1" w:styleId="pharmaction">
    <w:name w:val="pharm_action"/>
    <w:basedOn w:val="DefaultParagraphFont"/>
  </w:style>
  <w:style w:type="character" w:customStyle="1" w:styleId="10">
    <w:name w:val="Заголовок 1 Знак"/>
    <w:basedOn w:val="DefaultParagraphFont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5">
    <w:name w:val="Верхний колонтитул Знак"/>
    <w:basedOn w:val="DefaultParagraphFont"/>
    <w:rPr>
      <w:rFonts w:ascii="Times New Roman" w:eastAsia="Times New Roman" w:hAnsi="Times New Roman" w:cs="Mangal"/>
      <w:sz w:val="24"/>
      <w:szCs w:val="21"/>
      <w:lang w:eastAsia="hi-IN" w:bidi="hi-IN"/>
    </w:rPr>
  </w:style>
  <w:style w:type="character" w:customStyle="1" w:styleId="a6">
    <w:name w:val="Нижний колонтитул Знак"/>
    <w:basedOn w:val="DefaultParagraphFont"/>
    <w:rPr>
      <w:rFonts w:ascii="Times New Roman" w:eastAsia="Times New Roman" w:hAnsi="Times New Roman" w:cs="Mangal"/>
      <w:sz w:val="24"/>
      <w:szCs w:val="21"/>
      <w:lang w:eastAsia="hi-IN" w:bidi="hi-IN"/>
    </w:rPr>
  </w:style>
  <w:style w:type="character" w:customStyle="1" w:styleId="ListLabel1">
    <w:name w:val="ListLabel 1"/>
    <w:rPr>
      <w:rFonts w:cs="Courier New"/>
    </w:rPr>
  </w:style>
  <w:style w:type="character" w:customStyle="1" w:styleId="FontStyle19">
    <w:name w:val="Font Style19"/>
    <w:basedOn w:val="DefaultParagraphFont"/>
    <w:rPr>
      <w:rFonts w:ascii="Arial" w:hAnsi="Arial" w:cs="Arial"/>
      <w:sz w:val="16"/>
      <w:szCs w:val="16"/>
    </w:rPr>
  </w:style>
  <w:style w:type="character" w:customStyle="1" w:styleId="a7">
    <w:name w:val="Символ нумерации"/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8">
    <w:name w:val="List"/>
    <w:basedOn w:val="a0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NormalWeb">
    <w:name w:val="Normal (Web)"/>
    <w:basedOn w:val="a"/>
    <w:pPr>
      <w:suppressAutoHyphens w:val="0"/>
      <w:spacing w:before="280" w:after="280"/>
    </w:pPr>
    <w:rPr>
      <w:lang w:eastAsia="ar-SA" w:bidi="ar-SA"/>
    </w:rPr>
  </w:style>
  <w:style w:type="paragraph" w:customStyle="1" w:styleId="PlainText">
    <w:name w:val="Plain Text"/>
    <w:basedOn w:val="a"/>
    <w:pPr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ListParagraph">
    <w:name w:val="List Paragraph"/>
    <w:basedOn w:val="a"/>
    <w:pPr>
      <w:ind w:left="720"/>
      <w:contextualSpacing/>
    </w:pPr>
    <w:rPr>
      <w:szCs w:val="21"/>
    </w:rPr>
  </w:style>
  <w:style w:type="paragraph" w:customStyle="1" w:styleId="13">
    <w:name w:val="Абзац списка1"/>
    <w:basedOn w:val="a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 w:bidi="ar-SA"/>
    </w:rPr>
  </w:style>
  <w:style w:type="paragraph" w:customStyle="1" w:styleId="ab">
    <w:name w:val="Текст в заданном формате"/>
    <w:basedOn w:val="a"/>
    <w:rPr>
      <w:rFonts w:ascii="Courier New" w:eastAsia="NSimSun" w:hAnsi="Courier New" w:cs="Courier New"/>
      <w:sz w:val="20"/>
      <w:szCs w:val="20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customStyle="1" w:styleId="ae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2946</Words>
  <Characters>16796</Characters>
  <Application>Microsoft Office Word</Application>
  <DocSecurity>0</DocSecurity>
  <Lines>139</Lines>
  <Paragraphs>39</Paragraphs>
  <ScaleCrop>false</ScaleCrop>
  <Company/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Алексикова</dc:creator>
  <cp:keywords/>
  <cp:lastModifiedBy>Igor</cp:lastModifiedBy>
  <cp:revision>3</cp:revision>
  <cp:lastPrinted>2018-10-08T21:10:00Z</cp:lastPrinted>
  <dcterms:created xsi:type="dcterms:W3CDTF">2024-10-13T12:56:00Z</dcterms:created>
  <dcterms:modified xsi:type="dcterms:W3CDTF">2024-10-13T12:56:00Z</dcterms:modified>
</cp:coreProperties>
</file>