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9C2" w:rsidRPr="00165F5A" w:rsidRDefault="003272D0" w:rsidP="00EE59C2">
      <w:pPr>
        <w:pStyle w:val="aff7"/>
      </w:pPr>
      <w:r>
        <w:rPr>
          <w:noProof/>
        </w:rPr>
        <w:pict>
          <v:rect id="_x0000_s1027" style="position:absolute;left:0;text-align:left;margin-left:-64.8pt;margin-top:-38.7pt;width:551.25pt;height:66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indow" stroked="f">
            <v:textbox>
              <w:txbxContent>
                <w:p w:rsidR="004750E9" w:rsidRDefault="004750E9" w:rsidP="00F8226D">
                  <w:pPr>
                    <w:jc w:val="center"/>
                  </w:pPr>
                  <w:r>
                    <w:t>\9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26" style="position:absolute;left:0;text-align:left;margin-left:-2.8pt;margin-top:-87.7pt;width:598.55pt;height:86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" fillcolor="#0b595d" stroked="f" strokeweight="1pt">
            <v:fill opacity="6682f"/>
            <w10:wrap anchorx="page"/>
          </v:rect>
        </w:pict>
      </w:r>
    </w:p>
    <w:p w:rsidR="00EE59C2" w:rsidRPr="00165F5A" w:rsidRDefault="00EE59C2" w:rsidP="00EE59C2">
      <w:pPr>
        <w:pStyle w:val="aff7"/>
      </w:pPr>
    </w:p>
    <w:p w:rsidR="002145F1" w:rsidRPr="00165F5A" w:rsidRDefault="002145F1" w:rsidP="002145F1"/>
    <w:p w:rsidR="002145F1" w:rsidRPr="00165F5A" w:rsidRDefault="002145F1" w:rsidP="002145F1"/>
    <w:p w:rsidR="002145F1" w:rsidRPr="00165F5A" w:rsidRDefault="002145F1" w:rsidP="002145F1"/>
    <w:p w:rsidR="002145F1" w:rsidRPr="00165F5A" w:rsidRDefault="002145F1" w:rsidP="002145F1"/>
    <w:tbl>
      <w:tblPr>
        <w:tblStyle w:val="aff8"/>
        <w:tblpPr w:leftFromText="180" w:rightFromText="180" w:vertAnchor="page" w:horzAnchor="margin" w:tblpXSpec="right" w:tblpY="378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5839"/>
      </w:tblGrid>
      <w:tr w:rsidR="00165F5A" w:rsidRPr="00165F5A" w:rsidTr="00172112">
        <w:tc>
          <w:tcPr>
            <w:tcW w:w="9525" w:type="dxa"/>
            <w:gridSpan w:val="2"/>
          </w:tcPr>
          <w:p w:rsidR="00172112" w:rsidRPr="00165F5A" w:rsidRDefault="00172112" w:rsidP="00172112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165F5A">
              <w:t xml:space="preserve">Клинические </w:t>
            </w:r>
            <w:r w:rsidRPr="00165F5A">
              <w:rPr>
                <w:noProof/>
                <w:lang w:eastAsia="ru-RU"/>
              </w:rPr>
              <w:t>рекомендации</w:t>
            </w:r>
          </w:p>
        </w:tc>
      </w:tr>
      <w:tr w:rsidR="00165F5A" w:rsidRPr="00165F5A" w:rsidTr="00172112">
        <w:trPr>
          <w:trHeight w:val="1907"/>
        </w:trPr>
        <w:tc>
          <w:tcPr>
            <w:tcW w:w="9525" w:type="dxa"/>
            <w:gridSpan w:val="2"/>
          </w:tcPr>
          <w:p w:rsidR="002750CB" w:rsidRPr="00165F5A" w:rsidRDefault="003B4BA9" w:rsidP="003B4BA9">
            <w:pPr>
              <w:tabs>
                <w:tab w:val="left" w:pos="6135"/>
              </w:tabs>
              <w:jc w:val="left"/>
              <w:rPr>
                <w:sz w:val="28"/>
                <w:szCs w:val="28"/>
              </w:rPr>
            </w:pPr>
            <w:r w:rsidRPr="00165F5A">
              <w:rPr>
                <w:b/>
                <w:sz w:val="44"/>
                <w:szCs w:val="44"/>
              </w:rPr>
              <w:t>Разноцветный лишай</w:t>
            </w:r>
          </w:p>
        </w:tc>
      </w:tr>
      <w:tr w:rsidR="00165F5A" w:rsidRPr="00165F5A" w:rsidTr="00221384">
        <w:trPr>
          <w:trHeight w:val="815"/>
        </w:trPr>
        <w:tc>
          <w:tcPr>
            <w:tcW w:w="3686" w:type="dxa"/>
          </w:tcPr>
          <w:p w:rsidR="00221384" w:rsidRPr="00165F5A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165F5A">
              <w:rPr>
                <w:szCs w:val="28"/>
              </w:rPr>
              <w:t xml:space="preserve">Кодирование по Международной статистической классификации болезней и проблем, связанных со здоровьем: </w:t>
            </w:r>
          </w:p>
          <w:p w:rsidR="00221384" w:rsidRPr="00165F5A" w:rsidRDefault="00221384" w:rsidP="00221384">
            <w:pPr>
              <w:pStyle w:val="aff3"/>
              <w:spacing w:line="276" w:lineRule="auto"/>
              <w:ind w:firstLine="0"/>
              <w:jc w:val="right"/>
              <w:rPr>
                <w:sz w:val="24"/>
                <w:szCs w:val="28"/>
              </w:rPr>
            </w:pPr>
          </w:p>
        </w:tc>
        <w:tc>
          <w:tcPr>
            <w:tcW w:w="5839" w:type="dxa"/>
          </w:tcPr>
          <w:p w:rsidR="00221384" w:rsidRPr="00165F5A" w:rsidRDefault="00ED09EF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165F5A">
              <w:rPr>
                <w:szCs w:val="28"/>
              </w:rPr>
              <w:t>В36.0</w:t>
            </w:r>
          </w:p>
        </w:tc>
      </w:tr>
      <w:tr w:rsidR="00165F5A" w:rsidRPr="00165F5A" w:rsidTr="00221384">
        <w:trPr>
          <w:trHeight w:val="815"/>
        </w:trPr>
        <w:tc>
          <w:tcPr>
            <w:tcW w:w="3686" w:type="dxa"/>
          </w:tcPr>
          <w:p w:rsidR="00221384" w:rsidRPr="00165F5A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165F5A">
              <w:rPr>
                <w:rStyle w:val="pop-slug-vol"/>
                <w:szCs w:val="28"/>
              </w:rPr>
              <w:t>Возрастная группа:</w:t>
            </w:r>
          </w:p>
        </w:tc>
        <w:tc>
          <w:tcPr>
            <w:tcW w:w="5839" w:type="dxa"/>
          </w:tcPr>
          <w:p w:rsidR="00221384" w:rsidRPr="00165F5A" w:rsidRDefault="00A57380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szCs w:val="28"/>
              </w:rPr>
            </w:pPr>
            <w:r w:rsidRPr="00165F5A">
              <w:rPr>
                <w:szCs w:val="28"/>
              </w:rPr>
              <w:t>Дети\</w:t>
            </w:r>
            <w:r w:rsidR="00ED09EF" w:rsidRPr="00165F5A">
              <w:rPr>
                <w:szCs w:val="28"/>
              </w:rPr>
              <w:t>взрослые</w:t>
            </w:r>
          </w:p>
        </w:tc>
      </w:tr>
      <w:tr w:rsidR="00165F5A" w:rsidRPr="00165F5A" w:rsidTr="00221384">
        <w:trPr>
          <w:trHeight w:val="815"/>
        </w:trPr>
        <w:tc>
          <w:tcPr>
            <w:tcW w:w="3686" w:type="dxa"/>
          </w:tcPr>
          <w:p w:rsidR="00221384" w:rsidRPr="00165F5A" w:rsidRDefault="00221384" w:rsidP="00221384">
            <w:pPr>
              <w:tabs>
                <w:tab w:val="left" w:pos="6135"/>
              </w:tabs>
              <w:spacing w:line="276" w:lineRule="auto"/>
              <w:ind w:firstLine="0"/>
              <w:jc w:val="right"/>
              <w:rPr>
                <w:szCs w:val="28"/>
              </w:rPr>
            </w:pPr>
            <w:r w:rsidRPr="00165F5A">
              <w:t>Год утверждения:</w:t>
            </w:r>
          </w:p>
        </w:tc>
        <w:tc>
          <w:tcPr>
            <w:tcW w:w="5839" w:type="dxa"/>
          </w:tcPr>
          <w:p w:rsidR="00221384" w:rsidRPr="00165F5A" w:rsidRDefault="00880F46" w:rsidP="00221384">
            <w:pPr>
              <w:tabs>
                <w:tab w:val="left" w:pos="6135"/>
              </w:tabs>
              <w:spacing w:line="276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20</w:t>
            </w:r>
            <w:r w:rsidR="00221384" w:rsidRPr="00165F5A">
              <w:rPr>
                <w:b/>
              </w:rPr>
              <w:t>_</w:t>
            </w:r>
          </w:p>
        </w:tc>
      </w:tr>
      <w:tr w:rsidR="00165F5A" w:rsidRPr="00165F5A" w:rsidTr="00172112">
        <w:tc>
          <w:tcPr>
            <w:tcW w:w="9525" w:type="dxa"/>
            <w:gridSpan w:val="2"/>
          </w:tcPr>
          <w:p w:rsidR="00172112" w:rsidRPr="00165F5A" w:rsidRDefault="00301C01" w:rsidP="00221384">
            <w:pPr>
              <w:tabs>
                <w:tab w:val="left" w:pos="6135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165F5A">
              <w:t>Разработчик клинической рекомендации</w:t>
            </w:r>
            <w:r w:rsidR="00172112" w:rsidRPr="00165F5A">
              <w:t>:</w:t>
            </w:r>
          </w:p>
        </w:tc>
      </w:tr>
      <w:tr w:rsidR="00165F5A" w:rsidRPr="00165F5A" w:rsidTr="00172112">
        <w:trPr>
          <w:trHeight w:val="4170"/>
        </w:trPr>
        <w:tc>
          <w:tcPr>
            <w:tcW w:w="9525" w:type="dxa"/>
            <w:gridSpan w:val="2"/>
          </w:tcPr>
          <w:p w:rsidR="003B4BA9" w:rsidRPr="005622C5" w:rsidRDefault="003B4BA9" w:rsidP="003B4BA9">
            <w:pPr>
              <w:pStyle w:val="afd"/>
              <w:numPr>
                <w:ilvl w:val="0"/>
                <w:numId w:val="2"/>
              </w:numPr>
            </w:pPr>
            <w:r w:rsidRPr="005622C5">
              <w:t>Российское общество дерматовенерологов и косметологов</w:t>
            </w:r>
          </w:p>
          <w:p w:rsidR="00174593" w:rsidRPr="00165F5A" w:rsidRDefault="00174593" w:rsidP="00174593">
            <w:pPr>
              <w:pStyle w:val="aff7"/>
              <w:rPr>
                <w:b/>
                <w:sz w:val="28"/>
              </w:rPr>
            </w:pPr>
          </w:p>
          <w:p w:rsidR="00CC5156" w:rsidRPr="00165F5A" w:rsidRDefault="00CC5156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3B4BA9" w:rsidRPr="00165F5A" w:rsidRDefault="003B4BA9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3B4BA9" w:rsidRPr="00165F5A" w:rsidRDefault="003B4BA9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3B4BA9" w:rsidRPr="00165F5A" w:rsidRDefault="003B4BA9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3B4BA9" w:rsidRPr="00165F5A" w:rsidRDefault="003B4BA9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3B4BA9" w:rsidRPr="00165F5A" w:rsidRDefault="003B4BA9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3B4BA9" w:rsidRPr="00165F5A" w:rsidRDefault="003B4BA9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3B4BA9" w:rsidRPr="00165F5A" w:rsidRDefault="003B4BA9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3B4BA9" w:rsidRPr="00165F5A" w:rsidRDefault="003B4BA9" w:rsidP="00CC5156">
            <w:pPr>
              <w:pStyle w:val="aff7"/>
              <w:ind w:firstLine="0"/>
              <w:rPr>
                <w:b/>
                <w:sz w:val="28"/>
              </w:rPr>
            </w:pPr>
          </w:p>
          <w:p w:rsidR="003B4BA9" w:rsidRPr="00165F5A" w:rsidRDefault="003B4BA9" w:rsidP="00CC5156">
            <w:pPr>
              <w:pStyle w:val="aff7"/>
              <w:ind w:firstLine="0"/>
              <w:rPr>
                <w:b/>
                <w:sz w:val="28"/>
              </w:rPr>
            </w:pPr>
          </w:p>
        </w:tc>
      </w:tr>
    </w:tbl>
    <w:bookmarkStart w:id="0" w:name="_Toc18267600" w:displacedByCustomXml="next"/>
    <w:sdt>
      <w:sdtPr>
        <w:rPr>
          <w:rFonts w:eastAsiaTheme="minorHAnsi"/>
          <w:b w:val="0"/>
          <w:sz w:val="24"/>
        </w:rPr>
        <w:id w:val="-64064979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B4BA9" w:rsidRPr="00165F5A" w:rsidRDefault="003B4BA9" w:rsidP="003B4BA9">
          <w:pPr>
            <w:pStyle w:val="afff0"/>
          </w:pPr>
          <w:r w:rsidRPr="00165F5A">
            <w:t>Оглавление</w:t>
          </w:r>
          <w:bookmarkEnd w:id="0"/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3272D0">
            <w:fldChar w:fldCharType="begin"/>
          </w:r>
          <w:r w:rsidR="003B4BA9" w:rsidRPr="00165F5A">
            <w:instrText xml:space="preserve"> TOC \o "1-3" \h \z \u </w:instrText>
          </w:r>
          <w:r w:rsidRPr="003272D0">
            <w:fldChar w:fldCharType="separate"/>
          </w:r>
          <w:hyperlink w:anchor="_Toc18267600" w:history="1">
            <w:r w:rsidR="00617579" w:rsidRPr="00165F5A">
              <w:rPr>
                <w:rStyle w:val="affb"/>
                <w:noProof/>
                <w:color w:val="auto"/>
              </w:rPr>
              <w:t>Оглавление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_Toc18267600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2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01" w:history="1">
            <w:r w:rsidR="00617579" w:rsidRPr="00165F5A">
              <w:rPr>
                <w:rStyle w:val="affb"/>
                <w:noProof/>
                <w:color w:val="auto"/>
              </w:rPr>
              <w:t>Список сокращений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_Toc18267601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4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02" w:history="1">
            <w:r w:rsidR="00617579" w:rsidRPr="00165F5A">
              <w:rPr>
                <w:rStyle w:val="affb"/>
                <w:noProof/>
                <w:color w:val="auto"/>
              </w:rPr>
              <w:t>Термины и определения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_Toc18267602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5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03" w:history="1">
            <w:r w:rsidR="00617579" w:rsidRPr="00165F5A">
              <w:rPr>
                <w:rStyle w:val="affb"/>
                <w:noProof/>
                <w:color w:val="auto"/>
              </w:rPr>
              <w:t>1. Краткая информация по заболеванию или состоянию (группе заболеваний или состояний)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_Toc18267603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6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04" w:history="1">
            <w:r w:rsidR="00617579" w:rsidRPr="00165F5A">
              <w:rPr>
                <w:rStyle w:val="affb"/>
                <w:noProof/>
                <w:color w:val="auto"/>
              </w:rPr>
              <w:t xml:space="preserve">1.1 Определение </w:t>
            </w:r>
            <w:r w:rsidR="00617579" w:rsidRPr="00165F5A">
              <w:rPr>
                <w:rStyle w:val="affb"/>
                <w:noProof/>
                <w:color w:val="auto"/>
                <w:shd w:val="clear" w:color="auto" w:fill="FFFFFF"/>
              </w:rPr>
              <w:t>заболевания или состояния (группы заболеваний или состояний)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_Toc18267604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6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05" w:history="1">
            <w:r w:rsidR="00617579" w:rsidRPr="00165F5A">
              <w:rPr>
                <w:rStyle w:val="affb"/>
                <w:noProof/>
                <w:color w:val="auto"/>
              </w:rPr>
              <w:t xml:space="preserve">1.2 Этиология и патогенез </w:t>
            </w:r>
            <w:r w:rsidR="00617579" w:rsidRPr="00165F5A">
              <w:rPr>
                <w:rStyle w:val="affb"/>
                <w:noProof/>
                <w:color w:val="auto"/>
                <w:shd w:val="clear" w:color="auto" w:fill="FFFFFF"/>
              </w:rPr>
              <w:t>заболевания или состояния (группы заболеваний или состояний)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_Toc18267605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6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06" w:history="1">
            <w:r w:rsidR="00617579" w:rsidRPr="00165F5A">
              <w:rPr>
                <w:rStyle w:val="affb"/>
                <w:noProof/>
                <w:color w:val="auto"/>
              </w:rPr>
              <w:t xml:space="preserve">1.3 Эпидемиология </w:t>
            </w:r>
            <w:r w:rsidR="00617579" w:rsidRPr="00165F5A">
              <w:rPr>
                <w:rStyle w:val="affb"/>
                <w:noProof/>
                <w:color w:val="auto"/>
                <w:shd w:val="clear" w:color="auto" w:fill="FFFFFF"/>
              </w:rPr>
              <w:t>заболевания или состояния (группы заболеваний или состояний)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_Toc18267606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6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07" w:history="1">
            <w:r w:rsidR="00617579" w:rsidRPr="00165F5A">
              <w:rPr>
                <w:rStyle w:val="affb"/>
                <w:noProof/>
                <w:color w:val="auto"/>
              </w:rPr>
              <w:t xml:space="preserve">1.4 </w:t>
            </w:r>
            <w:r w:rsidR="00617579" w:rsidRPr="00165F5A">
              <w:rPr>
                <w:rStyle w:val="affb"/>
                <w:noProof/>
                <w:color w:val="auto"/>
                <w:shd w:val="clear" w:color="auto" w:fill="FFFFFF"/>
              </w:rPr>
      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_Toc18267607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7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08" w:history="1">
            <w:r w:rsidR="00617579" w:rsidRPr="00165F5A">
              <w:rPr>
                <w:rStyle w:val="affb"/>
                <w:noProof/>
                <w:color w:val="auto"/>
              </w:rPr>
              <w:t xml:space="preserve">1.5 Классификация </w:t>
            </w:r>
            <w:r w:rsidR="00617579" w:rsidRPr="00165F5A">
              <w:rPr>
                <w:rStyle w:val="affb"/>
                <w:noProof/>
                <w:color w:val="auto"/>
                <w:shd w:val="clear" w:color="auto" w:fill="FFFFFF"/>
              </w:rPr>
              <w:t>заболевания или состояния (группы заболеваний или состояний)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_Toc18267608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7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09" w:history="1">
            <w:r w:rsidR="00617579" w:rsidRPr="00165F5A">
              <w:rPr>
                <w:rStyle w:val="affb"/>
                <w:noProof/>
                <w:color w:val="auto"/>
              </w:rPr>
              <w:t xml:space="preserve">1.6 Клиническая картина </w:t>
            </w:r>
            <w:r w:rsidR="00617579" w:rsidRPr="00165F5A">
              <w:rPr>
                <w:rStyle w:val="affb"/>
                <w:noProof/>
                <w:color w:val="auto"/>
                <w:shd w:val="clear" w:color="auto" w:fill="FFFFFF"/>
              </w:rPr>
              <w:t>заболевания или состояния (группы заболеваний или состояний)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_Toc18267609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7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10" w:history="1">
            <w:r w:rsidR="00617579" w:rsidRPr="00165F5A">
              <w:rPr>
                <w:rStyle w:val="affb"/>
                <w:noProof/>
                <w:color w:val="auto"/>
              </w:rPr>
              <w:t>2. Диагностика заболевания или состояния (группы заболеваний или состояний), медицинские показания и противопоказания к применению методов диагностики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_Toc18267610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8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11" w:history="1">
            <w:r w:rsidR="00617579" w:rsidRPr="00165F5A">
              <w:rPr>
                <w:rStyle w:val="affb"/>
                <w:noProof/>
                <w:color w:val="auto"/>
              </w:rPr>
              <w:t>2.1 Жалобы и анамнез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_Toc18267611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8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12" w:history="1">
            <w:r w:rsidR="00617579" w:rsidRPr="00165F5A">
              <w:rPr>
                <w:rStyle w:val="affb"/>
                <w:noProof/>
                <w:color w:val="auto"/>
              </w:rPr>
              <w:t>2.2 Физикальное обследование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_Toc18267612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8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13" w:history="1">
            <w:r w:rsidR="00617579" w:rsidRPr="00165F5A">
              <w:rPr>
                <w:rStyle w:val="affb"/>
                <w:noProof/>
                <w:color w:val="auto"/>
              </w:rPr>
              <w:t>2.3 Лабораторные диагностические исследования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_Toc18267613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8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14" w:history="1">
            <w:r w:rsidR="00617579" w:rsidRPr="00165F5A">
              <w:rPr>
                <w:rStyle w:val="affb"/>
                <w:noProof/>
                <w:color w:val="auto"/>
              </w:rPr>
              <w:t>2.4 Инструментальные диагностические исследования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_Toc18267614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9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15" w:history="1">
            <w:r w:rsidR="00617579" w:rsidRPr="00165F5A">
              <w:rPr>
                <w:rStyle w:val="affb"/>
                <w:noProof/>
                <w:color w:val="auto"/>
              </w:rPr>
              <w:t>2.5 Иные диагностические исследования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_Toc18267615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9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16" w:history="1">
            <w:r w:rsidR="00617579" w:rsidRPr="00165F5A">
              <w:rPr>
                <w:rStyle w:val="affb"/>
                <w:noProof/>
                <w:color w:val="auto"/>
              </w:rPr>
              <w:t>3. Лечение,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_Toc18267616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9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17" w:history="1">
            <w:r w:rsidR="00617579" w:rsidRPr="00165F5A">
              <w:rPr>
                <w:rStyle w:val="affb"/>
                <w:rFonts w:eastAsia="Times New Roman"/>
                <w:noProof/>
                <w:color w:val="auto"/>
              </w:rPr>
              <w:t>3.1 Консервативное лечение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_Toc18267617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9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18" w:history="1">
            <w:r w:rsidR="00617579" w:rsidRPr="00165F5A">
              <w:rPr>
                <w:rStyle w:val="affb"/>
                <w:noProof/>
                <w:color w:val="auto"/>
              </w:rPr>
              <w:t>3.2 Хирургическое лечение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_Toc18267618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12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2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8267619" w:history="1">
            <w:r w:rsidR="00617579" w:rsidRPr="00165F5A">
              <w:rPr>
                <w:rStyle w:val="affb"/>
                <w:noProof/>
                <w:color w:val="auto"/>
              </w:rPr>
              <w:t>3.3 Иное лечение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_Toc18267619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13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20" w:history="1">
            <w:r w:rsidR="00617579" w:rsidRPr="00165F5A">
              <w:rPr>
                <w:rStyle w:val="affb"/>
                <w:noProof/>
                <w:color w:val="auto"/>
              </w:rPr>
              <w:t>4. Медицинская реабилитация, медицинские показания и противопоказания к применению методов реабилитации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_Toc18267620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13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21" w:history="1">
            <w:r w:rsidR="00617579" w:rsidRPr="00165F5A">
              <w:rPr>
                <w:rStyle w:val="affb"/>
                <w:noProof/>
                <w:color w:val="auto"/>
              </w:rPr>
              <w:t>5. Профилактика и диспансерное наблюдение, медицинские показания и противопоказания к применению методов профилактики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_Toc18267621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13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22" w:history="1">
            <w:r w:rsidR="00617579" w:rsidRPr="00165F5A">
              <w:rPr>
                <w:rStyle w:val="affb"/>
                <w:noProof/>
                <w:color w:val="auto"/>
              </w:rPr>
              <w:t>6. Организация медицинской помощи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_Toc18267622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13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23" w:history="1">
            <w:r w:rsidR="00617579" w:rsidRPr="00165F5A">
              <w:rPr>
                <w:rStyle w:val="affb"/>
                <w:noProof/>
                <w:color w:val="auto"/>
              </w:rPr>
              <w:t>7. Дополнительная информация (в том числе факторы, влияющие на исход заболевания или состояния)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_Toc18267623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13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24" w:history="1">
            <w:r w:rsidR="00617579" w:rsidRPr="00165F5A">
              <w:rPr>
                <w:rStyle w:val="affb"/>
                <w:noProof/>
                <w:color w:val="auto"/>
              </w:rPr>
              <w:t>Критерии оценки качества медицинской помощи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_Toc18267624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14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25" w:history="1">
            <w:r w:rsidR="00617579" w:rsidRPr="00165F5A">
              <w:rPr>
                <w:rStyle w:val="affb"/>
                <w:noProof/>
                <w:color w:val="auto"/>
              </w:rPr>
              <w:t>Список литературы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_Toc18267625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15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26" w:history="1">
            <w:r w:rsidR="00617579" w:rsidRPr="00165F5A">
              <w:rPr>
                <w:rStyle w:val="affb"/>
                <w:noProof/>
                <w:color w:val="auto"/>
              </w:rPr>
              <w:t>Приложение А2. Методология разработки клинических рекомендаций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_Toc18267626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18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27" w:history="1">
            <w:r w:rsidR="00617579" w:rsidRPr="00165F5A">
              <w:rPr>
                <w:rStyle w:val="affb"/>
                <w:noProof/>
                <w:color w:val="auto"/>
              </w:rPr>
              <w:t>Приложение Б. Алгоритмы действий врача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_Toc18267627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21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28" w:history="1">
            <w:r w:rsidR="00617579" w:rsidRPr="00165F5A">
              <w:rPr>
                <w:rStyle w:val="affb"/>
                <w:noProof/>
                <w:color w:val="auto"/>
              </w:rPr>
              <w:t>Приложение В. Информация для пациента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_Toc18267628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22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617579" w:rsidRPr="00165F5A" w:rsidRDefault="003272D0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8267629" w:history="1">
            <w:r w:rsidR="00617579" w:rsidRPr="00165F5A">
              <w:rPr>
                <w:rStyle w:val="affb"/>
                <w:noProof/>
                <w:color w:val="auto"/>
              </w:rPr>
              <w:t>Приложение Г1-Г</w:t>
            </w:r>
            <w:r w:rsidR="00617579" w:rsidRPr="00165F5A">
              <w:rPr>
                <w:rStyle w:val="affb"/>
                <w:noProof/>
                <w:color w:val="auto"/>
                <w:lang w:val="en-US"/>
              </w:rPr>
              <w:t>N</w:t>
            </w:r>
            <w:r w:rsidR="00617579" w:rsidRPr="00165F5A">
              <w:rPr>
                <w:rStyle w:val="affb"/>
                <w:noProof/>
                <w:color w:val="auto"/>
              </w:rPr>
              <w:t>. Шкалы оценки, вопросники и другие оценочные инструменты состояния пациента, приведенные в клинических рекомендациях</w:t>
            </w:r>
            <w:r w:rsidR="00617579" w:rsidRPr="00165F5A">
              <w:rPr>
                <w:noProof/>
                <w:webHidden/>
              </w:rPr>
              <w:tab/>
            </w:r>
            <w:r w:rsidRPr="00165F5A">
              <w:rPr>
                <w:noProof/>
                <w:webHidden/>
              </w:rPr>
              <w:fldChar w:fldCharType="begin"/>
            </w:r>
            <w:r w:rsidR="00617579" w:rsidRPr="00165F5A">
              <w:rPr>
                <w:noProof/>
                <w:webHidden/>
              </w:rPr>
              <w:instrText xml:space="preserve"> PAGEREF _Toc18267629 \h </w:instrText>
            </w:r>
            <w:r w:rsidRPr="00165F5A">
              <w:rPr>
                <w:noProof/>
                <w:webHidden/>
              </w:rPr>
            </w:r>
            <w:r w:rsidRPr="00165F5A">
              <w:rPr>
                <w:noProof/>
                <w:webHidden/>
              </w:rPr>
              <w:fldChar w:fldCharType="separate"/>
            </w:r>
            <w:r w:rsidR="00E276F8">
              <w:rPr>
                <w:noProof/>
                <w:webHidden/>
              </w:rPr>
              <w:t>22</w:t>
            </w:r>
            <w:r w:rsidRPr="00165F5A">
              <w:rPr>
                <w:noProof/>
                <w:webHidden/>
              </w:rPr>
              <w:fldChar w:fldCharType="end"/>
            </w:r>
          </w:hyperlink>
        </w:p>
        <w:p w:rsidR="003B4BA9" w:rsidRPr="00165F5A" w:rsidRDefault="003272D0">
          <w:r w:rsidRPr="00165F5A">
            <w:rPr>
              <w:b/>
              <w:bCs/>
            </w:rPr>
            <w:fldChar w:fldCharType="end"/>
          </w:r>
        </w:p>
      </w:sdtContent>
    </w:sdt>
    <w:p w:rsidR="00172112" w:rsidRPr="00165F5A" w:rsidRDefault="00172112" w:rsidP="00172112"/>
    <w:p w:rsidR="00172112" w:rsidRPr="00165F5A" w:rsidRDefault="00172112" w:rsidP="00F756F0">
      <w:pPr>
        <w:pStyle w:val="17"/>
        <w:rPr>
          <w:sz w:val="28"/>
        </w:rPr>
      </w:pPr>
      <w:r w:rsidRPr="00165F5A">
        <w:br w:type="page"/>
      </w:r>
    </w:p>
    <w:p w:rsidR="000414F6" w:rsidRPr="00165F5A" w:rsidRDefault="00CB71DA" w:rsidP="00C4630C">
      <w:pPr>
        <w:pStyle w:val="afff0"/>
      </w:pPr>
      <w:bookmarkStart w:id="1" w:name="__RefHeading___doc_abbreviation"/>
      <w:bookmarkStart w:id="2" w:name="_Toc18267601"/>
      <w:r w:rsidRPr="00165F5A">
        <w:lastRenderedPageBreak/>
        <w:t>Список сокращений</w:t>
      </w:r>
      <w:bookmarkEnd w:id="1"/>
      <w:bookmarkEnd w:id="2"/>
    </w:p>
    <w:p w:rsidR="003B4BA9" w:rsidRPr="00165F5A" w:rsidRDefault="003B4BA9" w:rsidP="003B4BA9">
      <w:pPr>
        <w:pStyle w:val="affe"/>
        <w:divId w:val="1653948401"/>
      </w:pPr>
      <w:r w:rsidRPr="00165F5A">
        <w:t>ВИЧ</w:t>
      </w:r>
      <w:r w:rsidR="00551E16" w:rsidRPr="00165F5A">
        <w:t xml:space="preserve"> – </w:t>
      </w:r>
      <w:r w:rsidRPr="00165F5A">
        <w:t>вирус иммунодефицита человека</w:t>
      </w:r>
    </w:p>
    <w:p w:rsidR="003B4BA9" w:rsidRPr="00165F5A" w:rsidRDefault="003B4BA9" w:rsidP="0021676E">
      <w:pPr>
        <w:pStyle w:val="affe"/>
        <w:divId w:val="1653948401"/>
      </w:pPr>
    </w:p>
    <w:p w:rsidR="000414F6" w:rsidRPr="00165F5A" w:rsidRDefault="00CB71DA" w:rsidP="00C50E9F">
      <w:pPr>
        <w:pStyle w:val="CustomContentNormal"/>
        <w:outlineLvl w:val="1"/>
      </w:pPr>
      <w:r w:rsidRPr="00165F5A">
        <w:br w:type="page"/>
      </w:r>
      <w:bookmarkStart w:id="3" w:name="__RefHeading___doc_terms"/>
      <w:bookmarkStart w:id="4" w:name="_Toc18267602"/>
      <w:r w:rsidRPr="00165F5A">
        <w:lastRenderedPageBreak/>
        <w:t>Термины и определения</w:t>
      </w:r>
      <w:bookmarkEnd w:id="3"/>
      <w:bookmarkEnd w:id="4"/>
    </w:p>
    <w:p w:rsidR="00640EE0" w:rsidRPr="00165F5A" w:rsidRDefault="00640EE0" w:rsidP="004750E9">
      <w:pPr>
        <w:pStyle w:val="afb"/>
        <w:spacing w:beforeAutospacing="0" w:afterAutospacing="0" w:line="360" w:lineRule="auto"/>
      </w:pPr>
      <w:r w:rsidRPr="004750E9">
        <w:rPr>
          <w:b/>
        </w:rPr>
        <w:t>Разноцветный лишай или отрубевидный лишай</w:t>
      </w:r>
      <w:r w:rsidRPr="00165F5A">
        <w:t xml:space="preserve"> (pityriasis</w:t>
      </w:r>
      <w:r w:rsidR="00165F5A" w:rsidRPr="00165F5A">
        <w:t xml:space="preserve"> </w:t>
      </w:r>
      <w:r w:rsidRPr="00165F5A">
        <w:t>versicolor, tinea</w:t>
      </w:r>
      <w:r w:rsidR="00165F5A" w:rsidRPr="00165F5A">
        <w:t xml:space="preserve"> </w:t>
      </w:r>
      <w:r w:rsidRPr="00165F5A">
        <w:t>versicolor) — это хроническая поверхностная грибковая инфекция кожи, вызванная пролиферацией липофильных дрожжей (Malassezia</w:t>
      </w:r>
      <w:r w:rsidR="00901316" w:rsidRPr="00165F5A">
        <w:t xml:space="preserve"> </w:t>
      </w:r>
      <w:r w:rsidRPr="00165F5A">
        <w:t>Species) в роговом слое эпидермиса.</w:t>
      </w:r>
    </w:p>
    <w:p w:rsidR="001D40F8" w:rsidRPr="00165F5A" w:rsidRDefault="001D40F8" w:rsidP="00924161">
      <w:pPr>
        <w:rPr>
          <w:szCs w:val="24"/>
        </w:rPr>
      </w:pPr>
    </w:p>
    <w:p w:rsidR="00B8195D" w:rsidRPr="00165F5A" w:rsidRDefault="00CB71DA" w:rsidP="004750E9">
      <w:pPr>
        <w:pStyle w:val="2-6"/>
      </w:pPr>
      <w:r w:rsidRPr="00165F5A">
        <w:br w:type="page"/>
      </w:r>
      <w:bookmarkStart w:id="5" w:name="__RefHeading___doc_1"/>
    </w:p>
    <w:p w:rsidR="000414F6" w:rsidRPr="00165F5A" w:rsidRDefault="00CB71DA" w:rsidP="00C4630C">
      <w:pPr>
        <w:pStyle w:val="afff0"/>
      </w:pPr>
      <w:bookmarkStart w:id="6" w:name="_Toc18267603"/>
      <w:r w:rsidRPr="00165F5A">
        <w:lastRenderedPageBreak/>
        <w:t>1. Краткая информация</w:t>
      </w:r>
      <w:bookmarkEnd w:id="5"/>
      <w:r w:rsidR="00384B6A" w:rsidRPr="00165F5A">
        <w:t xml:space="preserve"> по заболеванию или состоянию (группе заболеваний или состояний)</w:t>
      </w:r>
      <w:bookmarkEnd w:id="6"/>
    </w:p>
    <w:p w:rsidR="00B46390" w:rsidRPr="00165F5A" w:rsidRDefault="00B46390" w:rsidP="0021676E">
      <w:pPr>
        <w:pStyle w:val="2"/>
      </w:pPr>
      <w:bookmarkStart w:id="7" w:name="_Toc469402330"/>
      <w:bookmarkStart w:id="8" w:name="_Toc468273527"/>
      <w:bookmarkStart w:id="9" w:name="_Toc468273445"/>
      <w:bookmarkStart w:id="10" w:name="_Toc18267604"/>
      <w:bookmarkStart w:id="11" w:name="__RefHeading___doc_2"/>
      <w:bookmarkEnd w:id="7"/>
      <w:bookmarkEnd w:id="8"/>
      <w:bookmarkEnd w:id="9"/>
      <w:r w:rsidRPr="00165F5A">
        <w:t>1.1 Определение</w:t>
      </w:r>
      <w:r w:rsidR="00311757" w:rsidRPr="00165F5A">
        <w:rPr>
          <w:shd w:val="clear" w:color="auto" w:fill="FFFFFF"/>
        </w:rPr>
        <w:t>заболевания или состояния (группы заболеваний или состояний)</w:t>
      </w:r>
      <w:bookmarkEnd w:id="10"/>
    </w:p>
    <w:p w:rsidR="00EE59C2" w:rsidRPr="00165F5A" w:rsidRDefault="00C316B0" w:rsidP="0021676E">
      <w:pPr>
        <w:pStyle w:val="18"/>
      </w:pPr>
      <w:r w:rsidRPr="00165F5A">
        <w:t>Разноцветный лишай</w:t>
      </w:r>
      <w:r w:rsidR="00165F5A" w:rsidRPr="00165F5A">
        <w:t xml:space="preserve"> </w:t>
      </w:r>
      <w:r w:rsidRPr="00165F5A">
        <w:t>или отрубевидный лишай (</w:t>
      </w:r>
      <w:proofErr w:type="spellStart"/>
      <w:r w:rsidR="003272D0" w:rsidRPr="00165F5A">
        <w:fldChar w:fldCharType="begin"/>
      </w:r>
      <w:r w:rsidRPr="00165F5A">
        <w:instrText xml:space="preserve"> HYPERLINK "javascript:void(0)" </w:instrText>
      </w:r>
      <w:r w:rsidR="003272D0" w:rsidRPr="00165F5A">
        <w:fldChar w:fldCharType="separate"/>
      </w:r>
      <w:r w:rsidRPr="00165F5A">
        <w:rPr>
          <w:rStyle w:val="affb"/>
          <w:bCs/>
          <w:iCs/>
          <w:color w:val="auto"/>
        </w:rPr>
        <w:t>pityriasis</w:t>
      </w:r>
      <w:proofErr w:type="spellEnd"/>
      <w:r w:rsidR="00165F5A" w:rsidRPr="00165F5A">
        <w:rPr>
          <w:rStyle w:val="affb"/>
          <w:bCs/>
          <w:iCs/>
          <w:color w:val="auto"/>
        </w:rPr>
        <w:t xml:space="preserve"> </w:t>
      </w:r>
      <w:proofErr w:type="spellStart"/>
      <w:r w:rsidRPr="00165F5A">
        <w:rPr>
          <w:rStyle w:val="affb"/>
          <w:color w:val="auto"/>
        </w:rPr>
        <w:t>versicolor</w:t>
      </w:r>
      <w:proofErr w:type="spellEnd"/>
      <w:r w:rsidRPr="00165F5A">
        <w:rPr>
          <w:rStyle w:val="affb"/>
          <w:color w:val="auto"/>
        </w:rPr>
        <w:t xml:space="preserve">, </w:t>
      </w:r>
      <w:proofErr w:type="spellStart"/>
      <w:r w:rsidRPr="00165F5A">
        <w:rPr>
          <w:rStyle w:val="affb"/>
          <w:color w:val="auto"/>
        </w:rPr>
        <w:t>tinea</w:t>
      </w:r>
      <w:proofErr w:type="spellEnd"/>
      <w:r w:rsidR="00165F5A" w:rsidRPr="00165F5A">
        <w:rPr>
          <w:rStyle w:val="affb"/>
          <w:color w:val="auto"/>
        </w:rPr>
        <w:t xml:space="preserve"> </w:t>
      </w:r>
      <w:proofErr w:type="spellStart"/>
      <w:r w:rsidRPr="00165F5A">
        <w:rPr>
          <w:rStyle w:val="affb"/>
          <w:color w:val="auto"/>
        </w:rPr>
        <w:t>versicolo</w:t>
      </w:r>
      <w:proofErr w:type="spellEnd"/>
      <w:r w:rsidRPr="00165F5A">
        <w:rPr>
          <w:rStyle w:val="affb"/>
          <w:color w:val="auto"/>
          <w:lang w:val="en-US"/>
        </w:rPr>
        <w:t>r</w:t>
      </w:r>
      <w:r w:rsidR="003272D0" w:rsidRPr="00165F5A">
        <w:fldChar w:fldCharType="end"/>
      </w:r>
      <w:r w:rsidRPr="00165F5A">
        <w:t>) - это хроническая</w:t>
      </w:r>
      <w:r w:rsidR="00640EE0" w:rsidRPr="00165F5A">
        <w:t xml:space="preserve"> поверхностная</w:t>
      </w:r>
      <w:r w:rsidRPr="00165F5A">
        <w:t xml:space="preserve"> грибковая инфекция</w:t>
      </w:r>
      <w:r w:rsidR="00165F5A" w:rsidRPr="00165F5A">
        <w:t xml:space="preserve"> </w:t>
      </w:r>
      <w:r w:rsidR="00640EE0" w:rsidRPr="00165F5A">
        <w:t>кожи</w:t>
      </w:r>
      <w:r w:rsidRPr="00165F5A">
        <w:t>, вызванная пролиферацией липофильных дрожжей (MalasseziaSpecies) в роговом слое эпидермиса.</w:t>
      </w:r>
    </w:p>
    <w:p w:rsidR="00B46390" w:rsidRPr="00165F5A" w:rsidRDefault="00B46390" w:rsidP="00172112">
      <w:pPr>
        <w:pStyle w:val="2"/>
      </w:pPr>
      <w:bookmarkStart w:id="12" w:name="_Toc18267605"/>
      <w:r w:rsidRPr="00165F5A">
        <w:t>1.2 Этиология и патогенез</w:t>
      </w:r>
      <w:r w:rsidR="00165F5A" w:rsidRPr="00165F5A">
        <w:t xml:space="preserve"> </w:t>
      </w:r>
      <w:r w:rsidR="00311757" w:rsidRPr="00165F5A">
        <w:rPr>
          <w:shd w:val="clear" w:color="auto" w:fill="FFFFFF"/>
        </w:rPr>
        <w:t>заболевания или состояния (группы заболеваний или состояний)</w:t>
      </w:r>
      <w:bookmarkEnd w:id="12"/>
    </w:p>
    <w:p w:rsidR="00FE0BEE" w:rsidRPr="00165F5A" w:rsidRDefault="00257109" w:rsidP="00FE0BEE">
      <w:pPr>
        <w:pStyle w:val="18"/>
      </w:pPr>
      <w:r w:rsidRPr="00165F5A">
        <w:t xml:space="preserve">Возбудителями разноцветного лишая являются диморфные липофильные дрожжи рода </w:t>
      </w:r>
      <w:r w:rsidRPr="00165F5A">
        <w:rPr>
          <w:i/>
        </w:rPr>
        <w:t>Malassezia</w:t>
      </w:r>
      <w:r w:rsidRPr="00165F5A">
        <w:t xml:space="preserve"> – представители типичной кожной микрофлоры. Наиболее часто обнаруживаются </w:t>
      </w:r>
      <w:r w:rsidRPr="00165F5A">
        <w:rPr>
          <w:i/>
        </w:rPr>
        <w:t>Malassezia</w:t>
      </w:r>
      <w:r w:rsidR="00901316" w:rsidRPr="00165F5A">
        <w:rPr>
          <w:i/>
        </w:rPr>
        <w:t xml:space="preserve"> </w:t>
      </w:r>
      <w:r w:rsidRPr="00165F5A">
        <w:rPr>
          <w:i/>
        </w:rPr>
        <w:t>globosa</w:t>
      </w:r>
      <w:r w:rsidRPr="00165F5A">
        <w:t xml:space="preserve">, </w:t>
      </w:r>
      <w:r w:rsidRPr="00165F5A">
        <w:rPr>
          <w:i/>
        </w:rPr>
        <w:t>M. sympodialis</w:t>
      </w:r>
      <w:r w:rsidRPr="00165F5A">
        <w:t xml:space="preserve"> и </w:t>
      </w:r>
      <w:r w:rsidRPr="00165F5A">
        <w:rPr>
          <w:i/>
        </w:rPr>
        <w:t>M. furfur</w:t>
      </w:r>
      <w:r w:rsidRPr="00165F5A">
        <w:t xml:space="preserve">, реже – </w:t>
      </w:r>
      <w:r w:rsidRPr="00165F5A">
        <w:rPr>
          <w:i/>
        </w:rPr>
        <w:t>M. slooffiae</w:t>
      </w:r>
      <w:r w:rsidRPr="00165F5A">
        <w:t xml:space="preserve">, </w:t>
      </w:r>
      <w:r w:rsidRPr="00165F5A">
        <w:rPr>
          <w:i/>
        </w:rPr>
        <w:t>M. restricta</w:t>
      </w:r>
      <w:r w:rsidRPr="00165F5A">
        <w:t xml:space="preserve"> и </w:t>
      </w:r>
      <w:r w:rsidRPr="00165F5A">
        <w:rPr>
          <w:i/>
        </w:rPr>
        <w:t>M. obtusa</w:t>
      </w:r>
      <w:r w:rsidRPr="00165F5A">
        <w:t xml:space="preserve">. Установлено, что около 90% здоровых людей являются носителями сапрофитной формы гриба. </w:t>
      </w:r>
    </w:p>
    <w:p w:rsidR="009F6238" w:rsidRPr="00165F5A" w:rsidRDefault="009F6238" w:rsidP="009F6238">
      <w:pPr>
        <w:pStyle w:val="18"/>
      </w:pPr>
      <w:r w:rsidRPr="00165F5A">
        <w:t xml:space="preserve">Под влиянием предрасполагающих факторов эндогенной (гипергидроз, изменение химического состава пота, снижение физиологического шелушения эпидермиса, семейная восприимчивость, иммуносупрессия) и/или экзогенной (влажность и высокая температура) природы возбудитель трансформируется из непатогенной формы почкующейся бластоспоры в патогенную мицелиальную. Последняя способна синтезировать фермент, препятствующий выработке поглощающего свет пигмента, или токсичные соединения, разрушающие клетки, производящие пигмент [1]. </w:t>
      </w:r>
      <w:r w:rsidR="00AA4E17" w:rsidRPr="00165F5A">
        <w:t>Отмечается тропизм возбудителя к участкам кожного покрова, имеющим большое количество сальных желёз.</w:t>
      </w:r>
      <w:r w:rsidR="00165F5A" w:rsidRPr="00165F5A">
        <w:t xml:space="preserve"> </w:t>
      </w:r>
      <w:r w:rsidRPr="00165F5A">
        <w:t xml:space="preserve">В патогенезе могут принимать участие иммунные факторы, однако их сложно интерпретировать. Больные разноцветным лишаем не имеют клеточно-опосредованного иммунодефицита к мицелиальным антигенам </w:t>
      </w:r>
      <w:r w:rsidRPr="00165F5A">
        <w:rPr>
          <w:i/>
        </w:rPr>
        <w:t>Malasseziaspp.</w:t>
      </w:r>
    </w:p>
    <w:p w:rsidR="00B46390" w:rsidRPr="00165F5A" w:rsidRDefault="00B46390" w:rsidP="00172112">
      <w:pPr>
        <w:pStyle w:val="2"/>
      </w:pPr>
      <w:bookmarkStart w:id="13" w:name="_Toc18267606"/>
      <w:r w:rsidRPr="00165F5A">
        <w:t>1.3 Эпидемиология</w:t>
      </w:r>
      <w:r w:rsidR="00165F5A" w:rsidRPr="00165F5A">
        <w:t xml:space="preserve"> </w:t>
      </w:r>
      <w:r w:rsidR="00311757" w:rsidRPr="00165F5A">
        <w:rPr>
          <w:shd w:val="clear" w:color="auto" w:fill="FFFFFF"/>
        </w:rPr>
        <w:t>заболевания или состояния (группы заболеваний или состояний)</w:t>
      </w:r>
      <w:bookmarkEnd w:id="13"/>
    </w:p>
    <w:p w:rsidR="009F6238" w:rsidRPr="00165F5A" w:rsidRDefault="009F6238" w:rsidP="009F6238">
      <w:pPr>
        <w:pStyle w:val="18"/>
      </w:pPr>
      <w:r w:rsidRPr="00165F5A">
        <w:t xml:space="preserve">Разноцветный лишай в основном поражает подростков и молодых людей в возрасте от 10 до 30 лет, но может встречаться у лиц любой возрастной категории, включая младенцев и пожилых людей. </w:t>
      </w:r>
      <w:r w:rsidR="00053C28" w:rsidRPr="00165F5A">
        <w:t>Чаще регистрируется у населения, проживающегов регионах с жарким и влажным климатом [2].</w:t>
      </w:r>
      <w:r w:rsidR="00165F5A" w:rsidRPr="00165F5A">
        <w:t xml:space="preserve"> </w:t>
      </w:r>
      <w:r w:rsidRPr="00165F5A">
        <w:t>Нет убедительных доказательств того, что пол или какая-либо конкретная этническая группа более восприимчивы [</w:t>
      </w:r>
      <w:r w:rsidR="00053C28" w:rsidRPr="00165F5A">
        <w:t>3</w:t>
      </w:r>
      <w:r w:rsidRPr="00165F5A">
        <w:t xml:space="preserve">]. </w:t>
      </w:r>
    </w:p>
    <w:p w:rsidR="009F6238" w:rsidRPr="00165F5A" w:rsidRDefault="009F6238" w:rsidP="009F6238">
      <w:pPr>
        <w:pStyle w:val="18"/>
      </w:pPr>
      <w:r w:rsidRPr="00165F5A">
        <w:lastRenderedPageBreak/>
        <w:t>Контагиозность заболевания невысокая.</w:t>
      </w:r>
      <w:r w:rsidR="00165F5A" w:rsidRPr="00165F5A">
        <w:t xml:space="preserve"> </w:t>
      </w:r>
      <w:r w:rsidRPr="00165F5A">
        <w:t>Чаще развивается у людей с сопутствующей эндокринной патологией, хроническими болезнями лёгких и желудочно-кишечного тракта, вегетативно-сосудистыми нарушениями, иммунодефицитами различной природы и др. Разноцветный лишай относится к ВИЧ-ассоциированным заболеваниям. Возможно, имеется генетическая (мультифакториальная) предрасположенность. Вероятность развития заболевания у родственников 1-2 линии составляет 22-48% [</w:t>
      </w:r>
      <w:r w:rsidR="00053C28" w:rsidRPr="00165F5A">
        <w:t>4</w:t>
      </w:r>
      <w:r w:rsidRPr="00165F5A">
        <w:t xml:space="preserve">]. </w:t>
      </w:r>
      <w:r w:rsidR="000F3D98" w:rsidRPr="00165F5A">
        <w:t>Триггерными факторами могут быть</w:t>
      </w:r>
      <w:r w:rsidR="00053C28" w:rsidRPr="00165F5A">
        <w:t xml:space="preserve"> алиментарная недостаточность, </w:t>
      </w:r>
      <w:r w:rsidR="000F3D98" w:rsidRPr="00165F5A">
        <w:t>использование</w:t>
      </w:r>
      <w:r w:rsidR="00053C28" w:rsidRPr="00165F5A">
        <w:t xml:space="preserve"> оральных контрацептивов, системных </w:t>
      </w:r>
      <w:r w:rsidR="000F3D98" w:rsidRPr="00165F5A">
        <w:t xml:space="preserve">и/или топических </w:t>
      </w:r>
      <w:r w:rsidR="00053C28" w:rsidRPr="00165F5A">
        <w:t>глюкокортикостероидных препаратов</w:t>
      </w:r>
      <w:r w:rsidR="000F3D98" w:rsidRPr="00165F5A">
        <w:t>,</w:t>
      </w:r>
      <w:r w:rsidR="00053C28" w:rsidRPr="00165F5A">
        <w:t xml:space="preserve"> иммунодепрессантов, а также повышенная потливость и </w:t>
      </w:r>
      <w:r w:rsidR="000F3D98" w:rsidRPr="00165F5A">
        <w:t>применение</w:t>
      </w:r>
      <w:r w:rsidR="00053C28" w:rsidRPr="00165F5A">
        <w:t xml:space="preserve"> продуктов для ухода за кожей на жировой или масляной основе</w:t>
      </w:r>
    </w:p>
    <w:p w:rsidR="00311757" w:rsidRPr="00165F5A" w:rsidRDefault="00B46390" w:rsidP="00311757">
      <w:pPr>
        <w:pStyle w:val="2"/>
      </w:pPr>
      <w:bookmarkStart w:id="14" w:name="_Toc18267607"/>
      <w:r w:rsidRPr="00165F5A">
        <w:t xml:space="preserve">1.4 </w:t>
      </w:r>
      <w:r w:rsidR="00311757" w:rsidRPr="00165F5A">
        <w:rPr>
          <w:shd w:val="clear" w:color="auto" w:fill="FFFFFF"/>
        </w:rPr>
        <w:t>Особенности кодирования заболевания или состояния (группы заболеваний или состояний) по Международной статистической классификации болезней и проблем, связанных со здоровьем</w:t>
      </w:r>
      <w:bookmarkEnd w:id="14"/>
    </w:p>
    <w:p w:rsidR="00706608" w:rsidRPr="00165F5A" w:rsidRDefault="00706608" w:rsidP="00706608">
      <w:r w:rsidRPr="00165F5A">
        <w:t>Другие поверхностные микозы (B36):</w:t>
      </w:r>
    </w:p>
    <w:p w:rsidR="00315A5D" w:rsidRPr="00165F5A" w:rsidRDefault="00706608" w:rsidP="00706608">
      <w:r w:rsidRPr="00165F5A">
        <w:t>В36.0 – Разноцветный лишай.</w:t>
      </w:r>
    </w:p>
    <w:p w:rsidR="00B46390" w:rsidRPr="00165F5A" w:rsidRDefault="00B46390" w:rsidP="00311757">
      <w:pPr>
        <w:pStyle w:val="2"/>
      </w:pPr>
      <w:bookmarkStart w:id="15" w:name="_Toc18267608"/>
      <w:r w:rsidRPr="00165F5A">
        <w:t>1.5 Классификация</w:t>
      </w:r>
      <w:r w:rsidR="00311757" w:rsidRPr="00165F5A">
        <w:rPr>
          <w:shd w:val="clear" w:color="auto" w:fill="FFFFFF"/>
        </w:rPr>
        <w:t>заболевания или состояния (группы заболеваний или состояний)</w:t>
      </w:r>
      <w:bookmarkEnd w:id="15"/>
    </w:p>
    <w:p w:rsidR="00364741" w:rsidRPr="00165F5A" w:rsidRDefault="003D76DA" w:rsidP="00384B6A">
      <w:pPr>
        <w:pStyle w:val="18"/>
      </w:pPr>
      <w:r w:rsidRPr="00165F5A">
        <w:t xml:space="preserve">Отсутствует </w:t>
      </w:r>
    </w:p>
    <w:p w:rsidR="00A70F44" w:rsidRPr="00165F5A" w:rsidRDefault="00B46390" w:rsidP="00A70F44">
      <w:pPr>
        <w:pStyle w:val="2"/>
        <w:rPr>
          <w:shd w:val="clear" w:color="auto" w:fill="FFFFFF"/>
        </w:rPr>
      </w:pPr>
      <w:bookmarkStart w:id="16" w:name="_Toc18267609"/>
      <w:r w:rsidRPr="00165F5A">
        <w:t>1.6 Клиническая</w:t>
      </w:r>
      <w:r w:rsidR="00165F5A">
        <w:t xml:space="preserve"> </w:t>
      </w:r>
      <w:r w:rsidRPr="00165F5A">
        <w:t xml:space="preserve"> картина</w:t>
      </w:r>
      <w:r w:rsidR="00165F5A">
        <w:t xml:space="preserve"> </w:t>
      </w:r>
      <w:r w:rsidR="00A70F44" w:rsidRPr="00165F5A">
        <w:rPr>
          <w:shd w:val="clear" w:color="auto" w:fill="FFFFFF"/>
        </w:rPr>
        <w:t>заболевания или состояния (группы заболеваний или состояний)</w:t>
      </w:r>
      <w:bookmarkEnd w:id="16"/>
    </w:p>
    <w:p w:rsidR="00101343" w:rsidRPr="00165F5A" w:rsidRDefault="00BD29D9" w:rsidP="00BD29D9">
      <w:pPr>
        <w:pStyle w:val="18"/>
      </w:pPr>
      <w:r w:rsidRPr="00165F5A">
        <w:t>Разноцветный лишай, как правило, протекает без субъективных ощущений, у некоторых пациентов</w:t>
      </w:r>
      <w:r w:rsidR="00165F5A">
        <w:t xml:space="preserve"> </w:t>
      </w:r>
      <w:r w:rsidRPr="00165F5A">
        <w:t>наблюдается легкий зуд.</w:t>
      </w:r>
      <w:r w:rsidR="00165F5A">
        <w:t xml:space="preserve"> </w:t>
      </w:r>
      <w:r w:rsidR="00454A5A" w:rsidRPr="00165F5A">
        <w:t xml:space="preserve">Наибольшую обеспокоенность у пациентов, обращающихся за </w:t>
      </w:r>
      <w:r w:rsidR="00165F5A">
        <w:t xml:space="preserve">медицинской </w:t>
      </w:r>
      <w:r w:rsidR="00454A5A" w:rsidRPr="00165F5A">
        <w:t>помощью, вызывает неприятный косметический вид кожи, однако, измененная пигментация может сохраняться после лечения [2].</w:t>
      </w:r>
    </w:p>
    <w:p w:rsidR="00101343" w:rsidRPr="00165F5A" w:rsidRDefault="00101343" w:rsidP="00BD29D9">
      <w:pPr>
        <w:pStyle w:val="18"/>
      </w:pPr>
      <w:r w:rsidRPr="00165F5A">
        <w:t>Высыпания чаще всего локализуются на коже груди, верхней части спины, плеч, задней поверхности шеи, может поражаться кожа волосистой части головы</w:t>
      </w:r>
      <w:r w:rsidR="00A3735A" w:rsidRPr="00165F5A">
        <w:t>и полового члена</w:t>
      </w:r>
      <w:r w:rsidRPr="00165F5A">
        <w:t xml:space="preserve">. </w:t>
      </w:r>
      <w:r w:rsidR="00AA4E17" w:rsidRPr="00165F5A">
        <w:t>К атипичной локализации разноцветного лишая отн</w:t>
      </w:r>
      <w:r w:rsidR="00A3735A" w:rsidRPr="00165F5A">
        <w:t>о</w:t>
      </w:r>
      <w:r w:rsidR="00AA4E17" w:rsidRPr="00165F5A">
        <w:t>с</w:t>
      </w:r>
      <w:r w:rsidR="00A3735A" w:rsidRPr="00165F5A">
        <w:t>ятся</w:t>
      </w:r>
      <w:r w:rsidR="00AA4E17" w:rsidRPr="00165F5A">
        <w:t>: лицо, ушные раковины, заушные складки, кисти, голени, пахов</w:t>
      </w:r>
      <w:r w:rsidR="00A3735A" w:rsidRPr="00165F5A">
        <w:t>ая</w:t>
      </w:r>
      <w:r w:rsidR="00AA4E17" w:rsidRPr="00165F5A">
        <w:t xml:space="preserve"> и подмышечн</w:t>
      </w:r>
      <w:r w:rsidR="00A3735A" w:rsidRPr="00165F5A">
        <w:t>ая</w:t>
      </w:r>
      <w:r w:rsidR="00AA4E17" w:rsidRPr="00165F5A">
        <w:t xml:space="preserve"> области, сосок и периареолярн</w:t>
      </w:r>
      <w:r w:rsidR="00A3735A" w:rsidRPr="00165F5A">
        <w:t>ая</w:t>
      </w:r>
      <w:r w:rsidR="00AA4E17" w:rsidRPr="00165F5A">
        <w:t xml:space="preserve"> область. </w:t>
      </w:r>
      <w:r w:rsidRPr="00165F5A">
        <w:t xml:space="preserve">У детей заболевание нередко начинается с кожи волосистой части головы, но волосы не поражаются. Разноцветный лишай не наблюдается на ладонях, подошвах и слизистых оболочках. </w:t>
      </w:r>
    </w:p>
    <w:p w:rsidR="000C1E18" w:rsidRPr="00165F5A" w:rsidRDefault="00AA4E17" w:rsidP="00AA4E17">
      <w:pPr>
        <w:pStyle w:val="18"/>
      </w:pPr>
      <w:r w:rsidRPr="00165F5A">
        <w:lastRenderedPageBreak/>
        <w:t>Заболевание первоначально характеризуется появлением нерезко очерченных светлых или темных пятендиаметром от 3 до 5 мм, круглой или овальной формы, без воспалительных явлений.</w:t>
      </w:r>
      <w:r w:rsidR="00165F5A">
        <w:t xml:space="preserve"> </w:t>
      </w:r>
      <w:r w:rsidR="000C1E18" w:rsidRPr="00165F5A">
        <w:t>Цвет пятен варьируется (отсюда</w:t>
      </w:r>
      <w:r w:rsidR="00165F5A">
        <w:t xml:space="preserve"> </w:t>
      </w:r>
      <w:r w:rsidR="000C1E18" w:rsidRPr="00165F5A">
        <w:t xml:space="preserve">название «разноцветный») от розового до коричневого. Пятна часто бывают множественными, могут сливаться, образуя крупные очаги с полициклическими очертаниями. Иногда при осмотре крупных очагов в их центре можно определить легкую </w:t>
      </w:r>
      <w:r w:rsidR="00A3735A" w:rsidRPr="00165F5A">
        <w:t>псевдоатрофию</w:t>
      </w:r>
      <w:r w:rsidR="000C1E18" w:rsidRPr="00165F5A">
        <w:t xml:space="preserve">. В результате центральной инволюции очаги могут принимать кольцевидную форму. </w:t>
      </w:r>
    </w:p>
    <w:p w:rsidR="00AA4E17" w:rsidRPr="00165F5A" w:rsidRDefault="000C1E18" w:rsidP="00AA4E17">
      <w:pPr>
        <w:pStyle w:val="18"/>
      </w:pPr>
      <w:r w:rsidRPr="00165F5A">
        <w:t xml:space="preserve">На </w:t>
      </w:r>
      <w:r w:rsidR="00AA4E17" w:rsidRPr="00165F5A">
        <w:t xml:space="preserve">поверхности </w:t>
      </w:r>
      <w:r w:rsidRPr="00165F5A">
        <w:t xml:space="preserve">пятен </w:t>
      </w:r>
      <w:r w:rsidR="00AA4E17" w:rsidRPr="00165F5A">
        <w:t>при поскабливании определяются мелкопластинчатые чешуйки (симптом скрытого шелушения</w:t>
      </w:r>
      <w:r w:rsidR="00E91224" w:rsidRPr="00165F5A">
        <w:t>, симптом Бенье-Мещерского</w:t>
      </w:r>
      <w:r w:rsidR="00AA4E17" w:rsidRPr="00165F5A">
        <w:t>), похожие на отруби (отрубевидный лишай).</w:t>
      </w:r>
      <w:r w:rsidR="00165F5A">
        <w:t xml:space="preserve"> </w:t>
      </w:r>
      <w:r w:rsidRPr="00165F5A">
        <w:t>После загара в результате усиления шелушения в очагах поражения остаются депигментированные участки кожи.</w:t>
      </w:r>
      <w:r w:rsidR="00165F5A">
        <w:t xml:space="preserve"> </w:t>
      </w:r>
      <w:r w:rsidRPr="00165F5A">
        <w:t>Высыпания часто выглядят гиперпигментированными на более светлых типах кожи и гипопигментированными на темной или загорелой коже [</w:t>
      </w:r>
      <w:r w:rsidR="00454A5A" w:rsidRPr="00165F5A">
        <w:t>2</w:t>
      </w:r>
      <w:r w:rsidRPr="00165F5A">
        <w:t>].</w:t>
      </w:r>
    </w:p>
    <w:p w:rsidR="00AA4E17" w:rsidRPr="00165F5A" w:rsidRDefault="000C1E18" w:rsidP="00BD29D9">
      <w:pPr>
        <w:pStyle w:val="18"/>
      </w:pPr>
      <w:r w:rsidRPr="00165F5A">
        <w:t>Выделяют особую форму заболевания – tinea</w:t>
      </w:r>
      <w:r w:rsidR="00165F5A">
        <w:t xml:space="preserve"> </w:t>
      </w:r>
      <w:r w:rsidRPr="00165F5A">
        <w:t>versicolor</w:t>
      </w:r>
      <w:r w:rsidR="00165F5A">
        <w:t xml:space="preserve"> </w:t>
      </w:r>
      <w:r w:rsidRPr="00165F5A">
        <w:t>alba, или белый отрубевидный лишай. При этом может иметь место полная депигментация при отсутствии какого-либо шелушения. Депигментация в данном случае не связана напрямую с экранирующими свойствами колоний гриба и может возникать на участках кожного покрова, не подвергавшихся солнечному излучению.</w:t>
      </w:r>
    </w:p>
    <w:p w:rsidR="00BD29D9" w:rsidRPr="00165F5A" w:rsidRDefault="00101343" w:rsidP="008C1A7D">
      <w:pPr>
        <w:pStyle w:val="18"/>
      </w:pPr>
      <w:r w:rsidRPr="00165F5A">
        <w:t xml:space="preserve">Симптомы </w:t>
      </w:r>
      <w:r w:rsidR="00AA4E17" w:rsidRPr="00165F5A">
        <w:t>могут</w:t>
      </w:r>
      <w:r w:rsidRPr="00165F5A">
        <w:t xml:space="preserve"> усилива</w:t>
      </w:r>
      <w:r w:rsidR="00AA4E17" w:rsidRPr="00165F5A">
        <w:t xml:space="preserve">ться </w:t>
      </w:r>
      <w:r w:rsidRPr="00165F5A">
        <w:t>в жаркую погоду.</w:t>
      </w:r>
      <w:r w:rsidR="00165F5A">
        <w:t xml:space="preserve"> </w:t>
      </w:r>
      <w:r w:rsidR="00BD29D9" w:rsidRPr="00165F5A">
        <w:t xml:space="preserve">Зачастую пациенты с разноцветным лишаем обращаются за медицинской помощью на стадии депигментированных пятен. </w:t>
      </w:r>
    </w:p>
    <w:p w:rsidR="000414F6" w:rsidRPr="00165F5A" w:rsidRDefault="00B46390" w:rsidP="00C4630C">
      <w:pPr>
        <w:pStyle w:val="afff0"/>
      </w:pPr>
      <w:bookmarkStart w:id="17" w:name="_Toc18267610"/>
      <w:r w:rsidRPr="00165F5A">
        <w:t xml:space="preserve">2. </w:t>
      </w:r>
      <w:r w:rsidR="00CB71DA" w:rsidRPr="00165F5A">
        <w:t>Диагностика</w:t>
      </w:r>
      <w:bookmarkEnd w:id="11"/>
      <w:r w:rsidR="0038545E" w:rsidRPr="00165F5A">
        <w:t xml:space="preserve"> заболевания или состояния (группы заболеваний или состояний), медицинские показания и противопоказания к применению методов диагностики</w:t>
      </w:r>
      <w:bookmarkEnd w:id="17"/>
    </w:p>
    <w:p w:rsidR="00B46390" w:rsidRPr="00165F5A" w:rsidRDefault="00B46390" w:rsidP="0021676E">
      <w:pPr>
        <w:pStyle w:val="2"/>
        <w:divId w:val="266810958"/>
      </w:pPr>
      <w:bookmarkStart w:id="18" w:name="_Toc469402336"/>
      <w:bookmarkStart w:id="19" w:name="_Toc468273531"/>
      <w:bookmarkStart w:id="20" w:name="_Toc468273449"/>
      <w:bookmarkStart w:id="21" w:name="_Toc18267611"/>
      <w:bookmarkEnd w:id="18"/>
      <w:bookmarkEnd w:id="19"/>
      <w:bookmarkEnd w:id="20"/>
      <w:r w:rsidRPr="00165F5A">
        <w:t>2.1 Жалобы и анамнез</w:t>
      </w:r>
      <w:bookmarkEnd w:id="21"/>
    </w:p>
    <w:p w:rsidR="001A67D4" w:rsidRPr="00165F5A" w:rsidRDefault="00454A5A" w:rsidP="00334F6C">
      <w:pPr>
        <w:pStyle w:val="2-6"/>
        <w:divId w:val="266810958"/>
        <w:rPr>
          <w:rStyle w:val="afffa"/>
          <w:rFonts w:eastAsiaTheme="minorHAnsi" w:cstheme="minorBidi"/>
          <w:color w:val="auto"/>
          <w:sz w:val="24"/>
        </w:rPr>
      </w:pPr>
      <w:r w:rsidRPr="00165F5A">
        <w:rPr>
          <w:rFonts w:eastAsia="Times New Roman" w:cs="Times New Roman"/>
        </w:rPr>
        <w:t>См. раздел «Клиническая картина»</w:t>
      </w:r>
    </w:p>
    <w:p w:rsidR="00B46390" w:rsidRPr="00165F5A" w:rsidRDefault="00B46390" w:rsidP="0021676E">
      <w:pPr>
        <w:pStyle w:val="2"/>
        <w:divId w:val="266810958"/>
      </w:pPr>
      <w:bookmarkStart w:id="22" w:name="_Toc18267612"/>
      <w:r w:rsidRPr="00165F5A">
        <w:t>2.2 Физикальное обследование</w:t>
      </w:r>
      <w:bookmarkEnd w:id="22"/>
    </w:p>
    <w:p w:rsidR="00342EE0" w:rsidRPr="00165F5A" w:rsidRDefault="00454A5A" w:rsidP="004750E9">
      <w:pPr>
        <w:pStyle w:val="2-6"/>
        <w:tabs>
          <w:tab w:val="left" w:pos="851"/>
        </w:tabs>
        <w:ind w:firstLine="567"/>
        <w:divId w:val="266810958"/>
        <w:rPr>
          <w:i/>
        </w:rPr>
      </w:pPr>
      <w:r w:rsidRPr="00165F5A">
        <w:rPr>
          <w:rFonts w:eastAsia="Times New Roman" w:cs="Times New Roman"/>
        </w:rPr>
        <w:t>См. раздел «Клиническая картина»</w:t>
      </w:r>
    </w:p>
    <w:p w:rsidR="00094ED6" w:rsidRPr="00165F5A" w:rsidRDefault="00B46390" w:rsidP="004750E9">
      <w:pPr>
        <w:pStyle w:val="2"/>
        <w:tabs>
          <w:tab w:val="left" w:pos="851"/>
        </w:tabs>
        <w:ind w:firstLine="567"/>
        <w:divId w:val="266810958"/>
      </w:pPr>
      <w:bookmarkStart w:id="23" w:name="_Toc18267613"/>
      <w:r w:rsidRPr="00165F5A">
        <w:t>2.3 Лабораторн</w:t>
      </w:r>
      <w:r w:rsidR="00A70F44" w:rsidRPr="00165F5A">
        <w:t>ые диагностические исследования</w:t>
      </w:r>
      <w:bookmarkEnd w:id="23"/>
    </w:p>
    <w:p w:rsidR="00454A5A" w:rsidRPr="00007D73" w:rsidRDefault="004750E9" w:rsidP="004750E9">
      <w:pPr>
        <w:pStyle w:val="afff8"/>
        <w:numPr>
          <w:ilvl w:val="0"/>
          <w:numId w:val="16"/>
        </w:numPr>
        <w:tabs>
          <w:tab w:val="left" w:pos="851"/>
        </w:tabs>
        <w:ind w:left="0" w:firstLine="567"/>
        <w:divId w:val="266810958"/>
        <w:rPr>
          <w:rFonts w:eastAsia="Times New Roman" w:cstheme="minorBidi"/>
          <w:szCs w:val="22"/>
        </w:rPr>
      </w:pPr>
      <w:r>
        <w:rPr>
          <w:rFonts w:eastAsia="Times New Roman" w:cstheme="minorBidi"/>
          <w:szCs w:val="22"/>
        </w:rPr>
        <w:t>Рекомендовано</w:t>
      </w:r>
      <w:r w:rsidR="00454A5A" w:rsidRPr="00165F5A">
        <w:rPr>
          <w:rFonts w:eastAsia="Times New Roman" w:cstheme="minorBidi"/>
          <w:szCs w:val="22"/>
        </w:rPr>
        <w:t xml:space="preserve"> </w:t>
      </w:r>
      <w:r w:rsidR="00AF5AB4" w:rsidRPr="00AF5AB4">
        <w:rPr>
          <w:rFonts w:eastAsia="Times New Roman" w:cstheme="minorBidi"/>
          <w:b w:val="0"/>
          <w:szCs w:val="22"/>
        </w:rPr>
        <w:t>для подтверждения клинического диагноза</w:t>
      </w:r>
      <w:r w:rsidR="00AF5AB4">
        <w:rPr>
          <w:rFonts w:eastAsia="Times New Roman" w:cstheme="minorBidi"/>
          <w:szCs w:val="22"/>
        </w:rPr>
        <w:t xml:space="preserve"> </w:t>
      </w:r>
      <w:r w:rsidR="00454A5A" w:rsidRPr="00165F5A">
        <w:rPr>
          <w:rFonts w:eastAsia="Times New Roman" w:cstheme="minorBidi"/>
          <w:b w:val="0"/>
          <w:szCs w:val="22"/>
        </w:rPr>
        <w:t xml:space="preserve">микроскопическое исследование чешуек, обработанных 10-20% раствором едкого калия (КОН) с 20-минутной экспозицией, на обнаружение элементов гриба (короткие изогнутые нити </w:t>
      </w:r>
      <w:r w:rsidR="00454A5A" w:rsidRPr="00165F5A">
        <w:rPr>
          <w:rFonts w:eastAsia="Times New Roman" w:cstheme="minorBidi"/>
          <w:b w:val="0"/>
          <w:szCs w:val="22"/>
        </w:rPr>
        <w:lastRenderedPageBreak/>
        <w:t>мицелия (гифы) от 2 до 4 мкм в диаметре и крупные круглые и овальные споры с двухконтурной оболочкой в виде скоплений, напоминающих гроздья винограда)</w:t>
      </w:r>
      <w:r w:rsidR="009935B2">
        <w:rPr>
          <w:rFonts w:eastAsia="Times New Roman" w:cstheme="minorBidi"/>
          <w:b w:val="0"/>
          <w:szCs w:val="22"/>
        </w:rPr>
        <w:t xml:space="preserve"> </w:t>
      </w:r>
      <w:r w:rsidR="009935B2" w:rsidRPr="00007D73">
        <w:rPr>
          <w:rFonts w:eastAsia="Times New Roman" w:cstheme="minorBidi"/>
          <w:b w:val="0"/>
          <w:szCs w:val="22"/>
        </w:rPr>
        <w:t>[</w:t>
      </w:r>
      <w:r w:rsidR="00D0691A" w:rsidRPr="00007D73">
        <w:rPr>
          <w:rFonts w:eastAsia="Times New Roman" w:cstheme="minorBidi"/>
          <w:b w:val="0"/>
          <w:szCs w:val="22"/>
        </w:rPr>
        <w:t>31,32</w:t>
      </w:r>
      <w:r w:rsidR="009935B2" w:rsidRPr="00007D73">
        <w:rPr>
          <w:rFonts w:eastAsia="Times New Roman" w:cstheme="minorBidi"/>
          <w:b w:val="0"/>
          <w:szCs w:val="22"/>
        </w:rPr>
        <w:t>]</w:t>
      </w:r>
      <w:r w:rsidR="00454A5A" w:rsidRPr="00007D73">
        <w:rPr>
          <w:rFonts w:eastAsia="Times New Roman" w:cstheme="minorBidi"/>
          <w:b w:val="0"/>
          <w:szCs w:val="22"/>
        </w:rPr>
        <w:t>.</w:t>
      </w:r>
    </w:p>
    <w:p w:rsidR="00454A5A" w:rsidRPr="00165F5A" w:rsidRDefault="00454A5A" w:rsidP="004750E9">
      <w:pPr>
        <w:pStyle w:val="afff8"/>
        <w:tabs>
          <w:tab w:val="left" w:pos="851"/>
        </w:tabs>
        <w:ind w:left="0" w:firstLine="567"/>
        <w:divId w:val="266810958"/>
        <w:rPr>
          <w:rFonts w:eastAsia="Times New Roman" w:cstheme="minorBidi"/>
          <w:szCs w:val="22"/>
        </w:rPr>
      </w:pPr>
      <w:r w:rsidRPr="00165F5A">
        <w:rPr>
          <w:rFonts w:eastAsia="Times New Roman" w:cstheme="minorBidi"/>
          <w:szCs w:val="22"/>
        </w:rPr>
        <w:t xml:space="preserve">Уровень убедительности рекомендаций </w:t>
      </w:r>
      <w:r w:rsidR="001379C0" w:rsidRPr="00165F5A">
        <w:rPr>
          <w:rFonts w:eastAsia="Times New Roman" w:cstheme="minorBidi"/>
          <w:szCs w:val="22"/>
          <w:lang w:val="en-US"/>
        </w:rPr>
        <w:t>C</w:t>
      </w:r>
      <w:r w:rsidRPr="00165F5A">
        <w:rPr>
          <w:rFonts w:eastAsia="Times New Roman" w:cstheme="minorBidi"/>
          <w:szCs w:val="22"/>
        </w:rPr>
        <w:t xml:space="preserve"> (уровень достоверности доказательств – </w:t>
      </w:r>
      <w:r w:rsidR="001379C0" w:rsidRPr="00165F5A">
        <w:rPr>
          <w:rFonts w:eastAsia="Times New Roman" w:cstheme="minorBidi"/>
          <w:szCs w:val="22"/>
        </w:rPr>
        <w:t>5</w:t>
      </w:r>
      <w:r w:rsidRPr="00165F5A">
        <w:rPr>
          <w:rFonts w:eastAsia="Times New Roman" w:cstheme="minorBidi"/>
          <w:szCs w:val="22"/>
        </w:rPr>
        <w:t>)</w:t>
      </w:r>
    </w:p>
    <w:p w:rsidR="00454A5A" w:rsidRPr="00D0672F" w:rsidRDefault="00454A5A" w:rsidP="004750E9">
      <w:pPr>
        <w:pStyle w:val="2-6"/>
        <w:numPr>
          <w:ilvl w:val="0"/>
          <w:numId w:val="16"/>
        </w:numPr>
        <w:tabs>
          <w:tab w:val="left" w:pos="851"/>
        </w:tabs>
        <w:ind w:left="0" w:firstLine="567"/>
        <w:contextualSpacing/>
        <w:divId w:val="266810958"/>
      </w:pPr>
      <w:r w:rsidRPr="00165F5A">
        <w:rPr>
          <w:rFonts w:eastAsia="Times New Roman"/>
          <w:b/>
          <w:szCs w:val="22"/>
        </w:rPr>
        <w:t>Рекоменд</w:t>
      </w:r>
      <w:r w:rsidR="004750E9">
        <w:rPr>
          <w:rFonts w:eastAsia="Times New Roman"/>
          <w:b/>
          <w:szCs w:val="22"/>
        </w:rPr>
        <w:t>овано</w:t>
      </w:r>
      <w:r w:rsidRPr="00165F5A">
        <w:rPr>
          <w:rFonts w:eastAsia="Times New Roman"/>
          <w:szCs w:val="22"/>
        </w:rPr>
        <w:t xml:space="preserve"> </w:t>
      </w:r>
      <w:r w:rsidR="004750E9" w:rsidRPr="004750E9">
        <w:rPr>
          <w:rStyle w:val="affa"/>
          <w:i w:val="0"/>
        </w:rPr>
        <w:t xml:space="preserve">при </w:t>
      </w:r>
      <w:proofErr w:type="spellStart"/>
      <w:r w:rsidR="004750E9" w:rsidRPr="004750E9">
        <w:rPr>
          <w:rStyle w:val="affa"/>
          <w:i w:val="0"/>
        </w:rPr>
        <w:t>атипичной</w:t>
      </w:r>
      <w:proofErr w:type="spellEnd"/>
      <w:r w:rsidR="004750E9" w:rsidRPr="00165F5A">
        <w:rPr>
          <w:rStyle w:val="affa"/>
          <w:i w:val="0"/>
        </w:rPr>
        <w:t xml:space="preserve"> локализации, стёртой клинической картине, сочетании с другими заболеваниями кожи</w:t>
      </w:r>
      <w:r w:rsidR="004750E9" w:rsidRPr="00165F5A">
        <w:rPr>
          <w:rFonts w:eastAsia="Times New Roman"/>
          <w:szCs w:val="22"/>
        </w:rPr>
        <w:t xml:space="preserve"> </w:t>
      </w:r>
      <w:r w:rsidR="00875744">
        <w:t>определение антител классов M, G (</w:t>
      </w:r>
      <w:proofErr w:type="spellStart"/>
      <w:r w:rsidR="00875744">
        <w:t>IgM</w:t>
      </w:r>
      <w:proofErr w:type="spellEnd"/>
      <w:r w:rsidR="00875744">
        <w:t xml:space="preserve">, </w:t>
      </w:r>
      <w:proofErr w:type="spellStart"/>
      <w:r w:rsidR="00875744">
        <w:t>IgG</w:t>
      </w:r>
      <w:proofErr w:type="spellEnd"/>
      <w:r w:rsidR="00875744">
        <w:t>) к вирусу иммунодефицита человека ВИЧ-1 (</w:t>
      </w:r>
      <w:proofErr w:type="spellStart"/>
      <w:r w:rsidR="00875744">
        <w:t>Human</w:t>
      </w:r>
      <w:proofErr w:type="spellEnd"/>
      <w:r w:rsidR="00875744">
        <w:t xml:space="preserve"> </w:t>
      </w:r>
      <w:proofErr w:type="spellStart"/>
      <w:r w:rsidR="00875744">
        <w:t>immunodeficiency</w:t>
      </w:r>
      <w:proofErr w:type="spellEnd"/>
      <w:r w:rsidR="00875744">
        <w:t xml:space="preserve"> </w:t>
      </w:r>
      <w:proofErr w:type="spellStart"/>
      <w:r w:rsidR="00875744">
        <w:t>virus</w:t>
      </w:r>
      <w:proofErr w:type="spellEnd"/>
      <w:r w:rsidR="00875744">
        <w:t xml:space="preserve"> HIV 1) / ВИЧ-2 (</w:t>
      </w:r>
      <w:proofErr w:type="spellStart"/>
      <w:r w:rsidR="00875744">
        <w:t>Human</w:t>
      </w:r>
      <w:proofErr w:type="spellEnd"/>
      <w:r w:rsidR="00875744">
        <w:t xml:space="preserve"> </w:t>
      </w:r>
      <w:proofErr w:type="spellStart"/>
      <w:r w:rsidR="00875744">
        <w:t>immunodeficiency</w:t>
      </w:r>
      <w:proofErr w:type="spellEnd"/>
      <w:r w:rsidR="00875744">
        <w:t xml:space="preserve"> </w:t>
      </w:r>
      <w:proofErr w:type="spellStart"/>
      <w:r w:rsidR="00875744">
        <w:t>virus</w:t>
      </w:r>
      <w:proofErr w:type="spellEnd"/>
      <w:r w:rsidR="00875744">
        <w:t xml:space="preserve"> HIV 2) в </w:t>
      </w:r>
      <w:r w:rsidR="00875744" w:rsidRPr="00D0672F">
        <w:t>крови [</w:t>
      </w:r>
      <w:r w:rsidR="00007D73" w:rsidRPr="00D0672F">
        <w:t>33,34</w:t>
      </w:r>
      <w:r w:rsidR="00875744" w:rsidRPr="00D0672F">
        <w:t>]</w:t>
      </w:r>
      <w:r w:rsidRPr="00D0672F">
        <w:rPr>
          <w:rFonts w:eastAsia="Times New Roman"/>
          <w:szCs w:val="22"/>
        </w:rPr>
        <w:t>.</w:t>
      </w:r>
    </w:p>
    <w:p w:rsidR="001379C0" w:rsidRPr="00D0672F" w:rsidRDefault="001379C0" w:rsidP="004750E9">
      <w:pPr>
        <w:pStyle w:val="afff8"/>
        <w:tabs>
          <w:tab w:val="left" w:pos="851"/>
        </w:tabs>
        <w:ind w:left="0" w:firstLine="567"/>
        <w:divId w:val="266810958"/>
        <w:rPr>
          <w:rFonts w:eastAsia="Times New Roman" w:cstheme="minorBidi"/>
          <w:szCs w:val="22"/>
        </w:rPr>
      </w:pPr>
      <w:r w:rsidRPr="00D0672F">
        <w:rPr>
          <w:rFonts w:eastAsia="Times New Roman" w:cstheme="minorBidi"/>
          <w:szCs w:val="22"/>
        </w:rPr>
        <w:t xml:space="preserve">Уровень убедительности рекомендаций </w:t>
      </w:r>
      <w:r w:rsidRPr="00D0672F">
        <w:rPr>
          <w:rFonts w:eastAsia="Times New Roman" w:cstheme="minorBidi"/>
          <w:szCs w:val="22"/>
          <w:lang w:val="en-US"/>
        </w:rPr>
        <w:t>C</w:t>
      </w:r>
      <w:r w:rsidRPr="00D0672F">
        <w:rPr>
          <w:rFonts w:eastAsia="Times New Roman" w:cstheme="minorBidi"/>
          <w:szCs w:val="22"/>
        </w:rPr>
        <w:t xml:space="preserve"> (уровень достоверности доказательств – 5)</w:t>
      </w:r>
    </w:p>
    <w:p w:rsidR="00454A5A" w:rsidRPr="00D0672F" w:rsidRDefault="00454A5A" w:rsidP="004750E9">
      <w:pPr>
        <w:pStyle w:val="aff2"/>
        <w:tabs>
          <w:tab w:val="left" w:pos="851"/>
        </w:tabs>
        <w:ind w:left="0" w:firstLine="567"/>
        <w:divId w:val="266810958"/>
        <w:rPr>
          <w:i/>
          <w:iCs/>
        </w:rPr>
      </w:pPr>
      <w:r w:rsidRPr="00D0672F">
        <w:rPr>
          <w:b/>
        </w:rPr>
        <w:t xml:space="preserve">Комментарии: </w:t>
      </w:r>
      <w:r w:rsidRPr="00D0672F">
        <w:rPr>
          <w:i/>
          <w:iCs/>
        </w:rPr>
        <w:t>разноцветный лишай относится к ВИЧ-ассоциированным заболеваниям.</w:t>
      </w:r>
    </w:p>
    <w:p w:rsidR="00B46390" w:rsidRPr="00D0672F" w:rsidRDefault="00B46390" w:rsidP="004750E9">
      <w:pPr>
        <w:pStyle w:val="2"/>
        <w:tabs>
          <w:tab w:val="left" w:pos="851"/>
        </w:tabs>
        <w:spacing w:before="0"/>
        <w:ind w:firstLine="567"/>
        <w:contextualSpacing/>
        <w:divId w:val="266810958"/>
      </w:pPr>
      <w:bookmarkStart w:id="24" w:name="_Toc18267614"/>
      <w:r w:rsidRPr="00D0672F">
        <w:t xml:space="preserve">2.4 </w:t>
      </w:r>
      <w:r w:rsidR="00A70F44" w:rsidRPr="00D0672F">
        <w:t xml:space="preserve">Инструментальные </w:t>
      </w:r>
      <w:r w:rsidRPr="00D0672F">
        <w:t>диагно</w:t>
      </w:r>
      <w:r w:rsidR="00A70F44" w:rsidRPr="00D0672F">
        <w:t>стические исследования</w:t>
      </w:r>
      <w:bookmarkEnd w:id="24"/>
    </w:p>
    <w:p w:rsidR="003676FC" w:rsidRPr="00D0672F" w:rsidRDefault="00454A5A" w:rsidP="004750E9">
      <w:pPr>
        <w:numPr>
          <w:ilvl w:val="0"/>
          <w:numId w:val="17"/>
        </w:numPr>
        <w:tabs>
          <w:tab w:val="clear" w:pos="720"/>
          <w:tab w:val="left" w:pos="851"/>
          <w:tab w:val="num" w:pos="993"/>
        </w:tabs>
        <w:ind w:left="0" w:firstLine="567"/>
        <w:contextualSpacing/>
        <w:divId w:val="266810958"/>
        <w:rPr>
          <w:rFonts w:eastAsia="Times New Roman"/>
        </w:rPr>
      </w:pPr>
      <w:r w:rsidRPr="00D0672F">
        <w:rPr>
          <w:rStyle w:val="aff9"/>
        </w:rPr>
        <w:t>Рекоменд</w:t>
      </w:r>
      <w:r w:rsidR="004750E9" w:rsidRPr="00D0672F">
        <w:rPr>
          <w:rStyle w:val="aff9"/>
        </w:rPr>
        <w:t xml:space="preserve">овано </w:t>
      </w:r>
      <w:r w:rsidR="004750E9" w:rsidRPr="00D0672F">
        <w:rPr>
          <w:rStyle w:val="aff9"/>
          <w:b w:val="0"/>
        </w:rPr>
        <w:t>в качестве метода инструментальной диагностики</w:t>
      </w:r>
      <w:r w:rsidR="004750E9" w:rsidRPr="00D0672F">
        <w:t xml:space="preserve"> осуществлять люминесцентную диагностику (осмотр под лампой Вуда) </w:t>
      </w:r>
      <w:r w:rsidR="004750E9" w:rsidRPr="00D0672F">
        <w:rPr>
          <w:rFonts w:eastAsia="Times New Roman"/>
        </w:rPr>
        <w:t>кожи пациента [</w:t>
      </w:r>
      <w:r w:rsidR="00D0672F" w:rsidRPr="00D0672F">
        <w:rPr>
          <w:rFonts w:eastAsia="Times New Roman"/>
        </w:rPr>
        <w:t>35,36</w:t>
      </w:r>
      <w:r w:rsidR="004750E9" w:rsidRPr="00D0672F">
        <w:rPr>
          <w:rFonts w:eastAsia="Times New Roman"/>
        </w:rPr>
        <w:t>]</w:t>
      </w:r>
      <w:r w:rsidRPr="00D0672F">
        <w:rPr>
          <w:rFonts w:eastAsia="Times New Roman"/>
        </w:rPr>
        <w:t xml:space="preserve">. </w:t>
      </w:r>
    </w:p>
    <w:p w:rsidR="00656487" w:rsidRPr="00165F5A" w:rsidRDefault="00656487" w:rsidP="004750E9">
      <w:pPr>
        <w:pStyle w:val="afd"/>
        <w:tabs>
          <w:tab w:val="left" w:pos="851"/>
        </w:tabs>
        <w:ind w:left="0" w:firstLine="567"/>
        <w:divId w:val="266810958"/>
        <w:rPr>
          <w:rFonts w:eastAsia="Times New Roman"/>
        </w:rPr>
      </w:pPr>
      <w:r w:rsidRPr="00165F5A">
        <w:rPr>
          <w:rStyle w:val="aff9"/>
        </w:rPr>
        <w:t>Уровень убедительности рекомендаций С (уровень достоверности доказательств – 5)</w:t>
      </w:r>
    </w:p>
    <w:p w:rsidR="00454A5A" w:rsidRPr="00165F5A" w:rsidRDefault="00454A5A" w:rsidP="004750E9">
      <w:pPr>
        <w:pStyle w:val="afb"/>
        <w:tabs>
          <w:tab w:val="left" w:pos="851"/>
        </w:tabs>
        <w:spacing w:beforeAutospacing="0" w:afterAutospacing="0" w:line="360" w:lineRule="auto"/>
        <w:ind w:firstLine="567"/>
        <w:contextualSpacing/>
        <w:divId w:val="266810958"/>
        <w:rPr>
          <w:rFonts w:eastAsiaTheme="minorEastAsia"/>
        </w:rPr>
      </w:pPr>
      <w:r w:rsidRPr="00165F5A">
        <w:rPr>
          <w:rStyle w:val="aff9"/>
        </w:rPr>
        <w:t>Комментарии:</w:t>
      </w:r>
      <w:r w:rsidR="001379C0" w:rsidRPr="00165F5A">
        <w:rPr>
          <w:rStyle w:val="aff9"/>
        </w:rPr>
        <w:t xml:space="preserve"> </w:t>
      </w:r>
      <w:r w:rsidR="001379C0" w:rsidRPr="00165F5A">
        <w:rPr>
          <w:rStyle w:val="affa"/>
        </w:rPr>
        <w:t xml:space="preserve">диагноз </w:t>
      </w:r>
      <w:r w:rsidRPr="00165F5A">
        <w:rPr>
          <w:rStyle w:val="affa"/>
        </w:rPr>
        <w:t xml:space="preserve">устанавливается на основании результатов по характерному желтому или золотисто-бурому свечению. Свечение в лучах лампы Вуда наблюдается в тех случаях, когда этиологическим агентом </w:t>
      </w:r>
      <w:r w:rsidR="004750E9">
        <w:rPr>
          <w:rStyle w:val="affa"/>
        </w:rPr>
        <w:t>является</w:t>
      </w:r>
      <w:r w:rsidRPr="00165F5A">
        <w:rPr>
          <w:rStyle w:val="affa"/>
        </w:rPr>
        <w:t xml:space="preserve"> M.</w:t>
      </w:r>
      <w:r w:rsidR="00165F5A">
        <w:rPr>
          <w:rStyle w:val="affa"/>
        </w:rPr>
        <w:t> </w:t>
      </w:r>
      <w:proofErr w:type="spellStart"/>
      <w:r w:rsidRPr="00165F5A">
        <w:rPr>
          <w:rStyle w:val="affa"/>
        </w:rPr>
        <w:t>furfur</w:t>
      </w:r>
      <w:proofErr w:type="spellEnd"/>
      <w:r w:rsidRPr="00165F5A">
        <w:rPr>
          <w:rStyle w:val="affa"/>
        </w:rPr>
        <w:t xml:space="preserve"> (около 1/3 заболевших).</w:t>
      </w:r>
    </w:p>
    <w:p w:rsidR="00B46390" w:rsidRPr="00165F5A" w:rsidRDefault="00B46390" w:rsidP="004750E9">
      <w:pPr>
        <w:pStyle w:val="2"/>
        <w:tabs>
          <w:tab w:val="left" w:pos="851"/>
        </w:tabs>
        <w:spacing w:before="0"/>
        <w:ind w:firstLine="567"/>
        <w:contextualSpacing/>
        <w:divId w:val="266810958"/>
      </w:pPr>
      <w:bookmarkStart w:id="25" w:name="_Toc18267615"/>
      <w:r w:rsidRPr="00165F5A">
        <w:t>2.5 Ин</w:t>
      </w:r>
      <w:r w:rsidR="00A70F44" w:rsidRPr="00165F5A">
        <w:t>ые диагностические исследования</w:t>
      </w:r>
      <w:bookmarkEnd w:id="25"/>
    </w:p>
    <w:p w:rsidR="003676FC" w:rsidRPr="00165F5A" w:rsidRDefault="003676FC" w:rsidP="009935B2">
      <w:pPr>
        <w:numPr>
          <w:ilvl w:val="0"/>
          <w:numId w:val="18"/>
        </w:numPr>
        <w:tabs>
          <w:tab w:val="clear" w:pos="720"/>
          <w:tab w:val="left" w:pos="851"/>
          <w:tab w:val="num" w:pos="993"/>
        </w:tabs>
        <w:ind w:left="0" w:firstLine="567"/>
        <w:contextualSpacing/>
        <w:rPr>
          <w:rFonts w:eastAsiaTheme="minorEastAsia"/>
        </w:rPr>
      </w:pPr>
      <w:bookmarkStart w:id="26" w:name="__RefHeading___doc_3"/>
      <w:r w:rsidRPr="00165F5A">
        <w:rPr>
          <w:rStyle w:val="aff9"/>
        </w:rPr>
        <w:t>Рекоменд</w:t>
      </w:r>
      <w:r w:rsidR="009935B2">
        <w:rPr>
          <w:rStyle w:val="aff9"/>
        </w:rPr>
        <w:t xml:space="preserve">овано </w:t>
      </w:r>
      <w:r w:rsidR="009935B2">
        <w:rPr>
          <w:rStyle w:val="aff9"/>
          <w:b w:val="0"/>
        </w:rPr>
        <w:t>в качестве дополнительного диагностического теста</w:t>
      </w:r>
      <w:r w:rsidRPr="00165F5A">
        <w:rPr>
          <w:rFonts w:eastAsia="Times New Roman"/>
        </w:rPr>
        <w:t xml:space="preserve"> использование </w:t>
      </w:r>
      <w:r w:rsidRPr="00165F5A">
        <w:rPr>
          <w:rStyle w:val="affa"/>
          <w:rFonts w:eastAsia="Times New Roman"/>
        </w:rPr>
        <w:t xml:space="preserve">пробы </w:t>
      </w:r>
      <w:proofErr w:type="spellStart"/>
      <w:r w:rsidRPr="00165F5A">
        <w:rPr>
          <w:rStyle w:val="affa"/>
          <w:rFonts w:eastAsia="Times New Roman"/>
        </w:rPr>
        <w:t>Бальцера</w:t>
      </w:r>
      <w:proofErr w:type="spellEnd"/>
      <w:r w:rsidRPr="00165F5A">
        <w:rPr>
          <w:rFonts w:eastAsia="Times New Roman"/>
        </w:rPr>
        <w:t xml:space="preserve"> (йодная проба</w:t>
      </w:r>
      <w:r w:rsidRPr="00D0672F">
        <w:rPr>
          <w:rFonts w:eastAsia="Times New Roman"/>
        </w:rPr>
        <w:t>)</w:t>
      </w:r>
      <w:r w:rsidR="00C5081E" w:rsidRPr="00D0672F">
        <w:rPr>
          <w:rFonts w:eastAsia="Times New Roman"/>
        </w:rPr>
        <w:t xml:space="preserve"> [</w:t>
      </w:r>
      <w:r w:rsidR="00D0672F" w:rsidRPr="00D0672F">
        <w:rPr>
          <w:rFonts w:eastAsia="Times New Roman"/>
        </w:rPr>
        <w:t>37</w:t>
      </w:r>
      <w:r w:rsidR="00C5081E" w:rsidRPr="00D0672F">
        <w:rPr>
          <w:rFonts w:eastAsia="Times New Roman"/>
        </w:rPr>
        <w:t>]</w:t>
      </w:r>
      <w:r w:rsidRPr="00D0672F">
        <w:rPr>
          <w:rFonts w:eastAsia="Times New Roman"/>
        </w:rPr>
        <w:t>.</w:t>
      </w:r>
    </w:p>
    <w:p w:rsidR="00656487" w:rsidRPr="00165F5A" w:rsidRDefault="00656487" w:rsidP="004750E9">
      <w:pPr>
        <w:pStyle w:val="afd"/>
        <w:tabs>
          <w:tab w:val="left" w:pos="851"/>
        </w:tabs>
        <w:ind w:left="0" w:firstLine="567"/>
        <w:rPr>
          <w:rFonts w:eastAsia="Times New Roman"/>
        </w:rPr>
      </w:pPr>
      <w:r w:rsidRPr="00165F5A">
        <w:rPr>
          <w:rStyle w:val="aff9"/>
        </w:rPr>
        <w:t>Уровень убедительности рекомендаций С (уровень достоверности доказательств – 5)</w:t>
      </w:r>
    </w:p>
    <w:p w:rsidR="003676FC" w:rsidRPr="00165F5A" w:rsidRDefault="003676FC" w:rsidP="004750E9">
      <w:pPr>
        <w:pStyle w:val="afb"/>
        <w:tabs>
          <w:tab w:val="left" w:pos="851"/>
        </w:tabs>
        <w:spacing w:beforeAutospacing="0" w:afterAutospacing="0" w:line="360" w:lineRule="auto"/>
        <w:ind w:firstLine="567"/>
        <w:contextualSpacing/>
      </w:pPr>
      <w:r w:rsidRPr="00165F5A">
        <w:rPr>
          <w:rStyle w:val="aff9"/>
        </w:rPr>
        <w:t>Комментарии:</w:t>
      </w:r>
      <w:r w:rsidR="00D923E1">
        <w:rPr>
          <w:rStyle w:val="aff9"/>
        </w:rPr>
        <w:t xml:space="preserve"> </w:t>
      </w:r>
      <w:r w:rsidRPr="00165F5A">
        <w:rPr>
          <w:rStyle w:val="affa"/>
        </w:rPr>
        <w:t>при смазывании участков 5% настойкой йода пятна разноцветного лишая окрашиваются йодом более интенсивно за счет пропитывания отрубевидных чешуек.</w:t>
      </w:r>
    </w:p>
    <w:p w:rsidR="000414F6" w:rsidRPr="00165F5A" w:rsidRDefault="00CB71DA" w:rsidP="00C4630C">
      <w:pPr>
        <w:pStyle w:val="afff0"/>
      </w:pPr>
      <w:bookmarkStart w:id="27" w:name="_Toc18267616"/>
      <w:r w:rsidRPr="00165F5A">
        <w:t>3. Лечение</w:t>
      </w:r>
      <w:bookmarkEnd w:id="26"/>
      <w:r w:rsidR="0038545E" w:rsidRPr="00165F5A">
        <w:t>, включая медикаментозную и немедикаментозную терапии, диетотерапию, обезболивание, медицинские показания и противопоказания к применению методов лечения</w:t>
      </w:r>
      <w:bookmarkEnd w:id="27"/>
    </w:p>
    <w:p w:rsidR="002929B1" w:rsidRPr="00165F5A" w:rsidRDefault="004E1288" w:rsidP="002929B1">
      <w:pPr>
        <w:pStyle w:val="2"/>
        <w:spacing w:before="0"/>
        <w:divId w:val="1767193717"/>
        <w:rPr>
          <w:rFonts w:eastAsia="Times New Roman"/>
        </w:rPr>
      </w:pPr>
      <w:bookmarkStart w:id="28" w:name="_Toc469402341"/>
      <w:bookmarkStart w:id="29" w:name="_Toc468273538"/>
      <w:bookmarkStart w:id="30" w:name="_Toc468273456"/>
      <w:bookmarkStart w:id="31" w:name="_Toc18267617"/>
      <w:bookmarkEnd w:id="28"/>
      <w:bookmarkEnd w:id="29"/>
      <w:bookmarkEnd w:id="30"/>
      <w:r w:rsidRPr="00165F5A">
        <w:rPr>
          <w:rFonts w:eastAsia="Times New Roman"/>
        </w:rPr>
        <w:t>3.1</w:t>
      </w:r>
      <w:r w:rsidR="00C5081E">
        <w:rPr>
          <w:rFonts w:eastAsia="Times New Roman"/>
        </w:rPr>
        <w:t xml:space="preserve"> </w:t>
      </w:r>
      <w:r w:rsidR="00601FFD" w:rsidRPr="00165F5A">
        <w:rPr>
          <w:rFonts w:eastAsia="Times New Roman"/>
        </w:rPr>
        <w:t>Консервативное лечение</w:t>
      </w:r>
      <w:bookmarkEnd w:id="31"/>
    </w:p>
    <w:p w:rsidR="00E91224" w:rsidRPr="00165F5A" w:rsidRDefault="002C51A3" w:rsidP="002C51A3">
      <w:pPr>
        <w:pStyle w:val="1"/>
        <w:numPr>
          <w:ilvl w:val="0"/>
          <w:numId w:val="19"/>
        </w:numPr>
        <w:tabs>
          <w:tab w:val="clear" w:pos="720"/>
          <w:tab w:val="num" w:pos="851"/>
        </w:tabs>
        <w:spacing w:before="0"/>
        <w:ind w:left="0" w:firstLine="567"/>
        <w:divId w:val="1767193717"/>
        <w:rPr>
          <w:bCs/>
        </w:rPr>
      </w:pPr>
      <w:r>
        <w:rPr>
          <w:b/>
        </w:rPr>
        <w:lastRenderedPageBreak/>
        <w:t>Рекомендовано</w:t>
      </w:r>
      <w:r w:rsidR="00D923E1">
        <w:rPr>
          <w:b/>
        </w:rPr>
        <w:t xml:space="preserve"> </w:t>
      </w:r>
      <w:r w:rsidR="00E91224" w:rsidRPr="00165F5A">
        <w:rPr>
          <w:bCs/>
        </w:rPr>
        <w:t xml:space="preserve">для наружной терапии при ограниченных формах заболевания </w:t>
      </w:r>
      <w:r w:rsidR="00480534">
        <w:rPr>
          <w:bCs/>
        </w:rPr>
        <w:t>назначение</w:t>
      </w:r>
      <w:r>
        <w:rPr>
          <w:bCs/>
        </w:rPr>
        <w:t xml:space="preserve"> препаратов</w:t>
      </w:r>
      <w:r w:rsidR="00480534">
        <w:rPr>
          <w:bCs/>
        </w:rPr>
        <w:t xml:space="preserve"> для наружного применения</w:t>
      </w:r>
      <w:r w:rsidR="008C6E66" w:rsidRPr="00165F5A">
        <w:rPr>
          <w:bCs/>
        </w:rPr>
        <w:t>:</w:t>
      </w:r>
    </w:p>
    <w:p w:rsidR="00E91224" w:rsidRPr="00165F5A" w:rsidRDefault="00E91224" w:rsidP="002C51A3">
      <w:pPr>
        <w:pStyle w:val="1"/>
        <w:numPr>
          <w:ilvl w:val="0"/>
          <w:numId w:val="0"/>
        </w:numPr>
        <w:tabs>
          <w:tab w:val="num" w:pos="851"/>
        </w:tabs>
        <w:spacing w:before="0"/>
        <w:ind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szCs w:val="24"/>
        </w:rPr>
        <w:t>миконазол, крем 2 раза в сутки до разрешения клинических проявлений (в течение 3 недель) [</w:t>
      </w:r>
      <w:r w:rsidR="00D66022" w:rsidRPr="00165F5A">
        <w:rPr>
          <w:rFonts w:cs="Times New Roman"/>
          <w:szCs w:val="24"/>
        </w:rPr>
        <w:t>5</w:t>
      </w:r>
      <w:r w:rsidRPr="00165F5A">
        <w:rPr>
          <w:rFonts w:cs="Times New Roman"/>
          <w:szCs w:val="24"/>
        </w:rPr>
        <w:t xml:space="preserve">, </w:t>
      </w:r>
      <w:r w:rsidR="00D66022" w:rsidRPr="00165F5A">
        <w:rPr>
          <w:rFonts w:cs="Times New Roman"/>
          <w:szCs w:val="24"/>
        </w:rPr>
        <w:t>6</w:t>
      </w:r>
      <w:r w:rsidRPr="00165F5A">
        <w:rPr>
          <w:rFonts w:cs="Times New Roman"/>
          <w:szCs w:val="24"/>
        </w:rPr>
        <w:t>].</w:t>
      </w:r>
    </w:p>
    <w:p w:rsidR="000E5930" w:rsidRPr="002C51A3" w:rsidRDefault="002C51A3" w:rsidP="002C51A3">
      <w:pPr>
        <w:pStyle w:val="1"/>
        <w:numPr>
          <w:ilvl w:val="0"/>
          <w:numId w:val="0"/>
        </w:numPr>
        <w:tabs>
          <w:tab w:val="num" w:pos="851"/>
        </w:tabs>
        <w:spacing w:before="0"/>
        <w:ind w:firstLine="567"/>
        <w:divId w:val="1767193717"/>
        <w:rPr>
          <w:rFonts w:cs="Times New Roman"/>
          <w:i/>
          <w:szCs w:val="24"/>
        </w:rPr>
      </w:pPr>
      <w:r w:rsidRPr="002C51A3">
        <w:rPr>
          <w:rFonts w:cs="Times New Roman"/>
          <w:b/>
          <w:szCs w:val="24"/>
        </w:rPr>
        <w:t>Комментарии:</w:t>
      </w:r>
      <w:r>
        <w:rPr>
          <w:rFonts w:cs="Times New Roman"/>
          <w:szCs w:val="24"/>
        </w:rPr>
        <w:t xml:space="preserve"> </w:t>
      </w:r>
      <w:r w:rsidR="000E5930" w:rsidRPr="002C51A3">
        <w:rPr>
          <w:rFonts w:cs="Times New Roman"/>
          <w:i/>
          <w:szCs w:val="24"/>
        </w:rPr>
        <w:t>противопоказан у детей до 12 лет.</w:t>
      </w:r>
    </w:p>
    <w:p w:rsidR="00E91224" w:rsidRPr="00165F5A" w:rsidRDefault="00E91224" w:rsidP="002C51A3">
      <w:pPr>
        <w:pStyle w:val="1"/>
        <w:numPr>
          <w:ilvl w:val="0"/>
          <w:numId w:val="0"/>
        </w:numPr>
        <w:tabs>
          <w:tab w:val="num" w:pos="851"/>
        </w:tabs>
        <w:spacing w:before="0"/>
        <w:ind w:firstLine="567"/>
        <w:divId w:val="1767193717"/>
        <w:rPr>
          <w:rFonts w:cs="Times New Roman"/>
          <w:b/>
          <w:szCs w:val="24"/>
        </w:rPr>
      </w:pPr>
      <w:r w:rsidRPr="00165F5A">
        <w:rPr>
          <w:rFonts w:cs="Times New Roman"/>
          <w:b/>
          <w:szCs w:val="24"/>
        </w:rPr>
        <w:t>Уровень убедительности рекомендаций</w:t>
      </w:r>
      <w:r w:rsidR="00D923E1">
        <w:rPr>
          <w:rFonts w:cs="Times New Roman"/>
          <w:b/>
          <w:szCs w:val="24"/>
        </w:rPr>
        <w:t xml:space="preserve"> </w:t>
      </w:r>
      <w:r w:rsidRPr="00165F5A">
        <w:rPr>
          <w:rFonts w:cs="Times New Roman"/>
          <w:b/>
          <w:szCs w:val="24"/>
        </w:rPr>
        <w:t>А (уровень достоверности доказательств – 1)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szCs w:val="24"/>
        </w:rPr>
        <w:t>или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</w:pPr>
      <w:r w:rsidRPr="00165F5A">
        <w:t>тербинафин, крем, раствор 1–2 раза в сутки до разрешения клинических проявлений (в течение 3 недель) [</w:t>
      </w:r>
      <w:r w:rsidR="00D66022" w:rsidRPr="00165F5A">
        <w:t>7</w:t>
      </w:r>
      <w:r w:rsidRPr="00165F5A">
        <w:t xml:space="preserve">, </w:t>
      </w:r>
      <w:r w:rsidR="00D66022" w:rsidRPr="00165F5A">
        <w:t>8</w:t>
      </w:r>
      <w:r w:rsidRPr="00165F5A">
        <w:t xml:space="preserve">, </w:t>
      </w:r>
      <w:r w:rsidR="00D66022" w:rsidRPr="00165F5A">
        <w:t>9</w:t>
      </w:r>
      <w:r w:rsidRPr="00165F5A">
        <w:t>].</w:t>
      </w:r>
    </w:p>
    <w:p w:rsidR="000E5930" w:rsidRPr="002C51A3" w:rsidRDefault="002C51A3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i/>
        </w:rPr>
      </w:pPr>
      <w:r w:rsidRPr="002C51A3">
        <w:rPr>
          <w:rFonts w:cs="Times New Roman"/>
          <w:b/>
          <w:szCs w:val="24"/>
        </w:rPr>
        <w:t>Комментарии:</w:t>
      </w:r>
      <w:r w:rsidR="000E5930" w:rsidRPr="00165F5A">
        <w:t xml:space="preserve"> </w:t>
      </w:r>
      <w:r w:rsidR="000E5930" w:rsidRPr="002C51A3">
        <w:rPr>
          <w:i/>
        </w:rPr>
        <w:t xml:space="preserve">применение </w:t>
      </w:r>
      <w:r>
        <w:rPr>
          <w:i/>
        </w:rPr>
        <w:t xml:space="preserve">у детей </w:t>
      </w:r>
      <w:r w:rsidR="000E5930" w:rsidRPr="002C51A3">
        <w:rPr>
          <w:i/>
        </w:rPr>
        <w:t>возможно согласно режиму дозирования.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b/>
        </w:rPr>
      </w:pPr>
      <w:r w:rsidRPr="00165F5A">
        <w:rPr>
          <w:b/>
        </w:rPr>
        <w:t>Уровень убедительности рекомендаций</w:t>
      </w:r>
      <w:r w:rsidR="00D923E1">
        <w:rPr>
          <w:b/>
        </w:rPr>
        <w:t xml:space="preserve"> </w:t>
      </w:r>
      <w:r w:rsidRPr="00165F5A">
        <w:rPr>
          <w:b/>
        </w:rPr>
        <w:t>А (уровень достоверности доказательств – 1)</w:t>
      </w:r>
      <w:r w:rsidR="00656487" w:rsidRPr="00165F5A">
        <w:rPr>
          <w:rStyle w:val="aff9"/>
        </w:rPr>
        <w:t xml:space="preserve"> 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</w:pPr>
      <w:r w:rsidRPr="00165F5A">
        <w:t>или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</w:pPr>
      <w:r w:rsidRPr="00165F5A">
        <w:t>бифоназол, 1% крем или 1% раствор 1 раз в сутки до разрешения клинических проявлений (в течение 2-3 недель) [1</w:t>
      </w:r>
      <w:r w:rsidR="00A06762" w:rsidRPr="00165F5A">
        <w:t>0</w:t>
      </w:r>
      <w:r w:rsidRPr="00165F5A">
        <w:t>, 1</w:t>
      </w:r>
      <w:r w:rsidR="00A06762" w:rsidRPr="00165F5A">
        <w:t>1</w:t>
      </w:r>
      <w:r w:rsidRPr="00165F5A">
        <w:t>].</w:t>
      </w:r>
    </w:p>
    <w:p w:rsidR="000E5930" w:rsidRPr="002C51A3" w:rsidRDefault="002C51A3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i/>
        </w:rPr>
      </w:pPr>
      <w:r w:rsidRPr="002C51A3">
        <w:rPr>
          <w:rFonts w:cs="Times New Roman"/>
          <w:b/>
          <w:szCs w:val="24"/>
        </w:rPr>
        <w:t>Комментарии:</w:t>
      </w:r>
      <w:r w:rsidR="00D2167E">
        <w:t xml:space="preserve"> </w:t>
      </w:r>
      <w:proofErr w:type="gramStart"/>
      <w:r w:rsidR="000E5930" w:rsidRPr="002C51A3">
        <w:rPr>
          <w:i/>
        </w:rPr>
        <w:t>противопоказан</w:t>
      </w:r>
      <w:proofErr w:type="gramEnd"/>
      <w:r w:rsidR="000E5930" w:rsidRPr="002C51A3">
        <w:rPr>
          <w:i/>
        </w:rPr>
        <w:t xml:space="preserve"> </w:t>
      </w:r>
      <w:r>
        <w:rPr>
          <w:i/>
        </w:rPr>
        <w:t>детям до 1 года.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b/>
        </w:rPr>
      </w:pPr>
      <w:r w:rsidRPr="00165F5A">
        <w:rPr>
          <w:b/>
        </w:rPr>
        <w:t>Уровень убедительности рекомендаций В (уровень достоверности доказательств – 2)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</w:pPr>
      <w:r w:rsidRPr="00165F5A">
        <w:t>или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szCs w:val="24"/>
        </w:rPr>
        <w:t>кетоконазол, крем 1 раз в сутки до разрешения клинических проявлений (в течение 2-3 недель) [1</w:t>
      </w:r>
      <w:r w:rsidR="00A06762" w:rsidRPr="00165F5A">
        <w:rPr>
          <w:rFonts w:cs="Times New Roman"/>
          <w:szCs w:val="24"/>
        </w:rPr>
        <w:t>2</w:t>
      </w:r>
      <w:r w:rsidRPr="00165F5A">
        <w:rPr>
          <w:rFonts w:cs="Times New Roman"/>
          <w:szCs w:val="24"/>
        </w:rPr>
        <w:t>; 1</w:t>
      </w:r>
      <w:r w:rsidR="00A06762" w:rsidRPr="00165F5A">
        <w:rPr>
          <w:rFonts w:cs="Times New Roman"/>
          <w:szCs w:val="24"/>
        </w:rPr>
        <w:t>3</w:t>
      </w:r>
      <w:r w:rsidRPr="00165F5A">
        <w:rPr>
          <w:rFonts w:cs="Times New Roman"/>
          <w:szCs w:val="24"/>
        </w:rPr>
        <w:t>].</w:t>
      </w:r>
    </w:p>
    <w:p w:rsidR="000E5930" w:rsidRPr="00165F5A" w:rsidRDefault="00E15764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</w:rPr>
      </w:pPr>
      <w:r w:rsidRPr="002C51A3">
        <w:rPr>
          <w:rFonts w:cs="Times New Roman"/>
          <w:b/>
          <w:szCs w:val="24"/>
        </w:rPr>
        <w:t>Комментарии:</w:t>
      </w:r>
      <w:r w:rsidR="000E5930" w:rsidRPr="00165F5A">
        <w:rPr>
          <w:rFonts w:cs="Times New Roman"/>
          <w:szCs w:val="24"/>
        </w:rPr>
        <w:t xml:space="preserve"> </w:t>
      </w:r>
      <w:r w:rsidR="000E5930" w:rsidRPr="00D2167E">
        <w:rPr>
          <w:rFonts w:cs="Times New Roman"/>
          <w:i/>
          <w:szCs w:val="24"/>
        </w:rPr>
        <w:t>противопоказан в детском возрасте до 12 лет.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b/>
          <w:szCs w:val="24"/>
          <w:highlight w:val="yellow"/>
        </w:rPr>
      </w:pPr>
      <w:r w:rsidRPr="00165F5A">
        <w:rPr>
          <w:rFonts w:cs="Times New Roman"/>
          <w:b/>
          <w:szCs w:val="24"/>
        </w:rPr>
        <w:t>Уровень убедительности рекомендаций</w:t>
      </w:r>
      <w:r w:rsidR="00D923E1">
        <w:rPr>
          <w:rFonts w:cs="Times New Roman"/>
          <w:b/>
          <w:szCs w:val="24"/>
        </w:rPr>
        <w:t xml:space="preserve"> </w:t>
      </w:r>
      <w:r w:rsidRPr="00165F5A">
        <w:rPr>
          <w:rFonts w:cs="Times New Roman"/>
          <w:b/>
          <w:szCs w:val="24"/>
        </w:rPr>
        <w:t>В (уровень достоверности доказательств – 2)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szCs w:val="24"/>
        </w:rPr>
        <w:t>или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szCs w:val="24"/>
        </w:rPr>
        <w:t>клотримазол, крем, раствор 1–2 раза в сутки до разрешения клинических проявлений (в течение 1-3 недель) [1</w:t>
      </w:r>
      <w:r w:rsidR="00314FB3" w:rsidRPr="00165F5A">
        <w:rPr>
          <w:rFonts w:cs="Times New Roman"/>
          <w:szCs w:val="24"/>
        </w:rPr>
        <w:t>4</w:t>
      </w:r>
      <w:r w:rsidRPr="00165F5A">
        <w:rPr>
          <w:rFonts w:cs="Times New Roman"/>
          <w:szCs w:val="24"/>
        </w:rPr>
        <w:t>; 1</w:t>
      </w:r>
      <w:r w:rsidR="00314FB3" w:rsidRPr="00165F5A">
        <w:rPr>
          <w:rFonts w:cs="Times New Roman"/>
          <w:szCs w:val="24"/>
        </w:rPr>
        <w:t>5</w:t>
      </w:r>
      <w:r w:rsidRPr="00165F5A">
        <w:rPr>
          <w:rFonts w:cs="Times New Roman"/>
          <w:szCs w:val="24"/>
        </w:rPr>
        <w:t>].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b/>
          <w:szCs w:val="24"/>
        </w:rPr>
      </w:pPr>
      <w:r w:rsidRPr="00165F5A">
        <w:rPr>
          <w:rFonts w:cs="Times New Roman"/>
          <w:b/>
          <w:szCs w:val="24"/>
        </w:rPr>
        <w:t>Уровень убедительности рекомендаций</w:t>
      </w:r>
      <w:r w:rsidR="00D923E1">
        <w:rPr>
          <w:rFonts w:cs="Times New Roman"/>
          <w:b/>
          <w:szCs w:val="24"/>
        </w:rPr>
        <w:t xml:space="preserve"> </w:t>
      </w:r>
      <w:r w:rsidRPr="00165F5A">
        <w:rPr>
          <w:rFonts w:cs="Times New Roman"/>
          <w:b/>
          <w:szCs w:val="24"/>
        </w:rPr>
        <w:t>В (уровень достоверности доказательств – 2)</w:t>
      </w:r>
    </w:p>
    <w:p w:rsidR="00E91224" w:rsidRPr="00165F5A" w:rsidRDefault="00E91224" w:rsidP="002C51A3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szCs w:val="24"/>
        </w:rPr>
        <w:t>или</w:t>
      </w:r>
    </w:p>
    <w:p w:rsidR="00E91224" w:rsidRPr="00165F5A" w:rsidRDefault="00E91224" w:rsidP="002C51A3">
      <w:pPr>
        <w:pStyle w:val="afb"/>
        <w:spacing w:beforeAutospacing="0" w:afterAutospacing="0" w:line="360" w:lineRule="auto"/>
        <w:ind w:firstLine="567"/>
        <w:divId w:val="1767193717"/>
      </w:pPr>
      <w:r w:rsidRPr="00165F5A">
        <w:t>циклопироксоламин (циклопирокс) 1% крем (у детей, старше 10 лет) 2–3 раза в неделю до разрешения клинических проявлений (в течение 2–3 недель) [1</w:t>
      </w:r>
      <w:r w:rsidR="00FD23C6" w:rsidRPr="00165F5A">
        <w:t>6</w:t>
      </w:r>
      <w:r w:rsidRPr="00165F5A">
        <w:t>; 1</w:t>
      </w:r>
      <w:r w:rsidR="00FD23C6" w:rsidRPr="00165F5A">
        <w:t>7</w:t>
      </w:r>
      <w:r w:rsidRPr="00165F5A">
        <w:t>].</w:t>
      </w:r>
    </w:p>
    <w:p w:rsidR="00E91224" w:rsidRPr="00165F5A" w:rsidRDefault="00E91224" w:rsidP="002C51A3">
      <w:pPr>
        <w:pStyle w:val="afb"/>
        <w:spacing w:beforeAutospacing="0" w:afterAutospacing="0" w:line="360" w:lineRule="auto"/>
        <w:ind w:firstLine="567"/>
        <w:divId w:val="1767193717"/>
      </w:pPr>
      <w:r w:rsidRPr="00165F5A">
        <w:rPr>
          <w:rStyle w:val="aff9"/>
        </w:rPr>
        <w:lastRenderedPageBreak/>
        <w:t>Уровень убедительности рекомендаций</w:t>
      </w:r>
      <w:r w:rsidR="00D923E1">
        <w:rPr>
          <w:rStyle w:val="aff9"/>
        </w:rPr>
        <w:t xml:space="preserve"> </w:t>
      </w:r>
      <w:r w:rsidRPr="00165F5A">
        <w:rPr>
          <w:rStyle w:val="aff9"/>
        </w:rPr>
        <w:t>В (уровень достоверности доказательств – 2).</w:t>
      </w:r>
    </w:p>
    <w:p w:rsidR="00E91224" w:rsidRPr="00165F5A" w:rsidRDefault="00E91224" w:rsidP="00480534">
      <w:pPr>
        <w:pStyle w:val="afb"/>
        <w:spacing w:beforeAutospacing="0" w:afterAutospacing="0" w:line="360" w:lineRule="auto"/>
        <w:ind w:firstLine="567"/>
        <w:divId w:val="1767193717"/>
      </w:pPr>
      <w:r w:rsidRPr="00165F5A">
        <w:t>или</w:t>
      </w:r>
    </w:p>
    <w:p w:rsidR="002E42B0" w:rsidRPr="00165F5A" w:rsidRDefault="00FD23C6" w:rsidP="00480534">
      <w:pPr>
        <w:pStyle w:val="1"/>
        <w:numPr>
          <w:ilvl w:val="0"/>
          <w:numId w:val="0"/>
        </w:numPr>
        <w:spacing w:before="0"/>
        <w:ind w:firstLine="567"/>
        <w:divId w:val="1767193717"/>
      </w:pPr>
      <w:r w:rsidRPr="00165F5A">
        <w:t xml:space="preserve">цинк пиритион, 0,2% крем 2 раза в день, 0,2% аэрозоль 2–3 раза в день до разрешения клинических проявлений (в течение 2–3 недель) [18, 19]. </w:t>
      </w:r>
    </w:p>
    <w:p w:rsidR="002E42B0" w:rsidRPr="00240BE8" w:rsidRDefault="00240BE8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i/>
        </w:rPr>
      </w:pPr>
      <w:r w:rsidRPr="002C51A3">
        <w:rPr>
          <w:rFonts w:cs="Times New Roman"/>
          <w:b/>
          <w:szCs w:val="24"/>
        </w:rPr>
        <w:t>Комментарии:</w:t>
      </w:r>
      <w:r w:rsidR="002E42B0" w:rsidRPr="00165F5A">
        <w:t xml:space="preserve"> </w:t>
      </w:r>
      <w:proofErr w:type="gramStart"/>
      <w:r w:rsidR="002E42B0" w:rsidRPr="00240BE8">
        <w:rPr>
          <w:i/>
        </w:rPr>
        <w:t>противопоказан</w:t>
      </w:r>
      <w:proofErr w:type="gramEnd"/>
      <w:r w:rsidR="002E42B0" w:rsidRPr="00240BE8">
        <w:rPr>
          <w:i/>
        </w:rPr>
        <w:t xml:space="preserve"> </w:t>
      </w:r>
      <w:r>
        <w:rPr>
          <w:i/>
        </w:rPr>
        <w:t>детям</w:t>
      </w:r>
      <w:r w:rsidR="002E42B0" w:rsidRPr="00240BE8">
        <w:rPr>
          <w:i/>
        </w:rPr>
        <w:t xml:space="preserve"> до 1 года.</w:t>
      </w:r>
    </w:p>
    <w:p w:rsidR="00E91224" w:rsidRPr="00165F5A" w:rsidRDefault="00FD23C6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Style w:val="aff9"/>
        </w:rPr>
      </w:pPr>
      <w:r w:rsidRPr="00165F5A">
        <w:rPr>
          <w:b/>
          <w:bCs/>
        </w:rPr>
        <w:t>Уровень убедительности рекомендаций</w:t>
      </w:r>
      <w:r w:rsidR="00530AA4" w:rsidRPr="00165F5A">
        <w:rPr>
          <w:b/>
          <w:bCs/>
        </w:rPr>
        <w:t xml:space="preserve"> </w:t>
      </w:r>
      <w:r w:rsidRPr="00165F5A">
        <w:rPr>
          <w:b/>
          <w:bCs/>
        </w:rPr>
        <w:t>В (уровень достоверности доказательств – 2)</w:t>
      </w:r>
      <w:r w:rsidRPr="00165F5A">
        <w:rPr>
          <w:rStyle w:val="aff9"/>
        </w:rPr>
        <w:t xml:space="preserve"> </w:t>
      </w:r>
    </w:p>
    <w:p w:rsidR="00FD23C6" w:rsidRPr="00165F5A" w:rsidRDefault="00FD23C6" w:rsidP="00480534">
      <w:pPr>
        <w:pStyle w:val="afb"/>
        <w:spacing w:beforeAutospacing="0" w:afterAutospacing="0" w:line="360" w:lineRule="auto"/>
        <w:ind w:firstLine="567"/>
        <w:divId w:val="1767193717"/>
      </w:pPr>
      <w:r w:rsidRPr="00165F5A">
        <w:t>или</w:t>
      </w:r>
    </w:p>
    <w:p w:rsidR="002E42B0" w:rsidRPr="00165F5A" w:rsidRDefault="00FD23C6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b/>
          <w:bCs/>
        </w:rPr>
      </w:pPr>
      <w:r w:rsidRPr="00165F5A">
        <w:t>оксиконазол, крем 1–2 раза в сутки до разрешения клинических проявлений (в течение 2 недель) [20].</w:t>
      </w:r>
    </w:p>
    <w:p w:rsidR="00FD23C6" w:rsidRPr="00D923E1" w:rsidRDefault="00240BE8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b/>
          <w:bCs/>
        </w:rPr>
      </w:pPr>
      <w:r w:rsidRPr="002C51A3">
        <w:rPr>
          <w:rFonts w:cs="Times New Roman"/>
          <w:b/>
          <w:szCs w:val="24"/>
        </w:rPr>
        <w:t>Комментарии:</w:t>
      </w:r>
      <w:r w:rsidR="002E42B0" w:rsidRPr="00D923E1">
        <w:rPr>
          <w:bCs/>
        </w:rPr>
        <w:t xml:space="preserve"> </w:t>
      </w:r>
      <w:r w:rsidR="00480534">
        <w:rPr>
          <w:bCs/>
          <w:i/>
        </w:rPr>
        <w:t>противопоказан детям</w:t>
      </w:r>
      <w:r w:rsidR="002E42B0" w:rsidRPr="00240BE8">
        <w:rPr>
          <w:bCs/>
          <w:i/>
        </w:rPr>
        <w:t xml:space="preserve"> до 8 лет</w:t>
      </w:r>
      <w:r>
        <w:rPr>
          <w:b/>
          <w:bCs/>
        </w:rPr>
        <w:t>.</w:t>
      </w:r>
    </w:p>
    <w:p w:rsidR="00FD23C6" w:rsidRPr="00165F5A" w:rsidRDefault="00FD23C6" w:rsidP="00480534">
      <w:pPr>
        <w:pStyle w:val="1"/>
        <w:numPr>
          <w:ilvl w:val="0"/>
          <w:numId w:val="0"/>
        </w:numPr>
        <w:spacing w:before="0"/>
        <w:ind w:firstLine="567"/>
        <w:divId w:val="1767193717"/>
      </w:pPr>
      <w:r w:rsidRPr="00165F5A">
        <w:rPr>
          <w:b/>
          <w:bCs/>
        </w:rPr>
        <w:t>Уровень убедительности рекомендаций</w:t>
      </w:r>
      <w:r w:rsidR="00D923E1">
        <w:rPr>
          <w:b/>
          <w:bCs/>
        </w:rPr>
        <w:t xml:space="preserve"> </w:t>
      </w:r>
      <w:r w:rsidRPr="00165F5A">
        <w:rPr>
          <w:b/>
          <w:bCs/>
        </w:rPr>
        <w:t xml:space="preserve">С (уровень достоверности доказательств – </w:t>
      </w:r>
      <w:r w:rsidR="00530AA4" w:rsidRPr="00165F5A">
        <w:rPr>
          <w:b/>
          <w:bCs/>
        </w:rPr>
        <w:t>2</w:t>
      </w:r>
      <w:r w:rsidRPr="00165F5A">
        <w:rPr>
          <w:b/>
          <w:bCs/>
        </w:rPr>
        <w:t xml:space="preserve">) </w:t>
      </w:r>
    </w:p>
    <w:p w:rsidR="00E91224" w:rsidRPr="00165F5A" w:rsidRDefault="00E91224" w:rsidP="00480534">
      <w:pPr>
        <w:pStyle w:val="afb"/>
        <w:numPr>
          <w:ilvl w:val="0"/>
          <w:numId w:val="16"/>
        </w:numPr>
        <w:tabs>
          <w:tab w:val="left" w:pos="993"/>
        </w:tabs>
        <w:spacing w:beforeAutospacing="0" w:afterAutospacing="0" w:line="360" w:lineRule="auto"/>
        <w:ind w:left="0" w:firstLine="567"/>
        <w:divId w:val="1767193717"/>
      </w:pPr>
      <w:r w:rsidRPr="00165F5A">
        <w:rPr>
          <w:rStyle w:val="aff9"/>
        </w:rPr>
        <w:t>Рекоменд</w:t>
      </w:r>
      <w:r w:rsidR="00480534">
        <w:rPr>
          <w:rStyle w:val="aff9"/>
        </w:rPr>
        <w:t>овано</w:t>
      </w:r>
      <w:r w:rsidRPr="00165F5A">
        <w:t xml:space="preserve"> </w:t>
      </w:r>
      <w:r w:rsidR="00480534" w:rsidRPr="00165F5A">
        <w:t>при поражен</w:t>
      </w:r>
      <w:r w:rsidR="00480534">
        <w:t>ии кожи волосистой части головы назначение шампуней</w:t>
      </w:r>
      <w:r w:rsidRPr="00165F5A">
        <w:t xml:space="preserve"> для наружной терапии </w:t>
      </w:r>
    </w:p>
    <w:p w:rsidR="00E91224" w:rsidRPr="00165F5A" w:rsidRDefault="00E91224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szCs w:val="24"/>
        </w:rPr>
        <w:t>кетоконазол, шампунь 1 раз в сутки (нанести на 5 минут, затем смыть) ежедневно в течение 5 дней [21].</w:t>
      </w:r>
    </w:p>
    <w:p w:rsidR="002E42B0" w:rsidRPr="00480534" w:rsidRDefault="00480534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i/>
          <w:szCs w:val="24"/>
        </w:rPr>
      </w:pPr>
      <w:r w:rsidRPr="002C51A3">
        <w:rPr>
          <w:rFonts w:cs="Times New Roman"/>
          <w:b/>
          <w:szCs w:val="24"/>
        </w:rPr>
        <w:t>Комментарии:</w:t>
      </w:r>
      <w:r w:rsidRPr="00D923E1">
        <w:rPr>
          <w:bCs/>
        </w:rPr>
        <w:t xml:space="preserve"> </w:t>
      </w:r>
      <w:r w:rsidR="002E42B0" w:rsidRPr="00480534">
        <w:rPr>
          <w:rFonts w:cs="Times New Roman"/>
          <w:i/>
          <w:szCs w:val="24"/>
        </w:rPr>
        <w:t>противопоказан в детском возрасте до 3 лет.</w:t>
      </w:r>
    </w:p>
    <w:p w:rsidR="00E91224" w:rsidRPr="00165F5A" w:rsidRDefault="00E91224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b/>
          <w:szCs w:val="24"/>
          <w:highlight w:val="yellow"/>
        </w:rPr>
      </w:pPr>
      <w:r w:rsidRPr="00165F5A">
        <w:rPr>
          <w:rFonts w:cs="Times New Roman"/>
          <w:b/>
          <w:szCs w:val="24"/>
        </w:rPr>
        <w:t>Уровень убедительности рекомендаций</w:t>
      </w:r>
      <w:r w:rsidR="00D923E1">
        <w:rPr>
          <w:rFonts w:cs="Times New Roman"/>
          <w:b/>
          <w:szCs w:val="24"/>
        </w:rPr>
        <w:t xml:space="preserve"> </w:t>
      </w:r>
      <w:r w:rsidRPr="00165F5A">
        <w:rPr>
          <w:rFonts w:cs="Times New Roman"/>
          <w:b/>
          <w:szCs w:val="24"/>
        </w:rPr>
        <w:t>В (уровень достоверности доказательств – 2)</w:t>
      </w:r>
    </w:p>
    <w:p w:rsidR="00E91224" w:rsidRPr="00165F5A" w:rsidRDefault="00E91224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szCs w:val="24"/>
        </w:rPr>
        <w:t>или</w:t>
      </w:r>
    </w:p>
    <w:p w:rsidR="00E91224" w:rsidRPr="00165F5A" w:rsidRDefault="00E91224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szCs w:val="24"/>
        </w:rPr>
        <w:t>циклопироксоламин (циклопирокс) 1,5% шампунь (у детей, старше 10 лет) 2-3 раза в неделю до разрешения клинических проявлений (в течение 2–3 недель) [1</w:t>
      </w:r>
      <w:r w:rsidR="008C6E66" w:rsidRPr="00165F5A">
        <w:rPr>
          <w:rFonts w:cs="Times New Roman"/>
          <w:szCs w:val="24"/>
        </w:rPr>
        <w:t>6</w:t>
      </w:r>
      <w:r w:rsidRPr="00165F5A">
        <w:rPr>
          <w:rFonts w:cs="Times New Roman"/>
          <w:szCs w:val="24"/>
        </w:rPr>
        <w:t>; 1</w:t>
      </w:r>
      <w:r w:rsidR="008C6E66" w:rsidRPr="00165F5A">
        <w:rPr>
          <w:rFonts w:cs="Times New Roman"/>
          <w:szCs w:val="24"/>
        </w:rPr>
        <w:t>7</w:t>
      </w:r>
      <w:r w:rsidRPr="00165F5A">
        <w:rPr>
          <w:rFonts w:cs="Times New Roman"/>
          <w:szCs w:val="24"/>
        </w:rPr>
        <w:t>].</w:t>
      </w:r>
    </w:p>
    <w:p w:rsidR="00E91224" w:rsidRPr="00165F5A" w:rsidRDefault="00E91224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  <w:highlight w:val="yellow"/>
        </w:rPr>
      </w:pPr>
      <w:r w:rsidRPr="00165F5A">
        <w:rPr>
          <w:rFonts w:cs="Times New Roman"/>
          <w:b/>
          <w:szCs w:val="24"/>
        </w:rPr>
        <w:t>Уровень убедительности рекомендаций В (уровень достоверности доказательств – 2).</w:t>
      </w:r>
      <w:r w:rsidR="00656487" w:rsidRPr="00165F5A">
        <w:rPr>
          <w:rStyle w:val="aff9"/>
        </w:rPr>
        <w:t xml:space="preserve"> </w:t>
      </w:r>
    </w:p>
    <w:p w:rsidR="00E91224" w:rsidRPr="00165F5A" w:rsidRDefault="00E91224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szCs w:val="24"/>
        </w:rPr>
        <w:t>или</w:t>
      </w:r>
    </w:p>
    <w:p w:rsidR="00E91224" w:rsidRPr="00165F5A" w:rsidRDefault="00E91224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szCs w:val="24"/>
        </w:rPr>
        <w:t>цинк пиритион 1% шампунь 2–3 раза в неделю до разрешения клинических проявлений (в течение 2–3 недель) [1</w:t>
      </w:r>
      <w:r w:rsidR="008C6E66" w:rsidRPr="00165F5A">
        <w:rPr>
          <w:rFonts w:cs="Times New Roman"/>
          <w:szCs w:val="24"/>
        </w:rPr>
        <w:t>8</w:t>
      </w:r>
      <w:r w:rsidRPr="00165F5A">
        <w:rPr>
          <w:rFonts w:cs="Times New Roman"/>
          <w:szCs w:val="24"/>
        </w:rPr>
        <w:t xml:space="preserve">; </w:t>
      </w:r>
      <w:r w:rsidR="008C6E66" w:rsidRPr="00165F5A">
        <w:rPr>
          <w:rFonts w:cs="Times New Roman"/>
          <w:szCs w:val="24"/>
        </w:rPr>
        <w:t>19</w:t>
      </w:r>
      <w:r w:rsidRPr="00165F5A">
        <w:rPr>
          <w:rFonts w:cs="Times New Roman"/>
          <w:szCs w:val="24"/>
        </w:rPr>
        <w:t>].</w:t>
      </w:r>
    </w:p>
    <w:p w:rsidR="00E91224" w:rsidRPr="00165F5A" w:rsidRDefault="00E91224" w:rsidP="00480534">
      <w:pPr>
        <w:pStyle w:val="1"/>
        <w:numPr>
          <w:ilvl w:val="0"/>
          <w:numId w:val="0"/>
        </w:numPr>
        <w:spacing w:before="0"/>
        <w:ind w:firstLine="567"/>
        <w:divId w:val="1767193717"/>
        <w:rPr>
          <w:rFonts w:cs="Times New Roman"/>
          <w:b/>
          <w:szCs w:val="24"/>
        </w:rPr>
      </w:pPr>
      <w:r w:rsidRPr="00165F5A">
        <w:rPr>
          <w:rFonts w:cs="Times New Roman"/>
          <w:b/>
          <w:szCs w:val="24"/>
        </w:rPr>
        <w:t>Уровень убедительности рекомендаций В (уровень достоверности доказательств – 2).</w:t>
      </w:r>
    </w:p>
    <w:p w:rsidR="00E91224" w:rsidRPr="00165F5A" w:rsidRDefault="008E6598" w:rsidP="00480534">
      <w:pPr>
        <w:pStyle w:val="1"/>
        <w:numPr>
          <w:ilvl w:val="0"/>
          <w:numId w:val="16"/>
        </w:numPr>
        <w:tabs>
          <w:tab w:val="left" w:pos="1134"/>
        </w:tabs>
        <w:spacing w:before="0"/>
        <w:ind w:left="0" w:firstLine="567"/>
        <w:divId w:val="1767193717"/>
        <w:rPr>
          <w:rFonts w:cs="Times New Roman"/>
          <w:szCs w:val="24"/>
        </w:rPr>
      </w:pPr>
      <w:r w:rsidRPr="00165F5A">
        <w:rPr>
          <w:rFonts w:cs="Times New Roman"/>
          <w:b/>
          <w:bCs/>
          <w:szCs w:val="24"/>
        </w:rPr>
        <w:t>Рекоменд</w:t>
      </w:r>
      <w:r w:rsidR="00480534">
        <w:rPr>
          <w:rFonts w:cs="Times New Roman"/>
          <w:b/>
          <w:bCs/>
          <w:szCs w:val="24"/>
        </w:rPr>
        <w:t xml:space="preserve">овано </w:t>
      </w:r>
      <w:r w:rsidR="00480534">
        <w:rPr>
          <w:rFonts w:cs="Times New Roman"/>
          <w:bCs/>
          <w:szCs w:val="24"/>
        </w:rPr>
        <w:t>применени</w:t>
      </w:r>
      <w:r w:rsidR="00D72F8E">
        <w:rPr>
          <w:rFonts w:cs="Times New Roman"/>
          <w:bCs/>
          <w:szCs w:val="24"/>
        </w:rPr>
        <w:t>е</w:t>
      </w:r>
      <w:r w:rsidR="00480534">
        <w:rPr>
          <w:rFonts w:cs="Times New Roman"/>
          <w:bCs/>
          <w:szCs w:val="24"/>
        </w:rPr>
        <w:t xml:space="preserve"> </w:t>
      </w:r>
      <w:r w:rsidR="00480534">
        <w:rPr>
          <w:rFonts w:cs="Times New Roman"/>
          <w:szCs w:val="24"/>
        </w:rPr>
        <w:t xml:space="preserve">системных </w:t>
      </w:r>
      <w:proofErr w:type="spellStart"/>
      <w:r w:rsidR="00480534">
        <w:rPr>
          <w:rFonts w:cs="Times New Roman"/>
          <w:szCs w:val="24"/>
        </w:rPr>
        <w:t>антимикотических</w:t>
      </w:r>
      <w:proofErr w:type="spellEnd"/>
      <w:r w:rsidR="00480534">
        <w:rPr>
          <w:rFonts w:cs="Times New Roman"/>
          <w:szCs w:val="24"/>
        </w:rPr>
        <w:t xml:space="preserve"> препаратов</w:t>
      </w:r>
      <w:r w:rsidRPr="00165F5A">
        <w:rPr>
          <w:rFonts w:cs="Times New Roman"/>
          <w:szCs w:val="24"/>
        </w:rPr>
        <w:t xml:space="preserve"> при </w:t>
      </w:r>
      <w:r w:rsidR="00E91224" w:rsidRPr="00165F5A">
        <w:rPr>
          <w:rFonts w:cs="Times New Roman"/>
          <w:szCs w:val="24"/>
        </w:rPr>
        <w:t>распространённых и атипичных формах разноцветного лишая, а также неэффективности местной терапии при ограниченном поражении:</w:t>
      </w:r>
    </w:p>
    <w:p w:rsidR="008F1888" w:rsidRPr="00165F5A" w:rsidRDefault="008F1888" w:rsidP="00480534">
      <w:pPr>
        <w:pStyle w:val="afb"/>
        <w:spacing w:beforeAutospacing="0" w:afterAutospacing="0" w:line="360" w:lineRule="auto"/>
        <w:ind w:firstLine="567"/>
        <w:divId w:val="1767193717"/>
      </w:pPr>
      <w:r w:rsidRPr="00165F5A">
        <w:lastRenderedPageBreak/>
        <w:t>кетоконазол 200 мг перорально 1 раз в сутки ежедневно в течение 3-5 недель [</w:t>
      </w:r>
      <w:r w:rsidR="006D4331" w:rsidRPr="00165F5A">
        <w:t>22</w:t>
      </w:r>
      <w:r w:rsidRPr="00165F5A">
        <w:t>-</w:t>
      </w:r>
      <w:r w:rsidR="006D4331" w:rsidRPr="00165F5A">
        <w:t>24</w:t>
      </w:r>
      <w:r w:rsidRPr="00165F5A">
        <w:t>].</w:t>
      </w:r>
    </w:p>
    <w:p w:rsidR="00023AAB" w:rsidRPr="003A727F" w:rsidRDefault="003A727F" w:rsidP="00480534">
      <w:pPr>
        <w:pStyle w:val="afb"/>
        <w:spacing w:beforeAutospacing="0" w:afterAutospacing="0" w:line="360" w:lineRule="auto"/>
        <w:ind w:firstLine="567"/>
        <w:divId w:val="1767193717"/>
        <w:rPr>
          <w:i/>
        </w:rPr>
      </w:pPr>
      <w:r w:rsidRPr="00165F5A">
        <w:rPr>
          <w:rStyle w:val="aff9"/>
        </w:rPr>
        <w:t>Комментарии</w:t>
      </w:r>
      <w:r w:rsidRPr="00165F5A">
        <w:rPr>
          <w:rStyle w:val="affa"/>
          <w:b/>
          <w:bCs/>
        </w:rPr>
        <w:t>:</w:t>
      </w:r>
      <w:r>
        <w:rPr>
          <w:rStyle w:val="affa"/>
          <w:b/>
          <w:bCs/>
        </w:rPr>
        <w:t xml:space="preserve"> </w:t>
      </w:r>
      <w:r w:rsidR="00023AAB" w:rsidRPr="003A727F">
        <w:rPr>
          <w:i/>
        </w:rPr>
        <w:t xml:space="preserve">противопоказан </w:t>
      </w:r>
      <w:r w:rsidRPr="003A727F">
        <w:rPr>
          <w:i/>
        </w:rPr>
        <w:t>детям</w:t>
      </w:r>
      <w:r w:rsidR="00023AAB" w:rsidRPr="003A727F">
        <w:rPr>
          <w:i/>
        </w:rPr>
        <w:t xml:space="preserve"> до 3 лет.</w:t>
      </w:r>
    </w:p>
    <w:p w:rsidR="008F1888" w:rsidRPr="00165F5A" w:rsidRDefault="008F1888" w:rsidP="00480534">
      <w:pPr>
        <w:pStyle w:val="afb"/>
        <w:spacing w:beforeAutospacing="0" w:afterAutospacing="0" w:line="360" w:lineRule="auto"/>
        <w:ind w:firstLine="567"/>
        <w:divId w:val="1767193717"/>
      </w:pPr>
      <w:r w:rsidRPr="00165F5A">
        <w:rPr>
          <w:rStyle w:val="aff9"/>
        </w:rPr>
        <w:t>Уровень убедительности рекомендаций А (уровень достоверности доказательств – 1)</w:t>
      </w:r>
      <w:r w:rsidR="00656487" w:rsidRPr="00165F5A">
        <w:rPr>
          <w:rStyle w:val="aff9"/>
        </w:rPr>
        <w:t xml:space="preserve"> </w:t>
      </w:r>
    </w:p>
    <w:p w:rsidR="008F1888" w:rsidRPr="00165F5A" w:rsidRDefault="008F1888" w:rsidP="00480534">
      <w:pPr>
        <w:pStyle w:val="afb"/>
        <w:spacing w:beforeAutospacing="0" w:afterAutospacing="0" w:line="360" w:lineRule="auto"/>
        <w:ind w:firstLine="567"/>
        <w:divId w:val="1767193717"/>
      </w:pPr>
      <w:r w:rsidRPr="00165F5A">
        <w:t>или</w:t>
      </w:r>
    </w:p>
    <w:p w:rsidR="008F1888" w:rsidRPr="00D923E1" w:rsidRDefault="008F1888" w:rsidP="00480534">
      <w:pPr>
        <w:pStyle w:val="afb"/>
        <w:spacing w:beforeAutospacing="0" w:afterAutospacing="0" w:line="360" w:lineRule="auto"/>
        <w:ind w:firstLine="567"/>
        <w:divId w:val="1767193717"/>
      </w:pPr>
      <w:r w:rsidRPr="00D923E1">
        <w:t>итраконазол 200 мг перорально 1 раз в сутки ежедневно в течение 1 недели или 100 мг перорально 1 раз в сутки ежедневно после еды в течение 15 дней [2</w:t>
      </w:r>
      <w:r w:rsidR="006839FE" w:rsidRPr="00D923E1">
        <w:t>5</w:t>
      </w:r>
      <w:r w:rsidRPr="00D923E1">
        <w:t>-2</w:t>
      </w:r>
      <w:r w:rsidR="006839FE" w:rsidRPr="00D923E1">
        <w:t>6</w:t>
      </w:r>
      <w:r w:rsidRPr="00D923E1">
        <w:t xml:space="preserve">]. </w:t>
      </w:r>
    </w:p>
    <w:p w:rsidR="008F1888" w:rsidRPr="00165F5A" w:rsidRDefault="008F1888" w:rsidP="00480534">
      <w:pPr>
        <w:pStyle w:val="afb"/>
        <w:spacing w:beforeAutospacing="0" w:afterAutospacing="0" w:line="360" w:lineRule="auto"/>
        <w:ind w:firstLine="567"/>
        <w:divId w:val="1767193717"/>
      </w:pPr>
      <w:r w:rsidRPr="005622C5">
        <w:rPr>
          <w:rStyle w:val="aff9"/>
        </w:rPr>
        <w:t>Уровень убедительности рекомендаций А (уровень достоверности доказательств – 1)</w:t>
      </w:r>
      <w:r w:rsidRPr="00165F5A">
        <w:t> </w:t>
      </w:r>
    </w:p>
    <w:p w:rsidR="008F1888" w:rsidRPr="00165F5A" w:rsidRDefault="008F1888" w:rsidP="00480534">
      <w:pPr>
        <w:pStyle w:val="afb"/>
        <w:spacing w:beforeAutospacing="0" w:afterAutospacing="0" w:line="360" w:lineRule="auto"/>
        <w:ind w:firstLine="567"/>
        <w:divId w:val="1767193717"/>
      </w:pPr>
      <w:r w:rsidRPr="00165F5A">
        <w:rPr>
          <w:rStyle w:val="aff9"/>
        </w:rPr>
        <w:t>Комментарии</w:t>
      </w:r>
      <w:r w:rsidRPr="00165F5A">
        <w:rPr>
          <w:rStyle w:val="affa"/>
          <w:b/>
          <w:bCs/>
        </w:rPr>
        <w:t xml:space="preserve">: </w:t>
      </w:r>
      <w:r w:rsidRPr="00165F5A">
        <w:rPr>
          <w:rStyle w:val="affa"/>
        </w:rPr>
        <w:t>при сохранении единичных высыпаний после 2-х-недельного перерыва рекомендуют проведение повторного курса лечения в той же дозе.</w:t>
      </w:r>
    </w:p>
    <w:p w:rsidR="008F1888" w:rsidRPr="00165F5A" w:rsidRDefault="008F1888" w:rsidP="00480534">
      <w:pPr>
        <w:pStyle w:val="afb"/>
        <w:spacing w:beforeAutospacing="0" w:afterAutospacing="0" w:line="360" w:lineRule="auto"/>
        <w:ind w:firstLine="567"/>
        <w:divId w:val="1767193717"/>
      </w:pPr>
      <w:r w:rsidRPr="00165F5A">
        <w:t>или</w:t>
      </w:r>
    </w:p>
    <w:p w:rsidR="008F1888" w:rsidRPr="00165F5A" w:rsidRDefault="008F1888" w:rsidP="00480534">
      <w:pPr>
        <w:pStyle w:val="afb"/>
        <w:spacing w:beforeAutospacing="0" w:afterAutospacing="0" w:line="360" w:lineRule="auto"/>
        <w:ind w:firstLine="567"/>
        <w:divId w:val="1767193717"/>
      </w:pPr>
      <w:r w:rsidRPr="00165F5A">
        <w:t>флуконазол</w:t>
      </w:r>
      <w:r w:rsidR="00D923E1">
        <w:t xml:space="preserve"> </w:t>
      </w:r>
      <w:r w:rsidRPr="00165F5A">
        <w:t>300 мг перорально 1 раз в неделю в течение 2 недель или 150 мг 1 раз в неделю перорально в течение 4 недель [</w:t>
      </w:r>
      <w:r w:rsidR="006839FE" w:rsidRPr="00165F5A">
        <w:t>23</w:t>
      </w:r>
      <w:r w:rsidRPr="00165F5A">
        <w:t>-2</w:t>
      </w:r>
      <w:r w:rsidR="006839FE" w:rsidRPr="00165F5A">
        <w:t>9</w:t>
      </w:r>
      <w:r w:rsidRPr="00165F5A">
        <w:t>].  </w:t>
      </w:r>
    </w:p>
    <w:p w:rsidR="00ED05E5" w:rsidRPr="00165F5A" w:rsidRDefault="00ED05E5" w:rsidP="00480534">
      <w:pPr>
        <w:pStyle w:val="afb"/>
        <w:spacing w:beforeAutospacing="0" w:afterAutospacing="0" w:line="360" w:lineRule="auto"/>
        <w:ind w:firstLine="567"/>
        <w:divId w:val="1767193717"/>
      </w:pPr>
      <w:r w:rsidRPr="00165F5A">
        <w:t>Дети: противопоказан в детском возрасте до 1 года.</w:t>
      </w:r>
    </w:p>
    <w:p w:rsidR="008F1888" w:rsidRPr="00165F5A" w:rsidRDefault="008F1888" w:rsidP="003A727F">
      <w:pPr>
        <w:pStyle w:val="afb"/>
        <w:tabs>
          <w:tab w:val="left" w:pos="993"/>
        </w:tabs>
        <w:spacing w:beforeAutospacing="0" w:afterAutospacing="0" w:line="360" w:lineRule="auto"/>
        <w:ind w:firstLine="567"/>
        <w:divId w:val="1767193717"/>
      </w:pPr>
      <w:r w:rsidRPr="00165F5A">
        <w:rPr>
          <w:rStyle w:val="aff9"/>
        </w:rPr>
        <w:t xml:space="preserve">Уровень убедительности рекомендаций А (уровень достоверности доказательств – </w:t>
      </w:r>
      <w:r w:rsidR="007C0100" w:rsidRPr="00165F5A">
        <w:rPr>
          <w:rStyle w:val="aff9"/>
        </w:rPr>
        <w:t>1</w:t>
      </w:r>
      <w:r w:rsidRPr="00165F5A">
        <w:rPr>
          <w:rStyle w:val="aff9"/>
        </w:rPr>
        <w:t>)</w:t>
      </w:r>
    </w:p>
    <w:p w:rsidR="008F1888" w:rsidRPr="00165F5A" w:rsidRDefault="008F1888" w:rsidP="003A727F">
      <w:pPr>
        <w:pStyle w:val="afb"/>
        <w:tabs>
          <w:tab w:val="left" w:pos="993"/>
        </w:tabs>
        <w:spacing w:beforeAutospacing="0" w:afterAutospacing="0" w:line="360" w:lineRule="auto"/>
        <w:ind w:firstLine="567"/>
        <w:divId w:val="1767193717"/>
      </w:pPr>
      <w:r w:rsidRPr="00165F5A">
        <w:rPr>
          <w:rStyle w:val="aff9"/>
        </w:rPr>
        <w:t>Комментарии:</w:t>
      </w:r>
      <w:r w:rsidR="00D923E1">
        <w:rPr>
          <w:rStyle w:val="aff9"/>
        </w:rPr>
        <w:t xml:space="preserve"> </w:t>
      </w:r>
      <w:r w:rsidR="00D923E1" w:rsidRPr="00165F5A">
        <w:rPr>
          <w:rStyle w:val="affa"/>
        </w:rPr>
        <w:t xml:space="preserve">обязательным </w:t>
      </w:r>
      <w:r w:rsidRPr="00165F5A">
        <w:rPr>
          <w:rStyle w:val="affa"/>
        </w:rPr>
        <w:t xml:space="preserve">условием назначения системной терапии является обнаружение возбудителя при микроскопическом исследовании. При отсутствии эффекта от лечения применяется корригирующая патогенетическая терапия (иммуномодуляторы, средства, нормализующие эндокринную патологию и др.) и/или замена антимикотического средства. </w:t>
      </w:r>
    </w:p>
    <w:p w:rsidR="00E91224" w:rsidRPr="009312AA" w:rsidRDefault="00E91224" w:rsidP="003A727F">
      <w:pPr>
        <w:pStyle w:val="1"/>
        <w:numPr>
          <w:ilvl w:val="0"/>
          <w:numId w:val="16"/>
        </w:numPr>
        <w:tabs>
          <w:tab w:val="left" w:pos="993"/>
        </w:tabs>
        <w:spacing w:before="0"/>
        <w:ind w:left="0" w:firstLine="567"/>
        <w:divId w:val="1767193717"/>
        <w:rPr>
          <w:rFonts w:cs="Times New Roman"/>
          <w:szCs w:val="24"/>
        </w:rPr>
      </w:pPr>
      <w:r w:rsidRPr="009312AA">
        <w:rPr>
          <w:rFonts w:cs="Times New Roman"/>
          <w:b/>
          <w:szCs w:val="24"/>
        </w:rPr>
        <w:t>Рекомендовано</w:t>
      </w:r>
      <w:r w:rsidRPr="009312AA">
        <w:rPr>
          <w:rFonts w:cs="Times New Roman"/>
          <w:szCs w:val="24"/>
        </w:rPr>
        <w:t xml:space="preserve"> </w:t>
      </w:r>
      <w:r w:rsidR="003A727F">
        <w:rPr>
          <w:rFonts w:cs="Times New Roman"/>
          <w:szCs w:val="24"/>
        </w:rPr>
        <w:t>для лечения беременных</w:t>
      </w:r>
      <w:r w:rsidRPr="009312AA">
        <w:rPr>
          <w:rFonts w:cs="Times New Roman"/>
          <w:szCs w:val="24"/>
        </w:rPr>
        <w:t>:</w:t>
      </w:r>
    </w:p>
    <w:p w:rsidR="00E91224" w:rsidRPr="009312AA" w:rsidRDefault="00E91224" w:rsidP="003A727F">
      <w:pPr>
        <w:pStyle w:val="1"/>
        <w:numPr>
          <w:ilvl w:val="0"/>
          <w:numId w:val="0"/>
        </w:numPr>
        <w:tabs>
          <w:tab w:val="left" w:pos="993"/>
        </w:tabs>
        <w:spacing w:before="0"/>
        <w:ind w:firstLine="567"/>
        <w:divId w:val="1767193717"/>
        <w:rPr>
          <w:rFonts w:cs="Times New Roman"/>
          <w:szCs w:val="24"/>
        </w:rPr>
      </w:pPr>
      <w:r w:rsidRPr="009312AA">
        <w:rPr>
          <w:rFonts w:cs="Times New Roman"/>
          <w:szCs w:val="24"/>
        </w:rPr>
        <w:t>клотримазол, крем, раствор 1–2 раза в сутки до разрешения клинических проявлений (в течение 1-3 недель) [30].</w:t>
      </w:r>
    </w:p>
    <w:p w:rsidR="00E91224" w:rsidRPr="009312AA" w:rsidRDefault="00E91224" w:rsidP="003A727F">
      <w:pPr>
        <w:pStyle w:val="1"/>
        <w:numPr>
          <w:ilvl w:val="0"/>
          <w:numId w:val="0"/>
        </w:numPr>
        <w:tabs>
          <w:tab w:val="left" w:pos="993"/>
        </w:tabs>
        <w:spacing w:before="0"/>
        <w:ind w:firstLine="567"/>
        <w:divId w:val="1767193717"/>
        <w:rPr>
          <w:rFonts w:cs="Times New Roman"/>
          <w:b/>
          <w:szCs w:val="24"/>
        </w:rPr>
      </w:pPr>
      <w:r w:rsidRPr="009312AA">
        <w:rPr>
          <w:rFonts w:cs="Times New Roman"/>
          <w:b/>
          <w:szCs w:val="24"/>
        </w:rPr>
        <w:t>Уровень убедительности рекомендаций С (уровень достоверности доказательств – 2-).</w:t>
      </w:r>
    </w:p>
    <w:p w:rsidR="00E91224" w:rsidRPr="009312AA" w:rsidRDefault="00E91224" w:rsidP="003A727F">
      <w:pPr>
        <w:pStyle w:val="1"/>
        <w:numPr>
          <w:ilvl w:val="0"/>
          <w:numId w:val="0"/>
        </w:numPr>
        <w:tabs>
          <w:tab w:val="left" w:pos="993"/>
        </w:tabs>
        <w:spacing w:before="0"/>
        <w:ind w:firstLine="567"/>
        <w:divId w:val="1767193717"/>
        <w:rPr>
          <w:rFonts w:cs="Times New Roman"/>
          <w:szCs w:val="24"/>
        </w:rPr>
      </w:pPr>
      <w:r w:rsidRPr="009312AA">
        <w:rPr>
          <w:rFonts w:cs="Times New Roman"/>
          <w:szCs w:val="24"/>
        </w:rPr>
        <w:t>или</w:t>
      </w:r>
    </w:p>
    <w:p w:rsidR="00E91224" w:rsidRPr="009312AA" w:rsidRDefault="00E91224" w:rsidP="003A727F">
      <w:pPr>
        <w:pStyle w:val="1"/>
        <w:numPr>
          <w:ilvl w:val="0"/>
          <w:numId w:val="0"/>
        </w:numPr>
        <w:tabs>
          <w:tab w:val="left" w:pos="993"/>
        </w:tabs>
        <w:spacing w:before="0"/>
        <w:ind w:firstLine="567"/>
        <w:divId w:val="1767193717"/>
        <w:rPr>
          <w:rFonts w:cs="Times New Roman"/>
          <w:szCs w:val="24"/>
        </w:rPr>
      </w:pPr>
      <w:r w:rsidRPr="009312AA">
        <w:rPr>
          <w:rFonts w:cs="Times New Roman"/>
          <w:szCs w:val="24"/>
        </w:rPr>
        <w:t>миконазол, крем 2 раза в сутки до разрешения клинических проявлений (в течение 3 недель) [3</w:t>
      </w:r>
      <w:r w:rsidR="00825679" w:rsidRPr="009312AA">
        <w:rPr>
          <w:rFonts w:cs="Times New Roman"/>
          <w:szCs w:val="24"/>
        </w:rPr>
        <w:t>0</w:t>
      </w:r>
      <w:r w:rsidRPr="009312AA">
        <w:rPr>
          <w:rFonts w:cs="Times New Roman"/>
          <w:szCs w:val="24"/>
        </w:rPr>
        <w:t>].</w:t>
      </w:r>
    </w:p>
    <w:p w:rsidR="00E91224" w:rsidRPr="00165F5A" w:rsidRDefault="00E91224" w:rsidP="003A727F">
      <w:pPr>
        <w:pStyle w:val="1"/>
        <w:numPr>
          <w:ilvl w:val="0"/>
          <w:numId w:val="0"/>
        </w:numPr>
        <w:tabs>
          <w:tab w:val="left" w:pos="993"/>
        </w:tabs>
        <w:spacing w:before="0"/>
        <w:ind w:firstLine="567"/>
        <w:divId w:val="1767193717"/>
        <w:rPr>
          <w:rFonts w:cs="Times New Roman"/>
          <w:szCs w:val="24"/>
        </w:rPr>
      </w:pPr>
      <w:r w:rsidRPr="009312AA">
        <w:rPr>
          <w:rFonts w:cs="Times New Roman"/>
          <w:b/>
          <w:szCs w:val="24"/>
        </w:rPr>
        <w:t>Уровень убедительности рекомендаций С (уровень достоверности доказательств – 2-).</w:t>
      </w:r>
    </w:p>
    <w:p w:rsidR="00E91224" w:rsidRPr="00165F5A" w:rsidRDefault="00E91224" w:rsidP="003A727F">
      <w:pPr>
        <w:pStyle w:val="2"/>
        <w:tabs>
          <w:tab w:val="left" w:pos="993"/>
        </w:tabs>
        <w:spacing w:before="0"/>
        <w:ind w:firstLine="567"/>
        <w:divId w:val="1767193717"/>
        <w:rPr>
          <w:rFonts w:eastAsia="Times New Roman"/>
        </w:rPr>
      </w:pPr>
    </w:p>
    <w:p w:rsidR="00601FFD" w:rsidRPr="00165F5A" w:rsidRDefault="00601FFD" w:rsidP="003A727F">
      <w:pPr>
        <w:pStyle w:val="2"/>
        <w:spacing w:before="0"/>
        <w:divId w:val="1767193717"/>
      </w:pPr>
      <w:bookmarkStart w:id="32" w:name="_Toc17811762"/>
      <w:bookmarkStart w:id="33" w:name="_Toc18267618"/>
      <w:r w:rsidRPr="00165F5A">
        <w:rPr>
          <w:rStyle w:val="aff9"/>
          <w:b/>
          <w:bCs w:val="0"/>
        </w:rPr>
        <w:t>3.2 Хирургическое лечение</w:t>
      </w:r>
      <w:bookmarkEnd w:id="32"/>
      <w:bookmarkEnd w:id="33"/>
    </w:p>
    <w:p w:rsidR="00601FFD" w:rsidRPr="00165F5A" w:rsidRDefault="00601FFD" w:rsidP="003A727F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 w:rsidRPr="00165F5A">
        <w:lastRenderedPageBreak/>
        <w:t>Не применяется.</w:t>
      </w:r>
    </w:p>
    <w:p w:rsidR="00601FFD" w:rsidRPr="00165F5A" w:rsidRDefault="00601FFD" w:rsidP="003A727F">
      <w:pPr>
        <w:pStyle w:val="2"/>
        <w:spacing w:before="0"/>
        <w:divId w:val="1767193717"/>
      </w:pPr>
      <w:bookmarkStart w:id="34" w:name="_Toc17811763"/>
      <w:bookmarkStart w:id="35" w:name="_Toc18267619"/>
      <w:r w:rsidRPr="00165F5A">
        <w:rPr>
          <w:rStyle w:val="aff9"/>
          <w:b/>
          <w:bCs w:val="0"/>
        </w:rPr>
        <w:t>3.3 Иное лечение</w:t>
      </w:r>
      <w:bookmarkEnd w:id="34"/>
      <w:bookmarkEnd w:id="35"/>
    </w:p>
    <w:p w:rsidR="0023659F" w:rsidRDefault="003A727F" w:rsidP="003A727F">
      <w:pPr>
        <w:pStyle w:val="afb"/>
        <w:spacing w:beforeAutospacing="0" w:afterAutospacing="0" w:line="360" w:lineRule="auto"/>
        <w:divId w:val="1767193717"/>
      </w:pPr>
      <w:bookmarkStart w:id="36" w:name="__RefHeading___doc_4"/>
      <w:r>
        <w:t>Диетотерапия не применяется.</w:t>
      </w:r>
    </w:p>
    <w:p w:rsidR="003A727F" w:rsidRPr="00165F5A" w:rsidRDefault="003A727F" w:rsidP="003A727F">
      <w:pPr>
        <w:pStyle w:val="afb"/>
        <w:spacing w:beforeAutospacing="0" w:afterAutospacing="0" w:line="360" w:lineRule="auto"/>
        <w:divId w:val="1767193717"/>
        <w:rPr>
          <w:rFonts w:eastAsiaTheme="minorEastAsia"/>
        </w:rPr>
      </w:pPr>
      <w:r>
        <w:t>Обезболивание не применяется.</w:t>
      </w:r>
    </w:p>
    <w:p w:rsidR="000414F6" w:rsidRPr="00165F5A" w:rsidRDefault="00CB71DA" w:rsidP="00D0672F">
      <w:pPr>
        <w:pStyle w:val="CustomContentNormal"/>
        <w:spacing w:before="0"/>
        <w:ind w:firstLine="567"/>
      </w:pPr>
      <w:bookmarkStart w:id="37" w:name="_Toc18267620"/>
      <w:r w:rsidRPr="00165F5A">
        <w:t xml:space="preserve">4. </w:t>
      </w:r>
      <w:r w:rsidR="00A43CE5" w:rsidRPr="00165F5A">
        <w:t>Медицинская реабилитация</w:t>
      </w:r>
      <w:bookmarkEnd w:id="36"/>
      <w:r w:rsidR="00A43CE5" w:rsidRPr="00165F5A">
        <w:t>, медицинские показания и противопоказания к применению методов реабилитации</w:t>
      </w:r>
      <w:bookmarkEnd w:id="37"/>
    </w:p>
    <w:p w:rsidR="00096851" w:rsidRPr="00165F5A" w:rsidRDefault="00096851" w:rsidP="00D0672F">
      <w:pPr>
        <w:pStyle w:val="afb"/>
        <w:spacing w:beforeAutospacing="0" w:afterAutospacing="0" w:line="360" w:lineRule="auto"/>
        <w:ind w:firstLine="567"/>
        <w:rPr>
          <w:rFonts w:eastAsiaTheme="minorEastAsia"/>
        </w:rPr>
      </w:pPr>
      <w:bookmarkStart w:id="38" w:name="__RefHeading___doc_5"/>
      <w:r w:rsidRPr="00165F5A">
        <w:t xml:space="preserve">Не </w:t>
      </w:r>
      <w:r w:rsidR="003A727F">
        <w:t>применяется</w:t>
      </w:r>
      <w:r w:rsidRPr="00165F5A">
        <w:t>.</w:t>
      </w:r>
    </w:p>
    <w:p w:rsidR="00A43CE5" w:rsidRPr="00165F5A" w:rsidRDefault="00094ED6" w:rsidP="00D0672F">
      <w:pPr>
        <w:pStyle w:val="CustomContentNormal"/>
        <w:spacing w:before="0"/>
        <w:ind w:firstLine="567"/>
      </w:pPr>
      <w:bookmarkStart w:id="39" w:name="_Toc18267621"/>
      <w:r w:rsidRPr="00165F5A">
        <w:t xml:space="preserve">5. </w:t>
      </w:r>
      <w:r w:rsidR="00CB71DA" w:rsidRPr="00165F5A">
        <w:t>Профилактика</w:t>
      </w:r>
      <w:bookmarkEnd w:id="38"/>
      <w:r w:rsidR="00B104EF" w:rsidRPr="00165F5A">
        <w:t xml:space="preserve"> и диспансерное наблюдение</w:t>
      </w:r>
      <w:r w:rsidR="00A43CE5" w:rsidRPr="00165F5A">
        <w:t>,медицинские показания и противопоказания к применению методов профилактики</w:t>
      </w:r>
      <w:bookmarkEnd w:id="39"/>
    </w:p>
    <w:p w:rsidR="00096851" w:rsidRPr="00165F5A" w:rsidRDefault="003A727F" w:rsidP="003A727F">
      <w:pPr>
        <w:pStyle w:val="afb"/>
        <w:numPr>
          <w:ilvl w:val="0"/>
          <w:numId w:val="21"/>
        </w:numPr>
        <w:tabs>
          <w:tab w:val="clear" w:pos="720"/>
          <w:tab w:val="num" w:pos="851"/>
        </w:tabs>
        <w:spacing w:beforeAutospacing="0" w:afterAutospacing="0" w:line="360" w:lineRule="auto"/>
        <w:ind w:left="0" w:firstLine="567"/>
        <w:rPr>
          <w:rFonts w:eastAsiaTheme="minorEastAsia"/>
        </w:rPr>
      </w:pPr>
      <w:bookmarkStart w:id="40" w:name="__RefHeading___doc_6"/>
      <w:r w:rsidRPr="003A727F">
        <w:rPr>
          <w:b/>
        </w:rPr>
        <w:t>Рекомендовано</w:t>
      </w:r>
      <w:r>
        <w:t xml:space="preserve"> в</w:t>
      </w:r>
      <w:r w:rsidR="00096851" w:rsidRPr="00165F5A">
        <w:t xml:space="preserve"> целях профилактики разноцветного лишая у лиц, предраспол</w:t>
      </w:r>
      <w:r>
        <w:t>оженных к рецидивам заболевания</w:t>
      </w:r>
      <w:r w:rsidR="00096851" w:rsidRPr="00165F5A">
        <w:t>:</w:t>
      </w:r>
    </w:p>
    <w:p w:rsidR="00096851" w:rsidRPr="00165F5A" w:rsidRDefault="00096851" w:rsidP="003A727F">
      <w:pPr>
        <w:pStyle w:val="afb"/>
        <w:tabs>
          <w:tab w:val="num" w:pos="851"/>
        </w:tabs>
        <w:spacing w:beforeAutospacing="0" w:afterAutospacing="0" w:line="360" w:lineRule="auto"/>
        <w:ind w:firstLine="567"/>
      </w:pPr>
      <w:r w:rsidRPr="00165F5A">
        <w:t>кетоконазол 400 мг в месяц или 200 мг три дня подряд в течение месяца [</w:t>
      </w:r>
      <w:r w:rsidR="009E20D0" w:rsidRPr="00165F5A">
        <w:t>24</w:t>
      </w:r>
      <w:r w:rsidRPr="00165F5A">
        <w:t>].</w:t>
      </w:r>
    </w:p>
    <w:p w:rsidR="00096851" w:rsidRPr="00165F5A" w:rsidRDefault="00096851" w:rsidP="003A727F">
      <w:pPr>
        <w:pStyle w:val="afb"/>
        <w:tabs>
          <w:tab w:val="num" w:pos="851"/>
        </w:tabs>
        <w:spacing w:beforeAutospacing="0" w:afterAutospacing="0" w:line="360" w:lineRule="auto"/>
        <w:ind w:firstLine="567"/>
      </w:pPr>
      <w:r w:rsidRPr="00165F5A">
        <w:rPr>
          <w:rStyle w:val="aff9"/>
        </w:rPr>
        <w:t>Уровень убедительности рекомендаций В (уровень достоверности доказательств – 2)</w:t>
      </w:r>
    </w:p>
    <w:p w:rsidR="00096851" w:rsidRPr="00165F5A" w:rsidRDefault="00096851" w:rsidP="003A727F">
      <w:pPr>
        <w:pStyle w:val="afb"/>
        <w:tabs>
          <w:tab w:val="num" w:pos="851"/>
        </w:tabs>
        <w:spacing w:beforeAutospacing="0" w:afterAutospacing="0" w:line="360" w:lineRule="auto"/>
        <w:ind w:firstLine="567"/>
      </w:pPr>
      <w:r w:rsidRPr="00165F5A">
        <w:t>или</w:t>
      </w:r>
    </w:p>
    <w:p w:rsidR="00096851" w:rsidRPr="00165F5A" w:rsidRDefault="00096851" w:rsidP="003A727F">
      <w:pPr>
        <w:pStyle w:val="afb"/>
        <w:tabs>
          <w:tab w:val="num" w:pos="851"/>
        </w:tabs>
        <w:spacing w:beforeAutospacing="0" w:afterAutospacing="0" w:line="360" w:lineRule="auto"/>
        <w:ind w:firstLine="567"/>
      </w:pPr>
      <w:r w:rsidRPr="00165F5A">
        <w:t>итраконазол 400 мг один раз в месяц в течение 6 месяцев [2</w:t>
      </w:r>
      <w:r w:rsidR="009E2917" w:rsidRPr="00165F5A">
        <w:t>5</w:t>
      </w:r>
      <w:r w:rsidRPr="00165F5A">
        <w:t>].</w:t>
      </w:r>
    </w:p>
    <w:p w:rsidR="00096851" w:rsidRPr="00165F5A" w:rsidRDefault="00096851" w:rsidP="00D0672F">
      <w:pPr>
        <w:pStyle w:val="afb"/>
        <w:tabs>
          <w:tab w:val="num" w:pos="851"/>
        </w:tabs>
        <w:spacing w:beforeAutospacing="0" w:afterAutospacing="0" w:line="360" w:lineRule="auto"/>
        <w:ind w:firstLine="567"/>
      </w:pPr>
      <w:r w:rsidRPr="00165F5A">
        <w:rPr>
          <w:rStyle w:val="aff9"/>
        </w:rPr>
        <w:t>Уровень убедительности рекомендаций В (уровень достоверности доказательств – 2)</w:t>
      </w:r>
      <w:r w:rsidRPr="00165F5A">
        <w:t> </w:t>
      </w:r>
    </w:p>
    <w:p w:rsidR="00096851" w:rsidRPr="003A727F" w:rsidRDefault="003A727F" w:rsidP="00D0672F">
      <w:pPr>
        <w:ind w:firstLine="567"/>
        <w:rPr>
          <w:rFonts w:eastAsia="Times New Roman"/>
          <w:i/>
        </w:rPr>
      </w:pPr>
      <w:r w:rsidRPr="003A727F">
        <w:rPr>
          <w:rFonts w:eastAsia="Times New Roman"/>
          <w:b/>
        </w:rPr>
        <w:t>Комментарии:</w:t>
      </w:r>
      <w:r>
        <w:rPr>
          <w:rFonts w:eastAsia="Times New Roman"/>
        </w:rPr>
        <w:t xml:space="preserve"> </w:t>
      </w:r>
      <w:r w:rsidR="00096851" w:rsidRPr="003A727F">
        <w:rPr>
          <w:rFonts w:eastAsia="Times New Roman"/>
          <w:i/>
        </w:rPr>
        <w:t>Восстановление нормального внешнего вида кожи, несмотря на успешное лечение, может потребовать нескольких месяцев, особенно в случае наличия гип</w:t>
      </w:r>
      <w:proofErr w:type="gramStart"/>
      <w:r w:rsidR="00096851" w:rsidRPr="003A727F">
        <w:rPr>
          <w:rFonts w:eastAsia="Times New Roman"/>
          <w:i/>
        </w:rPr>
        <w:t>о(</w:t>
      </w:r>
      <w:proofErr w:type="gramEnd"/>
      <w:r w:rsidR="00096851" w:rsidRPr="003A727F">
        <w:rPr>
          <w:rFonts w:eastAsia="Times New Roman"/>
          <w:i/>
        </w:rPr>
        <w:t xml:space="preserve">гипер)пигментированных участков. Важным критерием излечения является отрицательный результат микроскопического исследования. </w:t>
      </w:r>
    </w:p>
    <w:p w:rsidR="009B4039" w:rsidRPr="00165F5A" w:rsidRDefault="00C4630C" w:rsidP="00D0672F">
      <w:pPr>
        <w:pStyle w:val="afff0"/>
        <w:spacing w:before="0"/>
      </w:pPr>
      <w:bookmarkStart w:id="41" w:name="_Toc18267622"/>
      <w:r w:rsidRPr="00165F5A">
        <w:t xml:space="preserve">6. </w:t>
      </w:r>
      <w:r w:rsidR="009B4039" w:rsidRPr="00165F5A">
        <w:t>Организация медицинской помощи</w:t>
      </w:r>
      <w:bookmarkEnd w:id="41"/>
    </w:p>
    <w:p w:rsidR="009B4039" w:rsidRPr="00165F5A" w:rsidRDefault="00A86E5F" w:rsidP="00D0672F">
      <w:pPr>
        <w:pStyle w:val="aff7"/>
        <w:ind w:firstLine="0"/>
      </w:pPr>
      <w:r w:rsidRPr="00165F5A">
        <w:t>Показания для госпитализации в медицинскую организацию</w:t>
      </w:r>
      <w:r w:rsidR="0097341E" w:rsidRPr="00165F5A">
        <w:t xml:space="preserve"> о</w:t>
      </w:r>
      <w:r w:rsidR="006A503F" w:rsidRPr="00165F5A">
        <w:t>тсутствуют.</w:t>
      </w:r>
    </w:p>
    <w:p w:rsidR="00CB562F" w:rsidRPr="00165F5A" w:rsidRDefault="00C4630C" w:rsidP="00D0672F">
      <w:pPr>
        <w:pStyle w:val="afff0"/>
        <w:spacing w:before="0"/>
      </w:pPr>
      <w:bookmarkStart w:id="42" w:name="_Toc18267623"/>
      <w:r w:rsidRPr="00165F5A">
        <w:t xml:space="preserve">7. </w:t>
      </w:r>
      <w:r w:rsidR="00CB71DA" w:rsidRPr="00165F5A">
        <w:t>Дополнительная инфор</w:t>
      </w:r>
      <w:r w:rsidR="009B4039" w:rsidRPr="00165F5A">
        <w:t>мация (</w:t>
      </w:r>
      <w:r w:rsidR="00A43CE5" w:rsidRPr="00165F5A">
        <w:t>в том числе факторы, влияющие на</w:t>
      </w:r>
      <w:r w:rsidR="00CB71DA" w:rsidRPr="00165F5A">
        <w:t xml:space="preserve"> исход заболевания</w:t>
      </w:r>
      <w:bookmarkEnd w:id="40"/>
      <w:r w:rsidR="00A43CE5" w:rsidRPr="00165F5A">
        <w:t>или состояния)</w:t>
      </w:r>
      <w:bookmarkEnd w:id="42"/>
    </w:p>
    <w:p w:rsidR="00C512F3" w:rsidRPr="003A727F" w:rsidRDefault="00C512F3" w:rsidP="00D0672F">
      <w:pPr>
        <w:pStyle w:val="afb"/>
        <w:spacing w:beforeAutospacing="0" w:afterAutospacing="0" w:line="360" w:lineRule="auto"/>
        <w:rPr>
          <w:rFonts w:eastAsiaTheme="minorHAnsi"/>
        </w:rPr>
      </w:pPr>
      <w:bookmarkStart w:id="43" w:name="__RefHeading___doc_criteria"/>
      <w:r w:rsidRPr="00165F5A">
        <w:rPr>
          <w:rFonts w:eastAsiaTheme="minorHAnsi"/>
        </w:rPr>
        <w:t>Следует избегать воздействия солнечных лучей, так как это может ухудшить цветовой контраст</w:t>
      </w:r>
      <w:r w:rsidR="001A1CD8" w:rsidRPr="00165F5A">
        <w:rPr>
          <w:rFonts w:eastAsiaTheme="minorHAnsi"/>
        </w:rPr>
        <w:t xml:space="preserve"> в связи с тем, что</w:t>
      </w:r>
      <w:r w:rsidRPr="00165F5A">
        <w:rPr>
          <w:rFonts w:eastAsiaTheme="minorHAnsi"/>
        </w:rPr>
        <w:t xml:space="preserve"> пораженная кожа не сможет загореть. В </w:t>
      </w:r>
      <w:proofErr w:type="gramStart"/>
      <w:r w:rsidR="001A1CD8" w:rsidRPr="00165F5A">
        <w:rPr>
          <w:rFonts w:eastAsiaTheme="minorHAnsi"/>
        </w:rPr>
        <w:t>дальнейшем</w:t>
      </w:r>
      <w:proofErr w:type="gramEnd"/>
      <w:r w:rsidR="001A1CD8" w:rsidRPr="00165F5A">
        <w:rPr>
          <w:rFonts w:eastAsiaTheme="minorHAnsi"/>
        </w:rPr>
        <w:t xml:space="preserve"> пораженная</w:t>
      </w:r>
      <w:r w:rsidRPr="00165F5A">
        <w:rPr>
          <w:rFonts w:eastAsiaTheme="minorHAnsi"/>
        </w:rPr>
        <w:t xml:space="preserve"> кожа возобновляет нормальное производство пигмента.</w:t>
      </w:r>
    </w:p>
    <w:p w:rsidR="000414F6" w:rsidRPr="00165F5A" w:rsidRDefault="00CB71DA" w:rsidP="00B104EF">
      <w:pPr>
        <w:pStyle w:val="CustomContentNormal"/>
      </w:pPr>
      <w:bookmarkStart w:id="44" w:name="_Toc18267624"/>
      <w:r w:rsidRPr="00165F5A">
        <w:t>Критерии оценки качества медицинской помощи</w:t>
      </w:r>
      <w:bookmarkEnd w:id="43"/>
      <w:bookmarkEnd w:id="44"/>
    </w:p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5"/>
        <w:gridCol w:w="4225"/>
        <w:gridCol w:w="2340"/>
        <w:gridCol w:w="2340"/>
      </w:tblGrid>
      <w:tr w:rsidR="00165F5A" w:rsidRPr="00165F5A" w:rsidTr="001A1CD8">
        <w:trPr>
          <w:trHeight w:val="678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CD8" w:rsidRPr="00165F5A" w:rsidRDefault="001A1CD8" w:rsidP="001A1CD8">
            <w:pPr>
              <w:pStyle w:val="afb"/>
              <w:spacing w:line="240" w:lineRule="auto"/>
              <w:ind w:left="13" w:firstLine="696"/>
              <w:jc w:val="center"/>
              <w:rPr>
                <w:rFonts w:eastAsiaTheme="minorEastAsia"/>
                <w:b/>
                <w:bCs/>
              </w:rPr>
            </w:pPr>
            <w:bookmarkStart w:id="45" w:name="__RefHeading___doc_bible"/>
            <w:r w:rsidRPr="00165F5A">
              <w:rPr>
                <w:b/>
                <w:bCs/>
              </w:rPr>
              <w:t>№№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CD8" w:rsidRPr="00165F5A" w:rsidRDefault="001A1CD8" w:rsidP="001A1CD8">
            <w:pPr>
              <w:pStyle w:val="afb"/>
              <w:spacing w:line="240" w:lineRule="auto"/>
              <w:ind w:left="183" w:right="105" w:hanging="13"/>
              <w:jc w:val="center"/>
              <w:rPr>
                <w:rFonts w:eastAsiaTheme="minorEastAsia"/>
                <w:b/>
                <w:bCs/>
              </w:rPr>
            </w:pPr>
            <w:r w:rsidRPr="00165F5A">
              <w:rPr>
                <w:b/>
                <w:bCs/>
              </w:rPr>
              <w:t>Критерии качества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CD8" w:rsidRPr="00165F5A" w:rsidRDefault="001A1CD8" w:rsidP="001A1CD8">
            <w:pPr>
              <w:pStyle w:val="afb"/>
              <w:spacing w:line="240" w:lineRule="auto"/>
              <w:ind w:left="167" w:right="179" w:firstLine="0"/>
              <w:jc w:val="center"/>
              <w:rPr>
                <w:rFonts w:eastAsiaTheme="minorEastAsia"/>
                <w:b/>
                <w:bCs/>
              </w:rPr>
            </w:pPr>
            <w:r w:rsidRPr="00165F5A">
              <w:rPr>
                <w:b/>
                <w:bCs/>
              </w:rPr>
              <w:t>Уровень достоверности доказательств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CD8" w:rsidRPr="00165F5A" w:rsidRDefault="001A1CD8" w:rsidP="001A1CD8">
            <w:pPr>
              <w:pStyle w:val="afb"/>
              <w:spacing w:line="240" w:lineRule="auto"/>
              <w:ind w:left="93" w:right="111" w:firstLine="0"/>
              <w:jc w:val="center"/>
              <w:rPr>
                <w:rFonts w:eastAsiaTheme="minorEastAsia"/>
                <w:b/>
                <w:bCs/>
              </w:rPr>
            </w:pPr>
            <w:r w:rsidRPr="00165F5A">
              <w:rPr>
                <w:b/>
                <w:bCs/>
              </w:rPr>
              <w:t>Уровень убедительности доказательств</w:t>
            </w:r>
          </w:p>
        </w:tc>
      </w:tr>
      <w:tr w:rsidR="00165F5A" w:rsidRPr="00165F5A" w:rsidTr="001A1CD8">
        <w:trPr>
          <w:trHeight w:val="129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CD8" w:rsidRPr="00165F5A" w:rsidRDefault="001A1CD8" w:rsidP="001A1CD8">
            <w:pPr>
              <w:pStyle w:val="afb"/>
              <w:spacing w:line="240" w:lineRule="auto"/>
              <w:ind w:left="155" w:right="135" w:firstLine="0"/>
              <w:jc w:val="center"/>
              <w:rPr>
                <w:rFonts w:eastAsiaTheme="minorEastAsia"/>
              </w:rPr>
            </w:pPr>
            <w:r w:rsidRPr="00165F5A">
              <w:lastRenderedPageBreak/>
              <w:t>1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A1CD8" w:rsidRPr="00165F5A" w:rsidRDefault="001A1CD8" w:rsidP="001A1CD8">
            <w:pPr>
              <w:pStyle w:val="afb"/>
              <w:spacing w:line="240" w:lineRule="auto"/>
              <w:ind w:left="183" w:right="105" w:hanging="13"/>
              <w:jc w:val="left"/>
              <w:rPr>
                <w:rFonts w:eastAsiaTheme="minorEastAsia"/>
              </w:rPr>
            </w:pPr>
            <w:r w:rsidRPr="00165F5A">
              <w:t>Выполнено микроскопическое исследование биологического материала из очагов поражения для обнаружения возбудителя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1A1CD8" w:rsidRPr="00165F5A" w:rsidRDefault="001A1CD8" w:rsidP="001A1CD8">
            <w:pPr>
              <w:pStyle w:val="afb"/>
              <w:spacing w:line="240" w:lineRule="auto"/>
              <w:ind w:left="167" w:right="179" w:firstLine="0"/>
              <w:jc w:val="center"/>
              <w:rPr>
                <w:rFonts w:eastAsiaTheme="minorEastAsia"/>
              </w:rPr>
            </w:pPr>
            <w:r w:rsidRPr="00165F5A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1CD8" w:rsidRPr="00165F5A" w:rsidRDefault="00656487" w:rsidP="00A34065">
            <w:pPr>
              <w:pStyle w:val="afb"/>
              <w:spacing w:line="240" w:lineRule="auto"/>
              <w:ind w:left="93" w:right="111" w:firstLine="0"/>
              <w:jc w:val="center"/>
              <w:rPr>
                <w:rFonts w:eastAsiaTheme="minorEastAsia"/>
              </w:rPr>
            </w:pPr>
            <w:r w:rsidRPr="00165F5A">
              <w:rPr>
                <w:lang w:val="en-US"/>
              </w:rPr>
              <w:t xml:space="preserve">C </w:t>
            </w:r>
          </w:p>
        </w:tc>
      </w:tr>
      <w:tr w:rsidR="00165F5A" w:rsidRPr="00165F5A" w:rsidTr="00656487">
        <w:trPr>
          <w:trHeight w:val="9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55" w:right="135" w:firstLine="0"/>
              <w:jc w:val="center"/>
              <w:rPr>
                <w:rFonts w:eastAsiaTheme="minorEastAsia"/>
              </w:rPr>
            </w:pPr>
            <w:r w:rsidRPr="00165F5A">
              <w:t>2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83" w:right="105" w:hanging="13"/>
              <w:jc w:val="left"/>
              <w:rPr>
                <w:rFonts w:eastAsiaTheme="minorEastAsia"/>
              </w:rPr>
            </w:pPr>
            <w:r w:rsidRPr="00165F5A">
              <w:t>Выполнена люминесцентная диагностика (осмотр под лампой Вуда)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67" w:right="179" w:firstLine="0"/>
              <w:jc w:val="center"/>
              <w:rPr>
                <w:rFonts w:eastAsiaTheme="minorEastAsia"/>
              </w:rPr>
            </w:pPr>
            <w:r w:rsidRPr="00165F5A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87" w:rsidRPr="00165F5A" w:rsidRDefault="00656487" w:rsidP="00A34065">
            <w:pPr>
              <w:pStyle w:val="afb"/>
              <w:spacing w:line="240" w:lineRule="auto"/>
              <w:ind w:left="93" w:right="111" w:firstLine="0"/>
              <w:jc w:val="center"/>
              <w:rPr>
                <w:rFonts w:eastAsiaTheme="minorEastAsia"/>
              </w:rPr>
            </w:pPr>
            <w:r w:rsidRPr="00165F5A">
              <w:rPr>
                <w:lang w:val="en-US"/>
              </w:rPr>
              <w:t xml:space="preserve">C </w:t>
            </w:r>
          </w:p>
        </w:tc>
      </w:tr>
      <w:tr w:rsidR="00165F5A" w:rsidRPr="00165F5A" w:rsidTr="00656487">
        <w:trPr>
          <w:trHeight w:val="9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55" w:right="135" w:firstLine="0"/>
              <w:jc w:val="center"/>
              <w:rPr>
                <w:rFonts w:eastAsiaTheme="minorEastAsia"/>
              </w:rPr>
            </w:pPr>
            <w:r w:rsidRPr="00165F5A">
              <w:t>3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83" w:right="105" w:hanging="13"/>
              <w:jc w:val="left"/>
              <w:rPr>
                <w:rFonts w:eastAsiaTheme="minorEastAsia"/>
              </w:rPr>
            </w:pPr>
            <w:r w:rsidRPr="00165F5A">
              <w:t>Проведена терапия противогрибковыми лекарственными препаратами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67" w:right="179" w:firstLine="0"/>
              <w:jc w:val="center"/>
              <w:rPr>
                <w:rFonts w:eastAsiaTheme="minorEastAsia"/>
              </w:rPr>
            </w:pPr>
            <w:r w:rsidRPr="00165F5A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87" w:rsidRPr="00165F5A" w:rsidRDefault="00656487" w:rsidP="00A34065">
            <w:pPr>
              <w:pStyle w:val="afb"/>
              <w:spacing w:line="240" w:lineRule="auto"/>
              <w:ind w:left="93" w:right="111" w:firstLine="0"/>
              <w:jc w:val="center"/>
              <w:rPr>
                <w:rFonts w:eastAsiaTheme="minorEastAsia"/>
              </w:rPr>
            </w:pPr>
            <w:r w:rsidRPr="00165F5A">
              <w:rPr>
                <w:lang w:val="en-US"/>
              </w:rPr>
              <w:t xml:space="preserve">C </w:t>
            </w:r>
          </w:p>
        </w:tc>
      </w:tr>
      <w:tr w:rsidR="00165F5A" w:rsidRPr="00165F5A" w:rsidTr="00656487">
        <w:trPr>
          <w:trHeight w:val="1050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55" w:right="135" w:firstLine="0"/>
              <w:jc w:val="center"/>
              <w:rPr>
                <w:rFonts w:eastAsiaTheme="minorEastAsia"/>
              </w:rPr>
            </w:pPr>
            <w:r w:rsidRPr="00165F5A">
              <w:t>4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83" w:right="105" w:hanging="13"/>
              <w:jc w:val="left"/>
              <w:rPr>
                <w:rFonts w:eastAsiaTheme="minorEastAsia"/>
              </w:rPr>
            </w:pPr>
            <w:r w:rsidRPr="00165F5A">
              <w:t>Достигнут отрицательный результат микроскопического исследования биологического материала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67" w:right="179" w:firstLine="0"/>
              <w:jc w:val="center"/>
              <w:rPr>
                <w:rFonts w:eastAsiaTheme="minorEastAsia"/>
              </w:rPr>
            </w:pPr>
            <w:r w:rsidRPr="00165F5A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87" w:rsidRPr="00165F5A" w:rsidRDefault="00656487" w:rsidP="00A34065">
            <w:pPr>
              <w:pStyle w:val="afb"/>
              <w:spacing w:line="240" w:lineRule="auto"/>
              <w:ind w:left="93" w:right="111" w:firstLine="0"/>
              <w:jc w:val="center"/>
              <w:rPr>
                <w:rFonts w:eastAsiaTheme="minorEastAsia"/>
              </w:rPr>
            </w:pPr>
            <w:r w:rsidRPr="00165F5A">
              <w:rPr>
                <w:lang w:val="en-US"/>
              </w:rPr>
              <w:t xml:space="preserve">C </w:t>
            </w:r>
          </w:p>
        </w:tc>
      </w:tr>
      <w:tr w:rsidR="00165F5A" w:rsidRPr="00165F5A" w:rsidTr="00656487">
        <w:trPr>
          <w:trHeight w:val="97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55" w:right="135" w:firstLine="0"/>
              <w:jc w:val="center"/>
              <w:rPr>
                <w:rFonts w:eastAsiaTheme="minorEastAsia"/>
              </w:rPr>
            </w:pPr>
            <w:r w:rsidRPr="00165F5A">
              <w:t>5</w:t>
            </w:r>
          </w:p>
        </w:tc>
        <w:tc>
          <w:tcPr>
            <w:tcW w:w="4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83" w:right="105" w:hanging="13"/>
              <w:jc w:val="left"/>
              <w:rPr>
                <w:rFonts w:eastAsiaTheme="minorEastAsia"/>
              </w:rPr>
            </w:pPr>
            <w:r w:rsidRPr="00165F5A">
              <w:t>Достигнут регресс высыпаний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656487" w:rsidRPr="00165F5A" w:rsidRDefault="00656487" w:rsidP="00656487">
            <w:pPr>
              <w:pStyle w:val="afb"/>
              <w:spacing w:line="240" w:lineRule="auto"/>
              <w:ind w:left="167" w:right="179" w:firstLine="0"/>
              <w:jc w:val="center"/>
              <w:rPr>
                <w:rFonts w:eastAsiaTheme="minorEastAsia"/>
              </w:rPr>
            </w:pPr>
            <w:r w:rsidRPr="00165F5A"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6487" w:rsidRPr="00165F5A" w:rsidRDefault="00656487" w:rsidP="00A34065">
            <w:pPr>
              <w:pStyle w:val="afb"/>
              <w:spacing w:line="240" w:lineRule="auto"/>
              <w:ind w:left="93" w:right="111" w:firstLine="0"/>
              <w:jc w:val="center"/>
              <w:rPr>
                <w:rFonts w:eastAsiaTheme="minorEastAsia"/>
              </w:rPr>
            </w:pPr>
            <w:r w:rsidRPr="00165F5A">
              <w:rPr>
                <w:lang w:val="en-US"/>
              </w:rPr>
              <w:t xml:space="preserve">C </w:t>
            </w:r>
          </w:p>
        </w:tc>
      </w:tr>
    </w:tbl>
    <w:p w:rsidR="00AF3168" w:rsidRPr="00165F5A" w:rsidRDefault="00AF3168" w:rsidP="005627B3">
      <w:pPr>
        <w:ind w:firstLine="0"/>
        <w:rPr>
          <w:b/>
          <w:sz w:val="28"/>
          <w:szCs w:val="28"/>
        </w:rPr>
      </w:pPr>
      <w:r w:rsidRPr="00165F5A">
        <w:rPr>
          <w:b/>
          <w:sz w:val="28"/>
          <w:szCs w:val="28"/>
        </w:rPr>
        <w:br w:type="page"/>
      </w:r>
    </w:p>
    <w:p w:rsidR="0025228A" w:rsidRPr="00165F5A" w:rsidRDefault="00CB71DA" w:rsidP="001503AD">
      <w:pPr>
        <w:pStyle w:val="CustomContentNormal"/>
      </w:pPr>
      <w:bookmarkStart w:id="46" w:name="_Toc18267625"/>
      <w:r w:rsidRPr="00165F5A">
        <w:lastRenderedPageBreak/>
        <w:t>Список литературы</w:t>
      </w:r>
      <w:bookmarkEnd w:id="45"/>
      <w:bookmarkEnd w:id="46"/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284" w:hanging="284"/>
        <w:rPr>
          <w:lang w:val="en-US"/>
        </w:rPr>
      </w:pPr>
      <w:r w:rsidRPr="00165F5A">
        <w:rPr>
          <w:lang w:val="en-US"/>
        </w:rPr>
        <w:t>Gaitanis G, Magiatis P, Hantschke M, Bassukas</w:t>
      </w:r>
      <w:r w:rsidR="009312AA" w:rsidRPr="003D5452">
        <w:rPr>
          <w:lang w:val="en-US"/>
        </w:rPr>
        <w:t xml:space="preserve"> </w:t>
      </w:r>
      <w:r w:rsidRPr="00165F5A">
        <w:rPr>
          <w:lang w:val="en-US"/>
        </w:rPr>
        <w:t>ID,</w:t>
      </w:r>
      <w:r w:rsidR="009312AA" w:rsidRPr="003D5452">
        <w:rPr>
          <w:lang w:val="en-US"/>
        </w:rPr>
        <w:t xml:space="preserve"> </w:t>
      </w:r>
      <w:r w:rsidRPr="00165F5A">
        <w:rPr>
          <w:lang w:val="en-US"/>
        </w:rPr>
        <w:t>Velegrakid A. The Malassezia genus in skin and systemicdiseases.</w:t>
      </w:r>
      <w:r w:rsidR="003D5452" w:rsidRPr="003D5452">
        <w:rPr>
          <w:lang w:val="en-US"/>
        </w:rPr>
        <w:t xml:space="preserve"> </w:t>
      </w:r>
      <w:r w:rsidRPr="00165F5A">
        <w:rPr>
          <w:lang w:val="en-US"/>
        </w:rPr>
        <w:t>Clinical Microbiology Reviews2012;25(1):106-41.[DOI: 10.1128/CMR.00021-11; MEDLINE: 22232373];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284" w:hanging="284"/>
        <w:rPr>
          <w:lang w:val="en-US"/>
        </w:rPr>
      </w:pPr>
      <w:r w:rsidRPr="00165F5A">
        <w:rPr>
          <w:lang w:val="en-US"/>
        </w:rPr>
        <w:t>Bamford JTM, Flores-Genuino RNS, Ray S, et al. Interventions for the treatment of pityriasis versicolor.</w:t>
      </w:r>
      <w:r w:rsidR="003D5452" w:rsidRPr="003D5452">
        <w:rPr>
          <w:lang w:val="en-US"/>
        </w:rPr>
        <w:t xml:space="preserve"> </w:t>
      </w:r>
      <w:r w:rsidRPr="00165F5A">
        <w:rPr>
          <w:lang w:val="en-US"/>
        </w:rPr>
        <w:t xml:space="preserve">Cochrane Database of Systematic Reviews2014, Issue 7. 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284" w:hanging="284"/>
        <w:rPr>
          <w:lang w:val="en-US"/>
        </w:rPr>
      </w:pPr>
      <w:r w:rsidRPr="00165F5A">
        <w:rPr>
          <w:lang w:val="en-US"/>
        </w:rPr>
        <w:t>Aditya K.</w:t>
      </w:r>
      <w:r w:rsidR="003D5452" w:rsidRPr="003D5452">
        <w:rPr>
          <w:lang w:val="en-US"/>
        </w:rPr>
        <w:t xml:space="preserve"> </w:t>
      </w:r>
      <w:r w:rsidRPr="00165F5A">
        <w:rPr>
          <w:lang w:val="en-US"/>
        </w:rPr>
        <w:t>Gupta,</w:t>
      </w:r>
      <w:r w:rsidR="003D5452" w:rsidRPr="003D5452">
        <w:rPr>
          <w:lang w:val="en-US"/>
        </w:rPr>
        <w:t xml:space="preserve"> </w:t>
      </w:r>
      <w:r w:rsidRPr="00165F5A">
        <w:rPr>
          <w:lang w:val="en-US"/>
        </w:rPr>
        <w:t>Kelly A.Foley.  Antifungal Treatment for Pityriasis Versicolor. J. Fungi</w:t>
      </w:r>
      <w:r w:rsidR="003D5452">
        <w:t xml:space="preserve"> </w:t>
      </w:r>
      <w:r w:rsidRPr="00165F5A">
        <w:rPr>
          <w:lang w:val="en-US"/>
        </w:rPr>
        <w:t>2015, 1, 13-29</w:t>
      </w:r>
    </w:p>
    <w:p w:rsidR="001503AD" w:rsidRPr="003D5452" w:rsidRDefault="001503AD" w:rsidP="001503AD">
      <w:pPr>
        <w:pStyle w:val="afd"/>
        <w:numPr>
          <w:ilvl w:val="0"/>
          <w:numId w:val="22"/>
        </w:numPr>
        <w:spacing w:line="240" w:lineRule="auto"/>
        <w:ind w:left="284" w:hanging="284"/>
        <w:rPr>
          <w:lang w:val="en-US"/>
        </w:rPr>
      </w:pPr>
      <w:r w:rsidRPr="00165F5A">
        <w:rPr>
          <w:lang w:val="en-US"/>
        </w:rPr>
        <w:t>He SM, Du WD, Yang S, Zhou SM, Li W, Wang J,</w:t>
      </w:r>
      <w:r w:rsidR="003D5452" w:rsidRPr="003D5452">
        <w:rPr>
          <w:lang w:val="en-US"/>
        </w:rPr>
        <w:t xml:space="preserve"> </w:t>
      </w:r>
      <w:r w:rsidRPr="00165F5A">
        <w:rPr>
          <w:lang w:val="en-US"/>
        </w:rPr>
        <w:t>et al. The genetic epidemiology of tinea versicolor inChina.Mycoses2008;</w:t>
      </w:r>
      <w:r w:rsidR="003D5452" w:rsidRPr="003D5452">
        <w:rPr>
          <w:lang w:val="en-US"/>
        </w:rPr>
        <w:t xml:space="preserve"> </w:t>
      </w:r>
      <w:r w:rsidRPr="00165F5A">
        <w:rPr>
          <w:lang w:val="en-US"/>
        </w:rPr>
        <w:t>51(1):55–62. [DOI: 10.1111/j.1439-0507.2007.01437.x; PUBMED: 18076596]</w:t>
      </w:r>
      <w:r w:rsidRPr="003D5452">
        <w:rPr>
          <w:lang w:val="en-US"/>
        </w:rPr>
        <w:t>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284" w:hanging="284"/>
      </w:pPr>
      <w:r w:rsidRPr="00165F5A">
        <w:rPr>
          <w:rFonts w:eastAsia="Times New Roman"/>
          <w:lang w:val="en-US"/>
        </w:rPr>
        <w:t>Tanenbaum L, Anderson C, Rosenberg MJ, Akers W. 1% sulconazole cream versus 2% miconazole cream in the treatment of tinea versicolor: a double-blind, multicenter study. Arch Dermatol 1984; 120: 216–9;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284" w:hanging="284"/>
        <w:rPr>
          <w:lang w:val="en-US"/>
        </w:rPr>
      </w:pPr>
      <w:r w:rsidRPr="00165F5A">
        <w:rPr>
          <w:rFonts w:eastAsia="Times New Roman"/>
          <w:lang w:val="en-US"/>
        </w:rPr>
        <w:t>Fredriksson T. Treatment of dermatomycoses with topical tioconazole and miconazole. Dermatologica 1983; 166: 14–9;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284" w:hanging="284"/>
        <w:rPr>
          <w:lang w:val="en-US"/>
        </w:rPr>
      </w:pPr>
      <w:r w:rsidRPr="00165F5A">
        <w:rPr>
          <w:rFonts w:eastAsia="Times New Roman"/>
          <w:lang w:val="en-US"/>
        </w:rPr>
        <w:t xml:space="preserve">Aste N, Pau M, Pinna AL, Colombo MD, Biggio P. Clinical efficacy and tolerability of terbinafine in patients with pityriasis versicolor. </w:t>
      </w:r>
      <w:r w:rsidRPr="00165F5A">
        <w:rPr>
          <w:lang w:val="en-US"/>
        </w:rPr>
        <w:t>Mycoses 1991; 34: 353–7;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284" w:hanging="284"/>
        <w:rPr>
          <w:lang w:val="en-US"/>
        </w:rPr>
      </w:pPr>
      <w:r w:rsidRPr="00165F5A">
        <w:rPr>
          <w:rFonts w:eastAsia="Times New Roman"/>
          <w:lang w:val="en-US"/>
        </w:rPr>
        <w:t>Faergemann J, Hersle K, Nordin P. Pityriasis versicolor: clinical experience with Lamisil cream and Lamisil Derm</w:t>
      </w:r>
      <w:r w:rsidR="003D5452" w:rsidRPr="003D5452">
        <w:rPr>
          <w:rFonts w:eastAsia="Times New Roman"/>
          <w:lang w:val="en-US"/>
        </w:rPr>
        <w:t xml:space="preserve"> </w:t>
      </w:r>
      <w:r w:rsidRPr="00165F5A">
        <w:rPr>
          <w:rFonts w:eastAsia="Times New Roman"/>
          <w:lang w:val="en-US"/>
        </w:rPr>
        <w:t>Gel. Dermatology 1997; 194(suppl 1): 19–21</w:t>
      </w:r>
      <w:r w:rsidRPr="00165F5A">
        <w:rPr>
          <w:lang w:val="en-US"/>
        </w:rPr>
        <w:t>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284" w:hanging="284"/>
        <w:rPr>
          <w:lang w:val="en-US"/>
        </w:rPr>
      </w:pPr>
      <w:r w:rsidRPr="00165F5A">
        <w:rPr>
          <w:rFonts w:eastAsia="Times New Roman"/>
          <w:lang w:val="en-US"/>
        </w:rPr>
        <w:t xml:space="preserve">Vermeer BJ, Staats CCG. The efficacy of a topical application of terbinafine 1% solution in subjects with pityriasis versicolor: a placebo-controlled study. </w:t>
      </w:r>
      <w:r w:rsidRPr="00165F5A">
        <w:rPr>
          <w:rFonts w:eastAsia="Times New Roman"/>
        </w:rPr>
        <w:t>Dermatology 1997; 194(suppl 1):22– 4</w:t>
      </w:r>
      <w:r w:rsidRPr="00165F5A">
        <w:rPr>
          <w:rFonts w:eastAsia="Times New Roman"/>
          <w:lang w:val="en-US"/>
        </w:rPr>
        <w:t>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426" w:hanging="426"/>
        <w:rPr>
          <w:lang w:val="en-US"/>
        </w:rPr>
      </w:pPr>
      <w:r w:rsidRPr="00165F5A">
        <w:rPr>
          <w:rFonts w:eastAsia="Times New Roman"/>
          <w:lang w:val="en-US"/>
        </w:rPr>
        <w:t>Soyinka F. Bifonazole in the treatment of fungal skin infections in the tropics: a clinical and mycological study. Curr Med Res Opin 1987; 10: 390-6.</w:t>
      </w:r>
      <w:r w:rsidRPr="00165F5A">
        <w:rPr>
          <w:lang w:val="en-US"/>
        </w:rPr>
        <w:t>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426" w:hanging="426"/>
        <w:rPr>
          <w:lang w:val="en-US"/>
        </w:rPr>
      </w:pPr>
      <w:r w:rsidRPr="00165F5A">
        <w:rPr>
          <w:rFonts w:eastAsia="Times New Roman"/>
          <w:lang w:val="en-US"/>
        </w:rPr>
        <w:t>Hernandez-Perez E. A comparison between one and two weeks’ treatment with bifonazole in pityriasis versicolor. J Am Acad Dermatol 1986; 14: 561-4;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426" w:hanging="426"/>
        <w:rPr>
          <w:lang w:val="en-US"/>
        </w:rPr>
      </w:pPr>
      <w:r w:rsidRPr="00165F5A">
        <w:rPr>
          <w:rFonts w:cs="Times New Roman"/>
          <w:szCs w:val="24"/>
          <w:lang w:val="en-US"/>
        </w:rPr>
        <w:t>Balwada, R.P.; Jain, V.K.;  Dayal, S. A double-blind comparison of 2% ketoconazole and 1% clotrimazole in the treatment of pityriasis versicolor. Indian J. Dermatol. Venereol. Leprol.1996, 62, 298–300;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426" w:hanging="426"/>
        <w:rPr>
          <w:lang w:val="en-US"/>
        </w:rPr>
      </w:pPr>
      <w:r w:rsidRPr="00165F5A">
        <w:rPr>
          <w:rFonts w:eastAsia="Times New Roman"/>
          <w:lang w:val="en-US"/>
        </w:rPr>
        <w:t xml:space="preserve">Savin RC, Horwitz SN. Double-blind comparison of 2% ketoconazole cream and placebo in the treatment of tinea versicolor. </w:t>
      </w:r>
      <w:r w:rsidRPr="00165F5A">
        <w:rPr>
          <w:rFonts w:eastAsia="Times New Roman"/>
        </w:rPr>
        <w:t>J Am</w:t>
      </w:r>
      <w:r w:rsidR="003D5452">
        <w:rPr>
          <w:rFonts w:eastAsia="Times New Roman"/>
        </w:rPr>
        <w:t xml:space="preserve"> </w:t>
      </w:r>
      <w:r w:rsidRPr="00165F5A">
        <w:rPr>
          <w:rFonts w:eastAsia="Times New Roman"/>
        </w:rPr>
        <w:t>Acad</w:t>
      </w:r>
      <w:r w:rsidR="003D5452">
        <w:rPr>
          <w:rFonts w:eastAsia="Times New Roman"/>
        </w:rPr>
        <w:t xml:space="preserve"> </w:t>
      </w:r>
      <w:r w:rsidRPr="00165F5A">
        <w:rPr>
          <w:rFonts w:eastAsia="Times New Roman"/>
        </w:rPr>
        <w:t>Dermatol 1986; 15: 500–3</w:t>
      </w:r>
      <w:r w:rsidRPr="00165F5A">
        <w:rPr>
          <w:rFonts w:eastAsia="Times New Roman"/>
          <w:lang w:val="en-US"/>
        </w:rPr>
        <w:t>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426" w:hanging="426"/>
        <w:rPr>
          <w:lang w:val="en-US"/>
        </w:rPr>
      </w:pPr>
      <w:r w:rsidRPr="00165F5A">
        <w:rPr>
          <w:rFonts w:eastAsia="Times New Roman"/>
          <w:lang w:val="en-US"/>
        </w:rPr>
        <w:t xml:space="preserve">Alchorne MMA, Paschoalick RC, Foraz MH. Comparative study of tioconazole and clotrimazole in the treatment of tinea versicolor. </w:t>
      </w:r>
      <w:r w:rsidRPr="00165F5A">
        <w:rPr>
          <w:lang w:val="en-US"/>
        </w:rPr>
        <w:t>Clin Ther 1987;9: 360–7;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426" w:hanging="426"/>
        <w:rPr>
          <w:lang w:val="en-US"/>
        </w:rPr>
      </w:pPr>
      <w:r w:rsidRPr="00165F5A">
        <w:rPr>
          <w:rFonts w:eastAsia="Times New Roman"/>
          <w:lang w:val="en-US"/>
        </w:rPr>
        <w:t>Gip L. The topical therapy of pityriasis versicolor with clotrimazole. Postgrad Med 1974; 50(Suppl 1): 59–60;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426" w:hanging="426"/>
        <w:rPr>
          <w:lang w:val="en-US"/>
        </w:rPr>
      </w:pPr>
      <w:r w:rsidRPr="00165F5A">
        <w:rPr>
          <w:rFonts w:eastAsia="Times New Roman"/>
          <w:lang w:val="en-US"/>
        </w:rPr>
        <w:t xml:space="preserve">Subissi A., Monti D., Togni G., Mailland F. Ciclopirox: recent nonclinical and clinical data relevant to its use as a topical antimycotic agent. </w:t>
      </w:r>
      <w:r w:rsidRPr="00165F5A">
        <w:rPr>
          <w:lang w:val="en-US"/>
        </w:rPr>
        <w:t>Drugs 2010; 70 (16):2133–52;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426" w:hanging="426"/>
        <w:rPr>
          <w:lang w:val="en-US"/>
        </w:rPr>
      </w:pPr>
      <w:r w:rsidRPr="00165F5A">
        <w:rPr>
          <w:rFonts w:eastAsia="Times New Roman"/>
          <w:lang w:val="en-US"/>
        </w:rPr>
        <w:t xml:space="preserve">No authors listed. Evaluation of a new antifungal cream, ciclopirox olamine 1% in the treatment of tinea versicolor. </w:t>
      </w:r>
      <w:r w:rsidRPr="00165F5A">
        <w:rPr>
          <w:rFonts w:eastAsia="Times New Roman"/>
        </w:rPr>
        <w:t xml:space="preserve">ClinTher 1985; 8: </w:t>
      </w:r>
      <w:r w:rsidRPr="00165F5A">
        <w:t>41–48</w:t>
      </w:r>
      <w:r w:rsidRPr="00165F5A">
        <w:rPr>
          <w:lang w:val="en-US"/>
        </w:rPr>
        <w:t>;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426" w:hanging="426"/>
        <w:rPr>
          <w:rFonts w:eastAsia="Times New Roman"/>
          <w:lang w:val="en-US"/>
        </w:rPr>
      </w:pPr>
      <w:r w:rsidRPr="00165F5A">
        <w:rPr>
          <w:rFonts w:eastAsia="Times New Roman"/>
          <w:lang w:val="en-US"/>
        </w:rPr>
        <w:t>Reeder N.L., Kaplan J., Xu J., Youngquist R.S. et al. Zinc pyrithione inhibits yeast growth through copper influx and inactivation of iron-sulfur proteins. Antimicrobial Agents &amp; Chemotherapy 2011; 55 (12): 5753-60.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426" w:hanging="426"/>
        <w:rPr>
          <w:rFonts w:eastAsia="Times New Roman"/>
        </w:rPr>
      </w:pPr>
      <w:r w:rsidRPr="00165F5A">
        <w:rPr>
          <w:rFonts w:eastAsia="Times New Roman"/>
          <w:lang w:val="en-US"/>
        </w:rPr>
        <w:t xml:space="preserve">Fredriksson T., Faergemann J. Double-blind comparison of a zinc pyrithione shampoo and its shampoo base in the treatment of tinea versicolor. </w:t>
      </w:r>
      <w:r w:rsidRPr="00165F5A">
        <w:rPr>
          <w:rFonts w:eastAsia="Times New Roman"/>
        </w:rPr>
        <w:t>Cutis 1983; 31: 436–437.</w:t>
      </w:r>
    </w:p>
    <w:p w:rsidR="001503AD" w:rsidRPr="003D5452" w:rsidRDefault="001503AD" w:rsidP="001503AD">
      <w:pPr>
        <w:numPr>
          <w:ilvl w:val="0"/>
          <w:numId w:val="22"/>
        </w:numPr>
        <w:spacing w:line="240" w:lineRule="auto"/>
        <w:ind w:left="426" w:hanging="426"/>
        <w:rPr>
          <w:rFonts w:eastAsia="Times New Roman"/>
          <w:lang w:val="en-US"/>
        </w:rPr>
      </w:pPr>
      <w:r w:rsidRPr="00165F5A">
        <w:rPr>
          <w:rFonts w:eastAsia="Times New Roman"/>
          <w:lang w:val="en-US"/>
        </w:rPr>
        <w:t xml:space="preserve">Jegasothy BV, Pakes GE. Oxiconazole nitrate: pharmacology, efficacy, and safety of a new imidazole antifungal agent. </w:t>
      </w:r>
      <w:r w:rsidRPr="003D5452">
        <w:rPr>
          <w:rFonts w:eastAsia="Times New Roman"/>
          <w:lang w:val="en-US"/>
        </w:rPr>
        <w:t>Clin</w:t>
      </w:r>
      <w:r w:rsidR="003D5452" w:rsidRPr="003D5452">
        <w:rPr>
          <w:rFonts w:eastAsia="Times New Roman"/>
          <w:lang w:val="en-US"/>
        </w:rPr>
        <w:t xml:space="preserve"> </w:t>
      </w:r>
      <w:r w:rsidRPr="003D5452">
        <w:rPr>
          <w:rFonts w:eastAsia="Times New Roman"/>
          <w:lang w:val="en-US"/>
        </w:rPr>
        <w:t>Ther 1991; 13: 126-41.</w:t>
      </w:r>
    </w:p>
    <w:p w:rsidR="001503AD" w:rsidRPr="00165F5A" w:rsidRDefault="001503AD" w:rsidP="001503AD">
      <w:pPr>
        <w:pStyle w:val="afd"/>
        <w:numPr>
          <w:ilvl w:val="0"/>
          <w:numId w:val="22"/>
        </w:numPr>
        <w:spacing w:line="240" w:lineRule="auto"/>
        <w:ind w:left="426" w:hanging="426"/>
        <w:rPr>
          <w:lang w:val="en-US"/>
        </w:rPr>
      </w:pPr>
      <w:r w:rsidRPr="00165F5A">
        <w:rPr>
          <w:rFonts w:eastAsia="Times New Roman"/>
          <w:lang w:val="en-US"/>
        </w:rPr>
        <w:t xml:space="preserve">Lange DS, Richards HM, Guarnieri J et al. Ketoconazole 2% shampoo in the treatment of tinea versicolor: A multicenter, randomized, double-blind, placebo-controlled trial. </w:t>
      </w:r>
      <w:r w:rsidRPr="00165F5A">
        <w:rPr>
          <w:rFonts w:eastAsia="Times New Roman"/>
        </w:rPr>
        <w:t>JAAD 1998; 39: 6, 944-50</w:t>
      </w:r>
      <w:r w:rsidRPr="00165F5A">
        <w:rPr>
          <w:rFonts w:eastAsia="Times New Roman"/>
          <w:lang w:val="en-US"/>
        </w:rPr>
        <w:t>;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426" w:hanging="426"/>
        <w:rPr>
          <w:rFonts w:eastAsia="Times New Roman"/>
        </w:rPr>
      </w:pPr>
      <w:r w:rsidRPr="00165F5A">
        <w:rPr>
          <w:rFonts w:eastAsia="Times New Roman"/>
          <w:lang w:val="en-US"/>
        </w:rPr>
        <w:lastRenderedPageBreak/>
        <w:t xml:space="preserve">Hay RJ, Adriaans B, Midgley G, English JS, Zachary CB. A single application of bifonazole 1% lotion in pityriasis versicolor [letter]. </w:t>
      </w:r>
      <w:r w:rsidRPr="00165F5A">
        <w:rPr>
          <w:rFonts w:eastAsia="Times New Roman"/>
        </w:rPr>
        <w:t>ClinExpDermatol 1987; 12:315.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426" w:hanging="426"/>
        <w:rPr>
          <w:rFonts w:eastAsia="Times New Roman"/>
        </w:rPr>
      </w:pPr>
      <w:r w:rsidRPr="00165F5A">
        <w:rPr>
          <w:rFonts w:eastAsia="Times New Roman"/>
          <w:lang w:val="en-US"/>
        </w:rPr>
        <w:t xml:space="preserve">Farshchian M, Yaghoobi R, Samadi K. Fluconazole versus ketoconazole in the treatment of tinea versicolor. </w:t>
      </w:r>
      <w:r w:rsidRPr="00165F5A">
        <w:rPr>
          <w:rFonts w:eastAsia="Times New Roman"/>
        </w:rPr>
        <w:t>J DermatolTreat 2002; 13:73–6.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426" w:hanging="426"/>
        <w:rPr>
          <w:rFonts w:eastAsia="Times New Roman"/>
        </w:rPr>
      </w:pPr>
      <w:r w:rsidRPr="00165F5A">
        <w:rPr>
          <w:rFonts w:eastAsia="Times New Roman"/>
          <w:lang w:val="en-US"/>
        </w:rPr>
        <w:t xml:space="preserve">Savin RC. Systemic ketoconazole in tinea versicolor: a double-blind evaluation and 1-year follow-up. </w:t>
      </w:r>
      <w:r w:rsidRPr="00165F5A">
        <w:rPr>
          <w:rFonts w:eastAsia="Times New Roman"/>
        </w:rPr>
        <w:t>J AmAcadDermatol 1984; 10: 824–30.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426" w:hanging="426"/>
        <w:rPr>
          <w:rFonts w:eastAsia="Times New Roman"/>
        </w:rPr>
      </w:pPr>
      <w:r w:rsidRPr="00165F5A">
        <w:rPr>
          <w:rFonts w:eastAsia="Times New Roman"/>
          <w:lang w:val="en-US"/>
        </w:rPr>
        <w:t xml:space="preserve">Faergemann J. Treatment of pityriasis versicolor with itraconazole: a double-blind, placebo-controlled study. </w:t>
      </w:r>
      <w:r w:rsidRPr="00165F5A">
        <w:rPr>
          <w:rFonts w:eastAsia="Times New Roman"/>
        </w:rPr>
        <w:t>Mycoses 1988; 31: 377–9.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426" w:hanging="426"/>
        <w:rPr>
          <w:rFonts w:eastAsia="Times New Roman"/>
        </w:rPr>
      </w:pPr>
      <w:r w:rsidRPr="00165F5A">
        <w:rPr>
          <w:rFonts w:eastAsia="Times New Roman"/>
          <w:lang w:val="en-US"/>
        </w:rPr>
        <w:t xml:space="preserve">Hickman JG. A double-blind, randomized, placebocontrolled evaluation of short-term treatment with oral itraconazole in patients with tinea versicolor. </w:t>
      </w:r>
      <w:r w:rsidRPr="00165F5A">
        <w:rPr>
          <w:rFonts w:eastAsia="Times New Roman"/>
        </w:rPr>
        <w:t>J AmAcadDermatol 1996; 34: 785–7.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426" w:hanging="426"/>
        <w:rPr>
          <w:rFonts w:eastAsia="Times New Roman"/>
        </w:rPr>
      </w:pPr>
      <w:r w:rsidRPr="00165F5A">
        <w:rPr>
          <w:rFonts w:eastAsia="Times New Roman"/>
          <w:lang w:val="en-US"/>
        </w:rPr>
        <w:t xml:space="preserve">Amer MA, et al. Fluconazole in the treatment of tinea versicolor. </w:t>
      </w:r>
      <w:r w:rsidRPr="00165F5A">
        <w:rPr>
          <w:rFonts w:eastAsia="Times New Roman"/>
        </w:rPr>
        <w:t>Int J Dermatol 1997; 36: 938–46.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426" w:hanging="426"/>
        <w:rPr>
          <w:rFonts w:eastAsia="Times New Roman"/>
        </w:rPr>
      </w:pPr>
      <w:r w:rsidRPr="00165F5A">
        <w:rPr>
          <w:rFonts w:eastAsia="Times New Roman"/>
          <w:lang w:val="en-US"/>
        </w:rPr>
        <w:t xml:space="preserve">Faergemann J, Djarv L. Tinea versicolor: treatment and prophylaxis with ketoconazole. </w:t>
      </w:r>
      <w:r w:rsidRPr="00165F5A">
        <w:rPr>
          <w:rFonts w:eastAsia="Times New Roman"/>
        </w:rPr>
        <w:t>Cutis 1982; 30: 542-50.</w:t>
      </w:r>
    </w:p>
    <w:p w:rsidR="001503AD" w:rsidRPr="00165F5A" w:rsidRDefault="001503AD" w:rsidP="001503AD">
      <w:pPr>
        <w:numPr>
          <w:ilvl w:val="0"/>
          <w:numId w:val="22"/>
        </w:numPr>
        <w:spacing w:line="240" w:lineRule="auto"/>
        <w:ind w:left="426" w:hanging="426"/>
        <w:rPr>
          <w:rFonts w:eastAsia="Times New Roman"/>
          <w:lang w:val="en-US"/>
        </w:rPr>
      </w:pPr>
      <w:r w:rsidRPr="00165F5A">
        <w:rPr>
          <w:rFonts w:eastAsia="Times New Roman"/>
          <w:lang w:val="en-US"/>
        </w:rPr>
        <w:t> Faergemann J, Gupta A K, Al Mofadi A et al. Efficacy of Itraconazole in the Prophylactic Treatment of Pityriasis (Tinea) Versicolor From the Department of Dermatology, Sahlgrenska University Hospital, Gothenburg, Sweden (Dr Faergemann); the Division of Dermatology, Department of Medicine, Sunnybrook and Women"s College, Health Sciences Center, Sunnybrook, and the University of Toronto, Toronto, Ontario (Dr Gupta); the Division of Dermatology, King Fahad National Guard Hospital, Riyadh, Saudi Arabia (Dr Al Mofadi); the Departments of Dermatology, Riyadh Armed Forces Hospital, Riyadh (Dr Abanami) and Mafraque Hospital, Ministry of Health, Abu Dubai, United Arab Emirates (Dr Abu Shareaah); and Medisearch International, Mechelen, Belgium (Dr Marynissen).Arch Dermatol. 2002; 138(1): 69-73.</w:t>
      </w:r>
    </w:p>
    <w:p w:rsidR="001503AD" w:rsidRPr="00D0691A" w:rsidRDefault="001503AD" w:rsidP="001503AD">
      <w:pPr>
        <w:pStyle w:val="afd"/>
        <w:numPr>
          <w:ilvl w:val="0"/>
          <w:numId w:val="22"/>
        </w:numPr>
        <w:spacing w:line="240" w:lineRule="auto"/>
        <w:ind w:left="426" w:hanging="426"/>
        <w:rPr>
          <w:lang w:val="en-US"/>
        </w:rPr>
      </w:pPr>
      <w:r w:rsidRPr="00165F5A">
        <w:rPr>
          <w:lang w:val="en-US"/>
        </w:rPr>
        <w:t>Coleman T. King, P. David Rogers, John D. Cleary, Stanley W. Chapman Antifungal Therapy During Pregnancy</w:t>
      </w:r>
      <w:r w:rsidR="00825679" w:rsidRPr="00165F5A">
        <w:rPr>
          <w:lang w:val="en-US"/>
        </w:rPr>
        <w:t xml:space="preserve">. </w:t>
      </w:r>
      <w:r w:rsidRPr="00165F5A">
        <w:rPr>
          <w:lang w:val="en-US"/>
        </w:rPr>
        <w:t>Clinical Infecti</w:t>
      </w:r>
      <w:r w:rsidR="00D0691A">
        <w:rPr>
          <w:lang w:val="en-US"/>
        </w:rPr>
        <w:t>ous Diseases 1998; 27:1151 – 60</w:t>
      </w:r>
      <w:r w:rsidR="00D0691A">
        <w:t>.</w:t>
      </w:r>
    </w:p>
    <w:p w:rsidR="00CD787D" w:rsidRPr="00CD787D" w:rsidRDefault="00D0691A" w:rsidP="00CD787D">
      <w:pPr>
        <w:pStyle w:val="afd"/>
        <w:numPr>
          <w:ilvl w:val="0"/>
          <w:numId w:val="22"/>
        </w:numPr>
        <w:spacing w:line="240" w:lineRule="auto"/>
        <w:ind w:left="426" w:hanging="426"/>
        <w:rPr>
          <w:color w:val="262626" w:themeColor="text1" w:themeTint="D9"/>
        </w:rPr>
      </w:pPr>
      <w:r w:rsidRPr="00D0691A">
        <w:rPr>
          <w:rStyle w:val="fn"/>
          <w:rFonts w:eastAsia="Times New Roman"/>
          <w:bCs/>
          <w:color w:val="262626" w:themeColor="text1" w:themeTint="D9"/>
          <w:szCs w:val="24"/>
        </w:rPr>
        <w:t>Медицинские лабораторные технологии</w:t>
      </w:r>
      <w:r w:rsidRPr="00D0691A">
        <w:rPr>
          <w:rFonts w:eastAsia="Times New Roman"/>
          <w:bCs/>
          <w:color w:val="262626" w:themeColor="text1" w:themeTint="D9"/>
          <w:szCs w:val="24"/>
        </w:rPr>
        <w:t xml:space="preserve">: </w:t>
      </w:r>
      <w:r w:rsidRPr="00D0691A">
        <w:rPr>
          <w:rStyle w:val="subtitle"/>
          <w:rFonts w:eastAsia="Times New Roman"/>
          <w:bCs/>
          <w:color w:val="262626" w:themeColor="text1" w:themeTint="D9"/>
          <w:szCs w:val="24"/>
        </w:rPr>
        <w:t xml:space="preserve">Руководство по клинической лабораторной диагностике в 2 т. Том 2. </w:t>
      </w:r>
      <w:hyperlink r:id="rId8" w:history="1">
        <w:r w:rsidRPr="00D0691A">
          <w:rPr>
            <w:rStyle w:val="affb"/>
            <w:rFonts w:eastAsia="Times New Roman"/>
            <w:bCs/>
            <w:color w:val="262626" w:themeColor="text1" w:themeTint="D9"/>
            <w:szCs w:val="24"/>
            <w:u w:val="none"/>
          </w:rPr>
          <w:t xml:space="preserve">Под ред. А.И. </w:t>
        </w:r>
        <w:proofErr w:type="spellStart"/>
        <w:r w:rsidRPr="00D0691A">
          <w:rPr>
            <w:rStyle w:val="affb"/>
            <w:rFonts w:eastAsia="Times New Roman"/>
            <w:bCs/>
            <w:color w:val="262626" w:themeColor="text1" w:themeTint="D9"/>
            <w:szCs w:val="24"/>
            <w:u w:val="none"/>
          </w:rPr>
          <w:t>Карпищенко</w:t>
        </w:r>
        <w:proofErr w:type="spellEnd"/>
      </w:hyperlink>
      <w:r w:rsidRPr="00D0691A">
        <w:rPr>
          <w:rFonts w:eastAsia="Times New Roman"/>
          <w:bCs/>
          <w:color w:val="262626" w:themeColor="text1" w:themeTint="D9"/>
          <w:szCs w:val="24"/>
        </w:rPr>
        <w:t xml:space="preserve"> </w:t>
      </w:r>
      <w:proofErr w:type="spellStart"/>
      <w:r w:rsidRPr="00D0691A">
        <w:rPr>
          <w:rFonts w:eastAsia="Times New Roman"/>
          <w:bCs/>
          <w:color w:val="262626" w:themeColor="text1" w:themeTint="D9"/>
          <w:szCs w:val="24"/>
        </w:rPr>
        <w:t>ГЭОТАР-Медиа</w:t>
      </w:r>
      <w:proofErr w:type="spellEnd"/>
      <w:r w:rsidRPr="00D0691A">
        <w:rPr>
          <w:rFonts w:eastAsia="Times New Roman"/>
          <w:bCs/>
          <w:color w:val="262626" w:themeColor="text1" w:themeTint="D9"/>
          <w:szCs w:val="24"/>
        </w:rPr>
        <w:t xml:space="preserve"> - </w:t>
      </w:r>
      <w:r w:rsidR="00CD787D">
        <w:rPr>
          <w:rFonts w:eastAsia="Times New Roman"/>
          <w:bCs/>
          <w:color w:val="262626" w:themeColor="text1" w:themeTint="D9"/>
          <w:szCs w:val="24"/>
        </w:rPr>
        <w:t>С</w:t>
      </w:r>
      <w:r w:rsidRPr="00D0691A">
        <w:rPr>
          <w:rFonts w:eastAsia="Times New Roman"/>
          <w:bCs/>
          <w:color w:val="262626" w:themeColor="text1" w:themeTint="D9"/>
          <w:szCs w:val="24"/>
        </w:rPr>
        <w:t xml:space="preserve">: 792, </w:t>
      </w:r>
      <w:r w:rsidR="00CD787D">
        <w:rPr>
          <w:rFonts w:eastAsia="Times New Roman"/>
          <w:bCs/>
          <w:color w:val="262626" w:themeColor="text1" w:themeTint="D9"/>
          <w:szCs w:val="24"/>
        </w:rPr>
        <w:t>(</w:t>
      </w:r>
      <w:r w:rsidRPr="00CD787D">
        <w:rPr>
          <w:rFonts w:eastAsia="Times New Roman"/>
          <w:bCs/>
          <w:color w:val="262626" w:themeColor="text1" w:themeTint="D9"/>
          <w:szCs w:val="24"/>
        </w:rPr>
        <w:t>страница 577</w:t>
      </w:r>
      <w:r w:rsidR="00CD787D" w:rsidRPr="00CD787D">
        <w:rPr>
          <w:rFonts w:eastAsia="Times New Roman"/>
          <w:bCs/>
          <w:color w:val="262626" w:themeColor="text1" w:themeTint="D9"/>
          <w:szCs w:val="24"/>
        </w:rPr>
        <w:t>).</w:t>
      </w:r>
    </w:p>
    <w:p w:rsidR="00007D73" w:rsidRPr="00007D73" w:rsidRDefault="00CD787D" w:rsidP="00007D73">
      <w:pPr>
        <w:pStyle w:val="afd"/>
        <w:numPr>
          <w:ilvl w:val="0"/>
          <w:numId w:val="22"/>
        </w:numPr>
        <w:spacing w:line="240" w:lineRule="auto"/>
        <w:ind w:left="426" w:hanging="426"/>
        <w:rPr>
          <w:color w:val="262626" w:themeColor="text1" w:themeTint="D9"/>
          <w:szCs w:val="24"/>
        </w:rPr>
      </w:pPr>
      <w:r w:rsidRPr="00CD787D">
        <w:rPr>
          <w:rFonts w:eastAsia="Times New Roman" w:cs="Times New Roman"/>
          <w:szCs w:val="24"/>
          <w:lang w:eastAsia="ru-RU"/>
        </w:rPr>
        <w:t xml:space="preserve">Сергеев А.Ю., Сергеев Ю.В Грибковые инфекции: Руководство для врачей.— М.: Бином, 2008.— 480 </w:t>
      </w:r>
      <w:proofErr w:type="gramStart"/>
      <w:r w:rsidRPr="00CD787D">
        <w:rPr>
          <w:rFonts w:eastAsia="Times New Roman" w:cs="Times New Roman"/>
          <w:szCs w:val="24"/>
          <w:lang w:eastAsia="ru-RU"/>
        </w:rPr>
        <w:t>с</w:t>
      </w:r>
      <w:proofErr w:type="gramEnd"/>
      <w:r w:rsidRPr="00CD787D">
        <w:rPr>
          <w:rFonts w:eastAsia="Times New Roman" w:cs="Times New Roman"/>
          <w:szCs w:val="24"/>
          <w:lang w:eastAsia="ru-RU"/>
        </w:rPr>
        <w:t>.</w:t>
      </w:r>
    </w:p>
    <w:p w:rsidR="00007D73" w:rsidRDefault="00007D73" w:rsidP="00007D73">
      <w:pPr>
        <w:pStyle w:val="afd"/>
        <w:numPr>
          <w:ilvl w:val="0"/>
          <w:numId w:val="22"/>
        </w:numPr>
        <w:spacing w:line="240" w:lineRule="auto"/>
        <w:ind w:left="426" w:hanging="426"/>
        <w:rPr>
          <w:color w:val="262626" w:themeColor="text1" w:themeTint="D9"/>
          <w:szCs w:val="24"/>
        </w:rPr>
      </w:pPr>
      <w:hyperlink r:id="rId9" w:history="1">
        <w:r w:rsidRPr="00007D73">
          <w:rPr>
            <w:rStyle w:val="affb"/>
            <w:color w:val="262626" w:themeColor="text1" w:themeTint="D9"/>
            <w:szCs w:val="24"/>
            <w:u w:val="none"/>
            <w:lang w:val="en-US"/>
          </w:rPr>
          <w:t>Marlon Soares</w:t>
        </w:r>
      </w:hyperlink>
      <w:r w:rsidRPr="00007D73">
        <w:rPr>
          <w:color w:val="262626" w:themeColor="text1" w:themeTint="D9"/>
          <w:szCs w:val="24"/>
          <w:lang w:val="en-US"/>
        </w:rPr>
        <w:t xml:space="preserve"> et al.</w:t>
      </w:r>
      <w:r w:rsidRPr="00007D73">
        <w:rPr>
          <w:rStyle w:val="article-title"/>
          <w:color w:val="262626" w:themeColor="text1" w:themeTint="D9"/>
          <w:szCs w:val="24"/>
          <w:lang w:val="en-US"/>
        </w:rPr>
        <w:t xml:space="preserve"> </w:t>
      </w:r>
      <w:proofErr w:type="spellStart"/>
      <w:r w:rsidRPr="00007D73">
        <w:rPr>
          <w:rStyle w:val="article-title"/>
          <w:bCs/>
          <w:color w:val="262626" w:themeColor="text1" w:themeTint="D9"/>
          <w:szCs w:val="24"/>
          <w:lang w:val="en-US"/>
        </w:rPr>
        <w:t>Pityriasis</w:t>
      </w:r>
      <w:proofErr w:type="spellEnd"/>
      <w:r w:rsidRPr="00007D73">
        <w:rPr>
          <w:rStyle w:val="article-title"/>
          <w:bCs/>
          <w:color w:val="262626" w:themeColor="text1" w:themeTint="D9"/>
          <w:szCs w:val="24"/>
          <w:lang w:val="en-US"/>
        </w:rPr>
        <w:t xml:space="preserve"> </w:t>
      </w:r>
      <w:proofErr w:type="spellStart"/>
      <w:r w:rsidRPr="00007D73">
        <w:rPr>
          <w:rStyle w:val="article-title"/>
          <w:bCs/>
          <w:color w:val="262626" w:themeColor="text1" w:themeTint="D9"/>
          <w:szCs w:val="24"/>
          <w:lang w:val="en-US"/>
        </w:rPr>
        <w:t>versicolor</w:t>
      </w:r>
      <w:proofErr w:type="spellEnd"/>
      <w:r w:rsidRPr="00007D73">
        <w:rPr>
          <w:rStyle w:val="article-title"/>
          <w:bCs/>
          <w:color w:val="262626" w:themeColor="text1" w:themeTint="D9"/>
          <w:szCs w:val="24"/>
          <w:lang w:val="en-US"/>
        </w:rPr>
        <w:t xml:space="preserve"> and AIDS</w:t>
      </w:r>
      <w:r w:rsidRPr="00007D73">
        <w:rPr>
          <w:rStyle w:val="article-title"/>
          <w:color w:val="262626" w:themeColor="text1" w:themeTint="D9"/>
          <w:szCs w:val="24"/>
          <w:lang w:val="en-US"/>
        </w:rPr>
        <w:t>.</w:t>
      </w:r>
      <w:r w:rsidRPr="00007D73">
        <w:rPr>
          <w:i/>
          <w:iCs/>
          <w:color w:val="262626" w:themeColor="text1" w:themeTint="D9"/>
          <w:szCs w:val="24"/>
          <w:lang w:val="en-US"/>
        </w:rPr>
        <w:t xml:space="preserve"> An. Bras. </w:t>
      </w:r>
      <w:proofErr w:type="spellStart"/>
      <w:r w:rsidRPr="00007D73">
        <w:rPr>
          <w:i/>
          <w:iCs/>
          <w:color w:val="262626" w:themeColor="text1" w:themeTint="D9"/>
          <w:szCs w:val="24"/>
          <w:lang w:val="en-US"/>
        </w:rPr>
        <w:t>Dermatol</w:t>
      </w:r>
      <w:proofErr w:type="spellEnd"/>
      <w:r w:rsidRPr="00007D73">
        <w:rPr>
          <w:i/>
          <w:iCs/>
          <w:color w:val="262626" w:themeColor="text1" w:themeTint="D9"/>
          <w:szCs w:val="24"/>
          <w:lang w:val="en-US"/>
        </w:rPr>
        <w:t>.</w:t>
      </w:r>
      <w:r w:rsidRPr="00007D73">
        <w:rPr>
          <w:color w:val="262626" w:themeColor="text1" w:themeTint="D9"/>
          <w:szCs w:val="24"/>
          <w:lang w:val="en-US"/>
        </w:rPr>
        <w:t xml:space="preserve"> [</w:t>
      </w:r>
      <w:proofErr w:type="gramStart"/>
      <w:r w:rsidRPr="00007D73">
        <w:rPr>
          <w:color w:val="262626" w:themeColor="text1" w:themeTint="D9"/>
          <w:szCs w:val="24"/>
          <w:lang w:val="en-US"/>
        </w:rPr>
        <w:t>online</w:t>
      </w:r>
      <w:proofErr w:type="gramEnd"/>
      <w:r w:rsidRPr="00007D73">
        <w:rPr>
          <w:color w:val="262626" w:themeColor="text1" w:themeTint="D9"/>
          <w:szCs w:val="24"/>
          <w:lang w:val="en-US"/>
        </w:rPr>
        <w:t xml:space="preserve">]. 2003, vol.78, n.5, pp.569-577. ISSN 0365-0596.  </w:t>
      </w:r>
      <w:hyperlink r:id="rId10" w:history="1">
        <w:r w:rsidRPr="00007D73">
          <w:rPr>
            <w:rStyle w:val="affb"/>
            <w:color w:val="262626" w:themeColor="text1" w:themeTint="D9"/>
            <w:szCs w:val="24"/>
            <w:u w:val="none"/>
            <w:lang w:val="en-US"/>
          </w:rPr>
          <w:t>https://doi.org/10.1590/S0365-05962003000500006</w:t>
        </w:r>
      </w:hyperlink>
      <w:r w:rsidRPr="00007D73">
        <w:rPr>
          <w:color w:val="262626" w:themeColor="text1" w:themeTint="D9"/>
          <w:szCs w:val="24"/>
          <w:lang w:val="en-US"/>
        </w:rPr>
        <w:t>.</w:t>
      </w:r>
    </w:p>
    <w:p w:rsidR="00D0672F" w:rsidRPr="00D0672F" w:rsidRDefault="00007D73" w:rsidP="00D0672F">
      <w:pPr>
        <w:pStyle w:val="afd"/>
        <w:numPr>
          <w:ilvl w:val="0"/>
          <w:numId w:val="22"/>
        </w:numPr>
        <w:spacing w:line="240" w:lineRule="auto"/>
        <w:ind w:left="426" w:hanging="426"/>
        <w:rPr>
          <w:color w:val="262626" w:themeColor="text1" w:themeTint="D9"/>
          <w:szCs w:val="24"/>
        </w:rPr>
      </w:pPr>
      <w:proofErr w:type="spellStart"/>
      <w:r w:rsidRPr="00007D73">
        <w:rPr>
          <w:szCs w:val="24"/>
          <w:lang w:val="en-US"/>
        </w:rPr>
        <w:t>Moya</w:t>
      </w:r>
      <w:proofErr w:type="spellEnd"/>
      <w:r w:rsidRPr="00007D73">
        <w:rPr>
          <w:szCs w:val="24"/>
          <w:lang w:val="en-US"/>
        </w:rPr>
        <w:t>-Salazar J, Salazar-</w:t>
      </w:r>
      <w:proofErr w:type="spellStart"/>
      <w:r w:rsidRPr="00007D73">
        <w:rPr>
          <w:szCs w:val="24"/>
          <w:lang w:val="en-US"/>
        </w:rPr>
        <w:t>Hernández</w:t>
      </w:r>
      <w:proofErr w:type="spellEnd"/>
      <w:r w:rsidRPr="00007D73">
        <w:rPr>
          <w:szCs w:val="24"/>
          <w:lang w:val="en-US"/>
        </w:rPr>
        <w:t xml:space="preserve"> R, Rojas-</w:t>
      </w:r>
      <w:proofErr w:type="spellStart"/>
      <w:r w:rsidRPr="00007D73">
        <w:rPr>
          <w:szCs w:val="24"/>
          <w:lang w:val="en-US"/>
        </w:rPr>
        <w:t>Zumaran</w:t>
      </w:r>
      <w:proofErr w:type="spellEnd"/>
      <w:r w:rsidRPr="00007D73">
        <w:rPr>
          <w:szCs w:val="24"/>
          <w:lang w:val="en-US"/>
        </w:rPr>
        <w:t xml:space="preserve"> V, </w:t>
      </w:r>
      <w:proofErr w:type="spellStart"/>
      <w:r w:rsidRPr="00007D73">
        <w:rPr>
          <w:szCs w:val="24"/>
          <w:lang w:val="en-US"/>
        </w:rPr>
        <w:t>Quispe</w:t>
      </w:r>
      <w:proofErr w:type="spellEnd"/>
      <w:r w:rsidRPr="00007D73">
        <w:rPr>
          <w:szCs w:val="24"/>
          <w:lang w:val="en-US"/>
        </w:rPr>
        <w:t xml:space="preserve"> WC. Fungal Infections in HIV-positive Peruvian Patients: Could the Venezuelan Migration Cause a Health Warning Related-infectious Diseases</w:t>
      </w:r>
      <w:proofErr w:type="gramStart"/>
      <w:r w:rsidRPr="00007D73">
        <w:rPr>
          <w:szCs w:val="24"/>
          <w:lang w:val="en-US"/>
        </w:rPr>
        <w:t>?.</w:t>
      </w:r>
      <w:proofErr w:type="gramEnd"/>
      <w:r w:rsidRPr="00007D73">
        <w:rPr>
          <w:szCs w:val="24"/>
          <w:lang w:val="en-US"/>
        </w:rPr>
        <w:t xml:space="preserve"> </w:t>
      </w:r>
      <w:proofErr w:type="gramStart"/>
      <w:r w:rsidRPr="00007D73">
        <w:rPr>
          <w:szCs w:val="24"/>
          <w:lang w:val="en-US"/>
        </w:rPr>
        <w:t xml:space="preserve">J </w:t>
      </w:r>
      <w:proofErr w:type="spellStart"/>
      <w:r w:rsidRPr="00007D73">
        <w:rPr>
          <w:szCs w:val="24"/>
          <w:lang w:val="en-US"/>
        </w:rPr>
        <w:t>Infectiology</w:t>
      </w:r>
      <w:proofErr w:type="spellEnd"/>
      <w:r w:rsidRPr="00007D73">
        <w:rPr>
          <w:szCs w:val="24"/>
          <w:lang w:val="en-US"/>
        </w:rPr>
        <w:t>.</w:t>
      </w:r>
      <w:proofErr w:type="gramEnd"/>
      <w:r w:rsidRPr="00007D73">
        <w:rPr>
          <w:szCs w:val="24"/>
          <w:lang w:val="en-US"/>
        </w:rPr>
        <w:t xml:space="preserve"> 2019; 2(2): 3-10</w:t>
      </w:r>
    </w:p>
    <w:p w:rsidR="00D0672F" w:rsidRPr="00D0672F" w:rsidRDefault="00D0672F" w:rsidP="00D0672F">
      <w:pPr>
        <w:pStyle w:val="afd"/>
        <w:numPr>
          <w:ilvl w:val="0"/>
          <w:numId w:val="22"/>
        </w:numPr>
        <w:spacing w:line="240" w:lineRule="auto"/>
        <w:ind w:left="426" w:hanging="426"/>
        <w:rPr>
          <w:rStyle w:val="element-citation"/>
          <w:color w:val="262626" w:themeColor="text1" w:themeTint="D9"/>
          <w:szCs w:val="24"/>
        </w:rPr>
      </w:pPr>
      <w:proofErr w:type="spellStart"/>
      <w:r w:rsidRPr="00D0672F">
        <w:rPr>
          <w:rStyle w:val="element-citation"/>
          <w:szCs w:val="24"/>
          <w:lang w:val="en-US"/>
        </w:rPr>
        <w:t>Asawanonda</w:t>
      </w:r>
      <w:proofErr w:type="spellEnd"/>
      <w:r w:rsidRPr="00D0672F">
        <w:rPr>
          <w:rStyle w:val="element-citation"/>
          <w:szCs w:val="24"/>
          <w:lang w:val="en-US"/>
        </w:rPr>
        <w:t xml:space="preserve"> P, Taylor CR. Wood’s light in dermatology. </w:t>
      </w:r>
      <w:proofErr w:type="spellStart"/>
      <w:r w:rsidRPr="00D0672F">
        <w:rPr>
          <w:rStyle w:val="ref-journal"/>
          <w:lang w:val="en-US"/>
        </w:rPr>
        <w:t>Int</w:t>
      </w:r>
      <w:proofErr w:type="spellEnd"/>
      <w:r w:rsidRPr="00D0672F">
        <w:rPr>
          <w:rStyle w:val="ref-journal"/>
          <w:lang w:val="en-US"/>
        </w:rPr>
        <w:t xml:space="preserve"> J </w:t>
      </w:r>
      <w:proofErr w:type="spellStart"/>
      <w:r w:rsidRPr="00D0672F">
        <w:rPr>
          <w:rStyle w:val="ref-journal"/>
          <w:lang w:val="en-US"/>
        </w:rPr>
        <w:t>Dermatol</w:t>
      </w:r>
      <w:proofErr w:type="spellEnd"/>
      <w:r w:rsidRPr="00D0672F">
        <w:rPr>
          <w:rStyle w:val="ref-journal"/>
          <w:lang w:val="en-US"/>
        </w:rPr>
        <w:t xml:space="preserve">. </w:t>
      </w:r>
      <w:r w:rsidRPr="00D0672F">
        <w:rPr>
          <w:rStyle w:val="element-citation"/>
          <w:szCs w:val="24"/>
          <w:lang w:val="en-US"/>
        </w:rPr>
        <w:t>1999</w:t>
      </w:r>
      <w:proofErr w:type="gramStart"/>
      <w:r w:rsidRPr="00D0672F">
        <w:rPr>
          <w:rStyle w:val="element-citation"/>
          <w:szCs w:val="24"/>
          <w:lang w:val="en-US"/>
        </w:rPr>
        <w:t>;</w:t>
      </w:r>
      <w:r w:rsidRPr="00D0672F">
        <w:rPr>
          <w:rStyle w:val="ref-vol"/>
          <w:szCs w:val="24"/>
          <w:lang w:val="en-US"/>
        </w:rPr>
        <w:t>38</w:t>
      </w:r>
      <w:proofErr w:type="gramEnd"/>
      <w:r w:rsidRPr="00D0672F">
        <w:rPr>
          <w:rStyle w:val="element-citation"/>
          <w:szCs w:val="24"/>
          <w:lang w:val="en-US"/>
        </w:rPr>
        <w:t xml:space="preserve">(11):801–7. </w:t>
      </w:r>
    </w:p>
    <w:p w:rsidR="00D0672F" w:rsidRPr="00D0672F" w:rsidRDefault="00D0672F" w:rsidP="00D0672F">
      <w:pPr>
        <w:pStyle w:val="afd"/>
        <w:numPr>
          <w:ilvl w:val="0"/>
          <w:numId w:val="22"/>
        </w:numPr>
        <w:spacing w:line="240" w:lineRule="auto"/>
        <w:ind w:left="426" w:hanging="426"/>
        <w:rPr>
          <w:color w:val="262626" w:themeColor="text1" w:themeTint="D9"/>
          <w:szCs w:val="24"/>
        </w:rPr>
      </w:pPr>
      <w:hyperlink r:id="rId11" w:tgtFrame="_blank" w:history="1">
        <w:r w:rsidRPr="00D0672F">
          <w:rPr>
            <w:rStyle w:val="affb"/>
            <w:color w:val="262626" w:themeColor="text1" w:themeTint="D9"/>
            <w:szCs w:val="24"/>
            <w:u w:val="none"/>
            <w:lang w:val="en-US"/>
          </w:rPr>
          <w:t xml:space="preserve">David </w:t>
        </w:r>
        <w:proofErr w:type="spellStart"/>
        <w:r w:rsidRPr="00D0672F">
          <w:rPr>
            <w:rStyle w:val="affb"/>
            <w:color w:val="262626" w:themeColor="text1" w:themeTint="D9"/>
            <w:szCs w:val="24"/>
            <w:u w:val="none"/>
            <w:lang w:val="en-US"/>
          </w:rPr>
          <w:t>Ponka</w:t>
        </w:r>
        <w:proofErr w:type="spellEnd"/>
      </w:hyperlink>
      <w:r w:rsidRPr="00D0672F">
        <w:rPr>
          <w:color w:val="262626" w:themeColor="text1" w:themeTint="D9"/>
          <w:szCs w:val="24"/>
          <w:lang w:val="en-US"/>
        </w:rPr>
        <w:t xml:space="preserve">, MD CM </w:t>
      </w:r>
      <w:proofErr w:type="gramStart"/>
      <w:r w:rsidRPr="00D0672F">
        <w:rPr>
          <w:color w:val="262626" w:themeColor="text1" w:themeTint="D9"/>
          <w:szCs w:val="24"/>
          <w:lang w:val="en-US"/>
        </w:rPr>
        <w:t>CCFP(</w:t>
      </w:r>
      <w:proofErr w:type="gramEnd"/>
      <w:r w:rsidRPr="00D0672F">
        <w:rPr>
          <w:color w:val="262626" w:themeColor="text1" w:themeTint="D9"/>
          <w:szCs w:val="24"/>
          <w:lang w:val="en-US"/>
        </w:rPr>
        <w:t xml:space="preserve">EM) FCFP Wood lamp examination // Can </w:t>
      </w:r>
      <w:proofErr w:type="spellStart"/>
      <w:r w:rsidRPr="00D0672F">
        <w:rPr>
          <w:color w:val="262626" w:themeColor="text1" w:themeTint="D9"/>
          <w:szCs w:val="24"/>
          <w:lang w:val="en-US"/>
        </w:rPr>
        <w:t>Fam</w:t>
      </w:r>
      <w:proofErr w:type="spellEnd"/>
      <w:r w:rsidRPr="00D0672F">
        <w:rPr>
          <w:color w:val="262626" w:themeColor="text1" w:themeTint="D9"/>
          <w:szCs w:val="24"/>
          <w:lang w:val="en-US"/>
        </w:rPr>
        <w:t xml:space="preserve"> Physician. 2012 Sep; 58(9): 976. </w:t>
      </w:r>
    </w:p>
    <w:p w:rsidR="00CD787D" w:rsidRPr="007557A5" w:rsidRDefault="007557A5" w:rsidP="001503AD">
      <w:pPr>
        <w:pStyle w:val="afd"/>
        <w:numPr>
          <w:ilvl w:val="0"/>
          <w:numId w:val="22"/>
        </w:numPr>
        <w:spacing w:line="240" w:lineRule="auto"/>
        <w:ind w:left="426" w:hanging="426"/>
        <w:rPr>
          <w:color w:val="262626" w:themeColor="text1" w:themeTint="D9"/>
          <w:szCs w:val="24"/>
          <w:lang w:val="en-US"/>
        </w:rPr>
      </w:pPr>
      <w:r w:rsidRPr="007557A5">
        <w:rPr>
          <w:color w:val="262626" w:themeColor="text1" w:themeTint="D9"/>
          <w:szCs w:val="24"/>
          <w:lang w:val="en-US"/>
        </w:rPr>
        <w:t>F</w:t>
      </w:r>
      <w:r>
        <w:rPr>
          <w:color w:val="262626" w:themeColor="text1" w:themeTint="D9"/>
          <w:szCs w:val="24"/>
          <w:lang w:val="en-US"/>
        </w:rPr>
        <w:t>.</w:t>
      </w:r>
      <w:r w:rsidRPr="007557A5">
        <w:rPr>
          <w:color w:val="262626" w:themeColor="text1" w:themeTint="D9"/>
          <w:szCs w:val="24"/>
          <w:lang w:val="en-US"/>
        </w:rPr>
        <w:t xml:space="preserve"> </w:t>
      </w:r>
      <w:proofErr w:type="spellStart"/>
      <w:r w:rsidRPr="007557A5">
        <w:rPr>
          <w:color w:val="262626" w:themeColor="text1" w:themeTint="D9"/>
          <w:szCs w:val="24"/>
          <w:lang w:val="en-US"/>
        </w:rPr>
        <w:t>Keddie</w:t>
      </w:r>
      <w:proofErr w:type="spellEnd"/>
      <w:r w:rsidRPr="007557A5">
        <w:rPr>
          <w:color w:val="262626" w:themeColor="text1" w:themeTint="D9"/>
          <w:szCs w:val="24"/>
          <w:lang w:val="en-US"/>
        </w:rPr>
        <w:t xml:space="preserve"> Clinical Signs in </w:t>
      </w:r>
      <w:proofErr w:type="spellStart"/>
      <w:r w:rsidRPr="007557A5">
        <w:rPr>
          <w:color w:val="262626" w:themeColor="text1" w:themeTint="D9"/>
          <w:szCs w:val="24"/>
          <w:lang w:val="en-US"/>
        </w:rPr>
        <w:t>Tinea</w:t>
      </w:r>
      <w:proofErr w:type="spellEnd"/>
      <w:r w:rsidRPr="007557A5">
        <w:rPr>
          <w:color w:val="262626" w:themeColor="text1" w:themeTint="D9"/>
          <w:szCs w:val="24"/>
          <w:lang w:val="en-US"/>
        </w:rPr>
        <w:t xml:space="preserve"> </w:t>
      </w:r>
      <w:proofErr w:type="spellStart"/>
      <w:r w:rsidRPr="007557A5">
        <w:rPr>
          <w:color w:val="262626" w:themeColor="text1" w:themeTint="D9"/>
          <w:szCs w:val="24"/>
          <w:lang w:val="en-US"/>
        </w:rPr>
        <w:t>Versicolor</w:t>
      </w:r>
      <w:proofErr w:type="spellEnd"/>
      <w:r w:rsidRPr="007557A5">
        <w:rPr>
          <w:color w:val="262626" w:themeColor="text1" w:themeTint="D9"/>
          <w:szCs w:val="24"/>
        </w:rPr>
        <w:fldChar w:fldCharType="begin"/>
      </w:r>
      <w:r w:rsidRPr="007557A5">
        <w:rPr>
          <w:color w:val="262626" w:themeColor="text1" w:themeTint="D9"/>
          <w:szCs w:val="24"/>
          <w:lang w:val="en-US"/>
        </w:rPr>
        <w:instrText xml:space="preserve"> HYPERLINK "https://jamanetwork.com/searchresults?author=FRANCES+KEDDIE&amp;q=FRANCES+KEDDIE" \t "_blank" </w:instrText>
      </w:r>
      <w:r w:rsidRPr="007557A5">
        <w:rPr>
          <w:color w:val="262626" w:themeColor="text1" w:themeTint="D9"/>
          <w:szCs w:val="24"/>
        </w:rPr>
        <w:fldChar w:fldCharType="separate"/>
      </w:r>
      <w:r w:rsidRPr="007557A5">
        <w:rPr>
          <w:rStyle w:val="affb"/>
          <w:color w:val="262626" w:themeColor="text1" w:themeTint="D9"/>
          <w:szCs w:val="24"/>
          <w:u w:val="none"/>
          <w:lang w:val="en-US"/>
        </w:rPr>
        <w:t>, MD</w:t>
      </w:r>
      <w:r w:rsidRPr="007557A5">
        <w:rPr>
          <w:color w:val="262626" w:themeColor="text1" w:themeTint="D9"/>
          <w:szCs w:val="24"/>
        </w:rPr>
        <w:fldChar w:fldCharType="end"/>
      </w:r>
      <w:r w:rsidRPr="007557A5">
        <w:rPr>
          <w:color w:val="262626" w:themeColor="text1" w:themeTint="D9"/>
          <w:szCs w:val="24"/>
          <w:lang w:val="en-US"/>
        </w:rPr>
        <w:t xml:space="preserve"> Arch </w:t>
      </w:r>
      <w:proofErr w:type="spellStart"/>
      <w:r w:rsidRPr="007557A5">
        <w:rPr>
          <w:color w:val="262626" w:themeColor="text1" w:themeTint="D9"/>
          <w:szCs w:val="24"/>
          <w:lang w:val="en-US"/>
        </w:rPr>
        <w:t>Dermatol</w:t>
      </w:r>
      <w:proofErr w:type="spellEnd"/>
      <w:r w:rsidRPr="007557A5">
        <w:rPr>
          <w:color w:val="262626" w:themeColor="text1" w:themeTint="D9"/>
          <w:szCs w:val="24"/>
          <w:lang w:val="en-US"/>
        </w:rPr>
        <w:t>. 1963</w:t>
      </w:r>
      <w:proofErr w:type="gramStart"/>
      <w:r w:rsidRPr="007557A5">
        <w:rPr>
          <w:color w:val="262626" w:themeColor="text1" w:themeTint="D9"/>
          <w:szCs w:val="24"/>
          <w:lang w:val="en-US"/>
        </w:rPr>
        <w:t>;87</w:t>
      </w:r>
      <w:proofErr w:type="gramEnd"/>
      <w:r w:rsidRPr="007557A5">
        <w:rPr>
          <w:color w:val="262626" w:themeColor="text1" w:themeTint="D9"/>
          <w:szCs w:val="24"/>
          <w:lang w:val="en-US"/>
        </w:rPr>
        <w:t xml:space="preserve">(5):641-642. </w:t>
      </w:r>
      <w:proofErr w:type="gramStart"/>
      <w:r w:rsidRPr="007557A5">
        <w:rPr>
          <w:color w:val="262626" w:themeColor="text1" w:themeTint="D9"/>
          <w:szCs w:val="24"/>
          <w:lang w:val="en-US"/>
        </w:rPr>
        <w:t>doi:</w:t>
      </w:r>
      <w:proofErr w:type="gramEnd"/>
      <w:r w:rsidRPr="007557A5">
        <w:rPr>
          <w:color w:val="262626" w:themeColor="text1" w:themeTint="D9"/>
          <w:szCs w:val="24"/>
          <w:lang w:val="en-US"/>
        </w:rPr>
        <w:t>10.1001/</w:t>
      </w:r>
      <w:proofErr w:type="spellStart"/>
      <w:r w:rsidRPr="007557A5">
        <w:rPr>
          <w:color w:val="262626" w:themeColor="text1" w:themeTint="D9"/>
          <w:szCs w:val="24"/>
          <w:lang w:val="en-US"/>
        </w:rPr>
        <w:t>archderm</w:t>
      </w:r>
      <w:proofErr w:type="spellEnd"/>
      <w:r w:rsidRPr="007557A5">
        <w:rPr>
          <w:color w:val="262626" w:themeColor="text1" w:themeTint="D9"/>
          <w:szCs w:val="24"/>
          <w:lang w:val="en-US"/>
        </w:rPr>
        <w:t>.</w:t>
      </w:r>
    </w:p>
    <w:p w:rsidR="00E40ACF" w:rsidRPr="007557A5" w:rsidRDefault="00E40ACF" w:rsidP="00E40ACF">
      <w:pPr>
        <w:rPr>
          <w:color w:val="262626" w:themeColor="text1" w:themeTint="D9"/>
          <w:lang w:val="en-US"/>
        </w:rPr>
      </w:pPr>
    </w:p>
    <w:p w:rsidR="00936277" w:rsidRDefault="00936277">
      <w:pPr>
        <w:spacing w:line="240" w:lineRule="auto"/>
        <w:ind w:firstLine="0"/>
        <w:jc w:val="left"/>
        <w:rPr>
          <w:lang w:val="en-US"/>
        </w:rPr>
      </w:pPr>
      <w:bookmarkStart w:id="47" w:name="__RefHeading___doc_a1"/>
      <w:r>
        <w:rPr>
          <w:lang w:val="en-US"/>
        </w:rPr>
        <w:br w:type="page"/>
      </w:r>
    </w:p>
    <w:p w:rsidR="000414F6" w:rsidRPr="00165F5A" w:rsidRDefault="00CB71DA" w:rsidP="0054150F">
      <w:pPr>
        <w:pStyle w:val="afd"/>
        <w:ind w:left="1211" w:firstLine="0"/>
        <w:rPr>
          <w:b/>
          <w:sz w:val="28"/>
          <w:szCs w:val="28"/>
        </w:rPr>
      </w:pPr>
      <w:r w:rsidRPr="00165F5A">
        <w:rPr>
          <w:b/>
          <w:sz w:val="28"/>
          <w:szCs w:val="28"/>
        </w:rPr>
        <w:lastRenderedPageBreak/>
        <w:t>Приложение А</w:t>
      </w:r>
      <w:proofErr w:type="gramStart"/>
      <w:r w:rsidRPr="00165F5A">
        <w:rPr>
          <w:b/>
          <w:sz w:val="28"/>
          <w:szCs w:val="28"/>
        </w:rPr>
        <w:t>1</w:t>
      </w:r>
      <w:proofErr w:type="gramEnd"/>
      <w:r w:rsidRPr="00165F5A">
        <w:rPr>
          <w:b/>
          <w:sz w:val="28"/>
          <w:szCs w:val="28"/>
        </w:rPr>
        <w:t>. Состав рабочей группы</w:t>
      </w:r>
      <w:bookmarkEnd w:id="47"/>
      <w:r w:rsidR="005627B3" w:rsidRPr="00165F5A">
        <w:rPr>
          <w:b/>
          <w:sz w:val="28"/>
          <w:szCs w:val="28"/>
        </w:rPr>
        <w:t xml:space="preserve"> по разработке и пересмотру клинических рекомендаций</w:t>
      </w:r>
    </w:p>
    <w:p w:rsidR="003A727F" w:rsidRPr="003A727F" w:rsidRDefault="003A727F" w:rsidP="00DB1F75">
      <w:pPr>
        <w:pStyle w:val="afd"/>
        <w:numPr>
          <w:ilvl w:val="0"/>
          <w:numId w:val="23"/>
        </w:numPr>
        <w:tabs>
          <w:tab w:val="left" w:pos="993"/>
        </w:tabs>
        <w:ind w:left="0" w:firstLine="567"/>
      </w:pPr>
      <w:r w:rsidRPr="003A727F">
        <w:rPr>
          <w:rFonts w:eastAsia="Times New Roman"/>
        </w:rPr>
        <w:t xml:space="preserve">Кубанов Алексей Алексеевич – член-корреспондент РАН, доктор медицинских наук, профессор, Президент Российского общества </w:t>
      </w:r>
      <w:proofErr w:type="spellStart"/>
      <w:r w:rsidRPr="003A727F">
        <w:rPr>
          <w:rFonts w:eastAsia="Times New Roman"/>
        </w:rPr>
        <w:t>дерматовенерологов</w:t>
      </w:r>
      <w:proofErr w:type="spellEnd"/>
      <w:r w:rsidRPr="003A727F">
        <w:rPr>
          <w:rFonts w:eastAsia="Times New Roman"/>
        </w:rPr>
        <w:t xml:space="preserve"> и косметологов.</w:t>
      </w:r>
    </w:p>
    <w:p w:rsidR="00182CC0" w:rsidRPr="00165F5A" w:rsidRDefault="00182CC0" w:rsidP="00DB1F75">
      <w:pPr>
        <w:pStyle w:val="afd"/>
        <w:numPr>
          <w:ilvl w:val="0"/>
          <w:numId w:val="23"/>
        </w:numPr>
        <w:tabs>
          <w:tab w:val="left" w:pos="993"/>
        </w:tabs>
        <w:ind w:left="0" w:firstLine="567"/>
      </w:pPr>
      <w:proofErr w:type="spellStart"/>
      <w:r w:rsidRPr="00165F5A">
        <w:t>Тлиш</w:t>
      </w:r>
      <w:proofErr w:type="spellEnd"/>
      <w:r w:rsidRPr="00165F5A">
        <w:t xml:space="preserve"> Марина </w:t>
      </w:r>
      <w:proofErr w:type="spellStart"/>
      <w:r w:rsidRPr="00165F5A">
        <w:t>Моссовна</w:t>
      </w:r>
      <w:proofErr w:type="spellEnd"/>
      <w:r w:rsidRPr="00165F5A">
        <w:t xml:space="preserve"> – д</w:t>
      </w:r>
      <w:r w:rsidR="003A727F">
        <w:t>октор медицинских наук, доцент</w:t>
      </w:r>
      <w:r w:rsidRPr="00165F5A">
        <w:rPr>
          <w:rFonts w:eastAsia="Times New Roman"/>
        </w:rPr>
        <w:t>, член Российского общества дерматовенерологов и косметологов.</w:t>
      </w:r>
    </w:p>
    <w:p w:rsidR="00182CC0" w:rsidRPr="00165F5A" w:rsidRDefault="00182CC0" w:rsidP="00DB1F75">
      <w:pPr>
        <w:pStyle w:val="afd"/>
        <w:numPr>
          <w:ilvl w:val="0"/>
          <w:numId w:val="23"/>
        </w:numPr>
        <w:tabs>
          <w:tab w:val="left" w:pos="993"/>
        </w:tabs>
        <w:ind w:left="0" w:firstLine="567"/>
      </w:pPr>
      <w:r w:rsidRPr="00165F5A">
        <w:t xml:space="preserve">Ласеев Денис Иванович – кандидат медицинских наук, </w:t>
      </w:r>
      <w:proofErr w:type="spellStart"/>
      <w:r w:rsidRPr="00165F5A">
        <w:t>врач-дерматовенеролог</w:t>
      </w:r>
      <w:proofErr w:type="spellEnd"/>
      <w:r w:rsidRPr="00165F5A">
        <w:t xml:space="preserve"> высшей квалификационной категории</w:t>
      </w:r>
      <w:r w:rsidR="00A34065" w:rsidRPr="00165F5A">
        <w:rPr>
          <w:rFonts w:eastAsia="Times New Roman"/>
        </w:rPr>
        <w:t>, член Российского общества дерматовенерологов и косметологов.</w:t>
      </w:r>
    </w:p>
    <w:p w:rsidR="00182CC0" w:rsidRPr="00165F5A" w:rsidRDefault="00182CC0" w:rsidP="00DB1F75">
      <w:pPr>
        <w:pStyle w:val="afd"/>
        <w:numPr>
          <w:ilvl w:val="0"/>
          <w:numId w:val="23"/>
        </w:numPr>
        <w:tabs>
          <w:tab w:val="left" w:pos="993"/>
        </w:tabs>
        <w:ind w:left="0" w:firstLine="567"/>
      </w:pPr>
      <w:r w:rsidRPr="00165F5A">
        <w:t>Моррисон Анна Витальевна – кандидат медицинских наук</w:t>
      </w:r>
      <w:r w:rsidR="00A34065" w:rsidRPr="00165F5A">
        <w:rPr>
          <w:rFonts w:eastAsia="Times New Roman"/>
        </w:rPr>
        <w:t>, член Российского общества дерматовенерологов и косметологов.</w:t>
      </w:r>
    </w:p>
    <w:p w:rsidR="00182CC0" w:rsidRPr="00165F5A" w:rsidRDefault="00182CC0" w:rsidP="00DB1F75">
      <w:pPr>
        <w:pStyle w:val="afd"/>
        <w:numPr>
          <w:ilvl w:val="0"/>
          <w:numId w:val="23"/>
        </w:numPr>
        <w:tabs>
          <w:tab w:val="left" w:pos="993"/>
        </w:tabs>
        <w:ind w:left="0" w:firstLine="567"/>
      </w:pPr>
      <w:r w:rsidRPr="00165F5A">
        <w:t xml:space="preserve">Слесаренко Наталия Александровна – доктор медицинских наук, </w:t>
      </w:r>
      <w:r w:rsidR="00A34065" w:rsidRPr="00165F5A">
        <w:rPr>
          <w:rFonts w:eastAsia="Times New Roman"/>
        </w:rPr>
        <w:t xml:space="preserve">член Российского общества </w:t>
      </w:r>
      <w:proofErr w:type="spellStart"/>
      <w:r w:rsidR="00A34065" w:rsidRPr="00165F5A">
        <w:rPr>
          <w:rFonts w:eastAsia="Times New Roman"/>
        </w:rPr>
        <w:t>дерматовенерологов</w:t>
      </w:r>
      <w:proofErr w:type="spellEnd"/>
      <w:r w:rsidR="00A34065" w:rsidRPr="00165F5A">
        <w:rPr>
          <w:rFonts w:eastAsia="Times New Roman"/>
        </w:rPr>
        <w:t xml:space="preserve"> и косметологов.</w:t>
      </w:r>
    </w:p>
    <w:p w:rsidR="00182CC0" w:rsidRPr="00165F5A" w:rsidRDefault="00182CC0" w:rsidP="00DB1F75">
      <w:pPr>
        <w:pStyle w:val="afd"/>
        <w:numPr>
          <w:ilvl w:val="0"/>
          <w:numId w:val="23"/>
        </w:numPr>
        <w:tabs>
          <w:tab w:val="left" w:pos="993"/>
        </w:tabs>
        <w:ind w:left="0" w:firstLine="567"/>
      </w:pPr>
      <w:r w:rsidRPr="00165F5A">
        <w:t>Еремина Мария Геннадьевна – кандидат медицинских наук, доцент</w:t>
      </w:r>
      <w:r w:rsidR="00A34065" w:rsidRPr="00165F5A">
        <w:rPr>
          <w:rFonts w:eastAsia="Times New Roman"/>
        </w:rPr>
        <w:t>, член Российского общества дерматовенерологов и косметологов.</w:t>
      </w:r>
    </w:p>
    <w:p w:rsidR="00182CC0" w:rsidRPr="00165F5A" w:rsidRDefault="00182CC0" w:rsidP="00DB1F75">
      <w:pPr>
        <w:pStyle w:val="afd"/>
        <w:numPr>
          <w:ilvl w:val="0"/>
          <w:numId w:val="23"/>
        </w:numPr>
        <w:tabs>
          <w:tab w:val="left" w:pos="993"/>
        </w:tabs>
        <w:ind w:left="0" w:firstLine="567"/>
      </w:pPr>
      <w:r w:rsidRPr="00165F5A">
        <w:t>Сидоренко Ольга Анатольевна – доктор медицинских наук, доцент,</w:t>
      </w:r>
      <w:proofErr w:type="gramStart"/>
      <w:r w:rsidRPr="00165F5A">
        <w:t xml:space="preserve"> </w:t>
      </w:r>
      <w:r w:rsidR="00A34065" w:rsidRPr="00165F5A">
        <w:rPr>
          <w:rFonts w:eastAsia="Times New Roman"/>
        </w:rPr>
        <w:t>,</w:t>
      </w:r>
      <w:proofErr w:type="gramEnd"/>
      <w:r w:rsidR="00A34065" w:rsidRPr="00165F5A">
        <w:rPr>
          <w:rFonts w:eastAsia="Times New Roman"/>
        </w:rPr>
        <w:t xml:space="preserve"> член Российского общества дерматовенерологов и косметологов.</w:t>
      </w:r>
    </w:p>
    <w:p w:rsidR="00182CC0" w:rsidRPr="00165F5A" w:rsidRDefault="00182CC0" w:rsidP="00DB1F75">
      <w:pPr>
        <w:pStyle w:val="afd"/>
        <w:numPr>
          <w:ilvl w:val="0"/>
          <w:numId w:val="23"/>
        </w:numPr>
        <w:tabs>
          <w:tab w:val="left" w:pos="993"/>
        </w:tabs>
        <w:ind w:left="0" w:firstLine="567"/>
      </w:pPr>
      <w:r w:rsidRPr="00165F5A">
        <w:t>Степанова Ольга Викторовна –</w:t>
      </w:r>
      <w:r w:rsidR="003A727F">
        <w:t xml:space="preserve"> </w:t>
      </w:r>
      <w:proofErr w:type="spellStart"/>
      <w:r w:rsidR="003A727F">
        <w:t>врач-дерматовенеролог</w:t>
      </w:r>
      <w:proofErr w:type="spellEnd"/>
      <w:r w:rsidR="00A34065" w:rsidRPr="00165F5A">
        <w:rPr>
          <w:rFonts w:eastAsia="Times New Roman"/>
        </w:rPr>
        <w:t>, член Российского общества дерматовенерологов и косметологов.</w:t>
      </w:r>
    </w:p>
    <w:p w:rsidR="00182CC0" w:rsidRPr="00165F5A" w:rsidRDefault="00182CC0" w:rsidP="00AF3168"/>
    <w:p w:rsidR="00AF3168" w:rsidRPr="00165F5A" w:rsidRDefault="00AF3168" w:rsidP="00AF3168"/>
    <w:p w:rsidR="00B104EF" w:rsidRPr="00165F5A" w:rsidRDefault="00B104EF" w:rsidP="00AF3168">
      <w:r w:rsidRPr="00165F5A">
        <w:t xml:space="preserve">Конфликт интересов: </w:t>
      </w:r>
      <w:r w:rsidR="003A727F">
        <w:t>авторы заявляют об отсутствии конфликта интересов.</w:t>
      </w:r>
    </w:p>
    <w:p w:rsidR="0025228A" w:rsidRPr="00165F5A" w:rsidRDefault="0025228A" w:rsidP="00AF3168"/>
    <w:p w:rsidR="000414F6" w:rsidRPr="00165F5A" w:rsidRDefault="00CB71DA" w:rsidP="00C4630C">
      <w:pPr>
        <w:pStyle w:val="afff0"/>
      </w:pPr>
      <w:r w:rsidRPr="00165F5A">
        <w:br w:type="page"/>
      </w:r>
      <w:bookmarkStart w:id="48" w:name="__RefHeading___doc_a2"/>
      <w:bookmarkStart w:id="49" w:name="_Toc18267626"/>
      <w:r w:rsidRPr="00165F5A">
        <w:lastRenderedPageBreak/>
        <w:t>Приложение А2. Методология разработки клинических рекомендаций</w:t>
      </w:r>
      <w:bookmarkEnd w:id="48"/>
      <w:bookmarkEnd w:id="49"/>
    </w:p>
    <w:p w:rsidR="00275A41" w:rsidRPr="00165F5A" w:rsidRDefault="00CB71DA" w:rsidP="00F756F0">
      <w:pPr>
        <w:pStyle w:val="aff7"/>
        <w:divId w:val="1333020968"/>
      </w:pPr>
      <w:r w:rsidRPr="00165F5A">
        <w:rPr>
          <w:rStyle w:val="aff9"/>
          <w:u w:val="single"/>
        </w:rPr>
        <w:t>Целевая аудитория данных клинических рекомендаций:</w:t>
      </w:r>
    </w:p>
    <w:p w:rsidR="00244C88" w:rsidRPr="00165F5A" w:rsidRDefault="00244C88" w:rsidP="00244C88">
      <w:pPr>
        <w:pStyle w:val="aff7"/>
        <w:ind w:left="851" w:hanging="284"/>
        <w:divId w:val="1333020968"/>
      </w:pPr>
      <w:r w:rsidRPr="00165F5A">
        <w:t>1.</w:t>
      </w:r>
      <w:r w:rsidRPr="00165F5A">
        <w:tab/>
        <w:t>Врачи-специалисты: дерматовенерологи;</w:t>
      </w:r>
    </w:p>
    <w:p w:rsidR="00B104EF" w:rsidRPr="00165F5A" w:rsidRDefault="00244C88" w:rsidP="00244C88">
      <w:pPr>
        <w:pStyle w:val="aff7"/>
        <w:ind w:left="851" w:hanging="284"/>
        <w:divId w:val="1333020968"/>
      </w:pPr>
      <w:r w:rsidRPr="00165F5A">
        <w:t>2.</w:t>
      </w:r>
      <w:r w:rsidRPr="00165F5A">
        <w:tab/>
        <w:t>Ординаторы и слушатели циклов повышения квалификации по указанным специальностям.</w:t>
      </w:r>
    </w:p>
    <w:p w:rsidR="00A91645" w:rsidRPr="00165F5A" w:rsidRDefault="00A91645" w:rsidP="00A91645">
      <w:pPr>
        <w:divId w:val="1333020968"/>
        <w:rPr>
          <w:rFonts w:eastAsia="Calibri"/>
        </w:rPr>
      </w:pPr>
      <w:bookmarkStart w:id="50" w:name="_Ref515967586"/>
      <w:r w:rsidRPr="00165F5A">
        <w:rPr>
          <w:b/>
        </w:rPr>
        <w:t xml:space="preserve">Таблица </w:t>
      </w:r>
      <w:r w:rsidR="003272D0" w:rsidRPr="00165F5A">
        <w:rPr>
          <w:b/>
        </w:rPr>
        <w:fldChar w:fldCharType="begin"/>
      </w:r>
      <w:r w:rsidRPr="00165F5A">
        <w:rPr>
          <w:b/>
        </w:rPr>
        <w:instrText xml:space="preserve"> SEQ Таблица \* ARABIC </w:instrText>
      </w:r>
      <w:r w:rsidR="003272D0" w:rsidRPr="00165F5A">
        <w:rPr>
          <w:b/>
        </w:rPr>
        <w:fldChar w:fldCharType="separate"/>
      </w:r>
      <w:r w:rsidRPr="00165F5A">
        <w:rPr>
          <w:b/>
          <w:noProof/>
        </w:rPr>
        <w:t>1</w:t>
      </w:r>
      <w:r w:rsidR="003272D0" w:rsidRPr="00165F5A">
        <w:rPr>
          <w:b/>
        </w:rPr>
        <w:fldChar w:fldCharType="end"/>
      </w:r>
      <w:bookmarkEnd w:id="50"/>
      <w:r w:rsidRPr="00165F5A">
        <w:rPr>
          <w:rFonts w:eastAsia="Calibri"/>
          <w:b/>
        </w:rPr>
        <w:t>.</w:t>
      </w:r>
      <w:r w:rsidRPr="00165F5A">
        <w:rPr>
          <w:rFonts w:eastAsia="Calibri"/>
        </w:rPr>
        <w:t>Шкала оценки уровней достоверности доказательств (УДД)для методов диагностики</w:t>
      </w:r>
      <w:r w:rsidR="005C7877" w:rsidRPr="00165F5A">
        <w:rPr>
          <w:rFonts w:eastAsia="Calibri"/>
        </w:rPr>
        <w:t xml:space="preserve"> (диагностических вмешательств)</w:t>
      </w:r>
    </w:p>
    <w:tbl>
      <w:tblPr>
        <w:tblStyle w:val="1a"/>
        <w:tblW w:w="5000" w:type="pct"/>
        <w:tblLook w:val="04A0"/>
      </w:tblPr>
      <w:tblGrid>
        <w:gridCol w:w="817"/>
        <w:gridCol w:w="8754"/>
      </w:tblGrid>
      <w:tr w:rsidR="00165F5A" w:rsidRPr="00165F5A" w:rsidTr="00334F6C">
        <w:trPr>
          <w:divId w:val="1333020968"/>
          <w:trHeight w:val="58"/>
        </w:trPr>
        <w:tc>
          <w:tcPr>
            <w:tcW w:w="427" w:type="pct"/>
          </w:tcPr>
          <w:p w:rsidR="00A91645" w:rsidRPr="00165F5A" w:rsidRDefault="00A91645" w:rsidP="005219AF">
            <w:pPr>
              <w:spacing w:line="276" w:lineRule="auto"/>
              <w:ind w:firstLine="0"/>
              <w:jc w:val="center"/>
              <w:rPr>
                <w:b/>
              </w:rPr>
            </w:pPr>
            <w:r w:rsidRPr="00165F5A">
              <w:rPr>
                <w:b/>
              </w:rPr>
              <w:t>УДД</w:t>
            </w:r>
          </w:p>
        </w:tc>
        <w:tc>
          <w:tcPr>
            <w:tcW w:w="4573" w:type="pct"/>
          </w:tcPr>
          <w:p w:rsidR="00A91645" w:rsidRPr="00165F5A" w:rsidRDefault="00A91645" w:rsidP="005219AF">
            <w:pPr>
              <w:spacing w:line="276" w:lineRule="auto"/>
              <w:ind w:firstLine="0"/>
              <w:jc w:val="center"/>
              <w:rPr>
                <w:b/>
              </w:rPr>
            </w:pPr>
            <w:r w:rsidRPr="00165F5A">
              <w:rPr>
                <w:b/>
              </w:rPr>
              <w:t>Расшифровка</w:t>
            </w:r>
          </w:p>
        </w:tc>
      </w:tr>
      <w:tr w:rsidR="00165F5A" w:rsidRPr="00165F5A" w:rsidTr="00334F6C">
        <w:trPr>
          <w:divId w:val="1333020968"/>
        </w:trPr>
        <w:tc>
          <w:tcPr>
            <w:tcW w:w="427" w:type="pct"/>
          </w:tcPr>
          <w:p w:rsidR="00A91645" w:rsidRPr="00165F5A" w:rsidRDefault="00A91645" w:rsidP="005219AF">
            <w:pPr>
              <w:spacing w:line="276" w:lineRule="auto"/>
              <w:ind w:firstLine="0"/>
              <w:jc w:val="center"/>
            </w:pPr>
            <w:r w:rsidRPr="00165F5A">
              <w:t>1</w:t>
            </w:r>
          </w:p>
        </w:tc>
        <w:tc>
          <w:tcPr>
            <w:tcW w:w="4573" w:type="pct"/>
          </w:tcPr>
          <w:p w:rsidR="00A91645" w:rsidRPr="00165F5A" w:rsidRDefault="00A91645" w:rsidP="00A91645">
            <w:pPr>
              <w:spacing w:line="276" w:lineRule="auto"/>
              <w:ind w:firstLine="0"/>
            </w:pPr>
            <w:r w:rsidRPr="00165F5A">
              <w:t xml:space="preserve">Систематические обзоры исследований с контролем референсным методом или систематический обзор </w:t>
            </w:r>
            <w:r w:rsidR="005C7877" w:rsidRPr="00165F5A">
              <w:t>рандомизированных клинических исследований с применением мета-анализа</w:t>
            </w:r>
          </w:p>
        </w:tc>
      </w:tr>
      <w:tr w:rsidR="00165F5A" w:rsidRPr="00165F5A" w:rsidTr="00334F6C">
        <w:trPr>
          <w:divId w:val="1333020968"/>
        </w:trPr>
        <w:tc>
          <w:tcPr>
            <w:tcW w:w="427" w:type="pct"/>
          </w:tcPr>
          <w:p w:rsidR="00A91645" w:rsidRPr="00165F5A" w:rsidRDefault="00A91645" w:rsidP="005219AF">
            <w:pPr>
              <w:spacing w:line="276" w:lineRule="auto"/>
              <w:ind w:firstLine="0"/>
              <w:jc w:val="center"/>
            </w:pPr>
            <w:r w:rsidRPr="00165F5A">
              <w:t>2</w:t>
            </w:r>
          </w:p>
        </w:tc>
        <w:tc>
          <w:tcPr>
            <w:tcW w:w="4573" w:type="pct"/>
          </w:tcPr>
          <w:p w:rsidR="00A91645" w:rsidRPr="00165F5A" w:rsidRDefault="00A91645" w:rsidP="005219AF">
            <w:pPr>
              <w:spacing w:line="276" w:lineRule="auto"/>
              <w:ind w:firstLine="0"/>
            </w:pPr>
            <w:r w:rsidRPr="00165F5A">
              <w:t>Отдельные исследования с контролем референсным методом</w:t>
            </w:r>
            <w:r w:rsidR="005C7877" w:rsidRPr="00165F5A">
              <w:t xml:space="preserve"> или отдельные рандомизированные клинические исследования и систематические обзоры исследований любого дизайна, за исключением рандомизированных клинических исследований, с применением мета-анализа</w:t>
            </w:r>
          </w:p>
        </w:tc>
      </w:tr>
      <w:tr w:rsidR="00165F5A" w:rsidRPr="00165F5A" w:rsidTr="00334F6C">
        <w:trPr>
          <w:divId w:val="1333020968"/>
        </w:trPr>
        <w:tc>
          <w:tcPr>
            <w:tcW w:w="427" w:type="pct"/>
          </w:tcPr>
          <w:p w:rsidR="00A91645" w:rsidRPr="00165F5A" w:rsidRDefault="00A91645" w:rsidP="005219AF">
            <w:pPr>
              <w:spacing w:line="276" w:lineRule="auto"/>
              <w:ind w:firstLine="0"/>
              <w:jc w:val="center"/>
            </w:pPr>
            <w:r w:rsidRPr="00165F5A">
              <w:t>3</w:t>
            </w:r>
          </w:p>
        </w:tc>
        <w:tc>
          <w:tcPr>
            <w:tcW w:w="4573" w:type="pct"/>
          </w:tcPr>
          <w:p w:rsidR="00A91645" w:rsidRPr="00165F5A" w:rsidRDefault="00A91645" w:rsidP="005219AF">
            <w:pPr>
              <w:spacing w:line="276" w:lineRule="auto"/>
              <w:ind w:firstLine="0"/>
            </w:pPr>
            <w:r w:rsidRPr="00165F5A">
              <w:t>Исследования без последовательного контроля референсным методом или исследования с референсным методом, не являющимся независимым от исследуемого метода</w:t>
            </w:r>
            <w:r w:rsidR="005C7877" w:rsidRPr="00165F5A">
              <w:t xml:space="preserve"> или нерандомизированные сравнительные исследования, в том числе когортные исследования</w:t>
            </w:r>
          </w:p>
        </w:tc>
      </w:tr>
      <w:tr w:rsidR="00165F5A" w:rsidRPr="00165F5A" w:rsidTr="00334F6C">
        <w:trPr>
          <w:divId w:val="1333020968"/>
        </w:trPr>
        <w:tc>
          <w:tcPr>
            <w:tcW w:w="427" w:type="pct"/>
          </w:tcPr>
          <w:p w:rsidR="00A91645" w:rsidRPr="00165F5A" w:rsidRDefault="00A91645" w:rsidP="005219AF">
            <w:pPr>
              <w:spacing w:line="276" w:lineRule="auto"/>
              <w:ind w:firstLine="0"/>
              <w:jc w:val="center"/>
            </w:pPr>
            <w:r w:rsidRPr="00165F5A">
              <w:t>4</w:t>
            </w:r>
          </w:p>
        </w:tc>
        <w:tc>
          <w:tcPr>
            <w:tcW w:w="4573" w:type="pct"/>
          </w:tcPr>
          <w:p w:rsidR="00A91645" w:rsidRPr="00165F5A" w:rsidRDefault="00A91645" w:rsidP="005219AF">
            <w:pPr>
              <w:spacing w:line="276" w:lineRule="auto"/>
              <w:ind w:firstLine="0"/>
            </w:pPr>
            <w:r w:rsidRPr="00165F5A">
              <w:t>Несравнительные исследования, описание клинического случая</w:t>
            </w:r>
          </w:p>
        </w:tc>
      </w:tr>
      <w:tr w:rsidR="00A91645" w:rsidRPr="00165F5A" w:rsidTr="00334F6C">
        <w:trPr>
          <w:divId w:val="1333020968"/>
        </w:trPr>
        <w:tc>
          <w:tcPr>
            <w:tcW w:w="427" w:type="pct"/>
          </w:tcPr>
          <w:p w:rsidR="00A91645" w:rsidRPr="00165F5A" w:rsidRDefault="00A91645" w:rsidP="005219AF">
            <w:pPr>
              <w:spacing w:line="276" w:lineRule="auto"/>
              <w:ind w:firstLine="0"/>
              <w:jc w:val="center"/>
            </w:pPr>
            <w:r w:rsidRPr="00165F5A">
              <w:t>5</w:t>
            </w:r>
          </w:p>
        </w:tc>
        <w:tc>
          <w:tcPr>
            <w:tcW w:w="4573" w:type="pct"/>
          </w:tcPr>
          <w:p w:rsidR="00A91645" w:rsidRPr="00165F5A" w:rsidRDefault="00A91645" w:rsidP="005219AF">
            <w:pPr>
              <w:spacing w:line="276" w:lineRule="auto"/>
              <w:ind w:firstLine="0"/>
            </w:pPr>
            <w:r w:rsidRPr="00165F5A">
              <w:t>Имеется лишь обоснование механизма действия или мнение экспертов</w:t>
            </w:r>
          </w:p>
        </w:tc>
      </w:tr>
    </w:tbl>
    <w:p w:rsidR="00A91645" w:rsidRPr="00165F5A" w:rsidRDefault="00A91645" w:rsidP="00F756F0">
      <w:pPr>
        <w:pStyle w:val="aff7"/>
        <w:divId w:val="1333020968"/>
        <w:rPr>
          <w:rStyle w:val="aff9"/>
        </w:rPr>
      </w:pPr>
    </w:p>
    <w:p w:rsidR="005C7877" w:rsidRPr="00165F5A" w:rsidRDefault="00A91645" w:rsidP="005C7877">
      <w:pPr>
        <w:divId w:val="1333020968"/>
      </w:pPr>
      <w:bookmarkStart w:id="51" w:name="_Ref515967623"/>
      <w:r w:rsidRPr="00165F5A">
        <w:rPr>
          <w:b/>
        </w:rPr>
        <w:t xml:space="preserve">Таблица </w:t>
      </w:r>
      <w:r w:rsidR="003272D0" w:rsidRPr="00165F5A">
        <w:rPr>
          <w:b/>
        </w:rPr>
        <w:fldChar w:fldCharType="begin"/>
      </w:r>
      <w:r w:rsidRPr="00165F5A">
        <w:rPr>
          <w:b/>
        </w:rPr>
        <w:instrText xml:space="preserve"> SEQ Таблица \* ARABIC </w:instrText>
      </w:r>
      <w:r w:rsidR="003272D0" w:rsidRPr="00165F5A">
        <w:rPr>
          <w:b/>
        </w:rPr>
        <w:fldChar w:fldCharType="separate"/>
      </w:r>
      <w:r w:rsidRPr="00165F5A">
        <w:rPr>
          <w:b/>
          <w:noProof/>
        </w:rPr>
        <w:t>2</w:t>
      </w:r>
      <w:r w:rsidR="003272D0" w:rsidRPr="00165F5A">
        <w:rPr>
          <w:b/>
        </w:rPr>
        <w:fldChar w:fldCharType="end"/>
      </w:r>
      <w:bookmarkEnd w:id="51"/>
      <w:r w:rsidRPr="00165F5A">
        <w:rPr>
          <w:rFonts w:eastAsia="Calibri"/>
          <w:b/>
        </w:rPr>
        <w:t>.</w:t>
      </w:r>
      <w:r w:rsidR="005C7877" w:rsidRPr="00165F5A">
        <w:t>Шкала оценки уровней достоверности доказательств (УДД)</w:t>
      </w:r>
      <w:r w:rsidR="005C7877" w:rsidRPr="00165F5A">
        <w:rPr>
          <w:rFonts w:eastAsia="Calibri"/>
        </w:rPr>
        <w:t xml:space="preserve">для методов профилактики, лечения и реабилитации (профилактических, </w:t>
      </w:r>
      <w:r w:rsidR="009C0364" w:rsidRPr="00165F5A">
        <w:rPr>
          <w:rFonts w:eastAsia="Calibri"/>
        </w:rPr>
        <w:t>лечебных, реабилитационных</w:t>
      </w:r>
      <w:r w:rsidR="005C7877" w:rsidRPr="00165F5A">
        <w:rPr>
          <w:rFonts w:eastAsia="Calibri"/>
        </w:rPr>
        <w:t xml:space="preserve"> вмешательств</w:t>
      </w:r>
      <w:r w:rsidR="009C0364" w:rsidRPr="00165F5A">
        <w:rPr>
          <w:rFonts w:eastAsia="Calibri"/>
        </w:rPr>
        <w:t>)</w:t>
      </w:r>
    </w:p>
    <w:tbl>
      <w:tblPr>
        <w:tblStyle w:val="1a"/>
        <w:tblW w:w="5074" w:type="pct"/>
        <w:tblLook w:val="04A0"/>
      </w:tblPr>
      <w:tblGrid>
        <w:gridCol w:w="723"/>
        <w:gridCol w:w="8990"/>
      </w:tblGrid>
      <w:tr w:rsidR="00165F5A" w:rsidRPr="00165F5A" w:rsidTr="005C7877">
        <w:trPr>
          <w:divId w:val="1333020968"/>
        </w:trPr>
        <w:tc>
          <w:tcPr>
            <w:tcW w:w="360" w:type="pct"/>
          </w:tcPr>
          <w:p w:rsidR="005C7877" w:rsidRPr="00165F5A" w:rsidRDefault="005C7877" w:rsidP="005219AF">
            <w:pPr>
              <w:spacing w:line="240" w:lineRule="auto"/>
              <w:ind w:firstLine="0"/>
              <w:jc w:val="center"/>
              <w:rPr>
                <w:b/>
              </w:rPr>
            </w:pPr>
            <w:r w:rsidRPr="00165F5A">
              <w:rPr>
                <w:b/>
              </w:rPr>
              <w:t>УДД</w:t>
            </w:r>
          </w:p>
        </w:tc>
        <w:tc>
          <w:tcPr>
            <w:tcW w:w="4640" w:type="pct"/>
          </w:tcPr>
          <w:p w:rsidR="005C7877" w:rsidRPr="00165F5A" w:rsidRDefault="009C0364" w:rsidP="009C0364">
            <w:pPr>
              <w:spacing w:line="240" w:lineRule="auto"/>
              <w:ind w:firstLine="0"/>
              <w:jc w:val="center"/>
              <w:rPr>
                <w:b/>
              </w:rPr>
            </w:pPr>
            <w:r w:rsidRPr="00165F5A">
              <w:rPr>
                <w:b/>
              </w:rPr>
              <w:t xml:space="preserve">Расшифровка </w:t>
            </w:r>
          </w:p>
        </w:tc>
      </w:tr>
      <w:tr w:rsidR="00165F5A" w:rsidRPr="00165F5A" w:rsidTr="005C7877">
        <w:trPr>
          <w:divId w:val="1333020968"/>
        </w:trPr>
        <w:tc>
          <w:tcPr>
            <w:tcW w:w="360" w:type="pct"/>
          </w:tcPr>
          <w:p w:rsidR="005C7877" w:rsidRPr="00165F5A" w:rsidRDefault="005C7877" w:rsidP="005219AF">
            <w:pPr>
              <w:spacing w:line="240" w:lineRule="auto"/>
              <w:ind w:firstLine="0"/>
              <w:jc w:val="center"/>
            </w:pPr>
            <w:r w:rsidRPr="00165F5A">
              <w:t>1</w:t>
            </w:r>
          </w:p>
        </w:tc>
        <w:tc>
          <w:tcPr>
            <w:tcW w:w="4640" w:type="pct"/>
          </w:tcPr>
          <w:p w:rsidR="005C7877" w:rsidRPr="00165F5A" w:rsidRDefault="005C7877" w:rsidP="005219AF">
            <w:pPr>
              <w:spacing w:line="240" w:lineRule="auto"/>
              <w:ind w:firstLine="0"/>
            </w:pPr>
            <w:r w:rsidRPr="00165F5A">
              <w:t>Систематический обзор РКИ с применением мета-анализа</w:t>
            </w:r>
          </w:p>
        </w:tc>
      </w:tr>
      <w:tr w:rsidR="00165F5A" w:rsidRPr="00165F5A" w:rsidTr="005C7877">
        <w:trPr>
          <w:divId w:val="1333020968"/>
        </w:trPr>
        <w:tc>
          <w:tcPr>
            <w:tcW w:w="360" w:type="pct"/>
          </w:tcPr>
          <w:p w:rsidR="005C7877" w:rsidRPr="00165F5A" w:rsidRDefault="005C7877" w:rsidP="005219AF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165F5A">
              <w:t>2</w:t>
            </w:r>
          </w:p>
        </w:tc>
        <w:tc>
          <w:tcPr>
            <w:tcW w:w="4640" w:type="pct"/>
          </w:tcPr>
          <w:p w:rsidR="005C7877" w:rsidRPr="00165F5A" w:rsidRDefault="005C7877" w:rsidP="005219AF">
            <w:pPr>
              <w:spacing w:line="240" w:lineRule="auto"/>
              <w:ind w:firstLine="0"/>
            </w:pPr>
            <w:r w:rsidRPr="00165F5A">
              <w:t xml:space="preserve">Отдельные РКИ и систематические обзоры исследований любого </w:t>
            </w:r>
            <w:r w:rsidR="009C0364" w:rsidRPr="00165F5A">
              <w:t xml:space="preserve">дизайна, за исключением РКИ, </w:t>
            </w:r>
            <w:r w:rsidRPr="00165F5A">
              <w:t>с применением мета-анализа</w:t>
            </w:r>
          </w:p>
        </w:tc>
      </w:tr>
      <w:tr w:rsidR="00165F5A" w:rsidRPr="00165F5A" w:rsidTr="005C7877">
        <w:trPr>
          <w:divId w:val="1333020968"/>
        </w:trPr>
        <w:tc>
          <w:tcPr>
            <w:tcW w:w="360" w:type="pct"/>
          </w:tcPr>
          <w:p w:rsidR="005C7877" w:rsidRPr="00165F5A" w:rsidRDefault="005C7877" w:rsidP="005219AF">
            <w:pPr>
              <w:spacing w:line="240" w:lineRule="auto"/>
              <w:ind w:firstLine="0"/>
              <w:jc w:val="center"/>
            </w:pPr>
            <w:r w:rsidRPr="00165F5A">
              <w:t>3</w:t>
            </w:r>
          </w:p>
        </w:tc>
        <w:tc>
          <w:tcPr>
            <w:tcW w:w="4640" w:type="pct"/>
          </w:tcPr>
          <w:p w:rsidR="005C7877" w:rsidRPr="00165F5A" w:rsidRDefault="005C7877" w:rsidP="005219AF">
            <w:pPr>
              <w:spacing w:line="240" w:lineRule="auto"/>
              <w:ind w:firstLine="0"/>
            </w:pPr>
            <w:r w:rsidRPr="00165F5A">
              <w:t>Нерандомизированные сравнительные исследования, в т.ч. когортные исследования</w:t>
            </w:r>
          </w:p>
        </w:tc>
      </w:tr>
      <w:tr w:rsidR="00165F5A" w:rsidRPr="00165F5A" w:rsidTr="005C7877">
        <w:trPr>
          <w:divId w:val="1333020968"/>
        </w:trPr>
        <w:tc>
          <w:tcPr>
            <w:tcW w:w="360" w:type="pct"/>
          </w:tcPr>
          <w:p w:rsidR="005C7877" w:rsidRPr="00165F5A" w:rsidRDefault="005C7877" w:rsidP="005219AF">
            <w:pPr>
              <w:spacing w:line="240" w:lineRule="auto"/>
              <w:ind w:firstLine="0"/>
              <w:jc w:val="center"/>
            </w:pPr>
            <w:r w:rsidRPr="00165F5A">
              <w:t>4</w:t>
            </w:r>
          </w:p>
        </w:tc>
        <w:tc>
          <w:tcPr>
            <w:tcW w:w="4640" w:type="pct"/>
          </w:tcPr>
          <w:p w:rsidR="005C7877" w:rsidRPr="00165F5A" w:rsidRDefault="005C7877" w:rsidP="005219AF">
            <w:pPr>
              <w:spacing w:line="240" w:lineRule="auto"/>
              <w:ind w:firstLine="0"/>
            </w:pPr>
            <w:r w:rsidRPr="00165F5A">
              <w:t>Несравнительные исследования, описание клинического случая или серии случаев, исследования «случай-контроль»</w:t>
            </w:r>
          </w:p>
        </w:tc>
      </w:tr>
      <w:tr w:rsidR="005C7877" w:rsidRPr="00165F5A" w:rsidTr="005C7877">
        <w:trPr>
          <w:divId w:val="1333020968"/>
        </w:trPr>
        <w:tc>
          <w:tcPr>
            <w:tcW w:w="360" w:type="pct"/>
          </w:tcPr>
          <w:p w:rsidR="005C7877" w:rsidRPr="00165F5A" w:rsidRDefault="005C7877" w:rsidP="005219AF">
            <w:pPr>
              <w:spacing w:line="240" w:lineRule="auto"/>
              <w:ind w:firstLine="0"/>
              <w:jc w:val="center"/>
            </w:pPr>
            <w:r w:rsidRPr="00165F5A">
              <w:t>5</w:t>
            </w:r>
          </w:p>
        </w:tc>
        <w:tc>
          <w:tcPr>
            <w:tcW w:w="4640" w:type="pct"/>
          </w:tcPr>
          <w:p w:rsidR="005C7877" w:rsidRPr="00165F5A" w:rsidRDefault="005C7877" w:rsidP="005219AF">
            <w:pPr>
              <w:spacing w:line="240" w:lineRule="auto"/>
              <w:ind w:firstLine="0"/>
            </w:pPr>
            <w:r w:rsidRPr="00165F5A">
              <w:t>Имеется лишь обоснование механизма действия вмешательства (доклинические исследования) или мнение экспертов</w:t>
            </w:r>
          </w:p>
        </w:tc>
      </w:tr>
    </w:tbl>
    <w:p w:rsidR="005C7877" w:rsidRPr="00165F5A" w:rsidRDefault="005C7877" w:rsidP="005C7877">
      <w:pPr>
        <w:pStyle w:val="aff7"/>
        <w:divId w:val="1333020968"/>
        <w:rPr>
          <w:rStyle w:val="aff9"/>
        </w:rPr>
      </w:pPr>
    </w:p>
    <w:p w:rsidR="00486374" w:rsidRPr="00165F5A" w:rsidRDefault="00486374" w:rsidP="009C0364">
      <w:pPr>
        <w:divId w:val="1333020968"/>
        <w:rPr>
          <w:b/>
        </w:rPr>
      </w:pPr>
      <w:bookmarkStart w:id="52" w:name="_Ref515967732"/>
    </w:p>
    <w:p w:rsidR="00486374" w:rsidRPr="00165F5A" w:rsidRDefault="00486374" w:rsidP="009C0364">
      <w:pPr>
        <w:divId w:val="1333020968"/>
        <w:rPr>
          <w:b/>
        </w:rPr>
      </w:pPr>
    </w:p>
    <w:p w:rsidR="00486374" w:rsidRPr="00165F5A" w:rsidRDefault="00486374" w:rsidP="009C0364">
      <w:pPr>
        <w:divId w:val="1333020968"/>
        <w:rPr>
          <w:b/>
        </w:rPr>
      </w:pPr>
    </w:p>
    <w:p w:rsidR="00486374" w:rsidRPr="00165F5A" w:rsidRDefault="00486374" w:rsidP="009C0364">
      <w:pPr>
        <w:divId w:val="1333020968"/>
        <w:rPr>
          <w:b/>
        </w:rPr>
      </w:pPr>
    </w:p>
    <w:p w:rsidR="009C0364" w:rsidRPr="00165F5A" w:rsidRDefault="009C0364" w:rsidP="009C0364">
      <w:pPr>
        <w:divId w:val="1333020968"/>
      </w:pPr>
      <w:r w:rsidRPr="00165F5A">
        <w:rPr>
          <w:b/>
        </w:rPr>
        <w:lastRenderedPageBreak/>
        <w:t xml:space="preserve">Таблица </w:t>
      </w:r>
      <w:bookmarkEnd w:id="52"/>
      <w:r w:rsidRPr="00165F5A">
        <w:rPr>
          <w:b/>
        </w:rPr>
        <w:t>3.</w:t>
      </w:r>
      <w:r w:rsidRPr="00165F5A">
        <w:t>Шкала оценки уровней убедительности рекомендаций(УУР) для методов профилактики, диагностики, лечения и реабилитации (профилактических, диагностических, лечебных, реабилитационных вмешательств)</w:t>
      </w:r>
    </w:p>
    <w:tbl>
      <w:tblPr>
        <w:tblStyle w:val="1a"/>
        <w:tblW w:w="5000" w:type="pct"/>
        <w:tblLook w:val="04A0"/>
      </w:tblPr>
      <w:tblGrid>
        <w:gridCol w:w="1363"/>
        <w:gridCol w:w="8208"/>
      </w:tblGrid>
      <w:tr w:rsidR="00165F5A" w:rsidRPr="00165F5A" w:rsidTr="000B7A71">
        <w:trPr>
          <w:divId w:val="1333020968"/>
        </w:trPr>
        <w:tc>
          <w:tcPr>
            <w:tcW w:w="712" w:type="pct"/>
          </w:tcPr>
          <w:p w:rsidR="009C0364" w:rsidRPr="00165F5A" w:rsidRDefault="009C0364" w:rsidP="005219AF">
            <w:pPr>
              <w:spacing w:line="240" w:lineRule="auto"/>
              <w:ind w:firstLine="0"/>
              <w:jc w:val="center"/>
              <w:rPr>
                <w:b/>
              </w:rPr>
            </w:pPr>
            <w:r w:rsidRPr="00165F5A">
              <w:rPr>
                <w:b/>
              </w:rPr>
              <w:t>УУР</w:t>
            </w:r>
          </w:p>
        </w:tc>
        <w:tc>
          <w:tcPr>
            <w:tcW w:w="4288" w:type="pct"/>
          </w:tcPr>
          <w:p w:rsidR="009C0364" w:rsidRPr="00165F5A" w:rsidRDefault="009C0364" w:rsidP="005219AF">
            <w:pPr>
              <w:spacing w:line="240" w:lineRule="auto"/>
              <w:ind w:firstLine="0"/>
              <w:jc w:val="center"/>
              <w:rPr>
                <w:b/>
              </w:rPr>
            </w:pPr>
            <w:r w:rsidRPr="00165F5A">
              <w:rPr>
                <w:b/>
              </w:rPr>
              <w:t>Расшифровка</w:t>
            </w:r>
          </w:p>
        </w:tc>
      </w:tr>
      <w:tr w:rsidR="00165F5A" w:rsidRPr="00165F5A" w:rsidTr="000B7A71">
        <w:trPr>
          <w:divId w:val="1333020968"/>
          <w:trHeight w:val="1060"/>
        </w:trPr>
        <w:tc>
          <w:tcPr>
            <w:tcW w:w="712" w:type="pct"/>
          </w:tcPr>
          <w:p w:rsidR="009C0364" w:rsidRPr="00165F5A" w:rsidRDefault="009C0364" w:rsidP="005219AF">
            <w:pPr>
              <w:spacing w:line="240" w:lineRule="auto"/>
              <w:ind w:firstLine="0"/>
              <w:jc w:val="center"/>
            </w:pPr>
            <w:r w:rsidRPr="00165F5A">
              <w:rPr>
                <w:lang w:val="en-US"/>
              </w:rPr>
              <w:t>A</w:t>
            </w:r>
          </w:p>
        </w:tc>
        <w:tc>
          <w:tcPr>
            <w:tcW w:w="4288" w:type="pct"/>
          </w:tcPr>
          <w:p w:rsidR="009C0364" w:rsidRPr="00165F5A" w:rsidRDefault="009C0364" w:rsidP="005219AF">
            <w:pPr>
              <w:spacing w:line="240" w:lineRule="auto"/>
              <w:ind w:firstLine="0"/>
            </w:pPr>
            <w:r w:rsidRPr="00165F5A">
              <w:t xml:space="preserve">Сильная рекомендация (все рассматриваемые критерии эффективности (исходы) являются важными, все исследования имеют высокое или удовлетворительное методологическое качество, их выводы по интересующим исходам являются согласованными) </w:t>
            </w:r>
          </w:p>
        </w:tc>
      </w:tr>
      <w:tr w:rsidR="00165F5A" w:rsidRPr="00165F5A" w:rsidTr="000B7A71">
        <w:trPr>
          <w:divId w:val="1333020968"/>
          <w:trHeight w:val="558"/>
        </w:trPr>
        <w:tc>
          <w:tcPr>
            <w:tcW w:w="712" w:type="pct"/>
          </w:tcPr>
          <w:p w:rsidR="009C0364" w:rsidRPr="00165F5A" w:rsidRDefault="009C0364" w:rsidP="005219AF">
            <w:pPr>
              <w:spacing w:line="240" w:lineRule="auto"/>
              <w:ind w:firstLine="0"/>
              <w:jc w:val="center"/>
            </w:pPr>
            <w:r w:rsidRPr="00165F5A">
              <w:t>B</w:t>
            </w:r>
          </w:p>
        </w:tc>
        <w:tc>
          <w:tcPr>
            <w:tcW w:w="4288" w:type="pct"/>
          </w:tcPr>
          <w:p w:rsidR="009C0364" w:rsidRPr="00165F5A" w:rsidRDefault="009C0364" w:rsidP="005219AF">
            <w:pPr>
              <w:spacing w:line="240" w:lineRule="auto"/>
              <w:ind w:firstLine="0"/>
            </w:pPr>
            <w:r w:rsidRPr="00165F5A">
              <w:t xml:space="preserve">Условная рекомендация (не все рассматриваемые критерии эффективности (исходы) являются важными, не все исследования имеют высокое или удовлетворительное методологическое качество и/или их выводы по интересующим исходам не являются согласованными) </w:t>
            </w:r>
          </w:p>
        </w:tc>
      </w:tr>
      <w:tr w:rsidR="009C0364" w:rsidRPr="00165F5A" w:rsidTr="000B7A71">
        <w:trPr>
          <w:divId w:val="1333020968"/>
          <w:trHeight w:val="798"/>
        </w:trPr>
        <w:tc>
          <w:tcPr>
            <w:tcW w:w="712" w:type="pct"/>
          </w:tcPr>
          <w:p w:rsidR="009C0364" w:rsidRPr="00165F5A" w:rsidRDefault="009C0364" w:rsidP="005219AF">
            <w:pPr>
              <w:spacing w:line="240" w:lineRule="auto"/>
              <w:ind w:firstLine="0"/>
              <w:jc w:val="center"/>
            </w:pPr>
            <w:r w:rsidRPr="00165F5A">
              <w:t>C</w:t>
            </w:r>
          </w:p>
        </w:tc>
        <w:tc>
          <w:tcPr>
            <w:tcW w:w="4288" w:type="pct"/>
          </w:tcPr>
          <w:p w:rsidR="009C0364" w:rsidRPr="00165F5A" w:rsidRDefault="009C0364" w:rsidP="005219AF">
            <w:pPr>
              <w:spacing w:line="240" w:lineRule="auto"/>
              <w:ind w:firstLine="0"/>
            </w:pPr>
            <w:r w:rsidRPr="00165F5A">
              <w:t xml:space="preserve">Слабая рекомендация (отсутствие доказательств надлежащего качества (все рассматриваемые критерии эффективности (исходы) являются неважными, все исследования имеют низкое методологическое качество и их выводы по интересующим исходам не являются согласованными) </w:t>
            </w:r>
          </w:p>
        </w:tc>
      </w:tr>
    </w:tbl>
    <w:p w:rsidR="001D24E4" w:rsidRPr="00165F5A" w:rsidRDefault="001D24E4" w:rsidP="00F756F0">
      <w:pPr>
        <w:pStyle w:val="aff7"/>
        <w:divId w:val="1333020968"/>
        <w:rPr>
          <w:rStyle w:val="aff9"/>
        </w:rPr>
      </w:pPr>
    </w:p>
    <w:p w:rsidR="00275A41" w:rsidRPr="00165F5A" w:rsidRDefault="00CB71DA" w:rsidP="00F756F0">
      <w:pPr>
        <w:pStyle w:val="aff7"/>
        <w:divId w:val="1333020968"/>
        <w:rPr>
          <w:rFonts w:eastAsiaTheme="minorEastAsia"/>
        </w:rPr>
      </w:pPr>
      <w:r w:rsidRPr="00165F5A">
        <w:rPr>
          <w:rStyle w:val="aff9"/>
        </w:rPr>
        <w:t>Порядок обновления клинических рекомендаций.</w:t>
      </w:r>
    </w:p>
    <w:p w:rsidR="00275A41" w:rsidRPr="00165F5A" w:rsidRDefault="00CB71DA" w:rsidP="00F756F0">
      <w:pPr>
        <w:divId w:val="1333020968"/>
      </w:pPr>
      <w:r w:rsidRPr="00165F5A">
        <w:t xml:space="preserve">Механизм обновления клинических рекомендаций предусматривает их систематическую актуализацию – не реже чем один раз в три </w:t>
      </w:r>
      <w:r w:rsidR="00221384" w:rsidRPr="00165F5A">
        <w:t>года</w:t>
      </w:r>
      <w:proofErr w:type="gramStart"/>
      <w:r w:rsidR="00221384" w:rsidRPr="00165F5A">
        <w:t>,а</w:t>
      </w:r>
      <w:proofErr w:type="gramEnd"/>
      <w:r w:rsidR="00221384" w:rsidRPr="00165F5A">
        <w:t xml:space="preserve"> также </w:t>
      </w:r>
      <w:r w:rsidRPr="00165F5A">
        <w:t xml:space="preserve">при появлении </w:t>
      </w:r>
      <w:r w:rsidR="00221384" w:rsidRPr="00165F5A">
        <w:t>новых данных с позиции доказательной медицины по вопросам диагностики, лечения, профилактики и реабилитации конкретных заболеваний, наличии обоснованных дополнений/з</w:t>
      </w:r>
      <w:r w:rsidR="004750E9">
        <w:t>амечаний к ранее утверждённым клиническим рекомендациям</w:t>
      </w:r>
      <w:r w:rsidR="00221384" w:rsidRPr="00165F5A">
        <w:t>, но не чаще 1 раза в 6 месяцев.</w:t>
      </w:r>
    </w:p>
    <w:p w:rsidR="000414F6" w:rsidRPr="00165F5A" w:rsidRDefault="00CB71DA" w:rsidP="00F81529">
      <w:pPr>
        <w:pStyle w:val="afff0"/>
        <w:outlineLvl w:val="9"/>
      </w:pPr>
      <w:r w:rsidRPr="00165F5A">
        <w:br w:type="page"/>
      </w:r>
      <w:bookmarkStart w:id="53" w:name="__RefHeading___doc_a3"/>
      <w:r w:rsidRPr="00165F5A">
        <w:lastRenderedPageBreak/>
        <w:t xml:space="preserve">Приложение А3. </w:t>
      </w:r>
      <w:bookmarkEnd w:id="53"/>
      <w:r w:rsidR="009C0364" w:rsidRPr="00165F5A">
        <w:t>Справочные материалы, включая соответствие показаний к применению и противопоказаний, способов применения и доз лекарственных препаратов</w:t>
      </w:r>
      <w:r w:rsidR="00427B0E" w:rsidRPr="00165F5A">
        <w:t>,</w:t>
      </w:r>
      <w:r w:rsidR="009C0364" w:rsidRPr="00165F5A">
        <w:t xml:space="preserve"> инструкции по прим</w:t>
      </w:r>
      <w:r w:rsidR="003527A8" w:rsidRPr="00165F5A">
        <w:t>енению лекарственного препарата</w:t>
      </w:r>
    </w:p>
    <w:p w:rsidR="00244C88" w:rsidRPr="00165F5A" w:rsidRDefault="00244C88" w:rsidP="004262FA">
      <w:pPr>
        <w:pStyle w:val="afb"/>
        <w:spacing w:beforeAutospacing="0" w:afterAutospacing="0" w:line="360" w:lineRule="auto"/>
        <w:ind w:firstLine="567"/>
      </w:pPr>
      <w:r w:rsidRPr="00165F5A">
        <w:t>Данные клинические рекомендации разработаны с учётом следующих нормативно-правовых документов:</w:t>
      </w:r>
    </w:p>
    <w:p w:rsidR="00244C88" w:rsidRPr="00165F5A" w:rsidRDefault="00244C88" w:rsidP="004262FA">
      <w:pPr>
        <w:pStyle w:val="afd"/>
        <w:numPr>
          <w:ilvl w:val="0"/>
          <w:numId w:val="24"/>
        </w:numPr>
        <w:ind w:left="1134" w:firstLine="567"/>
        <w:rPr>
          <w:rFonts w:eastAsia="Times New Roman"/>
        </w:rPr>
      </w:pPr>
      <w:r w:rsidRPr="00165F5A">
        <w:rPr>
          <w:rFonts w:eastAsia="Times New Roman"/>
        </w:rPr>
        <w:t>Порядок оказания медицинской помощи по профилю «дерматовенерология», утвержденный Приказом Министерства здравоохранения Российской Федерации № 924н от 15 ноября 2012 г.</w:t>
      </w:r>
    </w:p>
    <w:p w:rsidR="000414F6" w:rsidRPr="00165F5A" w:rsidRDefault="00CB71DA" w:rsidP="003B0404">
      <w:pPr>
        <w:pStyle w:val="CustomContentNormal"/>
      </w:pPr>
      <w:r w:rsidRPr="00165F5A">
        <w:br w:type="page"/>
      </w:r>
      <w:bookmarkStart w:id="54" w:name="__RefHeading___doc_b"/>
      <w:bookmarkStart w:id="55" w:name="_Toc18267627"/>
      <w:r w:rsidRPr="003D5452">
        <w:lastRenderedPageBreak/>
        <w:t xml:space="preserve">Приложение Б. Алгоритмы </w:t>
      </w:r>
      <w:bookmarkEnd w:id="54"/>
      <w:r w:rsidR="003527A8" w:rsidRPr="003D5452">
        <w:t>действий врача</w:t>
      </w:r>
      <w:bookmarkEnd w:id="55"/>
    </w:p>
    <w:p w:rsidR="00DB1F75" w:rsidRDefault="00244C88" w:rsidP="00244C88">
      <w:pPr>
        <w:ind w:firstLine="0"/>
        <w:divId w:val="764688137"/>
        <w:rPr>
          <w:rFonts w:eastAsia="Times New Roman"/>
          <w:noProof/>
          <w:lang w:eastAsia="ru-RU"/>
        </w:rPr>
      </w:pPr>
      <w:r w:rsidRPr="00165F5A">
        <w:rPr>
          <w:noProof/>
          <w:lang w:eastAsia="ru-RU"/>
        </w:rPr>
        <w:drawing>
          <wp:inline distT="0" distB="0" distL="0" distR="0">
            <wp:extent cx="5940425" cy="6616339"/>
            <wp:effectExtent l="0" t="0" r="317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F75" w:rsidRDefault="00DB1F75">
      <w:pPr>
        <w:spacing w:line="240" w:lineRule="auto"/>
        <w:ind w:firstLine="0"/>
        <w:jc w:val="left"/>
        <w:rPr>
          <w:rFonts w:eastAsia="Times New Roman"/>
          <w:noProof/>
          <w:lang w:eastAsia="ru-RU"/>
        </w:rPr>
      </w:pPr>
      <w:r>
        <w:rPr>
          <w:rFonts w:eastAsia="Times New Roman"/>
          <w:noProof/>
          <w:lang w:eastAsia="ru-RU"/>
        </w:rPr>
        <w:br w:type="page"/>
      </w:r>
    </w:p>
    <w:p w:rsidR="00C4630C" w:rsidRPr="00165F5A" w:rsidRDefault="00C4630C" w:rsidP="00244C88">
      <w:pPr>
        <w:ind w:firstLine="0"/>
        <w:divId w:val="764688137"/>
        <w:rPr>
          <w:rFonts w:eastAsia="Times New Roman"/>
          <w:noProof/>
          <w:lang w:eastAsia="ru-RU"/>
        </w:rPr>
      </w:pPr>
    </w:p>
    <w:p w:rsidR="00BD00EB" w:rsidRPr="00C76520" w:rsidRDefault="00CB71DA" w:rsidP="00486374">
      <w:pPr>
        <w:pStyle w:val="CustomContentNormal"/>
      </w:pPr>
      <w:bookmarkStart w:id="56" w:name="_GoBack"/>
      <w:bookmarkStart w:id="57" w:name="__RefHeading___doc_v"/>
      <w:bookmarkStart w:id="58" w:name="_Toc18267628"/>
      <w:bookmarkEnd w:id="56"/>
      <w:r w:rsidRPr="00C76520">
        <w:t>Приложение В. Информация для пациент</w:t>
      </w:r>
      <w:bookmarkEnd w:id="57"/>
      <w:r w:rsidR="003527A8" w:rsidRPr="00C76520">
        <w:t>а</w:t>
      </w:r>
      <w:bookmarkEnd w:id="58"/>
    </w:p>
    <w:p w:rsidR="00244C88" w:rsidRDefault="003D5452" w:rsidP="00DB1F75">
      <w:pPr>
        <w:pStyle w:val="afb"/>
        <w:spacing w:beforeAutospacing="0" w:afterAutospacing="0" w:line="360" w:lineRule="auto"/>
      </w:pPr>
      <w:r w:rsidRPr="00C76520">
        <w:t xml:space="preserve">Восстановление нормального внешнего вида кожи, несмотря на успешное лечение, может потребовать нескольких месяцев, особенно в случае наличия </w:t>
      </w:r>
      <w:proofErr w:type="spellStart"/>
      <w:r w:rsidRPr="00C76520">
        <w:t>гип</w:t>
      </w:r>
      <w:proofErr w:type="gramStart"/>
      <w:r w:rsidRPr="00C76520">
        <w:t>о</w:t>
      </w:r>
      <w:proofErr w:type="spellEnd"/>
      <w:r w:rsidRPr="00C76520">
        <w:t>(</w:t>
      </w:r>
      <w:proofErr w:type="spellStart"/>
      <w:proofErr w:type="gramEnd"/>
      <w:r w:rsidRPr="00C76520">
        <w:t>гипер</w:t>
      </w:r>
      <w:proofErr w:type="spellEnd"/>
      <w:r w:rsidRPr="00C76520">
        <w:t>)пигментированных участков.</w:t>
      </w:r>
    </w:p>
    <w:p w:rsidR="00DB1F75" w:rsidRPr="00165F5A" w:rsidRDefault="00DB1F75" w:rsidP="00DB1F75">
      <w:pPr>
        <w:pStyle w:val="afb"/>
        <w:spacing w:beforeAutospacing="0" w:afterAutospacing="0" w:line="360" w:lineRule="auto"/>
      </w:pPr>
      <w:r w:rsidRPr="00C76520">
        <w:t xml:space="preserve">Следует также </w:t>
      </w:r>
      <w:r>
        <w:t xml:space="preserve">проводить обследование и </w:t>
      </w:r>
      <w:r w:rsidRPr="00C76520">
        <w:t>лечение членам семьи, если у них выявлено заболевание.</w:t>
      </w:r>
    </w:p>
    <w:p w:rsidR="00BD00EB" w:rsidRPr="00165F5A" w:rsidRDefault="00BD00EB" w:rsidP="00BD00EB">
      <w:pPr>
        <w:pStyle w:val="aff7"/>
        <w:rPr>
          <w:rFonts w:eastAsia="Times New Roman" w:cs="Times New Roman"/>
          <w:szCs w:val="24"/>
          <w:lang w:eastAsia="ru-RU"/>
        </w:rPr>
      </w:pPr>
    </w:p>
    <w:p w:rsidR="000414F6" w:rsidRPr="00165F5A" w:rsidRDefault="00CB71DA" w:rsidP="00C4630C">
      <w:pPr>
        <w:pStyle w:val="afff0"/>
      </w:pPr>
      <w:bookmarkStart w:id="59" w:name="__RefHeading___doc_g"/>
      <w:bookmarkStart w:id="60" w:name="_Toc18267629"/>
      <w:r w:rsidRPr="00165F5A">
        <w:t>Приложение</w:t>
      </w:r>
      <w:bookmarkEnd w:id="59"/>
      <w:r w:rsidR="003527A8" w:rsidRPr="00165F5A">
        <w:t xml:space="preserve"> Г1-Г</w:t>
      </w:r>
      <w:r w:rsidR="003527A8" w:rsidRPr="00165F5A">
        <w:rPr>
          <w:lang w:val="en-US"/>
        </w:rPr>
        <w:t>N</w:t>
      </w:r>
      <w:r w:rsidR="003527A8" w:rsidRPr="00165F5A">
        <w:t>. Шкалы оценки, вопросники и другие оценочные инструменты состояния пациента, приведенные в клинических рекомендациях</w:t>
      </w:r>
      <w:bookmarkEnd w:id="60"/>
    </w:p>
    <w:p w:rsidR="00AE3406" w:rsidRPr="00165F5A" w:rsidRDefault="00DB1F75" w:rsidP="00244C88">
      <w:pPr>
        <w:pStyle w:val="1b"/>
        <w:shd w:val="clear" w:color="auto" w:fill="auto"/>
        <w:ind w:left="1520" w:hanging="669"/>
      </w:pPr>
      <w:r>
        <w:rPr>
          <w:sz w:val="24"/>
          <w:szCs w:val="24"/>
        </w:rPr>
        <w:t>Не применяются.</w:t>
      </w:r>
    </w:p>
    <w:sectPr w:rsidR="00AE3406" w:rsidRPr="00165F5A" w:rsidSect="00EE59C2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0E9" w:rsidRDefault="004750E9">
      <w:pPr>
        <w:spacing w:line="240" w:lineRule="auto"/>
      </w:pPr>
      <w:r>
        <w:separator/>
      </w:r>
    </w:p>
    <w:p w:rsidR="004750E9" w:rsidRDefault="004750E9"/>
  </w:endnote>
  <w:endnote w:type="continuationSeparator" w:id="0">
    <w:p w:rsidR="004750E9" w:rsidRDefault="004750E9">
      <w:pPr>
        <w:spacing w:line="240" w:lineRule="auto"/>
      </w:pPr>
      <w:r>
        <w:continuationSeparator/>
      </w:r>
    </w:p>
    <w:p w:rsidR="004750E9" w:rsidRDefault="004750E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an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631649"/>
      <w:docPartObj>
        <w:docPartGallery w:val="Page Numbers (Bottom of Page)"/>
        <w:docPartUnique/>
      </w:docPartObj>
    </w:sdtPr>
    <w:sdtContent>
      <w:p w:rsidR="004750E9" w:rsidRDefault="004750E9">
        <w:pPr>
          <w:pStyle w:val="afa"/>
          <w:jc w:val="center"/>
        </w:pPr>
        <w:fldSimple w:instr="PAGE">
          <w:r w:rsidR="004262FA">
            <w:rPr>
              <w:noProof/>
            </w:rPr>
            <w:t>20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0E9" w:rsidRDefault="004750E9">
      <w:pPr>
        <w:spacing w:line="240" w:lineRule="auto"/>
      </w:pPr>
      <w:r>
        <w:separator/>
      </w:r>
    </w:p>
    <w:p w:rsidR="004750E9" w:rsidRDefault="004750E9"/>
  </w:footnote>
  <w:footnote w:type="continuationSeparator" w:id="0">
    <w:p w:rsidR="004750E9" w:rsidRDefault="004750E9">
      <w:pPr>
        <w:spacing w:line="240" w:lineRule="auto"/>
      </w:pPr>
      <w:r>
        <w:continuationSeparator/>
      </w:r>
    </w:p>
    <w:p w:rsidR="004750E9" w:rsidRDefault="004750E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E9" w:rsidRDefault="004750E9" w:rsidP="00186C35">
    <w:pPr>
      <w:pStyle w:val="af9"/>
      <w:ind w:firstLine="0"/>
      <w:rPr>
        <w:i/>
      </w:rPr>
    </w:pPr>
  </w:p>
  <w:p w:rsidR="004750E9" w:rsidRDefault="004750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892"/>
    <w:multiLevelType w:val="multilevel"/>
    <w:tmpl w:val="40D0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04ABB"/>
    <w:multiLevelType w:val="hybridMultilevel"/>
    <w:tmpl w:val="37680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F058B4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3">
    <w:nsid w:val="165200BF"/>
    <w:multiLevelType w:val="multilevel"/>
    <w:tmpl w:val="8C18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A60398"/>
    <w:multiLevelType w:val="hybridMultilevel"/>
    <w:tmpl w:val="2DC0AD62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B594C5D"/>
    <w:multiLevelType w:val="hybridMultilevel"/>
    <w:tmpl w:val="31EE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26E3D"/>
    <w:multiLevelType w:val="hybridMultilevel"/>
    <w:tmpl w:val="DEA4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0958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8">
    <w:nsid w:val="24992D16"/>
    <w:multiLevelType w:val="hybridMultilevel"/>
    <w:tmpl w:val="C8A871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4B1D1A"/>
    <w:multiLevelType w:val="hybridMultilevel"/>
    <w:tmpl w:val="29F899A0"/>
    <w:lvl w:ilvl="0" w:tplc="021EAB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22DDB"/>
    <w:multiLevelType w:val="hybridMultilevel"/>
    <w:tmpl w:val="BA2CA5A8"/>
    <w:lvl w:ilvl="0" w:tplc="2880339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4E6145D"/>
    <w:multiLevelType w:val="hybridMultilevel"/>
    <w:tmpl w:val="4D88B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27670"/>
    <w:multiLevelType w:val="hybridMultilevel"/>
    <w:tmpl w:val="A7D0590A"/>
    <w:lvl w:ilvl="0" w:tplc="576AD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8305B5"/>
    <w:multiLevelType w:val="hybridMultilevel"/>
    <w:tmpl w:val="2CFE770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4">
    <w:nsid w:val="4A84638F"/>
    <w:multiLevelType w:val="hybridMultilevel"/>
    <w:tmpl w:val="2CFE7704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5">
    <w:nsid w:val="4BEE1EA1"/>
    <w:multiLevelType w:val="multilevel"/>
    <w:tmpl w:val="78D4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D57828"/>
    <w:multiLevelType w:val="hybridMultilevel"/>
    <w:tmpl w:val="051A2E54"/>
    <w:lvl w:ilvl="0" w:tplc="9CFE2CF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3324C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>
    <w:nsid w:val="60D52659"/>
    <w:multiLevelType w:val="hybridMultilevel"/>
    <w:tmpl w:val="C5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0793B"/>
    <w:multiLevelType w:val="hybridMultilevel"/>
    <w:tmpl w:val="9AD42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AA35FD"/>
    <w:multiLevelType w:val="multilevel"/>
    <w:tmpl w:val="79984E7E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AC5704"/>
    <w:multiLevelType w:val="hybridMultilevel"/>
    <w:tmpl w:val="EB2E09E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>
    <w:nsid w:val="760F7789"/>
    <w:multiLevelType w:val="hybridMultilevel"/>
    <w:tmpl w:val="EB9085C4"/>
    <w:lvl w:ilvl="0" w:tplc="F6C454A6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4"/>
  </w:num>
  <w:num w:numId="5">
    <w:abstractNumId w:val="21"/>
  </w:num>
  <w:num w:numId="6">
    <w:abstractNumId w:val="2"/>
  </w:num>
  <w:num w:numId="7">
    <w:abstractNumId w:val="13"/>
  </w:num>
  <w:num w:numId="8">
    <w:abstractNumId w:val="14"/>
  </w:num>
  <w:num w:numId="9">
    <w:abstractNumId w:val="17"/>
  </w:num>
  <w:num w:numId="10">
    <w:abstractNumId w:val="7"/>
  </w:num>
  <w:num w:numId="11">
    <w:abstractNumId w:val="19"/>
  </w:num>
  <w:num w:numId="12">
    <w:abstractNumId w:val="8"/>
  </w:num>
  <w:num w:numId="13">
    <w:abstractNumId w:val="11"/>
  </w:num>
  <w:num w:numId="14">
    <w:abstractNumId w:val="5"/>
  </w:num>
  <w:num w:numId="15">
    <w:abstractNumId w:val="10"/>
  </w:num>
  <w:num w:numId="16">
    <w:abstractNumId w:val="22"/>
  </w:num>
  <w:num w:numId="17">
    <w:abstractNumId w:val="3"/>
  </w:num>
  <w:num w:numId="18">
    <w:abstractNumId w:val="15"/>
  </w:num>
  <w:num w:numId="19">
    <w:abstractNumId w:val="20"/>
  </w:num>
  <w:num w:numId="20">
    <w:abstractNumId w:val="20"/>
  </w:num>
  <w:num w:numId="21">
    <w:abstractNumId w:val="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1728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00F7F"/>
    <w:rsid w:val="00001800"/>
    <w:rsid w:val="00007D73"/>
    <w:rsid w:val="00015EE5"/>
    <w:rsid w:val="00021FEA"/>
    <w:rsid w:val="00023AAB"/>
    <w:rsid w:val="0002686D"/>
    <w:rsid w:val="000366BC"/>
    <w:rsid w:val="00036854"/>
    <w:rsid w:val="000414F6"/>
    <w:rsid w:val="00051F38"/>
    <w:rsid w:val="00053C28"/>
    <w:rsid w:val="0005697C"/>
    <w:rsid w:val="00064FEC"/>
    <w:rsid w:val="00065D0C"/>
    <w:rsid w:val="00094ED6"/>
    <w:rsid w:val="00096851"/>
    <w:rsid w:val="000A12A6"/>
    <w:rsid w:val="000A277C"/>
    <w:rsid w:val="000B03DF"/>
    <w:rsid w:val="000B0DCD"/>
    <w:rsid w:val="000B7A71"/>
    <w:rsid w:val="000C1E18"/>
    <w:rsid w:val="000E14DB"/>
    <w:rsid w:val="000E21D8"/>
    <w:rsid w:val="000E5930"/>
    <w:rsid w:val="000F3D98"/>
    <w:rsid w:val="00101343"/>
    <w:rsid w:val="00121B43"/>
    <w:rsid w:val="00122110"/>
    <w:rsid w:val="00123AC4"/>
    <w:rsid w:val="0013264A"/>
    <w:rsid w:val="001379C0"/>
    <w:rsid w:val="00143816"/>
    <w:rsid w:val="00144C58"/>
    <w:rsid w:val="00146FA3"/>
    <w:rsid w:val="001503AD"/>
    <w:rsid w:val="00150FA6"/>
    <w:rsid w:val="00152351"/>
    <w:rsid w:val="001635AE"/>
    <w:rsid w:val="00165F5A"/>
    <w:rsid w:val="00171D80"/>
    <w:rsid w:val="00172112"/>
    <w:rsid w:val="00174593"/>
    <w:rsid w:val="0017531C"/>
    <w:rsid w:val="00175C52"/>
    <w:rsid w:val="00176284"/>
    <w:rsid w:val="00182CC0"/>
    <w:rsid w:val="00186C35"/>
    <w:rsid w:val="00187BA3"/>
    <w:rsid w:val="001A1CD8"/>
    <w:rsid w:val="001A67D4"/>
    <w:rsid w:val="001A7835"/>
    <w:rsid w:val="001A7A72"/>
    <w:rsid w:val="001B4268"/>
    <w:rsid w:val="001D24E4"/>
    <w:rsid w:val="001D40F8"/>
    <w:rsid w:val="001D484A"/>
    <w:rsid w:val="001E5735"/>
    <w:rsid w:val="001F4A3C"/>
    <w:rsid w:val="00207691"/>
    <w:rsid w:val="0020771B"/>
    <w:rsid w:val="002145F1"/>
    <w:rsid w:val="002165EA"/>
    <w:rsid w:val="0021676E"/>
    <w:rsid w:val="00221384"/>
    <w:rsid w:val="0023659F"/>
    <w:rsid w:val="00240BE8"/>
    <w:rsid w:val="00244C88"/>
    <w:rsid w:val="0025228A"/>
    <w:rsid w:val="00255B40"/>
    <w:rsid w:val="00257109"/>
    <w:rsid w:val="002651E9"/>
    <w:rsid w:val="002750CB"/>
    <w:rsid w:val="002758A4"/>
    <w:rsid w:val="00275A41"/>
    <w:rsid w:val="00291650"/>
    <w:rsid w:val="002929B1"/>
    <w:rsid w:val="002977A9"/>
    <w:rsid w:val="002A0C02"/>
    <w:rsid w:val="002C165F"/>
    <w:rsid w:val="002C51A3"/>
    <w:rsid w:val="002C57AB"/>
    <w:rsid w:val="002D2CF7"/>
    <w:rsid w:val="002E42B0"/>
    <w:rsid w:val="002E6C4C"/>
    <w:rsid w:val="002F38B6"/>
    <w:rsid w:val="002F7719"/>
    <w:rsid w:val="00301C01"/>
    <w:rsid w:val="00311757"/>
    <w:rsid w:val="00314FB3"/>
    <w:rsid w:val="00315A5D"/>
    <w:rsid w:val="0032061E"/>
    <w:rsid w:val="00325971"/>
    <w:rsid w:val="00326862"/>
    <w:rsid w:val="003272D0"/>
    <w:rsid w:val="00334F6C"/>
    <w:rsid w:val="00337A20"/>
    <w:rsid w:val="00342EE0"/>
    <w:rsid w:val="003527A8"/>
    <w:rsid w:val="00354395"/>
    <w:rsid w:val="003565B7"/>
    <w:rsid w:val="00364741"/>
    <w:rsid w:val="0036727F"/>
    <w:rsid w:val="003676FC"/>
    <w:rsid w:val="00367E8A"/>
    <w:rsid w:val="0037752C"/>
    <w:rsid w:val="00381476"/>
    <w:rsid w:val="00384B6A"/>
    <w:rsid w:val="0038545E"/>
    <w:rsid w:val="003875AD"/>
    <w:rsid w:val="003A282F"/>
    <w:rsid w:val="003A2920"/>
    <w:rsid w:val="003A727F"/>
    <w:rsid w:val="003B0404"/>
    <w:rsid w:val="003B392D"/>
    <w:rsid w:val="003B4BA9"/>
    <w:rsid w:val="003D5452"/>
    <w:rsid w:val="003D76DA"/>
    <w:rsid w:val="003E29AE"/>
    <w:rsid w:val="003F0349"/>
    <w:rsid w:val="00401CD5"/>
    <w:rsid w:val="00407213"/>
    <w:rsid w:val="00410741"/>
    <w:rsid w:val="004262FA"/>
    <w:rsid w:val="00427B0E"/>
    <w:rsid w:val="00454A5A"/>
    <w:rsid w:val="00463ED3"/>
    <w:rsid w:val="00467FA0"/>
    <w:rsid w:val="004750E9"/>
    <w:rsid w:val="00480534"/>
    <w:rsid w:val="00486374"/>
    <w:rsid w:val="00486616"/>
    <w:rsid w:val="004914BD"/>
    <w:rsid w:val="0049584C"/>
    <w:rsid w:val="004978B3"/>
    <w:rsid w:val="004A0BA3"/>
    <w:rsid w:val="004C6DE4"/>
    <w:rsid w:val="004D6B87"/>
    <w:rsid w:val="004E1288"/>
    <w:rsid w:val="004E5E50"/>
    <w:rsid w:val="004F413D"/>
    <w:rsid w:val="004F4F24"/>
    <w:rsid w:val="004F6FA6"/>
    <w:rsid w:val="005008F9"/>
    <w:rsid w:val="0050771B"/>
    <w:rsid w:val="0052193F"/>
    <w:rsid w:val="005219AF"/>
    <w:rsid w:val="0052679E"/>
    <w:rsid w:val="00530AA4"/>
    <w:rsid w:val="0054150F"/>
    <w:rsid w:val="00542951"/>
    <w:rsid w:val="00551E16"/>
    <w:rsid w:val="005622C5"/>
    <w:rsid w:val="005627B3"/>
    <w:rsid w:val="00562845"/>
    <w:rsid w:val="005653E3"/>
    <w:rsid w:val="00583004"/>
    <w:rsid w:val="005948C7"/>
    <w:rsid w:val="005B6D15"/>
    <w:rsid w:val="005B7062"/>
    <w:rsid w:val="005C2A3C"/>
    <w:rsid w:val="005C7877"/>
    <w:rsid w:val="005D08AC"/>
    <w:rsid w:val="005F668D"/>
    <w:rsid w:val="00601FFD"/>
    <w:rsid w:val="00617579"/>
    <w:rsid w:val="00624531"/>
    <w:rsid w:val="006364D5"/>
    <w:rsid w:val="00640EE0"/>
    <w:rsid w:val="006425FF"/>
    <w:rsid w:val="006446FF"/>
    <w:rsid w:val="00651DDB"/>
    <w:rsid w:val="006534F0"/>
    <w:rsid w:val="00653525"/>
    <w:rsid w:val="00656487"/>
    <w:rsid w:val="006615B7"/>
    <w:rsid w:val="0066485C"/>
    <w:rsid w:val="0066740A"/>
    <w:rsid w:val="006737A3"/>
    <w:rsid w:val="006839FE"/>
    <w:rsid w:val="0068676A"/>
    <w:rsid w:val="00690549"/>
    <w:rsid w:val="00693D40"/>
    <w:rsid w:val="006A503F"/>
    <w:rsid w:val="006D4331"/>
    <w:rsid w:val="00706608"/>
    <w:rsid w:val="0072615F"/>
    <w:rsid w:val="0075206A"/>
    <w:rsid w:val="007557A5"/>
    <w:rsid w:val="007A52E6"/>
    <w:rsid w:val="007B6060"/>
    <w:rsid w:val="007C0100"/>
    <w:rsid w:val="007C37E8"/>
    <w:rsid w:val="007D42AC"/>
    <w:rsid w:val="007E0742"/>
    <w:rsid w:val="007E1018"/>
    <w:rsid w:val="007E429F"/>
    <w:rsid w:val="007F147E"/>
    <w:rsid w:val="007F529C"/>
    <w:rsid w:val="008141CB"/>
    <w:rsid w:val="00825679"/>
    <w:rsid w:val="0083184D"/>
    <w:rsid w:val="00834AEB"/>
    <w:rsid w:val="008358AE"/>
    <w:rsid w:val="008371F9"/>
    <w:rsid w:val="008679B5"/>
    <w:rsid w:val="00875744"/>
    <w:rsid w:val="00877EF5"/>
    <w:rsid w:val="00880F46"/>
    <w:rsid w:val="00890B9B"/>
    <w:rsid w:val="00890C4B"/>
    <w:rsid w:val="00895771"/>
    <w:rsid w:val="008A24EB"/>
    <w:rsid w:val="008C1A7D"/>
    <w:rsid w:val="008C6E66"/>
    <w:rsid w:val="008D6C00"/>
    <w:rsid w:val="008D6F8C"/>
    <w:rsid w:val="008E1B7D"/>
    <w:rsid w:val="008E5953"/>
    <w:rsid w:val="008E6598"/>
    <w:rsid w:val="008F1888"/>
    <w:rsid w:val="008F7061"/>
    <w:rsid w:val="00901316"/>
    <w:rsid w:val="00906BDC"/>
    <w:rsid w:val="009075C3"/>
    <w:rsid w:val="00910303"/>
    <w:rsid w:val="009103C4"/>
    <w:rsid w:val="0091604A"/>
    <w:rsid w:val="00924161"/>
    <w:rsid w:val="009312AA"/>
    <w:rsid w:val="009318D0"/>
    <w:rsid w:val="00936277"/>
    <w:rsid w:val="009423C8"/>
    <w:rsid w:val="009470C1"/>
    <w:rsid w:val="009608E6"/>
    <w:rsid w:val="0097294B"/>
    <w:rsid w:val="0097341E"/>
    <w:rsid w:val="00974F19"/>
    <w:rsid w:val="0098382F"/>
    <w:rsid w:val="00985FE3"/>
    <w:rsid w:val="00991BF8"/>
    <w:rsid w:val="009935B2"/>
    <w:rsid w:val="00996685"/>
    <w:rsid w:val="009B39B6"/>
    <w:rsid w:val="009B4039"/>
    <w:rsid w:val="009C0364"/>
    <w:rsid w:val="009C6B5A"/>
    <w:rsid w:val="009E20D0"/>
    <w:rsid w:val="009E2917"/>
    <w:rsid w:val="009E2C2B"/>
    <w:rsid w:val="009E685D"/>
    <w:rsid w:val="009F2091"/>
    <w:rsid w:val="009F6238"/>
    <w:rsid w:val="00A054AC"/>
    <w:rsid w:val="00A06762"/>
    <w:rsid w:val="00A311CB"/>
    <w:rsid w:val="00A320D3"/>
    <w:rsid w:val="00A34065"/>
    <w:rsid w:val="00A3735A"/>
    <w:rsid w:val="00A43CE5"/>
    <w:rsid w:val="00A53CD4"/>
    <w:rsid w:val="00A571EA"/>
    <w:rsid w:val="00A57380"/>
    <w:rsid w:val="00A70F44"/>
    <w:rsid w:val="00A742EE"/>
    <w:rsid w:val="00A84901"/>
    <w:rsid w:val="00A8531D"/>
    <w:rsid w:val="00A859D3"/>
    <w:rsid w:val="00A86E5F"/>
    <w:rsid w:val="00A91645"/>
    <w:rsid w:val="00AA49EC"/>
    <w:rsid w:val="00AA4E17"/>
    <w:rsid w:val="00AB384B"/>
    <w:rsid w:val="00AE3406"/>
    <w:rsid w:val="00AF007C"/>
    <w:rsid w:val="00AF2484"/>
    <w:rsid w:val="00AF3168"/>
    <w:rsid w:val="00AF5AB4"/>
    <w:rsid w:val="00B0565A"/>
    <w:rsid w:val="00B0748D"/>
    <w:rsid w:val="00B104EF"/>
    <w:rsid w:val="00B17B80"/>
    <w:rsid w:val="00B23363"/>
    <w:rsid w:val="00B46390"/>
    <w:rsid w:val="00B579E4"/>
    <w:rsid w:val="00B6445C"/>
    <w:rsid w:val="00B65A2B"/>
    <w:rsid w:val="00B73410"/>
    <w:rsid w:val="00B7479D"/>
    <w:rsid w:val="00B8195D"/>
    <w:rsid w:val="00B8218A"/>
    <w:rsid w:val="00B8401B"/>
    <w:rsid w:val="00B8507B"/>
    <w:rsid w:val="00B90172"/>
    <w:rsid w:val="00BA46B4"/>
    <w:rsid w:val="00BC0F0B"/>
    <w:rsid w:val="00BD00EB"/>
    <w:rsid w:val="00BD29D9"/>
    <w:rsid w:val="00BD5B49"/>
    <w:rsid w:val="00BD7F62"/>
    <w:rsid w:val="00BF1B99"/>
    <w:rsid w:val="00BF3A59"/>
    <w:rsid w:val="00C00857"/>
    <w:rsid w:val="00C10D41"/>
    <w:rsid w:val="00C20DD2"/>
    <w:rsid w:val="00C26F54"/>
    <w:rsid w:val="00C316B0"/>
    <w:rsid w:val="00C34847"/>
    <w:rsid w:val="00C4630C"/>
    <w:rsid w:val="00C5081E"/>
    <w:rsid w:val="00C50E9F"/>
    <w:rsid w:val="00C512F3"/>
    <w:rsid w:val="00C55EC3"/>
    <w:rsid w:val="00C76520"/>
    <w:rsid w:val="00C76650"/>
    <w:rsid w:val="00C85A73"/>
    <w:rsid w:val="00CB29F4"/>
    <w:rsid w:val="00CB562F"/>
    <w:rsid w:val="00CB6FFD"/>
    <w:rsid w:val="00CB71DA"/>
    <w:rsid w:val="00CC5156"/>
    <w:rsid w:val="00CC5BAC"/>
    <w:rsid w:val="00CC7701"/>
    <w:rsid w:val="00CD2797"/>
    <w:rsid w:val="00CD448D"/>
    <w:rsid w:val="00CD75E6"/>
    <w:rsid w:val="00CD77AA"/>
    <w:rsid w:val="00CD787D"/>
    <w:rsid w:val="00D0672F"/>
    <w:rsid w:val="00D0691A"/>
    <w:rsid w:val="00D07C36"/>
    <w:rsid w:val="00D16713"/>
    <w:rsid w:val="00D2153B"/>
    <w:rsid w:val="00D2167E"/>
    <w:rsid w:val="00D2226B"/>
    <w:rsid w:val="00D23446"/>
    <w:rsid w:val="00D411AF"/>
    <w:rsid w:val="00D570F8"/>
    <w:rsid w:val="00D66022"/>
    <w:rsid w:val="00D72F8E"/>
    <w:rsid w:val="00D74813"/>
    <w:rsid w:val="00D923E1"/>
    <w:rsid w:val="00D93FC3"/>
    <w:rsid w:val="00D943B3"/>
    <w:rsid w:val="00D96EAB"/>
    <w:rsid w:val="00DB0141"/>
    <w:rsid w:val="00DB1F75"/>
    <w:rsid w:val="00DC1F88"/>
    <w:rsid w:val="00DC2B32"/>
    <w:rsid w:val="00E0145A"/>
    <w:rsid w:val="00E10DBD"/>
    <w:rsid w:val="00E15764"/>
    <w:rsid w:val="00E276F8"/>
    <w:rsid w:val="00E27CD9"/>
    <w:rsid w:val="00E34AF6"/>
    <w:rsid w:val="00E40ACF"/>
    <w:rsid w:val="00E4137C"/>
    <w:rsid w:val="00E55C77"/>
    <w:rsid w:val="00E606F0"/>
    <w:rsid w:val="00E65564"/>
    <w:rsid w:val="00E91224"/>
    <w:rsid w:val="00EB2B59"/>
    <w:rsid w:val="00EB78B2"/>
    <w:rsid w:val="00ED05E5"/>
    <w:rsid w:val="00ED09EF"/>
    <w:rsid w:val="00ED5598"/>
    <w:rsid w:val="00EE59C2"/>
    <w:rsid w:val="00F16865"/>
    <w:rsid w:val="00F201E7"/>
    <w:rsid w:val="00F2789C"/>
    <w:rsid w:val="00F32021"/>
    <w:rsid w:val="00F756F0"/>
    <w:rsid w:val="00F76439"/>
    <w:rsid w:val="00F800C2"/>
    <w:rsid w:val="00F80DBE"/>
    <w:rsid w:val="00F81529"/>
    <w:rsid w:val="00F81854"/>
    <w:rsid w:val="00F8226D"/>
    <w:rsid w:val="00F90244"/>
    <w:rsid w:val="00FA2D6D"/>
    <w:rsid w:val="00FB2D28"/>
    <w:rsid w:val="00FB627C"/>
    <w:rsid w:val="00FC31C8"/>
    <w:rsid w:val="00FC49E2"/>
    <w:rsid w:val="00FC7C18"/>
    <w:rsid w:val="00FD23C6"/>
    <w:rsid w:val="00FD4952"/>
    <w:rsid w:val="00FD6E08"/>
    <w:rsid w:val="00FE0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/>
    <w:lsdException w:name="annotation reference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aliases w:val="Термины"/>
    <w:qFormat/>
    <w:rsid w:val="002758A4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rsid w:val="00183653"/>
    <w:pPr>
      <w:ind w:firstLine="0"/>
      <w:outlineLvl w:val="0"/>
    </w:pPr>
  </w:style>
  <w:style w:type="paragraph" w:styleId="2">
    <w:name w:val="heading 2"/>
    <w:aliases w:val="Наим. подраздела"/>
    <w:basedOn w:val="a1"/>
    <w:link w:val="20"/>
    <w:uiPriority w:val="9"/>
    <w:unhideWhenUsed/>
    <w:qFormat/>
    <w:rsid w:val="002F7719"/>
    <w:pPr>
      <w:outlineLvl w:val="1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rsid w:val="00C15E9F"/>
  </w:style>
  <w:style w:type="character" w:customStyle="1" w:styleId="a6">
    <w:name w:val="Нижний колонтитул Знак"/>
    <w:basedOn w:val="a2"/>
    <w:uiPriority w:val="99"/>
    <w:rsid w:val="00C15E9F"/>
  </w:style>
  <w:style w:type="character" w:customStyle="1" w:styleId="apple-converted-space">
    <w:name w:val="apple-converted-space"/>
    <w:basedOn w:val="a2"/>
    <w:rsid w:val="004B3C53"/>
  </w:style>
  <w:style w:type="character" w:customStyle="1" w:styleId="-">
    <w:name w:val="Интернет-ссылка"/>
    <w:basedOn w:val="a2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2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7">
    <w:name w:val="Текст выноски Знак"/>
    <w:basedOn w:val="a2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8">
    <w:name w:val="Подзаголовок Знак"/>
    <w:basedOn w:val="a2"/>
    <w:uiPriority w:val="11"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9">
    <w:name w:val="Subtle Reference"/>
    <w:uiPriority w:val="31"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Абзац списка Знак"/>
    <w:basedOn w:val="a2"/>
    <w:uiPriority w:val="34"/>
    <w:rsid w:val="00300F50"/>
  </w:style>
  <w:style w:type="character" w:customStyle="1" w:styleId="ab">
    <w:name w:val="Без интервала Знак"/>
    <w:basedOn w:val="aa"/>
    <w:uiPriority w:val="1"/>
    <w:rsid w:val="008B1499"/>
    <w:rPr>
      <w:rFonts w:ascii="Times New Roman" w:hAnsi="Times New Roman" w:cs="Times New Roman"/>
      <w:sz w:val="24"/>
      <w:szCs w:val="24"/>
    </w:rPr>
  </w:style>
  <w:style w:type="character" w:customStyle="1" w:styleId="ac">
    <w:name w:val="УД Знак"/>
    <w:basedOn w:val="ab"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Ком Знак"/>
    <w:basedOn w:val="aa"/>
    <w:rsid w:val="008B1499"/>
    <w:rPr>
      <w:rFonts w:ascii="Times New Roman" w:hAnsi="Times New Roman" w:cs="Times New Roman"/>
      <w:i/>
      <w:sz w:val="24"/>
      <w:szCs w:val="24"/>
    </w:rPr>
  </w:style>
  <w:style w:type="character" w:styleId="ae">
    <w:name w:val="annotation reference"/>
    <w:basedOn w:val="a2"/>
    <w:uiPriority w:val="99"/>
    <w:semiHidden/>
    <w:unhideWhenUsed/>
    <w:qFormat/>
    <w:rsid w:val="009C1F13"/>
    <w:rPr>
      <w:sz w:val="16"/>
      <w:szCs w:val="16"/>
    </w:rPr>
  </w:style>
  <w:style w:type="character" w:customStyle="1" w:styleId="af">
    <w:name w:val="Текст примечания Знак"/>
    <w:basedOn w:val="a2"/>
    <w:uiPriority w:val="99"/>
    <w:qFormat/>
    <w:rsid w:val="009C1F13"/>
    <w:rPr>
      <w:rFonts w:ascii="Times New Roman" w:hAnsi="Times New Roman"/>
      <w:sz w:val="20"/>
      <w:szCs w:val="20"/>
    </w:rPr>
  </w:style>
  <w:style w:type="character" w:customStyle="1" w:styleId="af0">
    <w:name w:val="Тема примечания Знак"/>
    <w:basedOn w:val="af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1">
    <w:name w:val="Название Знак"/>
    <w:basedOn w:val="a2"/>
    <w:uiPriority w:val="10"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rsid w:val="00A43933"/>
    <w:rPr>
      <w:rFonts w:cs="Times New Roman"/>
    </w:rPr>
  </w:style>
  <w:style w:type="character" w:customStyle="1" w:styleId="af2">
    <w:name w:val="Текст сноски Знак"/>
    <w:basedOn w:val="a2"/>
    <w:uiPriority w:val="99"/>
    <w:rsid w:val="004008B9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qFormat/>
    <w:rsid w:val="004008B9"/>
    <w:rPr>
      <w:vertAlign w:val="superscript"/>
    </w:rPr>
  </w:style>
  <w:style w:type="character" w:customStyle="1" w:styleId="20">
    <w:name w:val="Заголовок 2 Знак"/>
    <w:aliases w:val="Наим. подраздела Знак"/>
    <w:basedOn w:val="a2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2"/>
    <w:link w:val="Normal1"/>
    <w:uiPriority w:val="99"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275A41"/>
    <w:rPr>
      <w:rFonts w:cs="Courier New"/>
    </w:rPr>
  </w:style>
  <w:style w:type="character" w:customStyle="1" w:styleId="ListLabel2">
    <w:name w:val="ListLabel 2"/>
    <w:rsid w:val="00275A41"/>
    <w:rPr>
      <w:rFonts w:cs="Courier New"/>
    </w:rPr>
  </w:style>
  <w:style w:type="character" w:customStyle="1" w:styleId="ListLabel3">
    <w:name w:val="ListLabel 3"/>
    <w:rsid w:val="00275A41"/>
    <w:rPr>
      <w:rFonts w:cs="Courier New"/>
    </w:rPr>
  </w:style>
  <w:style w:type="character" w:customStyle="1" w:styleId="ListLabel4">
    <w:name w:val="ListLabel 4"/>
    <w:rsid w:val="00275A41"/>
    <w:rPr>
      <w:rFonts w:cs="Courier New"/>
    </w:rPr>
  </w:style>
  <w:style w:type="character" w:customStyle="1" w:styleId="ListLabel5">
    <w:name w:val="ListLabel 5"/>
    <w:rsid w:val="00275A41"/>
    <w:rPr>
      <w:rFonts w:cs="Courier New"/>
    </w:rPr>
  </w:style>
  <w:style w:type="character" w:customStyle="1" w:styleId="ListLabel6">
    <w:name w:val="ListLabel 6"/>
    <w:rsid w:val="00275A41"/>
    <w:rPr>
      <w:rFonts w:cs="Courier New"/>
    </w:rPr>
  </w:style>
  <w:style w:type="character" w:customStyle="1" w:styleId="ListLabel7">
    <w:name w:val="ListLabel 7"/>
    <w:rsid w:val="00275A41"/>
    <w:rPr>
      <w:rFonts w:cs="Courier New"/>
    </w:rPr>
  </w:style>
  <w:style w:type="character" w:customStyle="1" w:styleId="ListLabel8">
    <w:name w:val="ListLabel 8"/>
    <w:rsid w:val="00275A41"/>
    <w:rPr>
      <w:rFonts w:cs="Courier New"/>
    </w:rPr>
  </w:style>
  <w:style w:type="character" w:customStyle="1" w:styleId="ListLabel9">
    <w:name w:val="ListLabel 9"/>
    <w:rsid w:val="00275A41"/>
    <w:rPr>
      <w:rFonts w:cs="Courier New"/>
    </w:rPr>
  </w:style>
  <w:style w:type="character" w:customStyle="1" w:styleId="ListLabel10">
    <w:name w:val="ListLabel 10"/>
    <w:rsid w:val="00275A41"/>
    <w:rPr>
      <w:rFonts w:cs="Courier New"/>
      <w:sz w:val="24"/>
    </w:rPr>
  </w:style>
  <w:style w:type="character" w:customStyle="1" w:styleId="ListLabel11">
    <w:name w:val="ListLabel 11"/>
    <w:rsid w:val="00275A41"/>
    <w:rPr>
      <w:rFonts w:cs="Courier New"/>
    </w:rPr>
  </w:style>
  <w:style w:type="character" w:customStyle="1" w:styleId="ListLabel12">
    <w:name w:val="ListLabel 12"/>
    <w:rsid w:val="00275A41"/>
    <w:rPr>
      <w:rFonts w:cs="Courier New"/>
    </w:rPr>
  </w:style>
  <w:style w:type="character" w:customStyle="1" w:styleId="ListLabel13">
    <w:name w:val="ListLabel 13"/>
    <w:rsid w:val="00275A41"/>
    <w:rPr>
      <w:rFonts w:cs="Courier New"/>
    </w:rPr>
  </w:style>
  <w:style w:type="character" w:customStyle="1" w:styleId="ListLabel14">
    <w:name w:val="ListLabel 14"/>
    <w:rsid w:val="00275A41"/>
    <w:rPr>
      <w:rFonts w:cs="Courier New"/>
    </w:rPr>
  </w:style>
  <w:style w:type="character" w:customStyle="1" w:styleId="ListLabel15">
    <w:name w:val="ListLabel 15"/>
    <w:rsid w:val="00275A41"/>
    <w:rPr>
      <w:rFonts w:cs="Courier New"/>
    </w:rPr>
  </w:style>
  <w:style w:type="character" w:customStyle="1" w:styleId="ListLabel16">
    <w:name w:val="ListLabel 16"/>
    <w:rsid w:val="00275A41"/>
    <w:rPr>
      <w:rFonts w:cs="Courier New"/>
    </w:rPr>
  </w:style>
  <w:style w:type="character" w:customStyle="1" w:styleId="ListLabel17">
    <w:name w:val="ListLabel 17"/>
    <w:rsid w:val="00275A41"/>
    <w:rPr>
      <w:rFonts w:cs="Courier New"/>
    </w:rPr>
  </w:style>
  <w:style w:type="character" w:customStyle="1" w:styleId="ListLabel18">
    <w:name w:val="ListLabel 18"/>
    <w:rsid w:val="00275A41"/>
    <w:rPr>
      <w:rFonts w:cs="Courier New"/>
    </w:rPr>
  </w:style>
  <w:style w:type="character" w:customStyle="1" w:styleId="ListLabel19">
    <w:name w:val="ListLabel 19"/>
    <w:rsid w:val="00275A41"/>
    <w:rPr>
      <w:rFonts w:cs="Courier New"/>
    </w:rPr>
  </w:style>
  <w:style w:type="character" w:customStyle="1" w:styleId="ListLabel20">
    <w:name w:val="ListLabel 20"/>
    <w:rsid w:val="00275A41"/>
    <w:rPr>
      <w:rFonts w:cs="Courier New"/>
    </w:rPr>
  </w:style>
  <w:style w:type="character" w:customStyle="1" w:styleId="ListLabel21">
    <w:name w:val="ListLabel 21"/>
    <w:rsid w:val="00275A41"/>
    <w:rPr>
      <w:rFonts w:cs="Courier New"/>
    </w:rPr>
  </w:style>
  <w:style w:type="character" w:customStyle="1" w:styleId="ListLabel22">
    <w:name w:val="ListLabel 22"/>
    <w:rsid w:val="00275A41"/>
    <w:rPr>
      <w:rFonts w:cs="Courier New"/>
    </w:rPr>
  </w:style>
  <w:style w:type="character" w:customStyle="1" w:styleId="ListLabel23">
    <w:name w:val="ListLabel 23"/>
    <w:rsid w:val="00275A41"/>
    <w:rPr>
      <w:rFonts w:cs="Courier New"/>
    </w:rPr>
  </w:style>
  <w:style w:type="character" w:customStyle="1" w:styleId="ListLabel24">
    <w:name w:val="ListLabel 24"/>
    <w:rsid w:val="00275A41"/>
    <w:rPr>
      <w:rFonts w:cs="Courier New"/>
    </w:rPr>
  </w:style>
  <w:style w:type="character" w:customStyle="1" w:styleId="ListLabel25">
    <w:name w:val="ListLabel 25"/>
    <w:rsid w:val="00275A41"/>
    <w:rPr>
      <w:rFonts w:cs="Courier New"/>
    </w:rPr>
  </w:style>
  <w:style w:type="character" w:customStyle="1" w:styleId="ListLabel26">
    <w:name w:val="ListLabel 26"/>
    <w:rsid w:val="00275A41"/>
    <w:rPr>
      <w:rFonts w:cs="Courier New"/>
    </w:rPr>
  </w:style>
  <w:style w:type="character" w:customStyle="1" w:styleId="ListLabel27">
    <w:name w:val="ListLabel 27"/>
    <w:rsid w:val="00275A41"/>
    <w:rPr>
      <w:rFonts w:cs="Courier New"/>
    </w:rPr>
  </w:style>
  <w:style w:type="character" w:customStyle="1" w:styleId="ListLabel28">
    <w:name w:val="ListLabel 28"/>
    <w:rsid w:val="00275A41"/>
    <w:rPr>
      <w:rFonts w:cs="Courier New"/>
    </w:rPr>
  </w:style>
  <w:style w:type="character" w:customStyle="1" w:styleId="ListLabel29">
    <w:name w:val="ListLabel 29"/>
    <w:rsid w:val="00275A41"/>
    <w:rPr>
      <w:rFonts w:cs="Courier New"/>
    </w:rPr>
  </w:style>
  <w:style w:type="character" w:customStyle="1" w:styleId="ListLabel30">
    <w:name w:val="ListLabel 30"/>
    <w:rsid w:val="00275A41"/>
    <w:rPr>
      <w:rFonts w:cs="Courier New"/>
    </w:rPr>
  </w:style>
  <w:style w:type="character" w:customStyle="1" w:styleId="ListLabel31">
    <w:name w:val="ListLabel 31"/>
    <w:rsid w:val="00275A41"/>
    <w:rPr>
      <w:rFonts w:cs="Courier New"/>
    </w:rPr>
  </w:style>
  <w:style w:type="character" w:customStyle="1" w:styleId="ListLabel32">
    <w:name w:val="ListLabel 32"/>
    <w:rsid w:val="00275A41"/>
    <w:rPr>
      <w:rFonts w:cs="Courier New"/>
    </w:rPr>
  </w:style>
  <w:style w:type="character" w:customStyle="1" w:styleId="ListLabel33">
    <w:name w:val="ListLabel 33"/>
    <w:rsid w:val="00275A41"/>
    <w:rPr>
      <w:rFonts w:cs="Courier New"/>
    </w:rPr>
  </w:style>
  <w:style w:type="character" w:customStyle="1" w:styleId="ListLabel34">
    <w:name w:val="ListLabel 34"/>
    <w:rsid w:val="00275A41"/>
    <w:rPr>
      <w:rFonts w:cs="Courier New"/>
    </w:rPr>
  </w:style>
  <w:style w:type="character" w:customStyle="1" w:styleId="ListLabel35">
    <w:name w:val="ListLabel 35"/>
    <w:rsid w:val="00275A41"/>
    <w:rPr>
      <w:rFonts w:cs="Courier New"/>
    </w:rPr>
  </w:style>
  <w:style w:type="character" w:customStyle="1" w:styleId="ListLabel36">
    <w:name w:val="ListLabel 36"/>
    <w:rsid w:val="00275A41"/>
    <w:rPr>
      <w:rFonts w:cs="Courier New"/>
      <w:b/>
      <w:sz w:val="24"/>
    </w:rPr>
  </w:style>
  <w:style w:type="character" w:customStyle="1" w:styleId="ListLabel37">
    <w:name w:val="ListLabel 37"/>
    <w:rsid w:val="00275A41"/>
    <w:rPr>
      <w:rFonts w:cs="Courier New"/>
    </w:rPr>
  </w:style>
  <w:style w:type="character" w:customStyle="1" w:styleId="ListLabel38">
    <w:name w:val="ListLabel 38"/>
    <w:rsid w:val="00275A41"/>
    <w:rPr>
      <w:rFonts w:cs="Courier New"/>
    </w:rPr>
  </w:style>
  <w:style w:type="character" w:customStyle="1" w:styleId="ListLabel39">
    <w:name w:val="ListLabel 39"/>
    <w:rsid w:val="00275A41"/>
    <w:rPr>
      <w:rFonts w:cs="Courier New"/>
    </w:rPr>
  </w:style>
  <w:style w:type="character" w:customStyle="1" w:styleId="af4">
    <w:name w:val="Ссылка указателя"/>
    <w:qFormat/>
    <w:rsid w:val="00275A41"/>
  </w:style>
  <w:style w:type="paragraph" w:customStyle="1" w:styleId="13">
    <w:name w:val="Заголовок1"/>
    <w:basedOn w:val="a0"/>
    <w:next w:val="af5"/>
    <w:rsid w:val="00275A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a0"/>
    <w:rsid w:val="00275A41"/>
    <w:pPr>
      <w:spacing w:after="140" w:line="288" w:lineRule="auto"/>
    </w:pPr>
  </w:style>
  <w:style w:type="paragraph" w:styleId="af6">
    <w:name w:val="List"/>
    <w:basedOn w:val="af5"/>
    <w:rsid w:val="00275A41"/>
    <w:rPr>
      <w:rFonts w:cs="Mangal"/>
    </w:rPr>
  </w:style>
  <w:style w:type="paragraph" w:styleId="af7">
    <w:name w:val="caption"/>
    <w:basedOn w:val="a0"/>
    <w:rsid w:val="00275A41"/>
    <w:pPr>
      <w:suppressLineNumbers/>
      <w:spacing w:before="120" w:after="120"/>
    </w:pPr>
    <w:rPr>
      <w:rFonts w:cs="Mangal"/>
      <w:i/>
      <w:iCs/>
      <w:szCs w:val="24"/>
    </w:rPr>
  </w:style>
  <w:style w:type="paragraph" w:styleId="af8">
    <w:name w:val="index heading"/>
    <w:basedOn w:val="a0"/>
    <w:rsid w:val="00275A41"/>
    <w:pPr>
      <w:suppressLineNumbers/>
    </w:pPr>
    <w:rPr>
      <w:rFonts w:cs="Mangal"/>
    </w:rPr>
  </w:style>
  <w:style w:type="paragraph" w:styleId="af9">
    <w:name w:val="head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footer"/>
    <w:basedOn w:val="a0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b">
    <w:name w:val="Normal (Web)"/>
    <w:basedOn w:val="a0"/>
    <w:link w:val="afc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d">
    <w:name w:val="List Paragraph"/>
    <w:basedOn w:val="a0"/>
    <w:link w:val="14"/>
    <w:uiPriority w:val="34"/>
    <w:qFormat/>
    <w:rsid w:val="006B7CAB"/>
    <w:pPr>
      <w:ind w:left="720"/>
      <w:contextualSpacing/>
    </w:pPr>
  </w:style>
  <w:style w:type="paragraph" w:customStyle="1" w:styleId="desc">
    <w:name w:val="desc"/>
    <w:basedOn w:val="a0"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e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f">
    <w:name w:val="Balloon Text"/>
    <w:basedOn w:val="a0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a0"/>
    <w:autoRedefine/>
    <w:uiPriority w:val="39"/>
    <w:unhideWhenUsed/>
    <w:rsid w:val="00186C35"/>
    <w:pPr>
      <w:tabs>
        <w:tab w:val="right" w:leader="dot" w:pos="9345"/>
      </w:tabs>
      <w:spacing w:after="100"/>
      <w:ind w:firstLine="0"/>
    </w:pPr>
  </w:style>
  <w:style w:type="paragraph" w:styleId="a1">
    <w:name w:val="Subtitle"/>
    <w:basedOn w:val="a0"/>
    <w:uiPriority w:val="11"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f0">
    <w:name w:val="No Spacing"/>
    <w:basedOn w:val="afd"/>
    <w:uiPriority w:val="1"/>
    <w:rsid w:val="008B1499"/>
    <w:pPr>
      <w:spacing w:before="240"/>
      <w:ind w:left="851" w:hanging="425"/>
    </w:pPr>
    <w:rPr>
      <w:rFonts w:cs="Times New Roman"/>
      <w:szCs w:val="24"/>
    </w:rPr>
  </w:style>
  <w:style w:type="paragraph" w:customStyle="1" w:styleId="aff1">
    <w:name w:val="УДД;УУР"/>
    <w:basedOn w:val="aff0"/>
    <w:qFormat/>
    <w:rsid w:val="00B104EF"/>
    <w:pPr>
      <w:spacing w:before="0"/>
      <w:ind w:left="709" w:firstLine="0"/>
    </w:pPr>
    <w:rPr>
      <w:b/>
    </w:rPr>
  </w:style>
  <w:style w:type="paragraph" w:customStyle="1" w:styleId="aff2">
    <w:name w:val="Ком"/>
    <w:basedOn w:val="aff1"/>
    <w:qFormat/>
    <w:rsid w:val="00334F6C"/>
    <w:rPr>
      <w:b w:val="0"/>
    </w:rPr>
  </w:style>
  <w:style w:type="paragraph" w:styleId="aff3">
    <w:name w:val="annotation text"/>
    <w:basedOn w:val="a0"/>
    <w:uiPriority w:val="99"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3"/>
    <w:uiPriority w:val="99"/>
    <w:semiHidden/>
    <w:unhideWhenUsed/>
    <w:qFormat/>
    <w:rsid w:val="009C1F13"/>
    <w:rPr>
      <w:b/>
      <w:bCs/>
    </w:rPr>
  </w:style>
  <w:style w:type="paragraph" w:styleId="aff5">
    <w:name w:val="Title"/>
    <w:basedOn w:val="a0"/>
    <w:uiPriority w:val="10"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0"/>
    <w:autoRedefine/>
    <w:uiPriority w:val="39"/>
    <w:rsid w:val="00186C35"/>
    <w:pPr>
      <w:tabs>
        <w:tab w:val="right" w:leader="dot" w:pos="9345"/>
      </w:tabs>
      <w:spacing w:after="200" w:line="276" w:lineRule="auto"/>
      <w:ind w:left="220" w:firstLine="64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footnote text"/>
    <w:basedOn w:val="a0"/>
    <w:uiPriority w:val="99"/>
    <w:unhideWhenUsed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Оглавление 1 Знак"/>
    <w:basedOn w:val="Normal10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7">
    <w:name w:val="Содержимое врезки"/>
    <w:basedOn w:val="a0"/>
    <w:qFormat/>
    <w:rsid w:val="00275A41"/>
  </w:style>
  <w:style w:type="table" w:styleId="aff8">
    <w:name w:val="Table Grid"/>
    <w:basedOn w:val="a3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qFormat/>
    <w:rsid w:val="00275A41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link w:val="CustomContentNormal0"/>
    <w:rsid w:val="00B104EF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9">
    <w:name w:val="Strong"/>
    <w:basedOn w:val="a2"/>
    <w:uiPriority w:val="22"/>
    <w:qFormat/>
    <w:rsid w:val="009E685D"/>
    <w:rPr>
      <w:b/>
      <w:bCs/>
    </w:rPr>
  </w:style>
  <w:style w:type="character" w:styleId="affa">
    <w:name w:val="Emphasis"/>
    <w:basedOn w:val="a2"/>
    <w:uiPriority w:val="20"/>
    <w:qFormat/>
    <w:rsid w:val="002F7719"/>
    <w:rPr>
      <w:i/>
      <w:iCs/>
    </w:rPr>
  </w:style>
  <w:style w:type="character" w:styleId="affb">
    <w:name w:val="Hyperlink"/>
    <w:basedOn w:val="a2"/>
    <w:uiPriority w:val="99"/>
    <w:unhideWhenUsed/>
    <w:rsid w:val="00275A41"/>
    <w:rPr>
      <w:color w:val="0000FF"/>
      <w:u w:val="single"/>
    </w:rPr>
  </w:style>
  <w:style w:type="paragraph" w:customStyle="1" w:styleId="1">
    <w:name w:val="Стиль1"/>
    <w:basedOn w:val="a0"/>
    <w:link w:val="110"/>
    <w:qFormat/>
    <w:rsid w:val="00EE59C2"/>
    <w:pPr>
      <w:numPr>
        <w:numId w:val="1"/>
      </w:numPr>
      <w:spacing w:before="240"/>
    </w:pPr>
    <w:rPr>
      <w:rFonts w:eastAsia="Times New Roman"/>
    </w:rPr>
  </w:style>
  <w:style w:type="character" w:customStyle="1" w:styleId="110">
    <w:name w:val="Стиль1 Знак1"/>
    <w:basedOn w:val="a2"/>
    <w:link w:val="1"/>
    <w:rsid w:val="00EE59C2"/>
    <w:rPr>
      <w:rFonts w:ascii="Times New Roman" w:eastAsia="Times New Roman" w:hAnsi="Times New Roman"/>
      <w:sz w:val="24"/>
    </w:rPr>
  </w:style>
  <w:style w:type="character" w:customStyle="1" w:styleId="apple-style-span">
    <w:name w:val="apple-style-span"/>
    <w:rsid w:val="00021FEA"/>
  </w:style>
  <w:style w:type="paragraph" w:styleId="affc">
    <w:name w:val="Revision"/>
    <w:hidden/>
    <w:uiPriority w:val="99"/>
    <w:semiHidden/>
    <w:rsid w:val="00AE3406"/>
    <w:rPr>
      <w:rFonts w:ascii="Times New Roman" w:hAnsi="Times New Roman"/>
      <w:sz w:val="24"/>
    </w:rPr>
  </w:style>
  <w:style w:type="paragraph" w:customStyle="1" w:styleId="a">
    <w:name w:val="Список ключевых слов"/>
    <w:basedOn w:val="afd"/>
    <w:link w:val="affd"/>
    <w:qFormat/>
    <w:rsid w:val="0021676E"/>
    <w:pPr>
      <w:numPr>
        <w:numId w:val="3"/>
      </w:numPr>
      <w:ind w:left="0" w:firstLine="709"/>
    </w:pPr>
    <w:rPr>
      <w:szCs w:val="28"/>
    </w:rPr>
  </w:style>
  <w:style w:type="paragraph" w:customStyle="1" w:styleId="affe">
    <w:name w:val="Сокращения"/>
    <w:basedOn w:val="a0"/>
    <w:link w:val="afff"/>
    <w:qFormat/>
    <w:rsid w:val="0021676E"/>
  </w:style>
  <w:style w:type="character" w:customStyle="1" w:styleId="14">
    <w:name w:val="Абзац списка Знак1"/>
    <w:basedOn w:val="a2"/>
    <w:link w:val="afd"/>
    <w:uiPriority w:val="34"/>
    <w:rsid w:val="0021676E"/>
    <w:rPr>
      <w:rFonts w:ascii="Times New Roman" w:hAnsi="Times New Roman"/>
      <w:sz w:val="24"/>
    </w:rPr>
  </w:style>
  <w:style w:type="character" w:customStyle="1" w:styleId="affd">
    <w:name w:val="Список ключевых слов Знак"/>
    <w:basedOn w:val="14"/>
    <w:link w:val="a"/>
    <w:rsid w:val="0021676E"/>
    <w:rPr>
      <w:rFonts w:ascii="Times New Roman" w:hAnsi="Times New Roman"/>
      <w:sz w:val="24"/>
      <w:szCs w:val="28"/>
    </w:rPr>
  </w:style>
  <w:style w:type="paragraph" w:customStyle="1" w:styleId="afff0">
    <w:name w:val="Наим. раздела"/>
    <w:basedOn w:val="CustomContentNormal"/>
    <w:link w:val="afff1"/>
    <w:qFormat/>
    <w:rsid w:val="00C4630C"/>
  </w:style>
  <w:style w:type="character" w:customStyle="1" w:styleId="afff">
    <w:name w:val="Сокращения Знак"/>
    <w:basedOn w:val="a2"/>
    <w:link w:val="affe"/>
    <w:rsid w:val="0021676E"/>
    <w:rPr>
      <w:rFonts w:ascii="Times New Roman" w:hAnsi="Times New Roman"/>
      <w:sz w:val="24"/>
    </w:rPr>
  </w:style>
  <w:style w:type="paragraph" w:customStyle="1" w:styleId="18">
    <w:name w:val="Текст в 1 разделе"/>
    <w:basedOn w:val="a0"/>
    <w:link w:val="19"/>
    <w:qFormat/>
    <w:rsid w:val="0021676E"/>
    <w:rPr>
      <w:rFonts w:eastAsia="Times New Roman" w:cs="Times New Roman"/>
      <w:szCs w:val="24"/>
    </w:rPr>
  </w:style>
  <w:style w:type="character" w:customStyle="1" w:styleId="CustomContentNormal0">
    <w:name w:val="Custom Content Normal Знак"/>
    <w:basedOn w:val="a2"/>
    <w:link w:val="CustomContentNormal"/>
    <w:rsid w:val="0021676E"/>
    <w:rPr>
      <w:rFonts w:ascii="Times New Roman" w:eastAsia="Sans" w:hAnsi="Times New Roman"/>
      <w:b/>
      <w:sz w:val="28"/>
    </w:rPr>
  </w:style>
  <w:style w:type="character" w:customStyle="1" w:styleId="afff1">
    <w:name w:val="Наим. раздела Знак"/>
    <w:basedOn w:val="CustomContentNormal0"/>
    <w:link w:val="afff0"/>
    <w:rsid w:val="00C4630C"/>
    <w:rPr>
      <w:rFonts w:ascii="Times New Roman" w:eastAsia="Sans" w:hAnsi="Times New Roman"/>
      <w:b/>
      <w:sz w:val="28"/>
    </w:rPr>
  </w:style>
  <w:style w:type="paragraph" w:customStyle="1" w:styleId="afff2">
    <w:name w:val="Таблицы"/>
    <w:basedOn w:val="afb"/>
    <w:link w:val="afff3"/>
    <w:qFormat/>
    <w:rsid w:val="0021676E"/>
    <w:pPr>
      <w:spacing w:line="240" w:lineRule="auto"/>
      <w:ind w:firstLine="0"/>
    </w:pPr>
  </w:style>
  <w:style w:type="character" w:customStyle="1" w:styleId="19">
    <w:name w:val="Текст в 1 разделе Знак"/>
    <w:basedOn w:val="a2"/>
    <w:link w:val="18"/>
    <w:rsid w:val="0021676E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Наим. табл"/>
    <w:basedOn w:val="a0"/>
    <w:link w:val="afff5"/>
    <w:qFormat/>
    <w:rsid w:val="0021676E"/>
  </w:style>
  <w:style w:type="character" w:customStyle="1" w:styleId="afc">
    <w:name w:val="Обычный (веб) Знак"/>
    <w:basedOn w:val="a2"/>
    <w:link w:val="afb"/>
    <w:uiPriority w:val="99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Таблицы Знак"/>
    <w:basedOn w:val="afc"/>
    <w:link w:val="afff2"/>
    <w:rsid w:val="00216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6">
    <w:name w:val="Вводный текст 2-6 разделы"/>
    <w:basedOn w:val="a0"/>
    <w:link w:val="2-60"/>
    <w:qFormat/>
    <w:rsid w:val="00334F6C"/>
    <w:rPr>
      <w:szCs w:val="24"/>
    </w:rPr>
  </w:style>
  <w:style w:type="character" w:customStyle="1" w:styleId="afff5">
    <w:name w:val="Наим. табл Знак"/>
    <w:basedOn w:val="a2"/>
    <w:link w:val="afff4"/>
    <w:rsid w:val="0021676E"/>
    <w:rPr>
      <w:rFonts w:ascii="Times New Roman" w:hAnsi="Times New Roman"/>
      <w:sz w:val="24"/>
    </w:rPr>
  </w:style>
  <w:style w:type="paragraph" w:customStyle="1" w:styleId="afff6">
    <w:name w:val="Рекомендация"/>
    <w:basedOn w:val="1"/>
    <w:link w:val="afff7"/>
    <w:qFormat/>
    <w:rsid w:val="0021676E"/>
  </w:style>
  <w:style w:type="character" w:customStyle="1" w:styleId="2-60">
    <w:name w:val="Вводный текст 2-6 разделы Знак"/>
    <w:basedOn w:val="a2"/>
    <w:link w:val="2-6"/>
    <w:rsid w:val="00334F6C"/>
    <w:rPr>
      <w:rFonts w:ascii="Times New Roman" w:hAnsi="Times New Roman"/>
      <w:sz w:val="24"/>
      <w:szCs w:val="24"/>
    </w:rPr>
  </w:style>
  <w:style w:type="paragraph" w:customStyle="1" w:styleId="afff8">
    <w:name w:val="УДД"/>
    <w:aliases w:val="УУР"/>
    <w:basedOn w:val="aff1"/>
    <w:qFormat/>
    <w:rsid w:val="0021676E"/>
  </w:style>
  <w:style w:type="character" w:customStyle="1" w:styleId="afff7">
    <w:name w:val="Рекомендация Знак"/>
    <w:basedOn w:val="110"/>
    <w:link w:val="afff6"/>
    <w:rsid w:val="0021676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BF3A5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9">
    <w:name w:val="Памятки"/>
    <w:basedOn w:val="18"/>
    <w:link w:val="afffa"/>
    <w:qFormat/>
    <w:rsid w:val="00094ED6"/>
    <w:rPr>
      <w:i/>
      <w:color w:val="FF0000"/>
      <w:sz w:val="18"/>
    </w:rPr>
  </w:style>
  <w:style w:type="character" w:customStyle="1" w:styleId="afffa">
    <w:name w:val="Памятки Знак"/>
    <w:basedOn w:val="19"/>
    <w:link w:val="afff9"/>
    <w:rsid w:val="00094ED6"/>
    <w:rPr>
      <w:rFonts w:ascii="Times New Roman" w:eastAsia="Times New Roman" w:hAnsi="Times New Roman" w:cs="Times New Roman"/>
      <w:i/>
      <w:color w:val="FF0000"/>
      <w:sz w:val="18"/>
      <w:szCs w:val="24"/>
    </w:rPr>
  </w:style>
  <w:style w:type="table" w:customStyle="1" w:styleId="7">
    <w:name w:val="Сетка таблицы7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ff8"/>
    <w:uiPriority w:val="59"/>
    <w:rsid w:val="00A91645"/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ссылка"/>
    <w:basedOn w:val="a0"/>
    <w:link w:val="afffc"/>
    <w:qFormat/>
    <w:rsid w:val="00A91645"/>
    <w:rPr>
      <w:rFonts w:eastAsia="Times New Roman" w:cs="Times New Roman"/>
      <w:i/>
      <w:color w:val="0070C0"/>
      <w:szCs w:val="24"/>
      <w:u w:val="single"/>
    </w:rPr>
  </w:style>
  <w:style w:type="character" w:customStyle="1" w:styleId="afffc">
    <w:name w:val="ссылка Знак"/>
    <w:basedOn w:val="a2"/>
    <w:link w:val="afffb"/>
    <w:rsid w:val="00A91645"/>
    <w:rPr>
      <w:rFonts w:ascii="Times New Roman" w:eastAsia="Times New Roman" w:hAnsi="Times New Roman" w:cs="Times New Roman"/>
      <w:i/>
      <w:color w:val="0070C0"/>
      <w:sz w:val="24"/>
      <w:szCs w:val="24"/>
      <w:u w:val="single"/>
    </w:rPr>
  </w:style>
  <w:style w:type="character" w:customStyle="1" w:styleId="afffd">
    <w:name w:val="Основной текст_"/>
    <w:basedOn w:val="a2"/>
    <w:link w:val="1b"/>
    <w:rsid w:val="00C463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_"/>
    <w:basedOn w:val="a2"/>
    <w:link w:val="23"/>
    <w:rsid w:val="00C4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b">
    <w:name w:val="Основной текст1"/>
    <w:basedOn w:val="a0"/>
    <w:link w:val="afffd"/>
    <w:rsid w:val="00C4630C"/>
    <w:pPr>
      <w:widowControl w:val="0"/>
      <w:shd w:val="clear" w:color="auto" w:fill="FFFFFF"/>
      <w:spacing w:line="240" w:lineRule="auto"/>
      <w:ind w:firstLine="400"/>
    </w:pPr>
    <w:rPr>
      <w:rFonts w:eastAsia="Times New Roman" w:cs="Times New Roman"/>
      <w:sz w:val="28"/>
      <w:szCs w:val="28"/>
    </w:rPr>
  </w:style>
  <w:style w:type="paragraph" w:customStyle="1" w:styleId="23">
    <w:name w:val="Заголовок №2"/>
    <w:basedOn w:val="a0"/>
    <w:link w:val="22"/>
    <w:rsid w:val="00C4630C"/>
    <w:pPr>
      <w:widowControl w:val="0"/>
      <w:shd w:val="clear" w:color="auto" w:fill="FFFFFF"/>
      <w:spacing w:after="160" w:line="240" w:lineRule="auto"/>
      <w:ind w:right="100" w:firstLine="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character" w:customStyle="1" w:styleId="tlid-translation">
    <w:name w:val="tlid-translation"/>
    <w:basedOn w:val="a2"/>
    <w:rsid w:val="00651DDB"/>
  </w:style>
  <w:style w:type="character" w:customStyle="1" w:styleId="fn">
    <w:name w:val="fn"/>
    <w:basedOn w:val="a2"/>
    <w:rsid w:val="00D0691A"/>
  </w:style>
  <w:style w:type="character" w:customStyle="1" w:styleId="subtitle">
    <w:name w:val="subtitle"/>
    <w:basedOn w:val="a2"/>
    <w:rsid w:val="00D0691A"/>
  </w:style>
  <w:style w:type="character" w:customStyle="1" w:styleId="article-title">
    <w:name w:val="article-title"/>
    <w:basedOn w:val="a2"/>
    <w:rsid w:val="00007D73"/>
  </w:style>
  <w:style w:type="character" w:customStyle="1" w:styleId="element-citation">
    <w:name w:val="element-citation"/>
    <w:basedOn w:val="a2"/>
    <w:rsid w:val="00D0672F"/>
  </w:style>
  <w:style w:type="character" w:customStyle="1" w:styleId="ref-journal">
    <w:name w:val="ref-journal"/>
    <w:basedOn w:val="a2"/>
    <w:rsid w:val="00D0672F"/>
  </w:style>
  <w:style w:type="character" w:customStyle="1" w:styleId="ref-vol">
    <w:name w:val="ref-vol"/>
    <w:basedOn w:val="a2"/>
    <w:rsid w:val="00D0672F"/>
  </w:style>
  <w:style w:type="character" w:customStyle="1" w:styleId="nowrap">
    <w:name w:val="nowrap"/>
    <w:basedOn w:val="a2"/>
    <w:rsid w:val="00D06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951">
          <w:marLeft w:val="360"/>
          <w:marRight w:val="0"/>
          <w:marTop w:val="60"/>
          <w:marBottom w:val="0"/>
          <w:divBdr>
            <w:top w:val="none" w:sz="0" w:space="0" w:color="auto"/>
            <w:left w:val="single" w:sz="24" w:space="24" w:color="BBBBAA"/>
            <w:bottom w:val="none" w:sz="0" w:space="0" w:color="auto"/>
            <w:right w:val="none" w:sz="0" w:space="0" w:color="auto"/>
          </w:divBdr>
        </w:div>
      </w:divsChild>
    </w:div>
    <w:div w:id="1892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search?hl=ru&amp;tbo=p&amp;tbm=bks&amp;q=inauthor:%22%D0%9F%D0%BE%D0%B4+%D1%80%D0%B5%D0%B4.+%D0%90.%D0%98.+%D0%9A%D0%B0%D1%80%D0%BF%D0%B8%D1%89%D0%B5%D0%BD%D0%BA%D0%BE%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Ponka%20D%5BAuthor%5D&amp;cauthor=true&amp;cauthor_uid=2297273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590/S0365-05962003000500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cgi-bin/wxis.exe/iah/?IsisScript=iah/iah.xis&amp;base=article%5Edlibrary&amp;format=iso.pft&amp;lang=i&amp;nextAction=lnk&amp;indexSearch=AU&amp;exprSearch=ROZA,+MARLON+SOAR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7C602-CB85-41AA-9AB3-1A038781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22</Pages>
  <Words>4718</Words>
  <Characters>26896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ФГБУ "ЦЭККМП" Минздрава России</dc:creator>
  <cp:lastModifiedBy>Плахова</cp:lastModifiedBy>
  <cp:revision>20</cp:revision>
  <cp:lastPrinted>2016-10-07T09:24:00Z</cp:lastPrinted>
  <dcterms:created xsi:type="dcterms:W3CDTF">2020-02-27T07:33:00Z</dcterms:created>
  <dcterms:modified xsi:type="dcterms:W3CDTF">2020-02-27T08:41:00Z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