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8279C">
      <w:pPr>
        <w:pStyle w:val="Normal"/>
        <w:ind w:firstLine="426"/>
        <w:jc w:val="center"/>
        <w:rPr>
          <w:rStyle w:val="a3"/>
          <w:b/>
          <w:i w:val="0"/>
          <w:sz w:val="32"/>
        </w:rPr>
      </w:pPr>
      <w:bookmarkStart w:id="0" w:name="_GoBack"/>
      <w:bookmarkEnd w:id="0"/>
      <w:r>
        <w:rPr>
          <w:rStyle w:val="a3"/>
          <w:b/>
          <w:i w:val="0"/>
          <w:sz w:val="32"/>
        </w:rPr>
        <w:t>Оглавление</w:t>
      </w:r>
    </w:p>
    <w:p w:rsidR="00000000" w:rsidRDefault="0038279C">
      <w:pPr>
        <w:pStyle w:val="Normal"/>
        <w:ind w:firstLine="426"/>
        <w:jc w:val="both"/>
        <w:rPr>
          <w:rStyle w:val="a3"/>
          <w:i w:val="0"/>
        </w:rPr>
      </w:pPr>
      <w:r>
        <w:rPr>
          <w:rStyle w:val="a3"/>
          <w:i w:val="0"/>
        </w:rPr>
        <w:t>Оглавление……………………………………………………………………………2</w:t>
      </w:r>
    </w:p>
    <w:p w:rsidR="00000000" w:rsidRDefault="0038279C">
      <w:pPr>
        <w:pStyle w:val="Normal"/>
        <w:numPr>
          <w:ilvl w:val="0"/>
          <w:numId w:val="2"/>
        </w:numPr>
        <w:ind w:firstLine="426"/>
        <w:rPr>
          <w:rStyle w:val="a3"/>
          <w:i w:val="0"/>
        </w:rPr>
      </w:pPr>
      <w:r>
        <w:rPr>
          <w:rStyle w:val="a3"/>
          <w:i w:val="0"/>
        </w:rPr>
        <w:t>Анатомическое строение и волоконный состав…………………………3</w:t>
      </w:r>
    </w:p>
    <w:p w:rsidR="00000000" w:rsidRDefault="0038279C">
      <w:pPr>
        <w:pStyle w:val="Normal"/>
        <w:numPr>
          <w:ilvl w:val="0"/>
          <w:numId w:val="2"/>
        </w:numPr>
        <w:ind w:firstLine="426"/>
        <w:rPr>
          <w:rStyle w:val="a3"/>
          <w:i w:val="0"/>
        </w:rPr>
      </w:pPr>
      <w:r>
        <w:rPr>
          <w:rStyle w:val="a3"/>
          <w:i w:val="0"/>
        </w:rPr>
        <w:t>Неспецифические нисходящие влияния………………………………….3</w:t>
      </w:r>
    </w:p>
    <w:p w:rsidR="00000000" w:rsidRDefault="0038279C">
      <w:pPr>
        <w:pStyle w:val="Normal"/>
        <w:numPr>
          <w:ilvl w:val="0"/>
          <w:numId w:val="2"/>
        </w:numPr>
        <w:ind w:firstLine="426"/>
        <w:rPr>
          <w:rStyle w:val="a3"/>
          <w:i w:val="0"/>
        </w:rPr>
      </w:pPr>
      <w:r>
        <w:rPr>
          <w:rStyle w:val="a3"/>
          <w:i w:val="0"/>
        </w:rPr>
        <w:t>Восходящие влияния………………………………………………………5</w:t>
      </w:r>
    </w:p>
    <w:p w:rsidR="00000000" w:rsidRDefault="0038279C">
      <w:pPr>
        <w:pStyle w:val="Normal"/>
        <w:numPr>
          <w:ilvl w:val="0"/>
          <w:numId w:val="2"/>
        </w:numPr>
        <w:ind w:firstLine="426"/>
        <w:rPr>
          <w:rStyle w:val="a3"/>
          <w:i w:val="0"/>
        </w:rPr>
      </w:pPr>
      <w:r>
        <w:rPr>
          <w:rStyle w:val="a3"/>
          <w:i w:val="0"/>
        </w:rPr>
        <w:t>Свойства ретикулярных нейронов………………………………………..8</w:t>
      </w:r>
    </w:p>
    <w:p w:rsidR="00000000" w:rsidRDefault="0038279C">
      <w:pPr>
        <w:pStyle w:val="Normal"/>
        <w:numPr>
          <w:ilvl w:val="0"/>
          <w:numId w:val="2"/>
        </w:numPr>
        <w:ind w:firstLine="426"/>
        <w:rPr>
          <w:rStyle w:val="a3"/>
          <w:i w:val="0"/>
        </w:rPr>
      </w:pPr>
      <w:r>
        <w:rPr>
          <w:rStyle w:val="a3"/>
          <w:i w:val="0"/>
        </w:rPr>
        <w:t>Выводы…………</w:t>
      </w:r>
      <w:r>
        <w:rPr>
          <w:rStyle w:val="a3"/>
          <w:i w:val="0"/>
        </w:rPr>
        <w:t>…………………………………………………………..10</w:t>
      </w:r>
    </w:p>
    <w:p w:rsidR="00000000" w:rsidRDefault="0038279C">
      <w:pPr>
        <w:pStyle w:val="Normal"/>
        <w:ind w:firstLine="426"/>
        <w:rPr>
          <w:rStyle w:val="a3"/>
          <w:i w:val="0"/>
        </w:rPr>
      </w:pPr>
      <w:r>
        <w:rPr>
          <w:rStyle w:val="a3"/>
          <w:i w:val="0"/>
        </w:rPr>
        <w:t>Список литературы…………………………………………………………………...12</w:t>
      </w:r>
    </w:p>
    <w:p w:rsidR="00000000" w:rsidRDefault="0038279C">
      <w:pPr>
        <w:pStyle w:val="Normal"/>
        <w:ind w:firstLine="426"/>
        <w:rPr>
          <w:rStyle w:val="a3"/>
          <w:i w:val="0"/>
        </w:rPr>
      </w:pPr>
    </w:p>
    <w:p w:rsidR="00000000" w:rsidRDefault="0038279C">
      <w:pPr>
        <w:pStyle w:val="Normal"/>
        <w:ind w:firstLine="426"/>
        <w:rPr>
          <w:rStyle w:val="a3"/>
          <w:i w:val="0"/>
        </w:rPr>
      </w:pPr>
    </w:p>
    <w:p w:rsidR="00000000" w:rsidRDefault="0038279C">
      <w:pPr>
        <w:pStyle w:val="Normal"/>
        <w:ind w:firstLine="426"/>
        <w:rPr>
          <w:rStyle w:val="a3"/>
          <w:i w:val="0"/>
        </w:rPr>
      </w:pPr>
    </w:p>
    <w:p w:rsidR="00000000" w:rsidRDefault="0038279C">
      <w:pPr>
        <w:pStyle w:val="Normal"/>
        <w:ind w:firstLine="426"/>
        <w:rPr>
          <w:rStyle w:val="a3"/>
          <w:i w:val="0"/>
        </w:rPr>
      </w:pPr>
    </w:p>
    <w:p w:rsidR="00000000" w:rsidRDefault="0038279C">
      <w:pPr>
        <w:pStyle w:val="Normal"/>
        <w:ind w:firstLine="426"/>
        <w:rPr>
          <w:rStyle w:val="a3"/>
          <w:i w:val="0"/>
        </w:rPr>
      </w:pPr>
    </w:p>
    <w:p w:rsidR="00000000" w:rsidRDefault="0038279C">
      <w:pPr>
        <w:pStyle w:val="Normal"/>
        <w:ind w:firstLine="426"/>
        <w:rPr>
          <w:rStyle w:val="a3"/>
          <w:i w:val="0"/>
        </w:rPr>
      </w:pPr>
    </w:p>
    <w:p w:rsidR="00000000" w:rsidRDefault="0038279C">
      <w:pPr>
        <w:pStyle w:val="Normal"/>
        <w:ind w:firstLine="426"/>
        <w:rPr>
          <w:rStyle w:val="a3"/>
          <w:i w:val="0"/>
        </w:rPr>
      </w:pPr>
    </w:p>
    <w:p w:rsidR="00000000" w:rsidRDefault="0038279C">
      <w:pPr>
        <w:pStyle w:val="Normal"/>
        <w:ind w:firstLine="426"/>
        <w:rPr>
          <w:rStyle w:val="a3"/>
          <w:i w:val="0"/>
        </w:rPr>
      </w:pPr>
    </w:p>
    <w:p w:rsidR="00000000" w:rsidRDefault="0038279C">
      <w:pPr>
        <w:pStyle w:val="Normal"/>
        <w:ind w:firstLine="426"/>
        <w:rPr>
          <w:rStyle w:val="a3"/>
          <w:i w:val="0"/>
        </w:rPr>
      </w:pPr>
    </w:p>
    <w:p w:rsidR="00000000" w:rsidRDefault="0038279C">
      <w:pPr>
        <w:pStyle w:val="Normal"/>
        <w:ind w:firstLine="426"/>
        <w:rPr>
          <w:rStyle w:val="a3"/>
          <w:i w:val="0"/>
        </w:rPr>
      </w:pPr>
    </w:p>
    <w:p w:rsidR="00000000" w:rsidRDefault="0038279C">
      <w:pPr>
        <w:pStyle w:val="Normal"/>
        <w:ind w:firstLine="426"/>
        <w:rPr>
          <w:rStyle w:val="a3"/>
          <w:i w:val="0"/>
        </w:rPr>
      </w:pPr>
    </w:p>
    <w:p w:rsidR="00000000" w:rsidRDefault="0038279C">
      <w:pPr>
        <w:pStyle w:val="Normal"/>
        <w:ind w:firstLine="426"/>
        <w:rPr>
          <w:rStyle w:val="a3"/>
          <w:i w:val="0"/>
        </w:rPr>
      </w:pPr>
    </w:p>
    <w:p w:rsidR="00000000" w:rsidRDefault="0038279C">
      <w:pPr>
        <w:pStyle w:val="Normal"/>
        <w:ind w:firstLine="426"/>
        <w:rPr>
          <w:rStyle w:val="a3"/>
          <w:i w:val="0"/>
        </w:rPr>
      </w:pPr>
    </w:p>
    <w:p w:rsidR="00000000" w:rsidRDefault="0038279C">
      <w:pPr>
        <w:pStyle w:val="Normal"/>
        <w:ind w:firstLine="426"/>
        <w:rPr>
          <w:rStyle w:val="a3"/>
          <w:i w:val="0"/>
        </w:rPr>
      </w:pPr>
    </w:p>
    <w:p w:rsidR="00000000" w:rsidRDefault="0038279C">
      <w:pPr>
        <w:pStyle w:val="Normal"/>
        <w:ind w:firstLine="426"/>
        <w:rPr>
          <w:rStyle w:val="a3"/>
          <w:i w:val="0"/>
        </w:rPr>
      </w:pPr>
    </w:p>
    <w:p w:rsidR="00000000" w:rsidRDefault="0038279C">
      <w:pPr>
        <w:pStyle w:val="Normal"/>
        <w:ind w:firstLine="426"/>
        <w:rPr>
          <w:rStyle w:val="a3"/>
          <w:i w:val="0"/>
        </w:rPr>
      </w:pPr>
    </w:p>
    <w:p w:rsidR="00000000" w:rsidRDefault="0038279C">
      <w:pPr>
        <w:pStyle w:val="Normal"/>
        <w:ind w:firstLine="426"/>
        <w:rPr>
          <w:rStyle w:val="a3"/>
          <w:i w:val="0"/>
        </w:rPr>
      </w:pPr>
    </w:p>
    <w:p w:rsidR="00000000" w:rsidRDefault="0038279C">
      <w:pPr>
        <w:pStyle w:val="Normal"/>
        <w:ind w:firstLine="426"/>
        <w:rPr>
          <w:rStyle w:val="a3"/>
          <w:i w:val="0"/>
        </w:rPr>
      </w:pPr>
    </w:p>
    <w:p w:rsidR="00000000" w:rsidRDefault="0038279C">
      <w:pPr>
        <w:pStyle w:val="Normal"/>
        <w:ind w:firstLine="426"/>
        <w:rPr>
          <w:rStyle w:val="a3"/>
          <w:i w:val="0"/>
        </w:rPr>
      </w:pPr>
    </w:p>
    <w:p w:rsidR="00000000" w:rsidRDefault="0038279C">
      <w:pPr>
        <w:pStyle w:val="Normal"/>
        <w:ind w:firstLine="426"/>
        <w:rPr>
          <w:rStyle w:val="a3"/>
          <w:i w:val="0"/>
        </w:rPr>
      </w:pPr>
    </w:p>
    <w:p w:rsidR="00000000" w:rsidRDefault="0038279C">
      <w:pPr>
        <w:pStyle w:val="Normal"/>
        <w:ind w:firstLine="426"/>
        <w:jc w:val="center"/>
        <w:rPr>
          <w:rStyle w:val="a3"/>
          <w:b/>
          <w:i w:val="0"/>
          <w:sz w:val="32"/>
        </w:rPr>
      </w:pPr>
      <w:r>
        <w:rPr>
          <w:rStyle w:val="a3"/>
          <w:b/>
          <w:i w:val="0"/>
          <w:sz w:val="32"/>
        </w:rPr>
        <w:lastRenderedPageBreak/>
        <w:t>1. Анатомическое строение и волоконный состав</w:t>
      </w:r>
    </w:p>
    <w:p w:rsidR="00000000" w:rsidRDefault="0038279C">
      <w:pPr>
        <w:pStyle w:val="Normal"/>
        <w:ind w:firstLine="426"/>
        <w:jc w:val="both"/>
        <w:rPr>
          <w:rStyle w:val="a3"/>
        </w:rPr>
      </w:pPr>
      <w:r>
        <w:t>Ретикулярная формация - совокупность нейронов и соединяющих их нервных волокон, расположенных в стволе мозга и обра</w:t>
      </w:r>
      <w:r>
        <w:t>зующих сеть.</w:t>
      </w:r>
    </w:p>
    <w:p w:rsidR="00000000" w:rsidRDefault="0038279C">
      <w:pPr>
        <w:pStyle w:val="Normal"/>
        <w:ind w:firstLine="426"/>
        <w:jc w:val="both"/>
      </w:pPr>
      <w:r>
        <w:rPr>
          <w:rStyle w:val="a3"/>
          <w:i w:val="0"/>
        </w:rPr>
        <w:t>Ретикулярная формация</w:t>
      </w:r>
      <w:r>
        <w:t xml:space="preserve"> простирается через весь ствол головного мозга от верхних шейных спинальных сегментов до промежуточного мозга. Анатомически она может быть разделена на ретикулярную формацию продолговатого мозга, варолиевого моста и средне</w:t>
      </w:r>
      <w:r>
        <w:t xml:space="preserve">го мозга. Вместе с тем, в функциональном отношении в ретикулярной формации разных отделов мозгового ствола есть много общего. Поэтому целесообразно рассматривать ее как единую структуру. </w:t>
      </w:r>
    </w:p>
    <w:p w:rsidR="00000000" w:rsidRDefault="0038279C">
      <w:pPr>
        <w:pStyle w:val="Normal"/>
        <w:ind w:firstLine="426"/>
        <w:jc w:val="both"/>
      </w:pPr>
      <w:r>
        <w:t>Ретикулярная формация представляет собой сложное скопление нервных к</w:t>
      </w:r>
      <w:r>
        <w:t>леток, характеризующихся обширно разветвленным дендритным деревом и длинными аксонами, часть из которых имеет нисходящее направление и образует ретикулоспинальные пути, а часть восходящее. В ретикулярную формацию поступает большое количество путей из други</w:t>
      </w:r>
      <w:r>
        <w:t>х мозговых структур. С одной стороны, это коллатерали волокон, проходящих через ствол мозга сенсорных восходящих систем, эти коллатерали заканчиваются синапсами на дендритах и соме нейронов ретикулярной формации. С другой стороны, нисходящие пути, идущие и</w:t>
      </w:r>
      <w:r>
        <w:t>з передних отделов мозга (в том числе, пирамидный путь), тоже дают большое количество коллатералей, которые входят в ретикулярную формацию и вступают в синаптические соединения с ее нейронами. Обилие волокон поступает к нейронам ретикулярной формации из мо</w:t>
      </w:r>
      <w:r>
        <w:t>зжечка. Таким образом, по организации своих афферентных связей эта система приспособлена к объединению влияний из различных мозговых структур. Выходящие из нее пути могут оказывать в свою очередь влияния как на вышележащие, так и на нижележащие мозговые це</w:t>
      </w:r>
      <w:r>
        <w:t xml:space="preserve">нтры. </w:t>
      </w:r>
    </w:p>
    <w:p w:rsidR="00000000" w:rsidRDefault="0038279C">
      <w:pPr>
        <w:pStyle w:val="Normal"/>
        <w:ind w:firstLine="426"/>
        <w:jc w:val="both"/>
      </w:pPr>
      <w:r>
        <w:t>Нейронная организация ретикулярной формации до сих пор остается недостаточно изученной. В связи с чрезвычайно сложным переплетением в ней отростков различных клеток разобраться в характере межнейронных связей этой области очень трудно. Вначале широк</w:t>
      </w:r>
      <w:r>
        <w:t>о распространенным было представление, что отдельные нейроны ретикулярной формации тесно связаны друг с другом и образуют нечто подобное нейропилю, в котором возбуждение распространяется диффузно, захватывая большое количество разных клеток. Однако результ</w:t>
      </w:r>
      <w:r>
        <w:t>аты прямого изучения активности отдельных нейронов ретикулярной формации оказались не соответствующими таким представлениям. При микроэлектродном отведении такой активности выяснилось, что близкорасположенные клетки могут обладать совершенно различными фун</w:t>
      </w:r>
      <w:r>
        <w:t xml:space="preserve">кциональными характеристиками. Поэтому приходится думать, что организация межнейронных связей в ретикулярной формации достаточно дифференцирована и отдельные ее клетки соединены между собой довольно специфичными связями. </w:t>
      </w:r>
    </w:p>
    <w:p w:rsidR="00000000" w:rsidRDefault="0038279C">
      <w:pPr>
        <w:pStyle w:val="H3"/>
        <w:ind w:firstLine="426"/>
        <w:jc w:val="center"/>
        <w:rPr>
          <w:sz w:val="32"/>
        </w:rPr>
      </w:pPr>
      <w:r>
        <w:rPr>
          <w:sz w:val="32"/>
        </w:rPr>
        <w:t>2. Неспецифические нисходящие влия</w:t>
      </w:r>
      <w:r>
        <w:rPr>
          <w:sz w:val="32"/>
        </w:rPr>
        <w:t>ния</w:t>
      </w:r>
    </w:p>
    <w:p w:rsidR="00000000" w:rsidRDefault="0038279C">
      <w:pPr>
        <w:pStyle w:val="Normal"/>
        <w:ind w:firstLine="426"/>
        <w:jc w:val="both"/>
      </w:pPr>
      <w:r>
        <w:t xml:space="preserve">В 1946 г. американский нейрофизиолог X.Мегоун и его сотрудники обнаружили, что ретикулярная формация мозгового ствола имеет непосредственное отношение к регуляции не только вегетативной, но и соматической рефлекторной деятельности. Раздражая различные </w:t>
      </w:r>
      <w:r>
        <w:t>точки ретикулярной формации, можно чрезвычайно эффективно изменять течение спинальных двигательных рефлексов. В 1949 г. совместные работы X.Мегоуна и итальянского нейрофизиолога Дж.Моруцци показали, что раздражение ретикулярной формации эффективно влияет и</w:t>
      </w:r>
      <w:r>
        <w:t xml:space="preserve"> на функции высших структур мозга, в частности коры </w:t>
      </w:r>
      <w:r>
        <w:lastRenderedPageBreak/>
        <w:t>больших полушарий, определяя переход ее в активное (бодрствующее) или неактивное (сонное) состояние. Эти работы сыграли исключительно важную роль в современной нейрофизиологии, поскольку они продемонстрир</w:t>
      </w:r>
      <w:r>
        <w:t xml:space="preserve">овали, что ретикулярная формация занимает особое место среди других нервных центров, определяя в значительной мере общий уровень активности последних. </w:t>
      </w:r>
    </w:p>
    <w:p w:rsidR="00000000" w:rsidRDefault="0038279C">
      <w:pPr>
        <w:pStyle w:val="Normal"/>
        <w:ind w:firstLine="426"/>
        <w:jc w:val="both"/>
      </w:pPr>
      <w:r>
        <w:t xml:space="preserve">Влияния на двигательную деятельность спинного мозга возникают, в основном, при раздражении ретикулярной </w:t>
      </w:r>
      <w:r>
        <w:t>формации заднего мозга. Участки, которые создают эти эффекты, в настоящее время довольно хорошо определены, они совпадают с гигантоклеточным ядром ретикулярной формации продолговатого мозга и ретикулярным ядром моста. Эти ядра содержат большие клетки, аксо</w:t>
      </w:r>
      <w:r>
        <w:t xml:space="preserve">ны которых образуют ретикулоспинальные пути. </w:t>
      </w:r>
    </w:p>
    <w:p w:rsidR="00000000" w:rsidRDefault="0038279C">
      <w:pPr>
        <w:pStyle w:val="Normal"/>
        <w:ind w:firstLine="426"/>
        <w:jc w:val="both"/>
      </w:pPr>
      <w:r>
        <w:t xml:space="preserve">Первые работы X.Мегоуна показали, что раздражение гигантоклеточного ядра вызывает ослабление в одинаковой мере всех спинальных двигательных рефлексов и сгибательных, и разгибательных. Поэтому он сделал вывод о </w:t>
      </w:r>
      <w:r>
        <w:t>том, что нисходящая система, берущая начало в вентрокаудальной части ретикулярной формации имеет неспецифическую тормозящую функцию. Несколько позже было обнаружено, что раздражение более дорсальных и оральных ее участков вызывало, наоборот, диффузное обле</w:t>
      </w:r>
      <w:r>
        <w:t xml:space="preserve">гчающее действие на спинальную рефлекторную деятельность. </w:t>
      </w:r>
    </w:p>
    <w:p w:rsidR="00000000" w:rsidRDefault="0038279C">
      <w:pPr>
        <w:pStyle w:val="Normal"/>
        <w:ind w:firstLine="426"/>
        <w:jc w:val="both"/>
      </w:pPr>
      <w:r>
        <w:t>Микроэлектродные исследования эффектов, возникающих в нейронах спинного мозга при раздражении ретикулярной формации, действительно показали, что ретикулоспинальные влияния могут изменять передачу и</w:t>
      </w:r>
      <w:r>
        <w:t>мпульсации почти во всех рефлекторных дугах спинного мозга. Эти изменения оказываются очень глубокими и длительными, даже в том случае, когда ретикулярная формация раздражается всего несколькими стимулами, эффект в спинном мозге сохраняется сотни миллисеку</w:t>
      </w:r>
      <w:r>
        <w:t xml:space="preserve">нд. </w:t>
      </w:r>
    </w:p>
    <w:p w:rsidR="00000000" w:rsidRDefault="0038279C">
      <w:pPr>
        <w:pStyle w:val="Normal"/>
        <w:ind w:firstLine="426"/>
        <w:jc w:val="both"/>
      </w:pPr>
      <w:r>
        <w:t>Одновременная активация большого количества ретикулоспинальных нейронов, которая имеет место в эксперименте с прямым раздражением ретикулярной формации и приводит к генерализованному изменению рефлекторной деятельности спинного мозга ситуация, конечно</w:t>
      </w:r>
      <w:r>
        <w:t>, искусственная. В естественных условиях такого глубокого сдвига этой деятельности, вероятно, не происходит; тем не менее, диффузное изменение рефлекторной возбудимости спинного мозга, несомненно, может иметь место при определенных состояниях мозга. Возмож</w:t>
      </w:r>
      <w:r>
        <w:t>ность диффузного ослабления рефлекторной возбудимости можно представить себе, например, при сне; оно приведет к снижению деятельности двигательной системы, характерному для сна. Важно учесть, что ретикулярное торможение захватывает также спинальные нейроны</w:t>
      </w:r>
      <w:r>
        <w:t xml:space="preserve">, участвующие в передаче афферентной импульсации в восходящем направлении, следовательно, оно должно ослаблять передачу сенсорной информации в высшие мозговые центры. </w:t>
      </w:r>
    </w:p>
    <w:p w:rsidR="00000000" w:rsidRDefault="0038279C">
      <w:pPr>
        <w:pStyle w:val="Normal"/>
        <w:ind w:firstLine="426"/>
        <w:jc w:val="both"/>
      </w:pPr>
      <w:r>
        <w:t>Синаптические механизмы диффузных влияний ретикулярной формации на нейроны спинного мозг</w:t>
      </w:r>
      <w:r>
        <w:t xml:space="preserve">а изучены пока недостаточно. Как уже указывалось, эти влияния чрезвычайно длительны; кроме того, ретикулярное торможение устойчиво к действию стрихнина. Стрихнин является специфическим ядом, устраняющим постсинаптическое торможение мотонейронов, вызванное </w:t>
      </w:r>
      <w:r>
        <w:t>импульсацией из первичных афферентов и связанное, по всей вероятности, с выделением медиатора глицина. Нечувствительность диффузного ретикулярного торможения к стрихнину говорит, по-видимому, о том, что ретикулярные тормозящие эффекты создаются действием н</w:t>
      </w:r>
      <w:r>
        <w:t xml:space="preserve">а спинальные клетки другого медиатора. Гистохимические исследования показали, что некоторое количество волокон в нисходящих путях, идущих из ретикулярной формации, является по своей природе </w:t>
      </w:r>
      <w:r>
        <w:lastRenderedPageBreak/>
        <w:t>адренэргическим. Однако пока неизвестно, имеют ли эти волокна отно</w:t>
      </w:r>
      <w:r>
        <w:t xml:space="preserve">шение к диффузным ретикулоспинальным тормозящим эффектам. </w:t>
      </w:r>
    </w:p>
    <w:p w:rsidR="00000000" w:rsidRDefault="0038279C">
      <w:pPr>
        <w:pStyle w:val="Normal"/>
        <w:ind w:firstLine="426"/>
        <w:jc w:val="both"/>
      </w:pPr>
      <w:r>
        <w:t xml:space="preserve">Наряду с диффузными тормозящими влияниями, при раздражении определенных областей ретикулярной формации можно вызвать более специфические изменения деятельности спинальных элементов. </w:t>
      </w:r>
    </w:p>
    <w:p w:rsidR="00000000" w:rsidRDefault="0038279C">
      <w:pPr>
        <w:pStyle w:val="Normal"/>
        <w:ind w:firstLine="426"/>
        <w:jc w:val="both"/>
      </w:pPr>
      <w:r>
        <w:t xml:space="preserve">Если сравнить </w:t>
      </w:r>
      <w:r>
        <w:t>нисходящие влияния ретикулярной формации на нейронные структуры, регулирующие соматические и висцеральные функции, то можно обнаружить в них определенное сходство. Как сосудодвигательная, так и дыхательная функции ретикулярной формации строятся на сочетани</w:t>
      </w:r>
      <w:r>
        <w:t>и деятельности двух реципрокно связанных между собой групп нейронов, оказывающих противоположное действие на спинальные структуры. Ретикулярные влияния на спинальные двигательные центры также состоят из противоположных, тормозящих и облегчающих компонентов</w:t>
      </w:r>
      <w:r>
        <w:t>. Поэтому создается впечатление, что реципрокный принцип организации нисходящих проекций представляет собой общее свойство ретикулярных структур; конечный эффект, соматический или вегетативный, определяется только тем, куда направлены аксоны соответствующи</w:t>
      </w:r>
      <w:r>
        <w:t>х ретикулярных клеток. Такое сходство можно отметить и в других особенностях функционирования ретикулярных нейронов. Ретикулярные структуры, регулирующие вегетативные функции, отличаются высокой химической чувствительностью; влияния ретикулярной формации н</w:t>
      </w:r>
      <w:r>
        <w:t>а двигательные центры также легко изменяются под влиянием таких химических факторов, как уровень CO</w:t>
      </w:r>
      <w:r>
        <w:rPr>
          <w:vertAlign w:val="subscript"/>
        </w:rPr>
        <w:t>2</w:t>
      </w:r>
      <w:r>
        <w:t xml:space="preserve"> в крови и содержание в ней физиологически активных веществ (адреналина). Механизм действия адреналина на ретикулярные нейроны довольно долго вызывал споры.</w:t>
      </w:r>
      <w:r>
        <w:t xml:space="preserve"> Дело в том, что адреналин даже при его введении непосредственно в мозговую артерию может оказывать на ретикулярные нейроны непрямое действие (путем, например, сужения мозговых сосудов с последующей аноксией мозговой ткани). Однако исследование реакций рет</w:t>
      </w:r>
      <w:r>
        <w:t xml:space="preserve">икулярных нейронов в ответ на прямое приложение к ним адреналина через внеклеточный микроэлектрод показало, что некоторые из них действительно являются адреноцептивными. </w:t>
      </w:r>
    </w:p>
    <w:p w:rsidR="00000000" w:rsidRDefault="0038279C">
      <w:pPr>
        <w:pStyle w:val="H3"/>
        <w:ind w:firstLine="426"/>
        <w:jc w:val="center"/>
        <w:rPr>
          <w:sz w:val="32"/>
        </w:rPr>
      </w:pPr>
      <w:r>
        <w:rPr>
          <w:sz w:val="32"/>
        </w:rPr>
        <w:t>3. Восходящие влияния</w:t>
      </w:r>
    </w:p>
    <w:p w:rsidR="00000000" w:rsidRDefault="0038279C">
      <w:pPr>
        <w:pStyle w:val="Normal"/>
        <w:ind w:firstLine="426"/>
        <w:jc w:val="both"/>
      </w:pPr>
      <w:r>
        <w:t>Наряду с функциями, которые осуществляются через нисходящие пут</w:t>
      </w:r>
      <w:r>
        <w:t>и, у ретикулярной формации есть не менее существенные функции, которые осуществляются через ее восходящие пути. Они связаны с регуляцией активности высших отделов мозга, главным образом, коры больших полушарий. Данные о том, что ретикулярная формация играе</w:t>
      </w:r>
      <w:r>
        <w:t>т важную роль в поддержании нормальной деятельности коры больших полушарий, были получены еще в тридцатые годы нашего столетия, однако важность их в свое время не могла быть достаточно оценена. Бельгийский нейрофизиолог Ф.Бремер (1935), проводя перерезку г</w:t>
      </w:r>
      <w:r>
        <w:t>оловного мозга на различных уровнях (рис. 1) и наблюдая за функциями отделенных от остальной центральной нервной системы участков головного мозга, обратил внимание на то, что имеется чрезвычайно существенное различие между животным, у которого перерезка пр</w:t>
      </w:r>
      <w:r>
        <w:t xml:space="preserve">оведена по межколликулярному уровню (т.е. между передними и задними холмами четверохолмия), и животным, у которого линия разреза прошла между продолговатым и спинным мозгом. </w:t>
      </w:r>
    </w:p>
    <w:p w:rsidR="00000000" w:rsidRDefault="00C20842">
      <w:pPr>
        <w:pStyle w:val="Normal"/>
        <w:ind w:firstLine="426"/>
        <w:jc w:val="both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3119755</wp:posOffset>
                </wp:positionV>
                <wp:extent cx="5848350" cy="428625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8279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Рис. 1 Линии перерезок ствола мозга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.35pt;margin-top:245.65pt;width:460.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" o:allowincell="f">
                <v:textbox>
                  <w:txbxContent>
                    <w:p w:rsidR="00000000" w:rsidRDefault="0038279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Рис. 1 Линии перерезок ствола мозга</w:t>
                      </w:r>
                    </w:p>
                  </w:txbxContent>
                </v:textbox>
              </v:shape>
            </w:pict>
          </mc:Fallback>
        </mc:AlternateContent>
      </w:r>
      <w:r w:rsidR="0038279C">
        <w:t>Первый препарат был назван Бремером cerveau isolee, а второй encephale isolee</w:t>
      </w:r>
      <w:r w:rsidR="0038279C">
        <w:t xml:space="preserve"> (изолированный передний мозг и изолированный головной мозг). Межколликулярная перерезка оставляет ниже места разреза почти всю ретикулярную формацию; перерезка же ниже продолговатого мозга оставляет в связи с высшими отделами мозга все стволовые структуры</w:t>
      </w:r>
      <w:r w:rsidR="0038279C">
        <w:t>. У животного с ceryeau isolee остаются связанными с корой головного мозга такие важнейшие афферентные системы, как обонятельная и зрительная. Однако такое животное не реагирует на световые и обонятельные раздражения; глаза у него закрыты, и оно фактически</w:t>
      </w:r>
      <w:r w:rsidR="0038279C">
        <w:t xml:space="preserve"> не вступает в контакт с внешним миром. У животного же с encephale isolee реакции полностью сохраняются; такое животное открывает глаза на свет, реагирует на запахи, т.е. ведет себя как бодрствующее, а не как спящее животное. </w:t>
      </w:r>
    </w:p>
    <w:p w:rsidR="00000000" w:rsidRDefault="00C20842">
      <w:pPr>
        <w:pStyle w:val="Normal"/>
        <w:ind w:firstLine="426"/>
        <w:jc w:val="both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-1683385</wp:posOffset>
                </wp:positionV>
                <wp:extent cx="5951855" cy="54229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185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8279C">
                            <w:pPr>
                              <w:jc w:val="center"/>
                            </w:pPr>
                            <w:r>
                              <w:t>Рис.1 Схема перерезок ствола мозга у подопытных животных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-.45pt;margin-top:-132.55pt;width:468.65pt;height:42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" o:allowincell="f" strokeweight=".7pt">
                <v:textbox>
                  <w:txbxContent>
                    <w:p w:rsidR="00000000" w:rsidRDefault="0038279C">
                      <w:pPr>
                        <w:jc w:val="center"/>
                      </w:pPr>
                      <w:r>
                        <w:t>Рис.1 Схема перерезок ствола мозга у подопытных животных</w:t>
                      </w:r>
                    </w:p>
                  </w:txbxContent>
                </v:textbox>
              </v:rect>
            </w:pict>
          </mc:Fallback>
        </mc:AlternateContent>
      </w:r>
      <w:r w:rsidR="0038279C">
        <w:rPr>
          <w:noProof/>
          <w:snapToGrid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4.6pt;margin-top:-82.9pt;width:460.5pt;height:264.75pt;z-index:-251660800;visibility:visible;mso-wrap-edited:f;mso-position-horizontal:absolute;mso-position-horizontal-relative:text;mso-position-vertical:absolute;mso-position-vertical-relative:text" o:allowincell="f" strokeweight="2pt">
            <v:imagedata r:id="rId8" o:title=""/>
            <w10:wrap type="topAndBottom"/>
          </v:shape>
          <o:OLEObject Type="Embed" ProgID="Word.Picture.8" ShapeID="_x0000_s1035" DrawAspect="Content" ObjectID="_1782924798" r:id="rId9"/>
        </w:pict>
      </w:r>
      <w:r w:rsidR="0038279C">
        <w:t>Бремер сделал вывод, что дл</w:t>
      </w:r>
      <w:r w:rsidR="0038279C">
        <w:t>я бодрствующего состояния высших отделов мозга необходимо непрерывное поступление к ним афферентной импульсации, в частности от такой обширной рецептивной зоны, как зона тройничного нерва. Предполагалось, что эта импульсация поступает в кору больших полуша</w:t>
      </w:r>
      <w:r w:rsidR="0038279C">
        <w:t xml:space="preserve">рий по восходящим афферентным путям и поддерживает высокую возбудимость ее нейронов. </w:t>
      </w:r>
    </w:p>
    <w:p w:rsidR="00000000" w:rsidRDefault="0038279C">
      <w:pPr>
        <w:pStyle w:val="Normal"/>
        <w:ind w:firstLine="426"/>
        <w:jc w:val="both"/>
      </w:pPr>
      <w:r>
        <w:t>Однако дальнейшие исследования показали, что для поддержания бодрствующего состояния коры больших полушарий важно не просто поступление к ней импульсации по афферентным с</w:t>
      </w:r>
      <w:r>
        <w:t>истемам. Если сделать перерезку ствола мозга так, чтобы не повредить основные афферентные системы (например, систему медиальной петли), но перерезать восходящие связи ретикулярной формации, то животное тем не менее впадает в сонное состояние, конечный мозг</w:t>
      </w:r>
      <w:r>
        <w:t xml:space="preserve"> перестает активно функционировать. </w:t>
      </w:r>
    </w:p>
    <w:p w:rsidR="00000000" w:rsidRDefault="0038279C">
      <w:pPr>
        <w:pStyle w:val="Normal"/>
        <w:ind w:firstLine="426"/>
        <w:jc w:val="both"/>
      </w:pPr>
      <w:r>
        <w:t>Следовательно, для поддержания бодрствующего состояния конечного мозга важно, чтобы афферентная импульсация первоначально активировала ретикулярные структуры мозгового ствола. Влияния же из ретикулярных структур по восх</w:t>
      </w:r>
      <w:r>
        <w:t>одящим путям каким то образом определяют функциональное состояние конечного мозга. Проверить такой вывод можно путем прямого раздражения ретикулярных структур. Такое раздражение через погружные электроды было проведено Дж.Моруцци и X.Мегоуном и затем воспр</w:t>
      </w:r>
      <w:r>
        <w:t xml:space="preserve">оизводилось во многих лабораториях в условиях хронического или полухронического опыта. Оно всегда дает однозначные результаты в виде характерной поведенческой реакции животного. Если животное находится в сонном состоянии оно просыпается, у него появляется </w:t>
      </w:r>
      <w:r>
        <w:t>ориентировочная реакция. После прекращения раздражения животное снова возвращается в сонное состояние. Переход от сонного к бодрствующему состоянию в период раздражения ретикулярных структур отчетливо проявляется не только в поведенческих реакциях, он може</w:t>
      </w:r>
      <w:r>
        <w:t xml:space="preserve">т быть зарегистрирован по объективным критериям деятельности коры больших полушарий, в первую очередь по изменениям ее электрической активности. </w:t>
      </w:r>
    </w:p>
    <w:p w:rsidR="00000000" w:rsidRDefault="0038279C">
      <w:pPr>
        <w:pStyle w:val="Normal"/>
        <w:ind w:firstLine="426"/>
        <w:jc w:val="both"/>
      </w:pPr>
      <w:r>
        <w:t>Для коры больших полушарий характерна постоянная электрическая активность (ее запись называется электрокортико</w:t>
      </w:r>
      <w:r>
        <w:t xml:space="preserve">граммой). Эта электрическая активность состоит из небольших по амплитуде (30-100 мкВ) колебаний, которые легко отводятся не только от открытой поверхности мозга, но и от кожи головы. У человека в спокойном дремотном состоянии такие колебания имеют частоту </w:t>
      </w:r>
      <w:r>
        <w:t>8-10 в секунду и являются довольно регулярными (альфа-ритм). У высших позвоночных этот ритм менее регулярен, а частота колебаний варьирует от 6-8 у кролика до 15--20 у собаки и обезьяны. Во время активности регулярные колебания сменяются сразу же значитель</w:t>
      </w:r>
      <w:r>
        <w:t>но меньшими по амплитуде и более высокочастотными колебаниями (бета-ритм). Появление периодических больших колебаний ясно говорит о том, что электрическая активность каких-то элементов в коре развивается синхронно. Когда правильные колебания большой амплит</w:t>
      </w:r>
      <w:r>
        <w:t>уды сменяются низковольтными, частыми колебаниями, то это, очевидно, говорит о том, что клеточные элементы коры начинают функционировать менее синхронно, поэтому такой тип активности называется реакцией десинхронизации. Таким образом, переход от спокойного</w:t>
      </w:r>
      <w:r>
        <w:t xml:space="preserve">, неактивного состояния коры к активному связан в электрическом отношении с переходом от синхронизированной активности ее клеток к десинхронизированной. </w:t>
      </w:r>
    </w:p>
    <w:p w:rsidR="00000000" w:rsidRDefault="0038279C">
      <w:pPr>
        <w:pStyle w:val="Normal"/>
        <w:ind w:firstLine="426"/>
        <w:jc w:val="both"/>
      </w:pPr>
      <w:r>
        <w:t>Характерным эффектом восходящих ретикулярных влияний на корковую электрическую активность является име</w:t>
      </w:r>
      <w:r>
        <w:t>нно реакция десинхронизации. Эта реакция закономерно сопровождает описанную выше поведенческую реакцию, характерную для ретикулярных влияний. Реакция десинхронизации не ограничивается каким-нибудь одним участком коры, а регистрируется от больших ее областе</w:t>
      </w:r>
      <w:r>
        <w:t xml:space="preserve">й. Это говорит о том, что восходящие ретикулярные влияния являются генерализованными. </w:t>
      </w:r>
    </w:p>
    <w:p w:rsidR="00000000" w:rsidRDefault="0038279C">
      <w:pPr>
        <w:pStyle w:val="Normal"/>
        <w:ind w:firstLine="426"/>
        <w:jc w:val="both"/>
      </w:pPr>
      <w:r>
        <w:t>Описанные изменения в электроэнцефалограмме не являются единственным электрическим проявлением восходящих ретикулярных влияний. В определенных условиях можно выявить бол</w:t>
      </w:r>
      <w:r>
        <w:t>ее прямые эффекты ретикулярной импульсации, поступающей к коре больших полушарий. Они впервые были описаны в 1940 г. американскими исследователями А.Форбсом и Б.Мориссоном, которые исследовали вызванную электрическую активность коры при различных афферентн</w:t>
      </w:r>
      <w:r>
        <w:t>ых влияниях. При раздражении какой-либо афферентной системы в соответствующей проекционной зоне коры обнаруживается электрический ответ, указывающий на приход к этой области афферентной волны, этот ответ получил название первичного ответа. Кроме этого лока</w:t>
      </w:r>
      <w:r>
        <w:t xml:space="preserve">льного ответа, афферентное раздражение вызывает длиннолатентный ответ, возникающий в обширных областях коры мозга. Этот ответ Форбс и Мориссон назвали вторичным ответом. </w:t>
      </w:r>
    </w:p>
    <w:p w:rsidR="00000000" w:rsidRDefault="0038279C">
      <w:pPr>
        <w:pStyle w:val="Normal"/>
        <w:ind w:firstLine="426"/>
        <w:jc w:val="both"/>
      </w:pPr>
      <w:r>
        <w:t>То обстоятельство, что вторичные ответы возникают со скрытым периодом, значительно пр</w:t>
      </w:r>
      <w:r>
        <w:t>евышающим скрытый период первичного ответа, ясно говорит о том, что они связаны с поступлением афферентной волны в кору не по прямым, а по каким-то окольным связям, через дополнительные синаптические переключения. Позже, когда было применено прямое раздраж</w:t>
      </w:r>
      <w:r>
        <w:t xml:space="preserve">ение ретикулярной формации, было показано, что оно может вызвать ответ такого же типа. Это позволяет заключить, что вторичный ответ является электрическим проявлением поступления в кору больших полушарий афферентное волны через ретикулокортикальные связи. </w:t>
      </w:r>
    </w:p>
    <w:p w:rsidR="00000000" w:rsidRDefault="0038279C">
      <w:pPr>
        <w:pStyle w:val="Normal"/>
        <w:ind w:firstLine="426"/>
        <w:jc w:val="both"/>
      </w:pPr>
      <w:r>
        <w:t>Через ствол мозга проходят прямые афферентные пути, которые после синаптического перерыва в таламусе поступают в кору больших полушарий. Приходящая по ним афферентная волна вызывает первичный электрический ответ с соответствующей проекционной зоне с корот</w:t>
      </w:r>
      <w:r>
        <w:t>ким скрытым периодом. Одновременно афферентная волна по коллатералям ответвляется в ретикулярную формацию и активирует ее нейроны. Затем по восходящим путям от нейронов ретикулярной формации импульсация тоже поступает в кору, но уже в виде задержанной реак</w:t>
      </w:r>
      <w:r>
        <w:t xml:space="preserve">ции, возникающей с большим скрытым периодом. Эта реакция охватывает не только проекционную зону, но и большие участки коры, вызывая в них какие-то изменения, важные для бодрствующего состояния. </w:t>
      </w:r>
    </w:p>
    <w:p w:rsidR="00000000" w:rsidRDefault="0038279C">
      <w:pPr>
        <w:pStyle w:val="Normal"/>
        <w:ind w:firstLine="426"/>
        <w:jc w:val="both"/>
      </w:pPr>
      <w:r>
        <w:t>Нисходящие функции ретикулярной формации включают в себя, как</w:t>
      </w:r>
      <w:r>
        <w:t xml:space="preserve"> правило, облегчающие и тормозящие компоненты, которые осуществляются по реципрокному принципу. Швейцарский физиолог В. Гесс (1929) впервые показал, что в стволе мозга можно найти точки, при раздражении которых у животного наступает сон. Гесс назвал эти то</w:t>
      </w:r>
      <w:r>
        <w:t>чки центрами сна. Позже Дж.Моруцци и сотр. (1941) также обнаружили, что, раздражая некоторые участки ретикулярной формации заднего мозга, можно у животных вызвать в коре вместо десинхронизации синхронизацию электрических колебаний н соответственно перевест</w:t>
      </w:r>
      <w:r>
        <w:t>и животное из бодрствующего состояния в пассивное, сонное. Поэтому можно думать, что в составе восходящих путей ретикулярной формации действительно существуют не только активирующие, но и инактивирующие подразделения, последние каким-то образом снижают воз</w:t>
      </w:r>
      <w:r>
        <w:t xml:space="preserve">будимость нейронов конечного мозга. </w:t>
      </w:r>
    </w:p>
    <w:p w:rsidR="00000000" w:rsidRDefault="0038279C">
      <w:pPr>
        <w:pStyle w:val="Normal"/>
        <w:ind w:firstLine="426"/>
        <w:jc w:val="both"/>
      </w:pPr>
      <w:r>
        <w:t>Нейронная организация восходящей системы ретикулярной формации не вполне ясна. При разрушении ретикулярных структур среднего и заднего мозга в коре больших полушарий не обнаруживается существенного количества дегенериру</w:t>
      </w:r>
      <w:r>
        <w:t xml:space="preserve">ющих окончаний, которые могли бы быть отнесены к прямым ретикулярным волокнам. Значительная дегенерация окончаний в коре возникает только при разрушении неспецифических ядер таламуса. Поэтому возможно, что восходящие ретикулярные влияния передаются в кору </w:t>
      </w:r>
      <w:r>
        <w:t xml:space="preserve">больших полушарий не по прямым путям, а через какие-то промежуточные синаптические соединения, локализованные, вероятно, в промежуточном мозге. </w:t>
      </w:r>
    </w:p>
    <w:p w:rsidR="00000000" w:rsidRDefault="0038279C">
      <w:pPr>
        <w:pStyle w:val="Normal"/>
        <w:ind w:firstLine="426"/>
        <w:jc w:val="both"/>
      </w:pPr>
      <w:r>
        <w:t>Любопытно отметить, что гистологические и электрофизиологические данные указывают на характерную деталь хода ак</w:t>
      </w:r>
      <w:r>
        <w:t>сонов многих ретикулярных нейронов. Аксоны нейронов гигантоклеточного ядра, т. е. основного ядра ретикулярной формации, очень часто делятся Т-образно, и один из отростков идет вниз, образуя ретикулоспинальный путь, а второй вверх, направляясь в верхние отд</w:t>
      </w:r>
      <w:r>
        <w:t>елы головного мозга. Создается такое впечатление, что и восходящие, и нисходящие функции ретикулярной формации могут быть связаны с деятельностью одних и тех же нейронов. По функциональным свойствам ретикулярные структуры, создающие восходящие влияния, так</w:t>
      </w:r>
      <w:r>
        <w:t>же имеют много общего со структурами, обеспечивающими нисходящие влияния. Восходящие влияния несомненно носят тонический характер, они легко изменяются гуморальными факторами и высокочувствительны к фармакологическим веществам. Снотворное и наркотическое д</w:t>
      </w:r>
      <w:r>
        <w:t xml:space="preserve">ействие барбитуратов основано, по-видимому, именно на блокировании в первую очередь восходящих влияний ретикулярной формации. </w:t>
      </w:r>
    </w:p>
    <w:p w:rsidR="00000000" w:rsidRDefault="0038279C">
      <w:pPr>
        <w:pStyle w:val="H3"/>
        <w:ind w:firstLine="426"/>
        <w:jc w:val="center"/>
        <w:rPr>
          <w:sz w:val="32"/>
        </w:rPr>
      </w:pPr>
      <w:r>
        <w:rPr>
          <w:sz w:val="32"/>
        </w:rPr>
        <w:t>4. Свойства ретикулярных нейронов</w:t>
      </w:r>
    </w:p>
    <w:p w:rsidR="00000000" w:rsidRDefault="0038279C">
      <w:pPr>
        <w:pStyle w:val="Normal"/>
        <w:ind w:firstLine="426"/>
        <w:jc w:val="both"/>
      </w:pPr>
      <w:r>
        <w:t>Большой интерес представляют результаты исследований общих закономерностей деятельности нейроно</w:t>
      </w:r>
      <w:r>
        <w:t>в ретикулярной формации. Этим исследованиям положили начало работы Дж.Моруцци, который впервые подробно описал функциональные свойства ретикулярных нейронов, использовав при этом внеклеточное микроэлектродное отведение. При этом сразу же обратила на себя в</w:t>
      </w:r>
      <w:r>
        <w:t>нимание их способность к стойкой импульсной активности. Если деятельность ретикулярной формации исследуется в условиях отсутствия наркоза, то большинство ее нейронов постоянно генерирует нервные разряды с частотой порядка 5-10 в секунду. Различные афферент</w:t>
      </w:r>
      <w:r>
        <w:t>ные влияния суммируются с этой фоновой активностью ретикулярных нейронов, вызывая в одних из них ее учащение, а в других торможение. Причина постоянной фоновой активности в этих условиях, по-видимому, двоякая. С одной стороны, она может быть связана с высо</w:t>
      </w:r>
      <w:r>
        <w:t xml:space="preserve">кой химической чувствительностью мембраны ретикулярных клеток и постоянной ее деполяризацией гуморальными химическими факторами. С другой стороны, она может определяться особенностями афферентных связей ретикулярных нейронов, а именно, конвергенцией к ним </w:t>
      </w:r>
      <w:r>
        <w:t>коллатералей от огромного количества различных сенсорных путей,</w:t>
      </w:r>
      <w:r w:rsidR="00C20842">
        <w:rPr>
          <w:noProof/>
          <w:snapToGrid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-19050</wp:posOffset>
            </wp:positionV>
            <wp:extent cx="5991225" cy="3686175"/>
            <wp:effectExtent l="0" t="0" r="9525" b="9525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поэтому даже в случае, когда организм не подвергается действию каких-нибудь специальных раздражителей в ретикулярную формацию могут непрерывно поступать импульсы от всевозможных неконтролируем</w:t>
      </w:r>
      <w:r>
        <w:t>ых воздействий (Рис. 2). Эти импульсы, приходя к клеткам через многочисленные синаптические входы, вызывают также дополнительную деполяризацию мембраны. В связи с таким характером активности ретикулярных клеток их влияния на другие структуры также носят по</w:t>
      </w:r>
      <w:r>
        <w:t>стоянный, тонический характер. Если, например, искусственно прервать связь ретикулярной формации со спинным мозгом, то это сразу же вызовет существенные стойкие изменения рефлекторной деятельности последнего; в частности, облегчаются рефлексы, осуществляющ</w:t>
      </w:r>
      <w:r>
        <w:t xml:space="preserve">иеся по полисинаптическим путям. Это ясно говорит о том, что спинальные нервные элементы находятся под тоническим, преимущественно тормозящим. контролем со стороны ретикулярной формации. </w:t>
      </w:r>
    </w:p>
    <w:p w:rsidR="00000000" w:rsidRDefault="00C20842">
      <w:pPr>
        <w:pStyle w:val="Normal"/>
        <w:ind w:firstLine="426"/>
        <w:jc w:val="both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-4625975</wp:posOffset>
                </wp:positionV>
                <wp:extent cx="5943600" cy="333375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8279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Рис. 2 Схема соматосенсорных систем ретикулярной 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1.6pt;margin-top:-364.25pt;width:468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" o:allowincell="f">
                <v:textbox>
                  <w:txbxContent>
                    <w:p w:rsidR="00000000" w:rsidRDefault="0038279C">
                      <w:pPr>
                        <w:jc w:val="center"/>
                        <w:rPr>
                          <w:b/>
                        </w:rPr>
                      </w:pPr>
                      <w:r>
                        <w:t>Рис. 2 Схема соматосенсорных систем ретикулярной формации</w:t>
                      </w:r>
                    </w:p>
                  </w:txbxContent>
                </v:textbox>
              </v:shape>
            </w:pict>
          </mc:Fallback>
        </mc:AlternateContent>
      </w:r>
      <w:r w:rsidR="0038279C">
        <w:t>Исследования реакций отдельных нейронов ретикулярной формации на ра</w:t>
      </w:r>
      <w:r w:rsidR="0038279C">
        <w:t>здражения различных афферентных систем хорошо показывают особенности организации их афферентных связей. Почти все нейроны ретикулярной формации оказываются полисенсорными, т.е. отвечающими на раздражения самых различных рецепторов. Тем не менее, конвергенц</w:t>
      </w:r>
      <w:r w:rsidR="0038279C">
        <w:t xml:space="preserve">ия различных путей на этих нейронах не является совершенно гомогенной, один из них реагируют на кожные раздражения и на свет, другие на звуковые и кожные раздражения и т. д. Таким образом, полного смешивания афферентных сигналов в ретикулярных нейронах не </w:t>
      </w:r>
      <w:r w:rsidR="0038279C">
        <w:t xml:space="preserve">происходит; в их связях есть какая-то внутренняя дифференциация. </w:t>
      </w:r>
    </w:p>
    <w:p w:rsidR="00000000" w:rsidRDefault="0038279C">
      <w:pPr>
        <w:pStyle w:val="Normal"/>
        <w:ind w:firstLine="426"/>
        <w:jc w:val="both"/>
      </w:pPr>
      <w:r>
        <w:t>При изучении деятельности отдельных нейронов ретикулярной формации обнаруживается еще одно очень существенное их свойство. Оно вытекает из высокой химической чувствительности ретикулярных не</w:t>
      </w:r>
      <w:r>
        <w:t>йронов и проявляется в легком блокировании их деятельности фармакологическими веществами. Особенно активными оказываются соединения барбитуровой кислоты, которые даже в небольших концентрациях, не действующих на спинальные нейроны или на нейроны коры больш</w:t>
      </w:r>
      <w:r>
        <w:t>их полушарий, полностью прекращают активность ретикулярных нейронов. Эти соединения очень легко связываются с хемоцептивными группировками мембраны последних.</w:t>
      </w:r>
    </w:p>
    <w:p w:rsidR="00000000" w:rsidRDefault="0038279C">
      <w:pPr>
        <w:ind w:firstLine="426"/>
      </w:pPr>
    </w:p>
    <w:p w:rsidR="00000000" w:rsidRDefault="0038279C">
      <w:pPr>
        <w:pStyle w:val="1"/>
        <w:ind w:firstLine="426"/>
      </w:pPr>
      <w:r>
        <w:t>5. Выводы</w:t>
      </w:r>
    </w:p>
    <w:p w:rsidR="00000000" w:rsidRDefault="0038279C">
      <w:pPr>
        <w:ind w:firstLine="426"/>
      </w:pPr>
    </w:p>
    <w:p w:rsidR="00000000" w:rsidRDefault="0038279C">
      <w:pPr>
        <w:pStyle w:val="Normal"/>
        <w:numPr>
          <w:ilvl w:val="0"/>
          <w:numId w:val="4"/>
        </w:numPr>
        <w:ind w:firstLine="426"/>
        <w:jc w:val="both"/>
      </w:pPr>
      <w:r>
        <w:t>Ретикулярная формация - это продолговатая структура в стволе мозга</w:t>
      </w:r>
      <w:hyperlink r:id="rId11" w:history="1">
        <w:r w:rsidR="00C20842" w:rsidRPr="00C20842">
          <w:rPr>
            <w:rStyle w:val="a6"/>
            <w:snapToGrid/>
            <w:sz w:val="20"/>
          </w:rPr>
          <w:t>C:\NOW\000c2091.htm</w:t>
        </w:r>
      </w:hyperlink>
      <w:r>
        <w:t>. Она представляет собой важный пункт на пути восходящей неспецифической соматосенсорной чувствительности. К ретикулярной формации приходят также пути от всех других афферентных черепных нервов, т.е. практически от всех органов чувств. Дополнитель</w:t>
      </w:r>
      <w:r>
        <w:t>ная афферентация поступает от многих других отделов головного мозга - от моторных областей коры и сенсорных областей коры, от таламуса и гипоталамуса.</w:t>
      </w:r>
    </w:p>
    <w:p w:rsidR="00000000" w:rsidRDefault="0038279C">
      <w:pPr>
        <w:pStyle w:val="Normal"/>
        <w:numPr>
          <w:ilvl w:val="0"/>
          <w:numId w:val="4"/>
        </w:numPr>
        <w:ind w:firstLine="426"/>
        <w:jc w:val="both"/>
      </w:pPr>
      <w:r>
        <w:t xml:space="preserve"> Имеется также множество эфферентных связей нисходящие к спинному мозгу и восходящие через неспецифически</w:t>
      </w:r>
      <w:r>
        <w:t xml:space="preserve">е таламические ядра к коре головного мозга, гипоталамусу и лимбической системе. </w:t>
      </w:r>
    </w:p>
    <w:p w:rsidR="00000000" w:rsidRDefault="0038279C">
      <w:pPr>
        <w:pStyle w:val="Normal"/>
        <w:numPr>
          <w:ilvl w:val="0"/>
          <w:numId w:val="4"/>
        </w:numPr>
        <w:ind w:firstLine="426"/>
        <w:jc w:val="both"/>
      </w:pPr>
      <w:r>
        <w:t xml:space="preserve">Большинство нейронов образует синапсы с двумя - тремя афферентами разного происхождения, такая полисенсорная конвергенция характерна для нейронов ретикулярной формации. </w:t>
      </w:r>
    </w:p>
    <w:p w:rsidR="00000000" w:rsidRDefault="0038279C">
      <w:pPr>
        <w:pStyle w:val="Normal"/>
        <w:numPr>
          <w:ilvl w:val="0"/>
          <w:numId w:val="4"/>
        </w:numPr>
        <w:ind w:firstLine="426"/>
        <w:jc w:val="both"/>
      </w:pPr>
      <w:r>
        <w:t>Други</w:t>
      </w:r>
      <w:r>
        <w:t xml:space="preserve">ми их свойствами являются большие рецептивные поля поверхности тела, часто билатеральные, длительный латентный период ответа на периферическую стимуляцию (вследствие мультисинаптического проведения), слабая воспроизводимость реакции. </w:t>
      </w:r>
    </w:p>
    <w:p w:rsidR="00000000" w:rsidRDefault="0038279C">
      <w:pPr>
        <w:pStyle w:val="Normal"/>
        <w:numPr>
          <w:ilvl w:val="0"/>
          <w:numId w:val="4"/>
        </w:numPr>
        <w:ind w:firstLine="426"/>
        <w:jc w:val="both"/>
      </w:pPr>
      <w:r>
        <w:t xml:space="preserve">Функции ретикулярной </w:t>
      </w:r>
      <w:r>
        <w:t xml:space="preserve">формации изучены не полностью. Считается, что она участвует в следующих процессах: </w:t>
      </w:r>
    </w:p>
    <w:p w:rsidR="00000000" w:rsidRDefault="0038279C">
      <w:pPr>
        <w:pStyle w:val="Normal"/>
        <w:ind w:left="426" w:firstLine="426"/>
        <w:jc w:val="both"/>
      </w:pPr>
      <w:r>
        <w:t xml:space="preserve">в регуляция уровня сознания путем воздействия на активность корковых нейронов, например, участие в цикле сон – бодорствование. </w:t>
      </w:r>
    </w:p>
    <w:p w:rsidR="00000000" w:rsidRDefault="0038279C">
      <w:pPr>
        <w:pStyle w:val="Normal"/>
        <w:ind w:left="426" w:firstLine="426"/>
        <w:jc w:val="both"/>
      </w:pPr>
      <w:r>
        <w:t xml:space="preserve"> в придании аффективно-эмоциональной окраски</w:t>
      </w:r>
      <w:r>
        <w:t xml:space="preserve"> сенсорным стимулам, в том числе болевым сигналам, идущим по переднебоковому канатику, путем проведения афферентной информации к лимбической системе. </w:t>
      </w:r>
    </w:p>
    <w:p w:rsidR="00000000" w:rsidRDefault="0038279C">
      <w:pPr>
        <w:pStyle w:val="Normal"/>
        <w:ind w:left="426" w:firstLine="426"/>
        <w:jc w:val="both"/>
      </w:pPr>
      <w:r>
        <w:t xml:space="preserve"> в вегетативных регулирующих функциях, в том числе во многих жизненно важных рефлексах, при которых должн</w:t>
      </w:r>
      <w:r>
        <w:t>ы взаимно координироваться разные афферентные и эфферентные системы.</w:t>
      </w:r>
    </w:p>
    <w:p w:rsidR="00000000" w:rsidRDefault="0038279C">
      <w:pPr>
        <w:pStyle w:val="Normal"/>
        <w:ind w:left="426" w:firstLine="426"/>
        <w:jc w:val="both"/>
      </w:pPr>
      <w:r>
        <w:t xml:space="preserve"> в позных и целенаправленных движениях в качестве важного компонента двигательных центров ствола мозга. </w:t>
      </w:r>
    </w:p>
    <w:p w:rsidR="00000000" w:rsidRDefault="0038279C">
      <w:pPr>
        <w:ind w:firstLine="426"/>
        <w:jc w:val="both"/>
      </w:pPr>
    </w:p>
    <w:p w:rsidR="00000000" w:rsidRDefault="0038279C">
      <w:pPr>
        <w:ind w:firstLine="426"/>
        <w:jc w:val="both"/>
      </w:pPr>
    </w:p>
    <w:p w:rsidR="00000000" w:rsidRDefault="0038279C">
      <w:pPr>
        <w:ind w:firstLine="426"/>
        <w:jc w:val="both"/>
      </w:pPr>
    </w:p>
    <w:p w:rsidR="00000000" w:rsidRDefault="0038279C">
      <w:pPr>
        <w:ind w:firstLine="426"/>
        <w:jc w:val="both"/>
      </w:pPr>
    </w:p>
    <w:p w:rsidR="00000000" w:rsidRDefault="0038279C">
      <w:pPr>
        <w:ind w:firstLine="426"/>
        <w:jc w:val="both"/>
      </w:pPr>
    </w:p>
    <w:p w:rsidR="00000000" w:rsidRDefault="0038279C">
      <w:pPr>
        <w:ind w:firstLine="426"/>
        <w:jc w:val="both"/>
      </w:pPr>
    </w:p>
    <w:p w:rsidR="00000000" w:rsidRDefault="0038279C">
      <w:pPr>
        <w:ind w:firstLine="426"/>
        <w:jc w:val="both"/>
      </w:pPr>
    </w:p>
    <w:p w:rsidR="00000000" w:rsidRDefault="0038279C">
      <w:pPr>
        <w:ind w:firstLine="426"/>
        <w:jc w:val="both"/>
      </w:pPr>
    </w:p>
    <w:p w:rsidR="00000000" w:rsidRDefault="0038279C">
      <w:pPr>
        <w:ind w:firstLine="426"/>
        <w:jc w:val="both"/>
      </w:pPr>
    </w:p>
    <w:p w:rsidR="00000000" w:rsidRDefault="0038279C">
      <w:pPr>
        <w:ind w:firstLine="426"/>
        <w:jc w:val="both"/>
      </w:pPr>
    </w:p>
    <w:p w:rsidR="00000000" w:rsidRDefault="0038279C">
      <w:pPr>
        <w:ind w:firstLine="426"/>
        <w:jc w:val="both"/>
      </w:pPr>
    </w:p>
    <w:p w:rsidR="00000000" w:rsidRDefault="0038279C">
      <w:pPr>
        <w:ind w:firstLine="426"/>
        <w:jc w:val="both"/>
      </w:pPr>
    </w:p>
    <w:p w:rsidR="00000000" w:rsidRDefault="0038279C">
      <w:pPr>
        <w:ind w:firstLine="426"/>
        <w:jc w:val="both"/>
      </w:pPr>
    </w:p>
    <w:p w:rsidR="00000000" w:rsidRDefault="0038279C">
      <w:pPr>
        <w:pStyle w:val="1"/>
        <w:ind w:firstLine="426"/>
      </w:pPr>
    </w:p>
    <w:p w:rsidR="00000000" w:rsidRDefault="0038279C">
      <w:pPr>
        <w:pStyle w:val="1"/>
        <w:ind w:firstLine="426"/>
      </w:pPr>
    </w:p>
    <w:p w:rsidR="00000000" w:rsidRDefault="0038279C">
      <w:pPr>
        <w:pStyle w:val="1"/>
        <w:ind w:firstLine="426"/>
      </w:pPr>
    </w:p>
    <w:p w:rsidR="00000000" w:rsidRDefault="0038279C">
      <w:pPr>
        <w:pStyle w:val="1"/>
        <w:ind w:firstLine="426"/>
      </w:pPr>
    </w:p>
    <w:p w:rsidR="00000000" w:rsidRDefault="0038279C">
      <w:pPr>
        <w:pStyle w:val="1"/>
        <w:ind w:firstLine="426"/>
      </w:pPr>
    </w:p>
    <w:p w:rsidR="00000000" w:rsidRDefault="0038279C">
      <w:pPr>
        <w:pStyle w:val="1"/>
        <w:ind w:firstLine="426"/>
      </w:pPr>
    </w:p>
    <w:p w:rsidR="00000000" w:rsidRDefault="0038279C">
      <w:pPr>
        <w:pStyle w:val="1"/>
        <w:ind w:firstLine="426"/>
      </w:pPr>
    </w:p>
    <w:p w:rsidR="00000000" w:rsidRDefault="0038279C">
      <w:pPr>
        <w:pStyle w:val="1"/>
        <w:ind w:firstLine="426"/>
      </w:pPr>
    </w:p>
    <w:p w:rsidR="00000000" w:rsidRDefault="0038279C">
      <w:pPr>
        <w:pStyle w:val="1"/>
        <w:ind w:firstLine="426"/>
      </w:pPr>
    </w:p>
    <w:p w:rsidR="00000000" w:rsidRDefault="0038279C">
      <w:pPr>
        <w:pStyle w:val="1"/>
        <w:ind w:firstLine="426"/>
      </w:pPr>
    </w:p>
    <w:p w:rsidR="00000000" w:rsidRDefault="0038279C">
      <w:pPr>
        <w:pStyle w:val="1"/>
        <w:ind w:firstLine="426"/>
      </w:pPr>
    </w:p>
    <w:p w:rsidR="00000000" w:rsidRDefault="0038279C">
      <w:pPr>
        <w:pStyle w:val="1"/>
        <w:ind w:firstLine="426"/>
      </w:pPr>
    </w:p>
    <w:p w:rsidR="00000000" w:rsidRDefault="0038279C">
      <w:pPr>
        <w:pStyle w:val="1"/>
        <w:ind w:firstLine="426"/>
      </w:pPr>
    </w:p>
    <w:p w:rsidR="00000000" w:rsidRDefault="0038279C">
      <w:pPr>
        <w:pStyle w:val="1"/>
        <w:ind w:firstLine="426"/>
      </w:pPr>
    </w:p>
    <w:p w:rsidR="00000000" w:rsidRDefault="0038279C">
      <w:pPr>
        <w:pStyle w:val="1"/>
        <w:ind w:firstLine="426"/>
      </w:pPr>
    </w:p>
    <w:p w:rsidR="00000000" w:rsidRDefault="0038279C">
      <w:pPr>
        <w:pStyle w:val="1"/>
        <w:ind w:firstLine="426"/>
      </w:pPr>
    </w:p>
    <w:p w:rsidR="00000000" w:rsidRDefault="0038279C">
      <w:pPr>
        <w:pStyle w:val="1"/>
        <w:ind w:firstLine="426"/>
      </w:pPr>
    </w:p>
    <w:p w:rsidR="00000000" w:rsidRDefault="0038279C">
      <w:pPr>
        <w:pStyle w:val="1"/>
        <w:jc w:val="left"/>
      </w:pPr>
    </w:p>
    <w:p w:rsidR="00000000" w:rsidRDefault="0038279C"/>
    <w:p w:rsidR="00000000" w:rsidRDefault="0038279C">
      <w:pPr>
        <w:pStyle w:val="1"/>
        <w:ind w:firstLine="426"/>
      </w:pPr>
    </w:p>
    <w:p w:rsidR="00000000" w:rsidRDefault="0038279C">
      <w:pPr>
        <w:pStyle w:val="1"/>
        <w:ind w:firstLine="426"/>
      </w:pPr>
    </w:p>
    <w:p w:rsidR="00000000" w:rsidRDefault="0038279C">
      <w:pPr>
        <w:pStyle w:val="1"/>
        <w:ind w:firstLine="426"/>
      </w:pPr>
    </w:p>
    <w:p w:rsidR="00000000" w:rsidRDefault="0038279C">
      <w:pPr>
        <w:pStyle w:val="1"/>
        <w:ind w:firstLine="426"/>
      </w:pPr>
    </w:p>
    <w:p w:rsidR="00000000" w:rsidRDefault="0038279C">
      <w:pPr>
        <w:pStyle w:val="1"/>
        <w:ind w:firstLine="426"/>
        <w:rPr>
          <w:sz w:val="24"/>
        </w:rPr>
      </w:pPr>
      <w:r>
        <w:t>Список литературы</w:t>
      </w:r>
    </w:p>
    <w:p w:rsidR="00000000" w:rsidRDefault="0038279C">
      <w:pPr>
        <w:numPr>
          <w:ilvl w:val="0"/>
          <w:numId w:val="6"/>
        </w:numPr>
        <w:ind w:firstLine="426"/>
        <w:jc w:val="both"/>
        <w:rPr>
          <w:sz w:val="24"/>
        </w:rPr>
      </w:pPr>
      <w:r>
        <w:rPr>
          <w:sz w:val="24"/>
        </w:rPr>
        <w:t>«Анатомия человека» в двух т</w:t>
      </w:r>
      <w:r>
        <w:rPr>
          <w:sz w:val="24"/>
        </w:rPr>
        <w:t>омах под ред. М.Р. Сапина   М. «Медицина» 1986 г.</w:t>
      </w:r>
    </w:p>
    <w:p w:rsidR="00000000" w:rsidRDefault="0038279C">
      <w:pPr>
        <w:numPr>
          <w:ilvl w:val="0"/>
          <w:numId w:val="6"/>
        </w:numPr>
        <w:ind w:firstLine="426"/>
        <w:jc w:val="both"/>
        <w:rPr>
          <w:sz w:val="24"/>
        </w:rPr>
      </w:pPr>
      <w:r>
        <w:rPr>
          <w:sz w:val="24"/>
        </w:rPr>
        <w:t>М.Г. Привес, Н.К. Лысенков, В.И. Бушкович  «Анатомия человека»   М. «Медицина» 1985 г.</w:t>
      </w:r>
    </w:p>
    <w:p w:rsidR="00000000" w:rsidRDefault="0038279C">
      <w:pPr>
        <w:numPr>
          <w:ilvl w:val="0"/>
          <w:numId w:val="6"/>
        </w:numPr>
        <w:ind w:firstLine="426"/>
        <w:jc w:val="both"/>
        <w:rPr>
          <w:sz w:val="24"/>
        </w:rPr>
      </w:pPr>
      <w:r>
        <w:rPr>
          <w:sz w:val="24"/>
        </w:rPr>
        <w:t>Костюк П.Г. «Ретикулярная формация мозгового ствола»</w:t>
      </w:r>
    </w:p>
    <w:p w:rsidR="0038279C" w:rsidRDefault="0038279C">
      <w:pPr>
        <w:numPr>
          <w:ilvl w:val="0"/>
          <w:numId w:val="6"/>
        </w:numPr>
        <w:ind w:firstLine="426"/>
        <w:jc w:val="both"/>
        <w:rPr>
          <w:sz w:val="24"/>
        </w:rPr>
      </w:pPr>
      <w:r>
        <w:rPr>
          <w:sz w:val="24"/>
          <w:lang w:val="en-US"/>
        </w:rPr>
        <w:t>Schmidt R.F., Thews G., “Human Physiology”, 1983</w:t>
      </w:r>
    </w:p>
    <w:sectPr w:rsidR="0038279C">
      <w:footerReference w:type="even" r:id="rId12"/>
      <w:footerReference w:type="default" r:id="rId13"/>
      <w:pgSz w:w="11906" w:h="16838"/>
      <w:pgMar w:top="1417" w:right="1273" w:bottom="1134" w:left="1273" w:header="1440" w:footer="144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79C" w:rsidRDefault="0038279C">
      <w:r>
        <w:separator/>
      </w:r>
    </w:p>
  </w:endnote>
  <w:endnote w:type="continuationSeparator" w:id="0">
    <w:p w:rsidR="0038279C" w:rsidRDefault="00382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8279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38279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8279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instrText xml:space="preserve"> </w:instrText>
    </w:r>
    <w:r>
      <w:rPr>
        <w:rStyle w:val="a5"/>
      </w:rPr>
      <w:fldChar w:fldCharType="separate"/>
    </w:r>
    <w:r w:rsidR="00C20842">
      <w:rPr>
        <w:rStyle w:val="a5"/>
        <w:noProof/>
      </w:rPr>
      <w:t>3</w:t>
    </w:r>
    <w:r>
      <w:rPr>
        <w:rStyle w:val="a5"/>
      </w:rPr>
      <w:fldChar w:fldCharType="end"/>
    </w:r>
  </w:p>
  <w:p w:rsidR="00000000" w:rsidRDefault="0038279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79C" w:rsidRDefault="0038279C">
      <w:r>
        <w:separator/>
      </w:r>
    </w:p>
  </w:footnote>
  <w:footnote w:type="continuationSeparator" w:id="0">
    <w:p w:rsidR="0038279C" w:rsidRDefault="00382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418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02B6A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35557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28C02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B016F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2B45D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A876C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842"/>
    <w:rsid w:val="0038279C"/>
    <w:rsid w:val="00C2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character" w:styleId="a3">
    <w:name w:val="Emphasis"/>
    <w:basedOn w:val="a0"/>
    <w:qFormat/>
    <w:rPr>
      <w:i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character" w:styleId="a6">
    <w:name w:val="Hyperlink"/>
    <w:basedOn w:val="a0"/>
    <w:uiPriority w:val="99"/>
    <w:unhideWhenUsed/>
    <w:rsid w:val="00C208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character" w:styleId="a3">
    <w:name w:val="Emphasis"/>
    <w:basedOn w:val="a0"/>
    <w:qFormat/>
    <w:rPr>
      <w:i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character" w:styleId="a6">
    <w:name w:val="Hyperlink"/>
    <w:basedOn w:val="a0"/>
    <w:uiPriority w:val="99"/>
    <w:unhideWhenUsed/>
    <w:rsid w:val="00C208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NOW\000c2091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3707</Words>
  <Characters>21133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ирлайн</Company>
  <LinksUpToDate>false</LinksUpToDate>
  <CharactersWithSpaces>24791</CharactersWithSpaces>
  <SharedDoc>false</SharedDoc>
  <HLinks>
    <vt:vector size="6" baseType="variant">
      <vt:variant>
        <vt:i4>5701713</vt:i4>
      </vt:variant>
      <vt:variant>
        <vt:i4>0</vt:i4>
      </vt:variant>
      <vt:variant>
        <vt:i4>0</vt:i4>
      </vt:variant>
      <vt:variant>
        <vt:i4>5</vt:i4>
      </vt:variant>
      <vt:variant>
        <vt:lpwstr>000c2091.htm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Андрей</dc:creator>
  <cp:lastModifiedBy>Igor</cp:lastModifiedBy>
  <cp:revision>3</cp:revision>
  <cp:lastPrinted>2001-11-04T16:42:00Z</cp:lastPrinted>
  <dcterms:created xsi:type="dcterms:W3CDTF">2024-07-19T17:07:00Z</dcterms:created>
  <dcterms:modified xsi:type="dcterms:W3CDTF">2024-07-19T17:07:00Z</dcterms:modified>
</cp:coreProperties>
</file>