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54" w:rsidRDefault="00153F54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Жалобы</w:t>
      </w:r>
    </w:p>
    <w:p w:rsidR="00153F54" w:rsidRDefault="00153F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На момент поступления ребенок предъявлял жалобы на боли и отек в левом коленном суставе, головные боли.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А</w:t>
      </w:r>
      <w:proofErr w:type="spellStart"/>
      <w:r>
        <w:rPr>
          <w:b/>
          <w:sz w:val="28"/>
          <w:u w:val="single"/>
          <w:lang w:val="en-US"/>
        </w:rPr>
        <w:t>namnesis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  <w:lang w:val="en-US"/>
        </w:rPr>
        <w:t>morbi</w:t>
      </w:r>
      <w:proofErr w:type="spellEnd"/>
      <w:r>
        <w:rPr>
          <w:b/>
          <w:sz w:val="28"/>
          <w:u w:val="single"/>
        </w:rPr>
        <w:t>.</w:t>
      </w:r>
    </w:p>
    <w:p w:rsidR="00153F54" w:rsidRDefault="00153F54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ru-RU"/>
        </w:rPr>
      </w:pPr>
      <w:r>
        <w:rPr>
          <w:sz w:val="24"/>
          <w:lang w:val="ru-RU"/>
        </w:rPr>
        <w:t xml:space="preserve">Часто болел респираторными заболеваниями. </w:t>
      </w:r>
    </w:p>
    <w:p w:rsidR="00153F54" w:rsidRDefault="00153F54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ru-RU"/>
        </w:rPr>
      </w:pPr>
      <w:r>
        <w:rPr>
          <w:sz w:val="24"/>
          <w:lang w:val="ru-RU"/>
        </w:rPr>
        <w:t>Всю зиму ежемесячно болел простудными заболеваниями. Последний раз перенес грипп в конце фе</w:t>
      </w:r>
      <w:r>
        <w:rPr>
          <w:sz w:val="24"/>
          <w:lang w:val="ru-RU"/>
        </w:rPr>
        <w:t>в</w:t>
      </w:r>
      <w:r>
        <w:rPr>
          <w:sz w:val="24"/>
          <w:lang w:val="ru-RU"/>
        </w:rPr>
        <w:t>раля с 5.03 пошел в школу,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>30.03 обратился к врачу с жалобами на отек и боли, ограничение движений в левом коленном суставе (хромал). Накануне была травма сустава (ушиб). 6.04 был госпитализирован в УРБ, так как отек суст</w:t>
      </w:r>
      <w:r>
        <w:rPr>
          <w:sz w:val="24"/>
        </w:rPr>
        <w:t>а</w:t>
      </w:r>
      <w:r>
        <w:rPr>
          <w:sz w:val="24"/>
        </w:rPr>
        <w:t>ва и болезненность сохранялись. Там была назначена противовоспалительная терапия. В течение 10 дней наступило некоторое улучшение, мальчика выписали домой, лечение было прервано. Затем вновь появились боли в суставе, затруднено сгибание. 07.05 поступил в областную больницу для планового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 xml:space="preserve">обследования. 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u w:val="single"/>
        </w:rPr>
      </w:pP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u w:val="single"/>
        </w:rPr>
      </w:pP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А</w:t>
      </w:r>
      <w:proofErr w:type="spellStart"/>
      <w:r>
        <w:rPr>
          <w:b/>
          <w:sz w:val="28"/>
          <w:u w:val="single"/>
          <w:lang w:val="en-US"/>
        </w:rPr>
        <w:t>namnesis</w:t>
      </w:r>
      <w:proofErr w:type="spellEnd"/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  <w:lang w:val="en-US"/>
        </w:rPr>
        <w:t>vitae</w:t>
      </w:r>
      <w:r>
        <w:rPr>
          <w:b/>
          <w:sz w:val="28"/>
          <w:u w:val="single"/>
        </w:rPr>
        <w:t>.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4"/>
        </w:rPr>
      </w:pPr>
      <w:r>
        <w:rPr>
          <w:sz w:val="24"/>
        </w:rPr>
        <w:t>Родился вторым ребенком от второй беременности. В декретный отпуск пошла с 6 месяцев. Р</w:t>
      </w:r>
      <w:r>
        <w:rPr>
          <w:sz w:val="24"/>
        </w:rPr>
        <w:t>е</w:t>
      </w:r>
      <w:r>
        <w:rPr>
          <w:sz w:val="24"/>
        </w:rPr>
        <w:t>жим соблюдала, питалась нормально. Роды, без осложнений. Закричал сразу, крик громкий, сил</w:t>
      </w:r>
      <w:r>
        <w:rPr>
          <w:sz w:val="24"/>
        </w:rPr>
        <w:t>ь</w:t>
      </w:r>
      <w:r>
        <w:rPr>
          <w:sz w:val="24"/>
        </w:rPr>
        <w:t xml:space="preserve">ный. Масса при рождении 4250 гр. К груди приложили через 12 </w:t>
      </w:r>
      <w:proofErr w:type="spellStart"/>
      <w:r>
        <w:rPr>
          <w:sz w:val="24"/>
        </w:rPr>
        <w:t>часов.Кормление</w:t>
      </w:r>
      <w:proofErr w:type="spellEnd"/>
      <w:r>
        <w:rPr>
          <w:sz w:val="24"/>
        </w:rPr>
        <w:t xml:space="preserve"> естественное до 1 года. Пуповинный остаток отпал на 2 сутки. Выписан на 7 день. Заболеваний в период новорожде</w:t>
      </w:r>
      <w:r>
        <w:rPr>
          <w:sz w:val="24"/>
        </w:rPr>
        <w:t>н</w:t>
      </w:r>
      <w:r>
        <w:rPr>
          <w:sz w:val="24"/>
        </w:rPr>
        <w:t>ности не отмечено. Стал держать голову в 2 месяца, в 4,5 месяцев стал стоять с поддержкой, в 6,5 – ползать, в 7,5 – самостоятельно сидеть, в 10 – самостоятельно стоять, в 11 – ходить. В течение 1-го года находи</w:t>
      </w:r>
      <w:r>
        <w:rPr>
          <w:sz w:val="24"/>
        </w:rPr>
        <w:t>л</w:t>
      </w:r>
      <w:r>
        <w:rPr>
          <w:sz w:val="24"/>
        </w:rPr>
        <w:t>ся на естественном вскармливании, сосал активно. С 2 мес. получал яблочный сок (по каплям). С 4 мес. получал 5% манную, в 5  мес. яичный желток (1/2), в 7 мес. мясной фарш, мясной бульон в 12 мес. - котлету. Прикорм переносил хорошо, время отнятия от груди – 12 месяцев Питание ребенка к насто</w:t>
      </w:r>
      <w:r>
        <w:rPr>
          <w:sz w:val="24"/>
        </w:rPr>
        <w:t>я</w:t>
      </w:r>
      <w:r>
        <w:rPr>
          <w:sz w:val="24"/>
        </w:rPr>
        <w:t>щему времени адеква</w:t>
      </w:r>
      <w:r>
        <w:rPr>
          <w:sz w:val="24"/>
        </w:rPr>
        <w:t>т</w:t>
      </w:r>
      <w:r>
        <w:rPr>
          <w:sz w:val="24"/>
        </w:rPr>
        <w:t>ное.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4"/>
        </w:rPr>
      </w:pPr>
      <w:r>
        <w:rPr>
          <w:sz w:val="24"/>
        </w:rPr>
        <w:t>Привит по возрасту, реакция на прививки адекватная. Лекарственные средства переносит хор</w:t>
      </w:r>
      <w:r>
        <w:rPr>
          <w:sz w:val="24"/>
        </w:rPr>
        <w:t>о</w:t>
      </w:r>
      <w:r>
        <w:rPr>
          <w:sz w:val="24"/>
        </w:rPr>
        <w:t>шо, переливаний крови не б</w:t>
      </w:r>
      <w:r>
        <w:rPr>
          <w:sz w:val="24"/>
        </w:rPr>
        <w:t>ы</w:t>
      </w:r>
      <w:r>
        <w:rPr>
          <w:sz w:val="24"/>
        </w:rPr>
        <w:t>ло.</w:t>
      </w:r>
    </w:p>
    <w:p w:rsidR="00153F54" w:rsidRDefault="00153F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Аллергический анамнез спокоен. 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4"/>
        </w:rPr>
      </w:pPr>
      <w:r>
        <w:rPr>
          <w:sz w:val="24"/>
        </w:rPr>
        <w:t>Эпидемиологический анамнез: Контакта с инфекционными заболеваниями не было.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u w:val="single"/>
        </w:rPr>
      </w:pP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Семейный анамнез:</w:t>
      </w:r>
    </w:p>
    <w:p w:rsidR="00153F54" w:rsidRDefault="00153F54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Родители ребенка здоровы, наследственной предрасположенности не выявлено.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bookmarkStart w:id="0" w:name="_GoBack"/>
      <w:bookmarkEnd w:id="0"/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u w:val="single"/>
        </w:rPr>
      </w:pPr>
    </w:p>
    <w:p w:rsidR="00153F54" w:rsidRDefault="00153F54">
      <w:pPr>
        <w:jc w:val="both"/>
        <w:rPr>
          <w:b/>
          <w:sz w:val="28"/>
          <w:u w:val="single"/>
        </w:rPr>
      </w:pP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u w:val="single"/>
        </w:rPr>
      </w:pP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Статус при поступлении:</w:t>
      </w:r>
    </w:p>
    <w:p w:rsidR="00153F54" w:rsidRDefault="00153F54">
      <w:pPr>
        <w:pStyle w:val="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Состояние удовлетворительное, положение активное, поведение адекватное, сознание я</w:t>
      </w:r>
      <w:r>
        <w:t>с</w:t>
      </w:r>
      <w:r>
        <w:t>ное.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24"/>
        </w:rPr>
      </w:pPr>
      <w:r>
        <w:rPr>
          <w:sz w:val="24"/>
          <w:u w:val="single"/>
        </w:rPr>
        <w:t>Состояние кожных покровов</w:t>
      </w:r>
      <w:r>
        <w:rPr>
          <w:sz w:val="24"/>
        </w:rPr>
        <w:t>: без патологических изменений, повышенная потливость и вла</w:t>
      </w:r>
      <w:r>
        <w:rPr>
          <w:sz w:val="24"/>
        </w:rPr>
        <w:t>ж</w:t>
      </w:r>
      <w:r>
        <w:rPr>
          <w:sz w:val="24"/>
        </w:rPr>
        <w:t>ность кожи. Подкожная жировая клетчатка выражена умеренно.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24"/>
        </w:rPr>
      </w:pPr>
      <w:r>
        <w:rPr>
          <w:sz w:val="24"/>
          <w:u w:val="single"/>
        </w:rPr>
        <w:t>Дыхательная система</w:t>
      </w:r>
      <w:r>
        <w:rPr>
          <w:sz w:val="24"/>
        </w:rPr>
        <w:t xml:space="preserve">: грудная клетка без патологических изменений, </w:t>
      </w:r>
      <w:proofErr w:type="spellStart"/>
      <w:r>
        <w:rPr>
          <w:sz w:val="24"/>
        </w:rPr>
        <w:t>аускультативно</w:t>
      </w:r>
      <w:proofErr w:type="spellEnd"/>
      <w:r>
        <w:rPr>
          <w:sz w:val="24"/>
        </w:rPr>
        <w:t xml:space="preserve"> – дых</w:t>
      </w:r>
      <w:r>
        <w:rPr>
          <w:sz w:val="24"/>
        </w:rPr>
        <w:t>а</w:t>
      </w:r>
      <w:r>
        <w:rPr>
          <w:sz w:val="24"/>
        </w:rPr>
        <w:t>ние везикулярное, частота дыхательных движений 18 в минуту, хрипов не выслушивается. Границы легких в пределах возрастной нормы.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24"/>
        </w:rPr>
      </w:pPr>
      <w:r>
        <w:rPr>
          <w:sz w:val="24"/>
          <w:u w:val="single"/>
        </w:rPr>
        <w:t>Сердечно-сосудистая система</w:t>
      </w:r>
      <w:r>
        <w:rPr>
          <w:sz w:val="24"/>
        </w:rPr>
        <w:t>: Область сердца визуально не изменена. Частота сердечных с</w:t>
      </w:r>
      <w:r>
        <w:rPr>
          <w:sz w:val="24"/>
        </w:rPr>
        <w:t>о</w:t>
      </w:r>
      <w:r>
        <w:rPr>
          <w:sz w:val="24"/>
        </w:rPr>
        <w:t xml:space="preserve">кращений – 80 в минуту, АД – 120/80 </w:t>
      </w:r>
      <w:proofErr w:type="spellStart"/>
      <w:r>
        <w:rPr>
          <w:sz w:val="24"/>
        </w:rPr>
        <w:t>мм.рт.ст</w:t>
      </w:r>
      <w:proofErr w:type="spellEnd"/>
      <w:r>
        <w:rPr>
          <w:sz w:val="24"/>
        </w:rPr>
        <w:t xml:space="preserve">. Границы сердца: левая – по среднеключичной линии, правая – по правому грудины, верхняя – по верхнему краю 3-го ребра. </w:t>
      </w:r>
      <w:proofErr w:type="spellStart"/>
      <w:r>
        <w:rPr>
          <w:sz w:val="24"/>
        </w:rPr>
        <w:t>Аускультативно</w:t>
      </w:r>
      <w:proofErr w:type="spellEnd"/>
      <w:r>
        <w:rPr>
          <w:sz w:val="24"/>
        </w:rPr>
        <w:t xml:space="preserve"> выслушивае</w:t>
      </w:r>
      <w:r>
        <w:rPr>
          <w:sz w:val="24"/>
        </w:rPr>
        <w:t>т</w:t>
      </w:r>
      <w:r>
        <w:rPr>
          <w:sz w:val="24"/>
        </w:rPr>
        <w:t xml:space="preserve">ся систолический шум на верхушке. </w:t>
      </w:r>
      <w:r>
        <w:rPr>
          <w:sz w:val="24"/>
          <w:lang w:val="en-US"/>
        </w:rPr>
        <w:t>I</w:t>
      </w:r>
      <w:r>
        <w:rPr>
          <w:sz w:val="24"/>
        </w:rPr>
        <w:t xml:space="preserve"> тон на верхушке осла</w:t>
      </w:r>
      <w:r>
        <w:rPr>
          <w:sz w:val="24"/>
        </w:rPr>
        <w:t>б</w:t>
      </w:r>
      <w:r>
        <w:rPr>
          <w:sz w:val="24"/>
        </w:rPr>
        <w:t>лен.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  <w:u w:val="single"/>
        </w:rPr>
        <w:t>Пищеварительная система</w:t>
      </w:r>
      <w:r>
        <w:rPr>
          <w:sz w:val="24"/>
        </w:rPr>
        <w:t>: Живот мягкий, пальпация безболезненная. Печень выступает на  0,5 см. из-под нижнего края реберной дуги.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24"/>
        </w:rPr>
      </w:pPr>
      <w:r>
        <w:rPr>
          <w:sz w:val="24"/>
          <w:u w:val="single"/>
        </w:rPr>
        <w:t>Мочеполовая система</w:t>
      </w:r>
      <w:r>
        <w:rPr>
          <w:sz w:val="24"/>
        </w:rPr>
        <w:t xml:space="preserve">: почки не пальпируются, симптом </w:t>
      </w:r>
      <w:proofErr w:type="spellStart"/>
      <w:r>
        <w:rPr>
          <w:sz w:val="24"/>
        </w:rPr>
        <w:t>Пастернацкого</w:t>
      </w:r>
      <w:proofErr w:type="spellEnd"/>
      <w:r>
        <w:rPr>
          <w:sz w:val="24"/>
        </w:rPr>
        <w:t xml:space="preserve"> отрицател</w:t>
      </w:r>
      <w:r>
        <w:rPr>
          <w:sz w:val="24"/>
        </w:rPr>
        <w:t>ь</w:t>
      </w:r>
      <w:r>
        <w:rPr>
          <w:sz w:val="24"/>
        </w:rPr>
        <w:t>ный.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24"/>
        </w:rPr>
      </w:pPr>
      <w:r>
        <w:rPr>
          <w:sz w:val="24"/>
          <w:u w:val="single"/>
        </w:rPr>
        <w:t xml:space="preserve">Костно-суставная система: </w:t>
      </w:r>
      <w:r>
        <w:rPr>
          <w:sz w:val="24"/>
        </w:rPr>
        <w:t>при ходьбе щадит левую ногу, левый коленный сустав горячий, отечный, увеличен в объеме, сгибание ограничено, боль при движении. Мышечная система развита по возрасту.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24"/>
        </w:rPr>
      </w:pP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</w:rPr>
      </w:pPr>
      <w:r>
        <w:rPr>
          <w:b/>
          <w:sz w:val="28"/>
          <w:u w:val="single"/>
        </w:rPr>
        <w:t>Объективное обследование</w:t>
      </w:r>
      <w:r>
        <w:rPr>
          <w:b/>
          <w:sz w:val="28"/>
        </w:rPr>
        <w:t>:</w:t>
      </w:r>
    </w:p>
    <w:p w:rsidR="00153F54" w:rsidRDefault="00153F54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lastRenderedPageBreak/>
        <w:t>Общие данные.</w:t>
      </w:r>
    </w:p>
    <w:p w:rsidR="00153F54" w:rsidRDefault="00153F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Состояние удовлетворительное, положение активное, сознание ясное, поведение адекватное. Во времени и пространстве ориентируется хорошо. Менингеальные симптомы (</w:t>
      </w:r>
      <w:proofErr w:type="spellStart"/>
      <w:r>
        <w:t>Кернига</w:t>
      </w:r>
      <w:proofErr w:type="spellEnd"/>
      <w:r>
        <w:t xml:space="preserve">, </w:t>
      </w:r>
      <w:proofErr w:type="spellStart"/>
      <w:r>
        <w:t>Брудзи</w:t>
      </w:r>
      <w:r>
        <w:t>н</w:t>
      </w:r>
      <w:r>
        <w:t>ского</w:t>
      </w:r>
      <w:proofErr w:type="spellEnd"/>
      <w:r>
        <w:t>: верхний, нижний, лобковый) отрицательны, ригидности затылочных мышц нет.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sz w:val="24"/>
        </w:rPr>
      </w:pP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b/>
          <w:sz w:val="24"/>
          <w:u w:val="single"/>
        </w:rPr>
        <w:t>КОЖА:</w:t>
      </w:r>
      <w:r>
        <w:rPr>
          <w:sz w:val="24"/>
        </w:rPr>
        <w:t xml:space="preserve"> бледная, без патологических элементов, волосяной покров выражен умеренно, ногти ро</w:t>
      </w:r>
      <w:r>
        <w:rPr>
          <w:sz w:val="24"/>
        </w:rPr>
        <w:t>в</w:t>
      </w:r>
      <w:r>
        <w:rPr>
          <w:sz w:val="24"/>
        </w:rPr>
        <w:t>ные. Расширена венозная сеть нижней конечности.  Температура кожи нормальная. Влажность н</w:t>
      </w:r>
      <w:r>
        <w:rPr>
          <w:sz w:val="24"/>
        </w:rPr>
        <w:t>е</w:t>
      </w:r>
      <w:r>
        <w:rPr>
          <w:sz w:val="24"/>
        </w:rPr>
        <w:t>сколько повышена. Кожа эластичная. Симптомы щипка, жгута и молоточка - отрицательные. Дерм</w:t>
      </w:r>
      <w:r>
        <w:rPr>
          <w:sz w:val="24"/>
        </w:rPr>
        <w:t>о</w:t>
      </w:r>
      <w:r>
        <w:rPr>
          <w:sz w:val="24"/>
        </w:rPr>
        <w:t>графизм смешанный. Появляется через 15 сек., исчезает через 2 мин. Видимые слизистые розовые, вла</w:t>
      </w:r>
      <w:r>
        <w:rPr>
          <w:sz w:val="24"/>
        </w:rPr>
        <w:t>ж</w:t>
      </w:r>
      <w:r>
        <w:rPr>
          <w:sz w:val="24"/>
        </w:rPr>
        <w:t xml:space="preserve">ные. 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b/>
          <w:u w:val="single"/>
        </w:rPr>
        <w:t>ПОДКОЖНАЯ ЖИРОВАЯ КЛЕТЧАТКА</w:t>
      </w:r>
      <w:r>
        <w:t xml:space="preserve">: </w:t>
      </w:r>
      <w:r>
        <w:rPr>
          <w:sz w:val="24"/>
        </w:rPr>
        <w:t>выражена достаточно, распределена равномерно. При пальп</w:t>
      </w:r>
      <w:r>
        <w:rPr>
          <w:sz w:val="24"/>
        </w:rPr>
        <w:t>а</w:t>
      </w:r>
      <w:r>
        <w:rPr>
          <w:sz w:val="24"/>
        </w:rPr>
        <w:t xml:space="preserve">ции толщина складок на симметричных участках одинаковая: на животе - 1,0 см, на груди 0,5 см, под лопатками 0,5 см, на </w:t>
      </w:r>
      <w:proofErr w:type="spellStart"/>
      <w:r>
        <w:rPr>
          <w:sz w:val="24"/>
        </w:rPr>
        <w:t>задне</w:t>
      </w:r>
      <w:proofErr w:type="spellEnd"/>
      <w:r>
        <w:rPr>
          <w:sz w:val="24"/>
        </w:rPr>
        <w:t xml:space="preserve">-медиальной поверхности плеча - 0,5 см, на </w:t>
      </w:r>
      <w:proofErr w:type="spellStart"/>
      <w:r>
        <w:rPr>
          <w:sz w:val="24"/>
        </w:rPr>
        <w:t>задне</w:t>
      </w:r>
      <w:proofErr w:type="spellEnd"/>
      <w:r>
        <w:rPr>
          <w:sz w:val="24"/>
        </w:rPr>
        <w:t>-медиальной поверхн</w:t>
      </w:r>
      <w:r>
        <w:rPr>
          <w:sz w:val="24"/>
        </w:rPr>
        <w:t>о</w:t>
      </w:r>
      <w:r>
        <w:rPr>
          <w:sz w:val="24"/>
        </w:rPr>
        <w:t xml:space="preserve">сти бедра - 1 см., в области щек - 1,0. </w:t>
      </w:r>
      <w:proofErr w:type="spellStart"/>
      <w:r>
        <w:rPr>
          <w:sz w:val="24"/>
        </w:rPr>
        <w:t>Пальпаторно</w:t>
      </w:r>
      <w:proofErr w:type="spellEnd"/>
      <w:r>
        <w:rPr>
          <w:sz w:val="24"/>
        </w:rPr>
        <w:t xml:space="preserve"> - уплотнение и отечность отсутствуют. Тургор тканей хороший.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b/>
          <w:sz w:val="28"/>
        </w:rPr>
      </w:pP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>
        <w:rPr>
          <w:b/>
          <w:sz w:val="24"/>
          <w:u w:val="single"/>
        </w:rPr>
        <w:t>КОСТНО-МЫШЕЧНАЯ СИСТЕМА: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4"/>
        </w:rPr>
      </w:pPr>
      <w:r>
        <w:rPr>
          <w:sz w:val="24"/>
        </w:rPr>
        <w:t>Мышечная система развита достаточно, симметрично, мышечный рельеф выражен. Тонус мышц умеренный, сила достаточная. Голова округлой формы, лицо симметричное, прикус без патол</w:t>
      </w:r>
      <w:r>
        <w:rPr>
          <w:sz w:val="24"/>
        </w:rPr>
        <w:t>о</w:t>
      </w:r>
      <w:r>
        <w:rPr>
          <w:sz w:val="24"/>
        </w:rPr>
        <w:t>гии, зубы стоят тесно без промежу</w:t>
      </w:r>
      <w:r>
        <w:rPr>
          <w:sz w:val="24"/>
        </w:rPr>
        <w:t>т</w:t>
      </w:r>
      <w:r>
        <w:rPr>
          <w:sz w:val="24"/>
        </w:rPr>
        <w:t>ков.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4"/>
        </w:rPr>
      </w:pPr>
      <w:r>
        <w:rPr>
          <w:sz w:val="24"/>
        </w:rPr>
        <w:t>При осмотре костной системы грубых деформаций не выявлено. Грудная клетка конической формы, форма, подвижность и величина суставов не изменены. Искривления позвоночника и конечн</w:t>
      </w:r>
      <w:r>
        <w:rPr>
          <w:sz w:val="24"/>
        </w:rPr>
        <w:t>о</w:t>
      </w:r>
      <w:r>
        <w:rPr>
          <w:sz w:val="24"/>
        </w:rPr>
        <w:t>стей отсутствуют. Осанка правильная (треугольники талии симметричны, плечи на одном уровне, углы лопаток на одном уровне, кончики пальцев достают до бедра на одном уровне). Тип конституции - астен</w:t>
      </w:r>
      <w:r>
        <w:rPr>
          <w:sz w:val="24"/>
        </w:rPr>
        <w:t>и</w:t>
      </w:r>
      <w:r>
        <w:rPr>
          <w:sz w:val="24"/>
        </w:rPr>
        <w:t>ческий.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>
        <w:rPr>
          <w:b/>
          <w:sz w:val="24"/>
          <w:u w:val="single"/>
        </w:rPr>
        <w:t>ЛИМФАТИЧЕСКАЯ СИСТЕМА: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4"/>
        </w:rPr>
      </w:pPr>
      <w:r>
        <w:rPr>
          <w:sz w:val="24"/>
        </w:rPr>
        <w:t>Подчелюстные лимфатические узлы единичные, подвижные, плотноэластической консисте</w:t>
      </w:r>
      <w:r>
        <w:rPr>
          <w:sz w:val="24"/>
        </w:rPr>
        <w:t>н</w:t>
      </w:r>
      <w:r>
        <w:rPr>
          <w:sz w:val="24"/>
        </w:rPr>
        <w:t>ции. Размеры 0,5Х1 см, безболезненные. Шейные лимфатические узлы. Шейные лимфатические у</w:t>
      </w:r>
      <w:r>
        <w:rPr>
          <w:sz w:val="24"/>
        </w:rPr>
        <w:t>з</w:t>
      </w:r>
      <w:r>
        <w:rPr>
          <w:sz w:val="24"/>
        </w:rPr>
        <w:t>лы единичные, подвижные, плотноэластической консистенции, размер 0,3Х0,5см, безболезненные. По</w:t>
      </w:r>
      <w:r>
        <w:rPr>
          <w:sz w:val="24"/>
        </w:rPr>
        <w:t>д</w:t>
      </w:r>
      <w:r>
        <w:rPr>
          <w:sz w:val="24"/>
        </w:rPr>
        <w:t>мышечные лимфатические узлы единичные, подвижные, плотноэластической консистенции. Размер 0.5Х0.8, безб</w:t>
      </w:r>
      <w:r>
        <w:rPr>
          <w:sz w:val="24"/>
        </w:rPr>
        <w:t>о</w:t>
      </w:r>
      <w:r>
        <w:rPr>
          <w:sz w:val="24"/>
        </w:rPr>
        <w:t>лезненные.</w:t>
      </w:r>
    </w:p>
    <w:p w:rsidR="00153F54" w:rsidRDefault="00153F54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Остальные группы лимфатических узлов ( затылочные, в области сосцевидного отростка, по</w:t>
      </w:r>
      <w:r>
        <w:t>д</w:t>
      </w:r>
      <w:r>
        <w:t xml:space="preserve">бородочные, </w:t>
      </w:r>
      <w:proofErr w:type="spellStart"/>
      <w:r>
        <w:t>тонзилярные</w:t>
      </w:r>
      <w:proofErr w:type="spellEnd"/>
      <w:r>
        <w:t xml:space="preserve">, </w:t>
      </w:r>
      <w:proofErr w:type="spellStart"/>
      <w:r>
        <w:t>заднешейные</w:t>
      </w:r>
      <w:proofErr w:type="spellEnd"/>
      <w:r>
        <w:t>, над - и подключичные, торакальные, локтевые, подколе</w:t>
      </w:r>
      <w:r>
        <w:t>н</w:t>
      </w:r>
      <w:r>
        <w:t>ные) не пальпируются.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4"/>
        </w:rPr>
      </w:pPr>
      <w:proofErr w:type="spellStart"/>
      <w:r>
        <w:rPr>
          <w:sz w:val="24"/>
        </w:rPr>
        <w:t>Перкуторно</w:t>
      </w:r>
      <w:proofErr w:type="spellEnd"/>
      <w:r>
        <w:rPr>
          <w:sz w:val="24"/>
        </w:rPr>
        <w:t xml:space="preserve"> размеры селезенки - 5Х6 см. </w:t>
      </w:r>
      <w:proofErr w:type="spellStart"/>
      <w:r>
        <w:rPr>
          <w:sz w:val="24"/>
        </w:rPr>
        <w:t>Пропальпировать</w:t>
      </w:r>
      <w:proofErr w:type="spellEnd"/>
      <w:r>
        <w:rPr>
          <w:sz w:val="24"/>
        </w:rPr>
        <w:t xml:space="preserve"> селезенку не уд</w:t>
      </w:r>
      <w:r>
        <w:rPr>
          <w:sz w:val="24"/>
        </w:rPr>
        <w:t>а</w:t>
      </w:r>
      <w:r>
        <w:rPr>
          <w:sz w:val="24"/>
        </w:rPr>
        <w:t>лось.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ДЫХАТЕЛЬНАЯ СИСТЕМА: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4"/>
        </w:rPr>
      </w:pPr>
      <w:r>
        <w:rPr>
          <w:sz w:val="24"/>
        </w:rPr>
        <w:t>Голос чистый, дыхание через нос не затруднено. Тип дыхания брюшной. ЧДД 20 в мин. Глуб</w:t>
      </w:r>
      <w:r>
        <w:rPr>
          <w:sz w:val="24"/>
        </w:rPr>
        <w:t>и</w:t>
      </w:r>
      <w:r>
        <w:rPr>
          <w:sz w:val="24"/>
        </w:rPr>
        <w:t>на дыхания нормальная, грудная клетка участвует в акте дыхания нормально, движения симметри</w:t>
      </w:r>
      <w:r>
        <w:rPr>
          <w:sz w:val="24"/>
        </w:rPr>
        <w:t>ч</w:t>
      </w:r>
      <w:r>
        <w:rPr>
          <w:sz w:val="24"/>
        </w:rPr>
        <w:t>ные. Отношение пульса к дыханию 3:1. Миндалины не увеличены, выступают за передние дужки, нескол</w:t>
      </w:r>
      <w:r>
        <w:rPr>
          <w:sz w:val="24"/>
        </w:rPr>
        <w:t>ь</w:t>
      </w:r>
      <w:r>
        <w:rPr>
          <w:sz w:val="24"/>
        </w:rPr>
        <w:t>ко гиперемированы. Грудная клетка эластичная, безболезненная. Голосовое дрожание си</w:t>
      </w:r>
      <w:r>
        <w:rPr>
          <w:sz w:val="24"/>
        </w:rPr>
        <w:t>м</w:t>
      </w:r>
      <w:r>
        <w:rPr>
          <w:sz w:val="24"/>
        </w:rPr>
        <w:t>метричное с обеих сторон, без особенн</w:t>
      </w:r>
      <w:r>
        <w:rPr>
          <w:sz w:val="24"/>
        </w:rPr>
        <w:t>о</w:t>
      </w:r>
      <w:r>
        <w:rPr>
          <w:sz w:val="24"/>
        </w:rPr>
        <w:t xml:space="preserve">стей. </w:t>
      </w:r>
    </w:p>
    <w:p w:rsidR="00153F54" w:rsidRDefault="00153F54">
      <w:pPr>
        <w:pStyle w:val="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Дыхание ровное, ритмичное. При сравнительной перкуссии над всей поверхностью легочных полей и на симметричных участках легких определяется легочной звук. </w:t>
      </w:r>
    </w:p>
    <w:p w:rsidR="00153F54" w:rsidRDefault="00153F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:rsidR="00153F54" w:rsidRDefault="00153F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Топографическая перку</w:t>
      </w:r>
      <w:r>
        <w:rPr>
          <w:b/>
          <w:u w:val="single"/>
        </w:rPr>
        <w:t>с</w:t>
      </w:r>
      <w:r>
        <w:rPr>
          <w:b/>
          <w:u w:val="single"/>
        </w:rPr>
        <w:t>сия легких: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>Нижняя граница правого легкого - по среднеключичной линии - 6 ребро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 xml:space="preserve">                                                          по средней подмышечной линии - 8  ребро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 xml:space="preserve">                                                          по лопаточной линии - 9 ребро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 xml:space="preserve">                                                          по </w:t>
      </w:r>
      <w:proofErr w:type="spellStart"/>
      <w:r>
        <w:rPr>
          <w:sz w:val="24"/>
        </w:rPr>
        <w:t>паравертебральной</w:t>
      </w:r>
      <w:proofErr w:type="spellEnd"/>
      <w:r>
        <w:rPr>
          <w:sz w:val="24"/>
        </w:rPr>
        <w:t xml:space="preserve"> - на уровне остистого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 xml:space="preserve">                                                          отростка 11 грудного позвонка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 xml:space="preserve">Нижняя граница левого легкого -  по среднеключичной линии – 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 xml:space="preserve">                                                        по средней подмышечной линии - 8 ребро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 xml:space="preserve">                                                        по лопаточной линии - 10 ребро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 xml:space="preserve">                                                        по </w:t>
      </w:r>
      <w:proofErr w:type="spellStart"/>
      <w:r>
        <w:rPr>
          <w:sz w:val="24"/>
        </w:rPr>
        <w:t>паравертебральной</w:t>
      </w:r>
      <w:proofErr w:type="spellEnd"/>
      <w:r>
        <w:rPr>
          <w:sz w:val="24"/>
        </w:rPr>
        <w:t xml:space="preserve"> линии - на уровне             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остистого отростка 11 грудного позвонка</w:t>
      </w:r>
    </w:p>
    <w:p w:rsidR="00153F54" w:rsidRDefault="00153F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Высота выстояния верхушек легких </w:t>
      </w:r>
      <w:proofErr w:type="spellStart"/>
      <w:r>
        <w:t>сзадм</w:t>
      </w:r>
      <w:proofErr w:type="spellEnd"/>
      <w:r>
        <w:t xml:space="preserve"> на уровне </w:t>
      </w:r>
      <w:proofErr w:type="spellStart"/>
      <w:r>
        <w:t>оститстого</w:t>
      </w:r>
      <w:proofErr w:type="spellEnd"/>
      <w:r>
        <w:t xml:space="preserve"> отростка </w:t>
      </w:r>
      <w:r>
        <w:rPr>
          <w:lang w:val="en-US"/>
        </w:rPr>
        <w:t>VII</w:t>
      </w:r>
      <w:r>
        <w:t xml:space="preserve"> шейного позвонка. Ширина полей </w:t>
      </w:r>
      <w:proofErr w:type="spellStart"/>
      <w:r>
        <w:t>Кренига</w:t>
      </w:r>
      <w:proofErr w:type="spellEnd"/>
      <w:r>
        <w:t xml:space="preserve"> слева и справа 4 см. Подвижность нижнего края обоих легких по лопаточной линии – 6 см. Симптомы </w:t>
      </w:r>
      <w:proofErr w:type="spellStart"/>
      <w:r>
        <w:t>Аркавина</w:t>
      </w:r>
      <w:proofErr w:type="spellEnd"/>
      <w:r>
        <w:t xml:space="preserve">, </w:t>
      </w:r>
      <w:proofErr w:type="spellStart"/>
      <w:r>
        <w:t>Кораньи</w:t>
      </w:r>
      <w:proofErr w:type="spellEnd"/>
      <w:r>
        <w:t xml:space="preserve">, чаши </w:t>
      </w:r>
      <w:proofErr w:type="spellStart"/>
      <w:r>
        <w:t>Философова</w:t>
      </w:r>
      <w:proofErr w:type="spellEnd"/>
      <w:r>
        <w:t xml:space="preserve"> - отрицател</w:t>
      </w:r>
      <w:r>
        <w:t>ь</w:t>
      </w:r>
      <w:r>
        <w:t>ные.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4"/>
        </w:rPr>
      </w:pPr>
      <w:proofErr w:type="spellStart"/>
      <w:r>
        <w:rPr>
          <w:sz w:val="24"/>
        </w:rPr>
        <w:t>Аускультативно</w:t>
      </w:r>
      <w:proofErr w:type="spellEnd"/>
      <w:r>
        <w:rPr>
          <w:sz w:val="24"/>
        </w:rPr>
        <w:t xml:space="preserve"> дыхание везикулярное. Хрипов и других патологических шумов не выслушив</w:t>
      </w:r>
      <w:r>
        <w:rPr>
          <w:sz w:val="24"/>
        </w:rPr>
        <w:t>а</w:t>
      </w:r>
      <w:r>
        <w:rPr>
          <w:sz w:val="24"/>
        </w:rPr>
        <w:t xml:space="preserve">ется. Дыхание над областью трахеи и бифуркации не изменено, чистое, побочных дыхательных шумов не выслушивается. </w:t>
      </w:r>
      <w:proofErr w:type="spellStart"/>
      <w:r>
        <w:rPr>
          <w:sz w:val="24"/>
        </w:rPr>
        <w:t>Бронхофония</w:t>
      </w:r>
      <w:proofErr w:type="spellEnd"/>
      <w:r>
        <w:rPr>
          <w:sz w:val="24"/>
        </w:rPr>
        <w:t xml:space="preserve"> проводится с двух сторон одинаково, не изм</w:t>
      </w:r>
      <w:r>
        <w:rPr>
          <w:sz w:val="24"/>
        </w:rPr>
        <w:t>е</w:t>
      </w:r>
      <w:r>
        <w:rPr>
          <w:sz w:val="24"/>
        </w:rPr>
        <w:t>нена.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4"/>
        </w:rPr>
      </w:pP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>
        <w:rPr>
          <w:b/>
          <w:sz w:val="24"/>
          <w:u w:val="single"/>
        </w:rPr>
        <w:t>СЕРДЕЧНО-СОСУДИСТАЯ СИСТЕМА:</w:t>
      </w:r>
    </w:p>
    <w:p w:rsidR="00153F54" w:rsidRDefault="00153F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При </w:t>
      </w:r>
      <w:r>
        <w:rPr>
          <w:u w:val="single"/>
        </w:rPr>
        <w:t>осмотре</w:t>
      </w:r>
      <w:r>
        <w:t xml:space="preserve"> область сердца визуально и </w:t>
      </w:r>
      <w:proofErr w:type="spellStart"/>
      <w:r>
        <w:t>пальпаторно</w:t>
      </w:r>
      <w:proofErr w:type="spellEnd"/>
      <w:r>
        <w:t xml:space="preserve"> не изменена. Верхушечный толчок опред</w:t>
      </w:r>
      <w:r>
        <w:t>е</w:t>
      </w:r>
      <w:r>
        <w:t xml:space="preserve">ляется в 5-м </w:t>
      </w:r>
      <w:proofErr w:type="spellStart"/>
      <w:r>
        <w:t>межреберье</w:t>
      </w:r>
      <w:proofErr w:type="spellEnd"/>
      <w:r>
        <w:t xml:space="preserve"> по левой среднеключичной линии, ограниченный (локализованный), дост</w:t>
      </w:r>
      <w:r>
        <w:t>а</w:t>
      </w:r>
      <w:r>
        <w:t xml:space="preserve">точной силы и высоты, ритмичный, </w:t>
      </w:r>
      <w:proofErr w:type="spellStart"/>
      <w:r>
        <w:t>нерезистентный</w:t>
      </w:r>
      <w:proofErr w:type="spellEnd"/>
      <w:r>
        <w:t>. Сердечный горб отсутствует. Систолических вт</w:t>
      </w:r>
      <w:r>
        <w:t>я</w:t>
      </w:r>
      <w:r>
        <w:t>жений не выявляется. Видимой пульсации сосудов не наблюдается. Капиллярный пульс Квинке отр</w:t>
      </w:r>
      <w:r>
        <w:t>и</w:t>
      </w:r>
      <w:r>
        <w:t>цательный.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4"/>
        </w:rPr>
      </w:pPr>
      <w:r>
        <w:rPr>
          <w:sz w:val="24"/>
          <w:u w:val="single"/>
        </w:rPr>
        <w:t>Пальпация:</w:t>
      </w:r>
      <w:r>
        <w:rPr>
          <w:sz w:val="24"/>
        </w:rPr>
        <w:t xml:space="preserve"> Пульс определяется на височных, сонных, лучевых, бедренных артериях, а так же на </w:t>
      </w:r>
      <w:r>
        <w:rPr>
          <w:sz w:val="24"/>
          <w:lang w:val="en-US"/>
        </w:rPr>
        <w:t>a</w:t>
      </w:r>
      <w:r>
        <w:rPr>
          <w:sz w:val="24"/>
        </w:rPr>
        <w:t xml:space="preserve">. </w:t>
      </w:r>
      <w:proofErr w:type="spellStart"/>
      <w:r>
        <w:rPr>
          <w:sz w:val="24"/>
          <w:lang w:val="en-US"/>
        </w:rPr>
        <w:t>dorsalis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  <w:lang w:val="en-US"/>
        </w:rPr>
        <w:t>pedis</w:t>
      </w:r>
      <w:proofErr w:type="spellEnd"/>
      <w:r>
        <w:rPr>
          <w:sz w:val="24"/>
        </w:rPr>
        <w:t>. Пульс на лучевой артерии симметричный, синхронный, частота 70 ударов в мин</w:t>
      </w:r>
      <w:r>
        <w:rPr>
          <w:sz w:val="24"/>
        </w:rPr>
        <w:t>у</w:t>
      </w:r>
      <w:r>
        <w:rPr>
          <w:sz w:val="24"/>
        </w:rPr>
        <w:t>ту, ритмичный, напряжение и наполнение достаточное, синхронный с сокращением сер</w:t>
      </w:r>
      <w:r>
        <w:rPr>
          <w:sz w:val="24"/>
        </w:rPr>
        <w:t>д</w:t>
      </w:r>
      <w:r>
        <w:rPr>
          <w:sz w:val="24"/>
        </w:rPr>
        <w:t>ца.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>Симптом «кошачьего мурлыканья» отрицательный.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4"/>
          <w:u w:val="single"/>
        </w:rPr>
      </w:pPr>
      <w:r>
        <w:rPr>
          <w:sz w:val="24"/>
          <w:u w:val="single"/>
        </w:rPr>
        <w:t>Перкуссия:</w:t>
      </w: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Границы относительной сердечной тупости: </w:t>
      </w: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левая – по среднеключичной линии, </w:t>
      </w: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правая – по правому краю грудины,</w:t>
      </w: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верхняя – по верхнему краю 3-го ребра. </w:t>
      </w: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Аускультативно</w:t>
      </w:r>
      <w:proofErr w:type="spellEnd"/>
      <w:r>
        <w:t xml:space="preserve"> выслушивается систолический шум на верхушке. </w:t>
      </w:r>
      <w:r>
        <w:rPr>
          <w:lang w:val="en-US"/>
        </w:rPr>
        <w:t>I</w:t>
      </w:r>
      <w:r>
        <w:t xml:space="preserve"> тон на верхушке и в точке Ботк</w:t>
      </w:r>
      <w:r>
        <w:t>и</w:t>
      </w:r>
      <w:r>
        <w:t>на приглушен.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 xml:space="preserve">Границы абсолютной сердечной тупости: 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4"/>
        </w:rPr>
      </w:pPr>
      <w:r>
        <w:rPr>
          <w:sz w:val="24"/>
        </w:rPr>
        <w:t xml:space="preserve">Верхняя – третье </w:t>
      </w:r>
      <w:proofErr w:type="spellStart"/>
      <w:r>
        <w:rPr>
          <w:sz w:val="24"/>
        </w:rPr>
        <w:t>межреберье</w:t>
      </w:r>
      <w:proofErr w:type="spellEnd"/>
      <w:r>
        <w:rPr>
          <w:sz w:val="24"/>
        </w:rPr>
        <w:t xml:space="preserve">.                                                                      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4"/>
        </w:rPr>
      </w:pPr>
      <w:r>
        <w:rPr>
          <w:sz w:val="24"/>
        </w:rPr>
        <w:t>Левая – по среднеключичной  линии.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4"/>
        </w:rPr>
      </w:pPr>
      <w:r>
        <w:rPr>
          <w:sz w:val="24"/>
        </w:rPr>
        <w:t>Правая - по левому краю грудины.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4"/>
        </w:rPr>
      </w:pPr>
      <w:r>
        <w:rPr>
          <w:sz w:val="24"/>
        </w:rPr>
        <w:t>Поперечник сердца – 9 см.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4"/>
        </w:rPr>
      </w:pPr>
      <w:r>
        <w:rPr>
          <w:sz w:val="24"/>
        </w:rPr>
        <w:t>Сосудистый пучок не выходит за края грудины.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4"/>
        </w:rPr>
      </w:pPr>
      <w:r>
        <w:rPr>
          <w:sz w:val="24"/>
        </w:rPr>
        <w:t xml:space="preserve">АД 120/80 мм. рт., ст. 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u w:val="single"/>
        </w:rPr>
      </w:pP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>
        <w:rPr>
          <w:b/>
          <w:sz w:val="24"/>
          <w:u w:val="single"/>
        </w:rPr>
        <w:t>ПИЩЕВАРИТЕЛЬНАЯ СИСТЕМА:</w:t>
      </w:r>
    </w:p>
    <w:p w:rsidR="00153F54" w:rsidRDefault="00153F54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Полость рта - запах обычный, слизистая оболочка гиперемирована, язык влажный, розовый, миндалины рыхлые, гиперемированы. Трещин и налета нет. Окраска видимых слизистых нормал</w:t>
      </w:r>
      <w:r>
        <w:t>ь</w:t>
      </w:r>
      <w:r>
        <w:t xml:space="preserve">но-розовая, пигментаций, изъязвлений нет. Десны – красноватые, кровоточивости, </w:t>
      </w:r>
      <w:proofErr w:type="spellStart"/>
      <w:r>
        <w:t>разрыхле</w:t>
      </w:r>
      <w:r>
        <w:t>н</w:t>
      </w:r>
      <w:r>
        <w:t>ности</w:t>
      </w:r>
      <w:proofErr w:type="spellEnd"/>
      <w:r>
        <w:t xml:space="preserve"> нет.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4"/>
        </w:rPr>
      </w:pPr>
      <w:r>
        <w:rPr>
          <w:sz w:val="24"/>
        </w:rPr>
        <w:t>Зубы постоянные, количество соответствует возрасту, кариозных зубов не в</w:t>
      </w:r>
      <w:r>
        <w:rPr>
          <w:sz w:val="24"/>
        </w:rPr>
        <w:t>ы</w:t>
      </w:r>
      <w:r>
        <w:rPr>
          <w:sz w:val="24"/>
        </w:rPr>
        <w:t>явлено.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4"/>
        </w:rPr>
      </w:pPr>
      <w:r>
        <w:rPr>
          <w:sz w:val="24"/>
          <w:u w:val="single"/>
        </w:rPr>
        <w:t>При осмотре:</w:t>
      </w:r>
      <w:r>
        <w:rPr>
          <w:sz w:val="24"/>
        </w:rPr>
        <w:t xml:space="preserve"> форма живота правильная, асимметрия отсутствует. Расширения вен передней брюшной стенки, перистальтики, расхождения прямых мышц живота не наблюдается. Рубцов, пигме</w:t>
      </w:r>
      <w:r>
        <w:rPr>
          <w:sz w:val="24"/>
        </w:rPr>
        <w:t>н</w:t>
      </w:r>
      <w:r>
        <w:rPr>
          <w:sz w:val="24"/>
        </w:rPr>
        <w:t xml:space="preserve">таций, выпячиваний не наблюдается. Брюшная стенка участвует в акте дыхания равномерно. </w:t>
      </w:r>
      <w:proofErr w:type="spellStart"/>
      <w:r>
        <w:rPr>
          <w:sz w:val="24"/>
        </w:rPr>
        <w:t>Эпиг</w:t>
      </w:r>
      <w:r>
        <w:rPr>
          <w:sz w:val="24"/>
        </w:rPr>
        <w:t>а</w:t>
      </w:r>
      <w:r>
        <w:rPr>
          <w:sz w:val="24"/>
        </w:rPr>
        <w:t>стральный</w:t>
      </w:r>
      <w:proofErr w:type="spellEnd"/>
      <w:r>
        <w:rPr>
          <w:sz w:val="24"/>
        </w:rPr>
        <w:t xml:space="preserve"> угол ~90</w:t>
      </w:r>
      <w:r>
        <w:rPr>
          <w:sz w:val="24"/>
          <w:vertAlign w:val="superscript"/>
        </w:rPr>
        <w:t>о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4"/>
        </w:rPr>
      </w:pPr>
      <w:r>
        <w:rPr>
          <w:sz w:val="24"/>
          <w:u w:val="single"/>
        </w:rPr>
        <w:t>Перкуссия живота</w:t>
      </w:r>
      <w:r>
        <w:rPr>
          <w:sz w:val="24"/>
        </w:rPr>
        <w:t>- выявляются зоны тимпании и притупления над областью кишечника. При  поверхностной пальпации живот мягкий, безболезне</w:t>
      </w:r>
      <w:r>
        <w:rPr>
          <w:sz w:val="24"/>
        </w:rPr>
        <w:t>н</w:t>
      </w:r>
      <w:r>
        <w:rPr>
          <w:sz w:val="24"/>
        </w:rPr>
        <w:t>ный.</w:t>
      </w:r>
    </w:p>
    <w:p w:rsidR="00153F54" w:rsidRDefault="00153F54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Сигмовидная, слепая, восходящий и нисходящий отделы толстой кишки пальпируются безб</w:t>
      </w:r>
      <w:r>
        <w:t>о</w:t>
      </w:r>
      <w:r>
        <w:t xml:space="preserve">лезненно, подвижные. </w:t>
      </w:r>
      <w:r>
        <w:rPr>
          <w:u w:val="single"/>
        </w:rPr>
        <w:t>Глубокая пальпация</w:t>
      </w:r>
      <w:r>
        <w:t xml:space="preserve">: безболезненна, отделы кишечника </w:t>
      </w:r>
      <w:proofErr w:type="spellStart"/>
      <w:r>
        <w:t>пропальпировать</w:t>
      </w:r>
      <w:proofErr w:type="spellEnd"/>
      <w:r>
        <w:t xml:space="preserve"> не удалось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4"/>
        </w:rPr>
      </w:pPr>
      <w:r>
        <w:rPr>
          <w:sz w:val="24"/>
          <w:u w:val="single"/>
        </w:rPr>
        <w:t>Пальпация печени</w:t>
      </w:r>
      <w:r>
        <w:rPr>
          <w:sz w:val="24"/>
        </w:rPr>
        <w:t xml:space="preserve"> по </w:t>
      </w:r>
      <w:proofErr w:type="spellStart"/>
      <w:r>
        <w:rPr>
          <w:sz w:val="24"/>
        </w:rPr>
        <w:t>Стражеско</w:t>
      </w:r>
      <w:proofErr w:type="spellEnd"/>
      <w:r>
        <w:rPr>
          <w:sz w:val="24"/>
        </w:rPr>
        <w:t>: печень на 0,5 см выступает за край правой реберной дуги по среднеключичной линии. Край печени острый, безболезненный, поверхность гладкая. Размеры по Ку</w:t>
      </w:r>
      <w:r>
        <w:rPr>
          <w:sz w:val="24"/>
        </w:rPr>
        <w:t>р</w:t>
      </w:r>
      <w:r>
        <w:rPr>
          <w:sz w:val="24"/>
        </w:rPr>
        <w:t xml:space="preserve">лову: по среднеключичной линии справа-9, по срединной линии-8, по краю левой реберной дуги-7. Пальпация в точке проекции желчного пузыря безболезненна. Симптомы </w:t>
      </w:r>
      <w:proofErr w:type="spellStart"/>
      <w:r>
        <w:rPr>
          <w:sz w:val="24"/>
        </w:rPr>
        <w:t>Мерфи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Ортнера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Мюсси</w:t>
      </w:r>
      <w:proofErr w:type="spellEnd"/>
      <w:r>
        <w:rPr>
          <w:sz w:val="24"/>
        </w:rPr>
        <w:t xml:space="preserve"> - отрицательные. Пальпация поджелудочной железы безболезненна в зоне </w:t>
      </w:r>
      <w:proofErr w:type="spellStart"/>
      <w:r>
        <w:rPr>
          <w:sz w:val="24"/>
        </w:rPr>
        <w:t>Шоффара</w:t>
      </w:r>
      <w:proofErr w:type="spellEnd"/>
      <w:r>
        <w:rPr>
          <w:sz w:val="24"/>
        </w:rPr>
        <w:t xml:space="preserve">, точке </w:t>
      </w:r>
      <w:proofErr w:type="spellStart"/>
      <w:r>
        <w:rPr>
          <w:sz w:val="24"/>
        </w:rPr>
        <w:t>Дежард</w:t>
      </w:r>
      <w:r>
        <w:rPr>
          <w:sz w:val="24"/>
        </w:rPr>
        <w:t>е</w:t>
      </w:r>
      <w:r>
        <w:rPr>
          <w:sz w:val="24"/>
        </w:rPr>
        <w:t>на</w:t>
      </w:r>
      <w:proofErr w:type="spellEnd"/>
      <w:r>
        <w:rPr>
          <w:sz w:val="24"/>
        </w:rPr>
        <w:t xml:space="preserve"> и точке Мейо-</w:t>
      </w:r>
      <w:proofErr w:type="spellStart"/>
      <w:r>
        <w:rPr>
          <w:sz w:val="24"/>
        </w:rPr>
        <w:t>Робсона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Мезентериальные</w:t>
      </w:r>
      <w:proofErr w:type="spellEnd"/>
      <w:r>
        <w:rPr>
          <w:sz w:val="24"/>
        </w:rPr>
        <w:t xml:space="preserve"> лимфоузлы не пальпируются. При аускультации живота слышна </w:t>
      </w:r>
      <w:proofErr w:type="spellStart"/>
      <w:r>
        <w:rPr>
          <w:sz w:val="24"/>
        </w:rPr>
        <w:t>перестальтика</w:t>
      </w:r>
      <w:proofErr w:type="spellEnd"/>
      <w:r>
        <w:rPr>
          <w:sz w:val="24"/>
        </w:rPr>
        <w:t xml:space="preserve"> кишечника. Стул у ребенка регулярный, оформленный, </w:t>
      </w:r>
      <w:proofErr w:type="spellStart"/>
      <w:r>
        <w:rPr>
          <w:sz w:val="24"/>
        </w:rPr>
        <w:t>колбасовидный</w:t>
      </w:r>
      <w:proofErr w:type="spellEnd"/>
      <w:r>
        <w:rPr>
          <w:sz w:val="24"/>
        </w:rPr>
        <w:t>, кори</w:t>
      </w:r>
      <w:r>
        <w:rPr>
          <w:sz w:val="24"/>
        </w:rPr>
        <w:t>ч</w:t>
      </w:r>
      <w:r>
        <w:rPr>
          <w:sz w:val="24"/>
        </w:rPr>
        <w:t>невого цвета. В последние трое суток нарушения стула не выявл</w:t>
      </w:r>
      <w:r>
        <w:rPr>
          <w:sz w:val="24"/>
        </w:rPr>
        <w:t>я</w:t>
      </w:r>
      <w:r>
        <w:rPr>
          <w:sz w:val="24"/>
        </w:rPr>
        <w:t>лось.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u w:val="single"/>
        </w:rPr>
      </w:pP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>
        <w:rPr>
          <w:b/>
          <w:sz w:val="24"/>
          <w:u w:val="single"/>
        </w:rPr>
        <w:t>МОЧЕВЫДЕЛИТЕЛЬНАЯ СИСТЕМА: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  <w:u w:val="single"/>
        </w:rPr>
        <w:lastRenderedPageBreak/>
        <w:t>При осмотре</w:t>
      </w:r>
      <w:r>
        <w:rPr>
          <w:sz w:val="24"/>
        </w:rPr>
        <w:t>: почечных отеков нет; поясничная область не изменена. Выбухания, гиперемия кожи о</w:t>
      </w:r>
      <w:r>
        <w:rPr>
          <w:sz w:val="24"/>
        </w:rPr>
        <w:t>т</w:t>
      </w:r>
      <w:r>
        <w:rPr>
          <w:sz w:val="24"/>
        </w:rPr>
        <w:t xml:space="preserve">сутствует. 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u w:val="single"/>
        </w:rPr>
      </w:pPr>
      <w:r>
        <w:rPr>
          <w:sz w:val="24"/>
          <w:u w:val="single"/>
        </w:rPr>
        <w:t>Пальпация: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sz w:val="24"/>
        </w:rPr>
      </w:pPr>
      <w:r>
        <w:rPr>
          <w:sz w:val="24"/>
        </w:rPr>
        <w:t xml:space="preserve">Почки не пальпируются. 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4"/>
        </w:rPr>
      </w:pPr>
      <w:r>
        <w:rPr>
          <w:sz w:val="24"/>
        </w:rPr>
        <w:t xml:space="preserve">Пальпация мочевого пузыря безболезненная. </w:t>
      </w:r>
    </w:p>
    <w:p w:rsidR="00153F54" w:rsidRDefault="00153F54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</w:pPr>
      <w:r>
        <w:t>Болевые точки мочеточников не опред</w:t>
      </w:r>
      <w:r>
        <w:t>е</w:t>
      </w:r>
      <w:r>
        <w:t xml:space="preserve">ляются. 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4"/>
        </w:rPr>
      </w:pPr>
      <w:r>
        <w:rPr>
          <w:sz w:val="24"/>
        </w:rPr>
        <w:t>Болезненность при мочеиспускании и недержание мочи - отсутствуют. Частота</w:t>
      </w:r>
      <w:r>
        <w:t xml:space="preserve"> </w:t>
      </w:r>
      <w:r>
        <w:rPr>
          <w:sz w:val="24"/>
        </w:rPr>
        <w:t xml:space="preserve">мочеиспусканий 6-7 раз в сутки, безболезненные, самостоятельные. Дневной диурез преобладает. Симптом </w:t>
      </w:r>
      <w:proofErr w:type="spellStart"/>
      <w:r>
        <w:rPr>
          <w:sz w:val="24"/>
        </w:rPr>
        <w:t>Пастерна</w:t>
      </w:r>
      <w:r>
        <w:rPr>
          <w:sz w:val="24"/>
        </w:rPr>
        <w:t>ц</w:t>
      </w:r>
      <w:r>
        <w:rPr>
          <w:sz w:val="24"/>
        </w:rPr>
        <w:t>кого</w:t>
      </w:r>
      <w:proofErr w:type="spellEnd"/>
      <w:r>
        <w:rPr>
          <w:sz w:val="24"/>
        </w:rPr>
        <w:t xml:space="preserve"> отрицательный с обеих сторон.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>
        <w:rPr>
          <w:b/>
          <w:sz w:val="24"/>
          <w:u w:val="single"/>
        </w:rPr>
        <w:t>ЭДОКРИННАЯ СИСТЕМА: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4"/>
        </w:rPr>
      </w:pPr>
      <w:r>
        <w:rPr>
          <w:sz w:val="24"/>
        </w:rPr>
        <w:t>Нарушение роста  и массы тела  отсутствует, подкожно жировой слой развит умеренно и распр</w:t>
      </w:r>
      <w:r>
        <w:rPr>
          <w:sz w:val="24"/>
        </w:rPr>
        <w:t>е</w:t>
      </w:r>
      <w:r>
        <w:rPr>
          <w:sz w:val="24"/>
        </w:rPr>
        <w:t xml:space="preserve">делен равномерно. 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4"/>
        </w:rPr>
      </w:pPr>
      <w:r>
        <w:rPr>
          <w:sz w:val="24"/>
        </w:rPr>
        <w:t>Щитовидная железа не пальпируется.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4"/>
        </w:rPr>
      </w:pPr>
      <w:r>
        <w:rPr>
          <w:sz w:val="24"/>
        </w:rPr>
        <w:t>Вторичные половые признаки отсутствуют, соответственно во</w:t>
      </w:r>
      <w:r>
        <w:rPr>
          <w:sz w:val="24"/>
        </w:rPr>
        <w:t>з</w:t>
      </w:r>
      <w:r>
        <w:rPr>
          <w:sz w:val="24"/>
        </w:rPr>
        <w:t>расту.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>
        <w:rPr>
          <w:b/>
          <w:sz w:val="24"/>
          <w:u w:val="single"/>
        </w:rPr>
        <w:t>Общее заключение по данным объективного обследования: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4"/>
        </w:rPr>
      </w:pPr>
      <w:r>
        <w:rPr>
          <w:sz w:val="24"/>
        </w:rPr>
        <w:t>Поражения кожи, подкожно-жировой клетчатки, костно-мышечной системы, лимфатической системы и системы крови, пищеварительной системы и эндокринной системы, мочевыделительной с</w:t>
      </w:r>
      <w:r>
        <w:rPr>
          <w:sz w:val="24"/>
        </w:rPr>
        <w:t>и</w:t>
      </w:r>
      <w:r>
        <w:rPr>
          <w:sz w:val="24"/>
        </w:rPr>
        <w:t xml:space="preserve">стемы не выявлено. 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4"/>
        </w:rPr>
      </w:pPr>
      <w:r>
        <w:rPr>
          <w:sz w:val="24"/>
        </w:rPr>
        <w:t>Со стороны сердечно-сосудистой системы – систолический шум на верхушке и в точке Ботк</w:t>
      </w:r>
      <w:r>
        <w:rPr>
          <w:sz w:val="24"/>
        </w:rPr>
        <w:t>и</w:t>
      </w:r>
      <w:r>
        <w:rPr>
          <w:sz w:val="24"/>
        </w:rPr>
        <w:t xml:space="preserve">на. </w:t>
      </w:r>
      <w:r>
        <w:rPr>
          <w:sz w:val="24"/>
          <w:lang w:val="en-US"/>
        </w:rPr>
        <w:t>I</w:t>
      </w:r>
      <w:r>
        <w:rPr>
          <w:sz w:val="24"/>
        </w:rPr>
        <w:t xml:space="preserve"> тон на верхушке ослаблен.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4"/>
        </w:rPr>
      </w:pPr>
      <w:r>
        <w:rPr>
          <w:sz w:val="24"/>
        </w:rPr>
        <w:t>Со стороны дыхательной системы без особенностей.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4"/>
        </w:rPr>
      </w:pPr>
      <w:r>
        <w:rPr>
          <w:sz w:val="24"/>
        </w:rPr>
        <w:t>Учитывая давность заболевания, четкую связь с травмой, отсутствие признаков воспаления, убедительных данный за ревматоидный артрит нет.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4"/>
        </w:rPr>
      </w:pPr>
      <w:r>
        <w:rPr>
          <w:sz w:val="24"/>
        </w:rPr>
        <w:t>Для дифференциального диагноза и постановки клинического диагноза необходимо провести следующие дополнительный методы исследования: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4"/>
        </w:rPr>
      </w:pPr>
    </w:p>
    <w:p w:rsidR="00153F54" w:rsidRDefault="00153F54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4"/>
        </w:rPr>
      </w:pPr>
      <w:r>
        <w:rPr>
          <w:sz w:val="24"/>
        </w:rPr>
        <w:t>Общий анализ крови и мочи;</w:t>
      </w:r>
    </w:p>
    <w:p w:rsidR="00153F54" w:rsidRDefault="00153F54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4"/>
        </w:rPr>
      </w:pPr>
      <w:r>
        <w:rPr>
          <w:sz w:val="24"/>
        </w:rPr>
        <w:t xml:space="preserve">Биохимический анализ крови (общий белок, белковые фракции, </w:t>
      </w:r>
      <w:proofErr w:type="spellStart"/>
      <w:r>
        <w:rPr>
          <w:sz w:val="24"/>
        </w:rPr>
        <w:t>серомукоид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сиаловые</w:t>
      </w:r>
      <w:proofErr w:type="spellEnd"/>
      <w:r>
        <w:rPr>
          <w:sz w:val="24"/>
        </w:rPr>
        <w:t xml:space="preserve"> ки</w:t>
      </w:r>
      <w:r>
        <w:rPr>
          <w:sz w:val="24"/>
        </w:rPr>
        <w:t>с</w:t>
      </w:r>
      <w:r>
        <w:rPr>
          <w:sz w:val="24"/>
        </w:rPr>
        <w:t>лоты, фибриноген);</w:t>
      </w:r>
    </w:p>
    <w:p w:rsidR="00153F54" w:rsidRDefault="00153F54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4"/>
        </w:rPr>
      </w:pPr>
      <w:r>
        <w:rPr>
          <w:sz w:val="24"/>
        </w:rPr>
        <w:t>Кал на я\глист</w:t>
      </w:r>
    </w:p>
    <w:p w:rsidR="00153F54" w:rsidRDefault="00153F54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4"/>
        </w:rPr>
      </w:pPr>
      <w:r>
        <w:rPr>
          <w:sz w:val="24"/>
        </w:rPr>
        <w:t>ЭХОКС</w:t>
      </w:r>
    </w:p>
    <w:p w:rsidR="00153F54" w:rsidRDefault="00153F54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4"/>
        </w:rPr>
      </w:pPr>
      <w:r>
        <w:rPr>
          <w:sz w:val="24"/>
          <w:lang w:val="en-US"/>
        </w:rPr>
        <w:t>R</w:t>
      </w:r>
      <w:r>
        <w:rPr>
          <w:sz w:val="24"/>
        </w:rPr>
        <w:t>-гр. коленных суставов</w:t>
      </w:r>
    </w:p>
    <w:p w:rsidR="00153F54" w:rsidRDefault="00153F54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4"/>
        </w:rPr>
      </w:pPr>
      <w:r>
        <w:rPr>
          <w:sz w:val="24"/>
        </w:rPr>
        <w:t>ЭКГ и УЗИ сердца</w:t>
      </w:r>
    </w:p>
    <w:p w:rsidR="00153F54" w:rsidRDefault="00153F54">
      <w:pPr>
        <w:numPr>
          <w:ilvl w:val="0"/>
          <w:numId w:val="1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4"/>
        </w:rPr>
      </w:pPr>
      <w:r>
        <w:rPr>
          <w:sz w:val="24"/>
        </w:rPr>
        <w:t>ЦИК и АСЛ-О</w:t>
      </w:r>
    </w:p>
    <w:p w:rsidR="00153F54" w:rsidRDefault="00153F54">
      <w:pPr>
        <w:ind w:firstLine="720"/>
        <w:jc w:val="both"/>
        <w:rPr>
          <w:sz w:val="24"/>
        </w:rPr>
      </w:pPr>
    </w:p>
    <w:p w:rsidR="00153F54" w:rsidRDefault="00153F54">
      <w:pPr>
        <w:ind w:firstLine="720"/>
        <w:jc w:val="both"/>
        <w:rPr>
          <w:sz w:val="24"/>
        </w:rPr>
      </w:pPr>
    </w:p>
    <w:p w:rsidR="00153F54" w:rsidRDefault="00153F54">
      <w:pPr>
        <w:tabs>
          <w:tab w:val="left" w:pos="3005"/>
        </w:tabs>
        <w:rPr>
          <w:b/>
          <w:sz w:val="28"/>
        </w:rPr>
      </w:pPr>
      <w:r>
        <w:rPr>
          <w:b/>
          <w:sz w:val="28"/>
        </w:rPr>
        <w:t>Дополнительные методы исследования.</w:t>
      </w:r>
    </w:p>
    <w:p w:rsidR="00153F54" w:rsidRDefault="00153F54">
      <w:pPr>
        <w:tabs>
          <w:tab w:val="left" w:pos="3005"/>
        </w:tabs>
        <w:jc w:val="both"/>
        <w:rPr>
          <w:b/>
          <w:sz w:val="24"/>
        </w:rPr>
      </w:pPr>
    </w:p>
    <w:p w:rsidR="00153F54" w:rsidRDefault="00153F54">
      <w:pPr>
        <w:tabs>
          <w:tab w:val="left" w:pos="3005"/>
        </w:tabs>
        <w:jc w:val="both"/>
        <w:rPr>
          <w:b/>
          <w:sz w:val="24"/>
        </w:rPr>
      </w:pPr>
      <w:r>
        <w:rPr>
          <w:b/>
          <w:sz w:val="24"/>
        </w:rPr>
        <w:t>Лабораторные методы:</w:t>
      </w:r>
    </w:p>
    <w:p w:rsidR="00153F54" w:rsidRDefault="00153F54">
      <w:pPr>
        <w:tabs>
          <w:tab w:val="left" w:pos="3005"/>
        </w:tabs>
        <w:jc w:val="both"/>
        <w:rPr>
          <w:b/>
          <w:sz w:val="24"/>
        </w:rPr>
      </w:pPr>
      <w:r>
        <w:rPr>
          <w:b/>
          <w:sz w:val="24"/>
        </w:rPr>
        <w:t xml:space="preserve">Общий анализ крови (17.09.1997): </w:t>
      </w:r>
    </w:p>
    <w:p w:rsidR="00153F54" w:rsidRDefault="00153F54">
      <w:pPr>
        <w:tabs>
          <w:tab w:val="left" w:pos="3005"/>
        </w:tabs>
        <w:jc w:val="both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25"/>
        <w:gridCol w:w="822"/>
        <w:gridCol w:w="937"/>
        <w:gridCol w:w="1501"/>
        <w:gridCol w:w="1701"/>
        <w:gridCol w:w="1134"/>
      </w:tblGrid>
      <w:tr w:rsidR="00153F54">
        <w:tblPrEx>
          <w:tblCellMar>
            <w:top w:w="0" w:type="dxa"/>
            <w:bottom w:w="0" w:type="dxa"/>
          </w:tblCellMar>
        </w:tblPrEx>
        <w:tc>
          <w:tcPr>
            <w:tcW w:w="1525" w:type="dxa"/>
          </w:tcPr>
          <w:p w:rsidR="00153F54" w:rsidRDefault="00153F54">
            <w:pPr>
              <w:tabs>
                <w:tab w:val="left" w:pos="3005"/>
              </w:tabs>
              <w:jc w:val="center"/>
            </w:pPr>
            <w:r>
              <w:t>Эритроциты</w:t>
            </w:r>
          </w:p>
        </w:tc>
        <w:tc>
          <w:tcPr>
            <w:tcW w:w="822" w:type="dxa"/>
          </w:tcPr>
          <w:p w:rsidR="00153F54" w:rsidRDefault="00153F54">
            <w:pPr>
              <w:tabs>
                <w:tab w:val="left" w:pos="3005"/>
              </w:tabs>
              <w:jc w:val="center"/>
            </w:pPr>
            <w:r>
              <w:t>Н</w:t>
            </w:r>
            <w:r>
              <w:rPr>
                <w:lang w:val="en-US"/>
              </w:rPr>
              <w:t>b</w:t>
            </w:r>
          </w:p>
        </w:tc>
        <w:tc>
          <w:tcPr>
            <w:tcW w:w="937" w:type="dxa"/>
          </w:tcPr>
          <w:p w:rsidR="00153F54" w:rsidRDefault="00153F54">
            <w:pPr>
              <w:tabs>
                <w:tab w:val="left" w:pos="3005"/>
              </w:tabs>
              <w:jc w:val="center"/>
            </w:pPr>
            <w:r>
              <w:t>ЦП</w:t>
            </w:r>
          </w:p>
        </w:tc>
        <w:tc>
          <w:tcPr>
            <w:tcW w:w="1501" w:type="dxa"/>
          </w:tcPr>
          <w:p w:rsidR="00153F54" w:rsidRDefault="00153F54">
            <w:pPr>
              <w:tabs>
                <w:tab w:val="left" w:pos="3005"/>
              </w:tabs>
              <w:jc w:val="center"/>
            </w:pPr>
            <w:r>
              <w:t>Тромбоциты</w:t>
            </w:r>
          </w:p>
        </w:tc>
        <w:tc>
          <w:tcPr>
            <w:tcW w:w="1701" w:type="dxa"/>
          </w:tcPr>
          <w:p w:rsidR="00153F54" w:rsidRDefault="00153F54">
            <w:pPr>
              <w:tabs>
                <w:tab w:val="left" w:pos="3005"/>
              </w:tabs>
              <w:jc w:val="center"/>
            </w:pPr>
            <w:proofErr w:type="spellStart"/>
            <w:r>
              <w:t>Ретикулоциты</w:t>
            </w:r>
            <w:proofErr w:type="spellEnd"/>
          </w:p>
          <w:p w:rsidR="00153F54" w:rsidRDefault="00153F54">
            <w:pPr>
              <w:tabs>
                <w:tab w:val="left" w:pos="3005"/>
              </w:tabs>
              <w:jc w:val="center"/>
            </w:pPr>
          </w:p>
        </w:tc>
        <w:tc>
          <w:tcPr>
            <w:tcW w:w="1134" w:type="dxa"/>
          </w:tcPr>
          <w:p w:rsidR="00153F54" w:rsidRDefault="00153F54">
            <w:pPr>
              <w:tabs>
                <w:tab w:val="left" w:pos="3005"/>
              </w:tabs>
              <w:jc w:val="center"/>
            </w:pPr>
            <w:r>
              <w:t>СОЭ</w:t>
            </w:r>
          </w:p>
          <w:p w:rsidR="00153F54" w:rsidRDefault="00153F54">
            <w:pPr>
              <w:tabs>
                <w:tab w:val="left" w:pos="3005"/>
              </w:tabs>
              <w:jc w:val="center"/>
            </w:pPr>
          </w:p>
        </w:tc>
      </w:tr>
      <w:tr w:rsidR="00153F54">
        <w:tblPrEx>
          <w:tblCellMar>
            <w:top w:w="0" w:type="dxa"/>
            <w:bottom w:w="0" w:type="dxa"/>
          </w:tblCellMar>
        </w:tblPrEx>
        <w:tc>
          <w:tcPr>
            <w:tcW w:w="1525" w:type="dxa"/>
          </w:tcPr>
          <w:p w:rsidR="00153F54" w:rsidRDefault="00153F54">
            <w:pPr>
              <w:tabs>
                <w:tab w:val="left" w:pos="3005"/>
              </w:tabs>
              <w:jc w:val="center"/>
            </w:pPr>
            <w:r>
              <w:t>4х10</w:t>
            </w:r>
            <w:r>
              <w:rPr>
                <w:vertAlign w:val="superscript"/>
              </w:rPr>
              <w:t>12</w:t>
            </w:r>
            <w:r>
              <w:t xml:space="preserve"> Г/л</w:t>
            </w:r>
          </w:p>
        </w:tc>
        <w:tc>
          <w:tcPr>
            <w:tcW w:w="822" w:type="dxa"/>
          </w:tcPr>
          <w:p w:rsidR="00153F54" w:rsidRDefault="00153F54">
            <w:pPr>
              <w:tabs>
                <w:tab w:val="left" w:pos="3005"/>
              </w:tabs>
              <w:jc w:val="center"/>
            </w:pPr>
            <w:r>
              <w:t>125</w:t>
            </w:r>
          </w:p>
        </w:tc>
        <w:tc>
          <w:tcPr>
            <w:tcW w:w="937" w:type="dxa"/>
          </w:tcPr>
          <w:p w:rsidR="00153F54" w:rsidRDefault="00153F54">
            <w:pPr>
              <w:tabs>
                <w:tab w:val="left" w:pos="3005"/>
              </w:tabs>
              <w:jc w:val="center"/>
            </w:pPr>
            <w:r>
              <w:t>1</w:t>
            </w:r>
          </w:p>
        </w:tc>
        <w:tc>
          <w:tcPr>
            <w:tcW w:w="1501" w:type="dxa"/>
          </w:tcPr>
          <w:p w:rsidR="00153F54" w:rsidRDefault="00153F54">
            <w:pPr>
              <w:tabs>
                <w:tab w:val="left" w:pos="3005"/>
              </w:tabs>
              <w:jc w:val="center"/>
            </w:pPr>
            <w:r>
              <w:t>180 /л</w:t>
            </w:r>
          </w:p>
        </w:tc>
        <w:tc>
          <w:tcPr>
            <w:tcW w:w="1701" w:type="dxa"/>
          </w:tcPr>
          <w:p w:rsidR="00153F54" w:rsidRDefault="00153F54">
            <w:pPr>
              <w:tabs>
                <w:tab w:val="left" w:pos="3005"/>
              </w:tabs>
              <w:jc w:val="center"/>
            </w:pPr>
            <w:r>
              <w:t>0,7%</w:t>
            </w:r>
          </w:p>
        </w:tc>
        <w:tc>
          <w:tcPr>
            <w:tcW w:w="1134" w:type="dxa"/>
          </w:tcPr>
          <w:p w:rsidR="00153F54" w:rsidRDefault="00153F54">
            <w:pPr>
              <w:tabs>
                <w:tab w:val="left" w:pos="3005"/>
              </w:tabs>
              <w:jc w:val="center"/>
            </w:pPr>
            <w:r>
              <w:t>15 мм/ч</w:t>
            </w:r>
          </w:p>
        </w:tc>
      </w:tr>
    </w:tbl>
    <w:p w:rsidR="00153F54" w:rsidRDefault="00153F54">
      <w:pPr>
        <w:tabs>
          <w:tab w:val="left" w:pos="3005"/>
        </w:tabs>
        <w:jc w:val="both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4"/>
        <w:gridCol w:w="964"/>
        <w:gridCol w:w="936"/>
        <w:gridCol w:w="822"/>
        <w:gridCol w:w="890"/>
        <w:gridCol w:w="907"/>
        <w:gridCol w:w="871"/>
        <w:gridCol w:w="1276"/>
      </w:tblGrid>
      <w:tr w:rsidR="00153F5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153F54" w:rsidRDefault="00153F54">
            <w:pPr>
              <w:tabs>
                <w:tab w:val="left" w:pos="3005"/>
              </w:tabs>
              <w:jc w:val="center"/>
            </w:pPr>
            <w:r>
              <w:t>Лейкоциты</w:t>
            </w:r>
          </w:p>
        </w:tc>
        <w:tc>
          <w:tcPr>
            <w:tcW w:w="964" w:type="dxa"/>
          </w:tcPr>
          <w:p w:rsidR="00153F54" w:rsidRDefault="00153F54">
            <w:pPr>
              <w:tabs>
                <w:tab w:val="left" w:pos="3005"/>
              </w:tabs>
              <w:jc w:val="center"/>
            </w:pPr>
            <w:proofErr w:type="spellStart"/>
            <w:r>
              <w:t>Базоф</w:t>
            </w:r>
            <w:proofErr w:type="spellEnd"/>
            <w:r>
              <w:t>.</w:t>
            </w:r>
          </w:p>
        </w:tc>
        <w:tc>
          <w:tcPr>
            <w:tcW w:w="936" w:type="dxa"/>
          </w:tcPr>
          <w:p w:rsidR="00153F54" w:rsidRDefault="00153F54">
            <w:pPr>
              <w:tabs>
                <w:tab w:val="left" w:pos="3005"/>
              </w:tabs>
              <w:jc w:val="center"/>
            </w:pPr>
            <w:r>
              <w:t>Эозин.</w:t>
            </w:r>
          </w:p>
        </w:tc>
        <w:tc>
          <w:tcPr>
            <w:tcW w:w="822" w:type="dxa"/>
          </w:tcPr>
          <w:p w:rsidR="00153F54" w:rsidRDefault="00153F54">
            <w:pPr>
              <w:tabs>
                <w:tab w:val="left" w:pos="3005"/>
              </w:tabs>
              <w:jc w:val="center"/>
            </w:pPr>
            <w:r>
              <w:t>Юные</w:t>
            </w:r>
          </w:p>
        </w:tc>
        <w:tc>
          <w:tcPr>
            <w:tcW w:w="890" w:type="dxa"/>
          </w:tcPr>
          <w:p w:rsidR="00153F54" w:rsidRDefault="00153F54">
            <w:pPr>
              <w:tabs>
                <w:tab w:val="left" w:pos="3005"/>
              </w:tabs>
              <w:jc w:val="center"/>
            </w:pPr>
            <w:proofErr w:type="spellStart"/>
            <w:r>
              <w:t>Палоч</w:t>
            </w:r>
            <w:proofErr w:type="spellEnd"/>
            <w:r>
              <w:t>.</w:t>
            </w:r>
          </w:p>
        </w:tc>
        <w:tc>
          <w:tcPr>
            <w:tcW w:w="907" w:type="dxa"/>
          </w:tcPr>
          <w:p w:rsidR="00153F54" w:rsidRDefault="00153F54">
            <w:pPr>
              <w:tabs>
                <w:tab w:val="left" w:pos="3005"/>
              </w:tabs>
              <w:jc w:val="center"/>
            </w:pPr>
            <w:proofErr w:type="spellStart"/>
            <w:r>
              <w:rPr>
                <w:spacing w:val="-8"/>
              </w:rPr>
              <w:t>Сегмен</w:t>
            </w:r>
            <w:proofErr w:type="spellEnd"/>
            <w:r>
              <w:rPr>
                <w:spacing w:val="-8"/>
              </w:rPr>
              <w:t>.</w:t>
            </w:r>
          </w:p>
        </w:tc>
        <w:tc>
          <w:tcPr>
            <w:tcW w:w="871" w:type="dxa"/>
          </w:tcPr>
          <w:p w:rsidR="00153F54" w:rsidRDefault="00153F54">
            <w:pPr>
              <w:tabs>
                <w:tab w:val="left" w:pos="3005"/>
              </w:tabs>
              <w:jc w:val="center"/>
            </w:pPr>
            <w:r>
              <w:t>Лимф.</w:t>
            </w:r>
          </w:p>
        </w:tc>
        <w:tc>
          <w:tcPr>
            <w:tcW w:w="1276" w:type="dxa"/>
          </w:tcPr>
          <w:p w:rsidR="00153F54" w:rsidRDefault="00153F54">
            <w:pPr>
              <w:tabs>
                <w:tab w:val="left" w:pos="3005"/>
              </w:tabs>
              <w:jc w:val="center"/>
            </w:pPr>
            <w:r>
              <w:t>Моноциты</w:t>
            </w:r>
          </w:p>
          <w:p w:rsidR="00153F54" w:rsidRDefault="00153F54">
            <w:pPr>
              <w:tabs>
                <w:tab w:val="left" w:pos="3005"/>
              </w:tabs>
              <w:jc w:val="center"/>
            </w:pPr>
          </w:p>
        </w:tc>
      </w:tr>
      <w:tr w:rsidR="00153F5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153F54" w:rsidRDefault="00153F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5"/>
              </w:tabs>
              <w:jc w:val="center"/>
            </w:pPr>
            <w:r>
              <w:t>7,9 Т/л</w:t>
            </w:r>
          </w:p>
        </w:tc>
        <w:tc>
          <w:tcPr>
            <w:tcW w:w="964" w:type="dxa"/>
          </w:tcPr>
          <w:p w:rsidR="00153F54" w:rsidRDefault="00153F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5"/>
              </w:tabs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153F54" w:rsidRDefault="00153F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5"/>
              </w:tabs>
              <w:jc w:val="center"/>
            </w:pPr>
            <w:r>
              <w:t>5</w:t>
            </w:r>
          </w:p>
        </w:tc>
        <w:tc>
          <w:tcPr>
            <w:tcW w:w="822" w:type="dxa"/>
          </w:tcPr>
          <w:p w:rsidR="00153F54" w:rsidRDefault="00153F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5"/>
              </w:tabs>
              <w:jc w:val="center"/>
            </w:pPr>
            <w:r>
              <w:t>0</w:t>
            </w:r>
          </w:p>
        </w:tc>
        <w:tc>
          <w:tcPr>
            <w:tcW w:w="890" w:type="dxa"/>
          </w:tcPr>
          <w:p w:rsidR="00153F54" w:rsidRDefault="00153F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5"/>
              </w:tabs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153F54" w:rsidRDefault="00153F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5"/>
              </w:tabs>
              <w:jc w:val="center"/>
              <w:rPr>
                <w:spacing w:val="-8"/>
              </w:rPr>
            </w:pPr>
            <w:r>
              <w:rPr>
                <w:spacing w:val="-8"/>
              </w:rPr>
              <w:t>67</w:t>
            </w:r>
          </w:p>
        </w:tc>
        <w:tc>
          <w:tcPr>
            <w:tcW w:w="871" w:type="dxa"/>
          </w:tcPr>
          <w:p w:rsidR="00153F54" w:rsidRDefault="00153F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5"/>
              </w:tabs>
              <w:jc w:val="center"/>
            </w:pPr>
            <w:r>
              <w:t>19</w:t>
            </w:r>
          </w:p>
        </w:tc>
        <w:tc>
          <w:tcPr>
            <w:tcW w:w="1276" w:type="dxa"/>
          </w:tcPr>
          <w:p w:rsidR="00153F54" w:rsidRDefault="00153F5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left" w:pos="3005"/>
              </w:tabs>
              <w:jc w:val="center"/>
            </w:pPr>
            <w:r>
              <w:t>3</w:t>
            </w:r>
          </w:p>
        </w:tc>
      </w:tr>
    </w:tbl>
    <w:p w:rsidR="00153F54" w:rsidRDefault="00153F54">
      <w:pPr>
        <w:tabs>
          <w:tab w:val="left" w:pos="3005"/>
        </w:tabs>
        <w:jc w:val="both"/>
        <w:rPr>
          <w:sz w:val="24"/>
        </w:rPr>
      </w:pPr>
    </w:p>
    <w:p w:rsidR="00153F54" w:rsidRDefault="00153F54">
      <w:pPr>
        <w:tabs>
          <w:tab w:val="left" w:pos="3005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Заключение. </w:t>
      </w:r>
    </w:p>
    <w:p w:rsidR="00153F54" w:rsidRDefault="00153F54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ab/>
        <w:t>Красная кровь: СОЭ увеличено</w:t>
      </w:r>
    </w:p>
    <w:p w:rsidR="00153F54" w:rsidRDefault="00153F54">
      <w:pPr>
        <w:tabs>
          <w:tab w:val="left" w:pos="284"/>
          <w:tab w:val="left" w:pos="3005"/>
        </w:tabs>
        <w:jc w:val="both"/>
        <w:rPr>
          <w:sz w:val="24"/>
        </w:rPr>
      </w:pPr>
      <w:r>
        <w:rPr>
          <w:sz w:val="24"/>
        </w:rPr>
        <w:tab/>
        <w:t>Белая кровь: без изменений</w:t>
      </w:r>
    </w:p>
    <w:p w:rsidR="00153F54" w:rsidRDefault="00153F54">
      <w:pPr>
        <w:tabs>
          <w:tab w:val="left" w:pos="3005"/>
        </w:tabs>
        <w:jc w:val="both"/>
        <w:rPr>
          <w:b/>
          <w:sz w:val="24"/>
        </w:rPr>
      </w:pPr>
    </w:p>
    <w:p w:rsidR="00153F54" w:rsidRDefault="00153F54">
      <w:pPr>
        <w:tabs>
          <w:tab w:val="left" w:pos="3005"/>
        </w:tabs>
        <w:jc w:val="both"/>
        <w:rPr>
          <w:b/>
          <w:sz w:val="24"/>
        </w:rPr>
      </w:pPr>
      <w:r>
        <w:rPr>
          <w:b/>
          <w:sz w:val="24"/>
        </w:rPr>
        <w:t>Общий анализ мочи (16.04.1998</w:t>
      </w:r>
      <w:r>
        <w:rPr>
          <w:sz w:val="24"/>
        </w:rPr>
        <w:t>)</w:t>
      </w:r>
      <w:r>
        <w:rPr>
          <w:b/>
          <w:sz w:val="24"/>
        </w:rPr>
        <w:t>:</w:t>
      </w:r>
    </w:p>
    <w:p w:rsidR="00153F54" w:rsidRDefault="00153F54">
      <w:pPr>
        <w:tabs>
          <w:tab w:val="left" w:pos="3005"/>
        </w:tabs>
        <w:jc w:val="both"/>
        <w:rPr>
          <w:sz w:val="24"/>
        </w:rPr>
      </w:pPr>
      <w:r>
        <w:rPr>
          <w:sz w:val="24"/>
        </w:rPr>
        <w:t>общее количество 150 мл, цвет — желтый</w:t>
      </w:r>
    </w:p>
    <w:p w:rsidR="00153F54" w:rsidRDefault="00153F54">
      <w:pPr>
        <w:tabs>
          <w:tab w:val="left" w:pos="3005"/>
        </w:tabs>
        <w:jc w:val="both"/>
        <w:rPr>
          <w:sz w:val="24"/>
        </w:rPr>
      </w:pPr>
      <w:r>
        <w:rPr>
          <w:sz w:val="24"/>
        </w:rPr>
        <w:t>Удельный вес 1020.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3969"/>
      </w:tblGrid>
      <w:tr w:rsidR="00153F5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153F54" w:rsidRDefault="00153F54">
            <w:pPr>
              <w:tabs>
                <w:tab w:val="left" w:pos="300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Химическое</w:t>
            </w:r>
          </w:p>
          <w:p w:rsidR="00153F54" w:rsidRDefault="00153F54">
            <w:pPr>
              <w:tabs>
                <w:tab w:val="left" w:pos="300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следование</w:t>
            </w:r>
          </w:p>
          <w:p w:rsidR="00153F54" w:rsidRDefault="00153F54">
            <w:pPr>
              <w:tabs>
                <w:tab w:val="left" w:pos="3005"/>
              </w:tabs>
              <w:jc w:val="both"/>
              <w:rPr>
                <w:sz w:val="24"/>
              </w:rPr>
            </w:pPr>
          </w:p>
        </w:tc>
        <w:tc>
          <w:tcPr>
            <w:tcW w:w="3969" w:type="dxa"/>
          </w:tcPr>
          <w:p w:rsidR="00153F54" w:rsidRDefault="00153F54">
            <w:pPr>
              <w:tabs>
                <w:tab w:val="left" w:pos="3005"/>
              </w:tabs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Белок 0</w:t>
            </w:r>
          </w:p>
          <w:p w:rsidR="00153F54" w:rsidRDefault="00153F54">
            <w:pPr>
              <w:tabs>
                <w:tab w:val="left" w:pos="3005"/>
              </w:tabs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Сахар </w:t>
            </w:r>
            <w:proofErr w:type="spellStart"/>
            <w:r>
              <w:rPr>
                <w:sz w:val="24"/>
                <w:u w:val="single"/>
              </w:rPr>
              <w:t>отр</w:t>
            </w:r>
            <w:proofErr w:type="spellEnd"/>
          </w:p>
          <w:p w:rsidR="00153F54" w:rsidRDefault="00153F54">
            <w:pPr>
              <w:tabs>
                <w:tab w:val="left" w:pos="3005"/>
              </w:tabs>
              <w:jc w:val="both"/>
              <w:rPr>
                <w:sz w:val="24"/>
              </w:rPr>
            </w:pPr>
          </w:p>
        </w:tc>
      </w:tr>
      <w:tr w:rsidR="00153F54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153F54" w:rsidRDefault="00153F54">
            <w:pPr>
              <w:tabs>
                <w:tab w:val="left" w:pos="300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Микроскопическое</w:t>
            </w:r>
          </w:p>
          <w:p w:rsidR="00153F54" w:rsidRDefault="00153F54">
            <w:pPr>
              <w:tabs>
                <w:tab w:val="left" w:pos="300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следование</w:t>
            </w:r>
          </w:p>
        </w:tc>
        <w:tc>
          <w:tcPr>
            <w:tcW w:w="3969" w:type="dxa"/>
          </w:tcPr>
          <w:p w:rsidR="00153F54" w:rsidRDefault="00153F54">
            <w:pPr>
              <w:tabs>
                <w:tab w:val="left" w:pos="300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Эпителий почечный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53F54" w:rsidRDefault="00153F54">
            <w:pPr>
              <w:tabs>
                <w:tab w:val="left" w:pos="300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Эпителий плоский </w:t>
            </w:r>
            <w:r>
              <w:rPr>
                <w:sz w:val="24"/>
                <w:u w:val="single"/>
              </w:rPr>
              <w:t>0-1 в п/з</w:t>
            </w:r>
          </w:p>
          <w:p w:rsidR="00153F54" w:rsidRDefault="00153F54">
            <w:pPr>
              <w:tabs>
                <w:tab w:val="left" w:pos="3005"/>
              </w:tabs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Лейкоциты 0-2 в п/з.</w:t>
            </w:r>
          </w:p>
          <w:p w:rsidR="00153F54" w:rsidRDefault="00153F54">
            <w:pPr>
              <w:tabs>
                <w:tab w:val="left" w:pos="300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Эритроциты -</w:t>
            </w:r>
          </w:p>
          <w:p w:rsidR="00153F54" w:rsidRDefault="00153F54">
            <w:pPr>
              <w:tabs>
                <w:tab w:val="left" w:pos="300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Соли + ; Бактерии -</w:t>
            </w:r>
          </w:p>
        </w:tc>
      </w:tr>
    </w:tbl>
    <w:p w:rsidR="00153F54" w:rsidRDefault="00153F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/>
          <w:sz w:val="24"/>
          <w:u w:val="single"/>
        </w:rPr>
      </w:pPr>
    </w:p>
    <w:p w:rsidR="00153F54" w:rsidRDefault="00153F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SchoolBook" w:hAnsi="SchoolBook"/>
          <w:sz w:val="24"/>
        </w:rPr>
      </w:pPr>
      <w:r>
        <w:rPr>
          <w:b/>
          <w:sz w:val="24"/>
          <w:u w:val="single"/>
        </w:rPr>
        <w:t xml:space="preserve">Заключение : </w:t>
      </w:r>
      <w:r>
        <w:rPr>
          <w:sz w:val="24"/>
        </w:rPr>
        <w:t>общий анализ мочи без особенностей</w:t>
      </w:r>
    </w:p>
    <w:p w:rsidR="00153F54" w:rsidRDefault="00153F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SchoolBook" w:hAnsi="SchoolBook"/>
          <w:b/>
          <w:sz w:val="24"/>
        </w:rPr>
      </w:pPr>
    </w:p>
    <w:p w:rsidR="00153F54" w:rsidRDefault="00153F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/>
          <w:sz w:val="24"/>
        </w:rPr>
      </w:pPr>
      <w:r>
        <w:rPr>
          <w:rFonts w:ascii="SchoolBook" w:hAnsi="SchoolBook"/>
          <w:b/>
          <w:sz w:val="24"/>
        </w:rPr>
        <w:t xml:space="preserve">  Проба </w:t>
      </w:r>
      <w:proofErr w:type="spellStart"/>
      <w:r>
        <w:rPr>
          <w:rFonts w:ascii="SchoolBook" w:hAnsi="SchoolBook"/>
          <w:b/>
          <w:sz w:val="24"/>
        </w:rPr>
        <w:t>Ре</w:t>
      </w:r>
      <w:r>
        <w:rPr>
          <w:b/>
          <w:sz w:val="24"/>
        </w:rPr>
        <w:t>Биохимической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исследовние</w:t>
      </w:r>
      <w:proofErr w:type="spellEnd"/>
      <w:r>
        <w:rPr>
          <w:b/>
          <w:sz w:val="24"/>
        </w:rPr>
        <w:t xml:space="preserve"> крови (16.04.1998):</w:t>
      </w:r>
    </w:p>
    <w:p w:rsidR="00153F54" w:rsidRDefault="00153F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67"/>
        <w:jc w:val="both"/>
        <w:rPr>
          <w:sz w:val="24"/>
        </w:rPr>
      </w:pPr>
      <w:r>
        <w:rPr>
          <w:sz w:val="24"/>
        </w:rPr>
        <w:sym w:font="Symbol" w:char="F062"/>
      </w:r>
      <w:r>
        <w:rPr>
          <w:sz w:val="24"/>
        </w:rPr>
        <w:t>-липопротеиды – 3940;</w:t>
      </w:r>
    </w:p>
    <w:p w:rsidR="00153F54" w:rsidRDefault="00153F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67"/>
        <w:jc w:val="both"/>
        <w:rPr>
          <w:sz w:val="24"/>
        </w:rPr>
      </w:pPr>
      <w:r>
        <w:rPr>
          <w:sz w:val="24"/>
        </w:rPr>
        <w:t>холестерин – 4,6;</w:t>
      </w:r>
    </w:p>
    <w:p w:rsidR="00153F54" w:rsidRDefault="00153F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67"/>
        <w:jc w:val="both"/>
        <w:rPr>
          <w:sz w:val="24"/>
        </w:rPr>
      </w:pPr>
      <w:r>
        <w:rPr>
          <w:sz w:val="24"/>
        </w:rPr>
        <w:t>триглицериды – 0,98;</w:t>
      </w:r>
    </w:p>
    <w:p w:rsidR="00153F54" w:rsidRDefault="00153F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67"/>
        <w:jc w:val="both"/>
        <w:rPr>
          <w:sz w:val="24"/>
        </w:rPr>
      </w:pPr>
      <w:r>
        <w:rPr>
          <w:sz w:val="24"/>
        </w:rPr>
        <w:t>общий белок – 78,2;</w:t>
      </w:r>
    </w:p>
    <w:p w:rsidR="00153F54" w:rsidRDefault="00153F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67"/>
        <w:jc w:val="both"/>
        <w:rPr>
          <w:sz w:val="24"/>
        </w:rPr>
      </w:pPr>
      <w:r>
        <w:rPr>
          <w:sz w:val="24"/>
          <w:lang w:val="en-US"/>
        </w:rPr>
        <w:t>K</w:t>
      </w:r>
      <w:r>
        <w:rPr>
          <w:sz w:val="24"/>
          <w:vertAlign w:val="superscript"/>
        </w:rPr>
        <w:t>+</w:t>
      </w:r>
      <w:r>
        <w:rPr>
          <w:sz w:val="24"/>
        </w:rPr>
        <w:t>- 4,5;</w:t>
      </w:r>
    </w:p>
    <w:p w:rsidR="00153F54" w:rsidRDefault="00153F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67"/>
        <w:jc w:val="both"/>
        <w:rPr>
          <w:sz w:val="24"/>
        </w:rPr>
      </w:pPr>
      <w:r>
        <w:rPr>
          <w:sz w:val="24"/>
          <w:lang w:val="en-US"/>
        </w:rPr>
        <w:t>Na</w:t>
      </w:r>
      <w:r>
        <w:rPr>
          <w:sz w:val="24"/>
          <w:vertAlign w:val="superscript"/>
        </w:rPr>
        <w:t>+</w:t>
      </w:r>
      <w:r>
        <w:rPr>
          <w:sz w:val="24"/>
        </w:rPr>
        <w:t>- 145;</w:t>
      </w:r>
    </w:p>
    <w:p w:rsidR="00153F54" w:rsidRDefault="00153F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67"/>
        <w:jc w:val="both"/>
      </w:pPr>
      <w:r>
        <w:t>АЛТ-10</w:t>
      </w:r>
    </w:p>
    <w:p w:rsidR="00153F54" w:rsidRDefault="00153F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Серомукоид</w:t>
      </w:r>
      <w:proofErr w:type="spellEnd"/>
      <w:r>
        <w:rPr>
          <w:sz w:val="24"/>
        </w:rPr>
        <w:t xml:space="preserve"> –0,01</w:t>
      </w:r>
    </w:p>
    <w:p w:rsidR="00153F54" w:rsidRDefault="00153F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4"/>
        </w:rPr>
      </w:pPr>
    </w:p>
    <w:p w:rsidR="00153F54" w:rsidRDefault="00153F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4"/>
        </w:rPr>
      </w:pPr>
      <w:r>
        <w:rPr>
          <w:b/>
          <w:sz w:val="24"/>
        </w:rPr>
        <w:t>Заключение:</w:t>
      </w:r>
      <w:r>
        <w:rPr>
          <w:sz w:val="24"/>
        </w:rPr>
        <w:t xml:space="preserve"> Все исследованные показатели находятся в пределах возрастных норм. Патологич</w:t>
      </w:r>
      <w:r>
        <w:rPr>
          <w:sz w:val="24"/>
        </w:rPr>
        <w:t>е</w:t>
      </w:r>
      <w:r>
        <w:rPr>
          <w:sz w:val="24"/>
        </w:rPr>
        <w:t>ских отклонений, свойственных для какого-либо предполагаемого заболевания не выявл</w:t>
      </w:r>
      <w:r>
        <w:rPr>
          <w:sz w:val="24"/>
        </w:rPr>
        <w:t>е</w:t>
      </w:r>
      <w:r>
        <w:rPr>
          <w:sz w:val="24"/>
        </w:rPr>
        <w:t>но.</w:t>
      </w:r>
    </w:p>
    <w:p w:rsidR="00153F54" w:rsidRDefault="00153F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67"/>
        <w:jc w:val="both"/>
        <w:rPr>
          <w:sz w:val="24"/>
        </w:rPr>
      </w:pPr>
      <w:proofErr w:type="spellStart"/>
      <w:r>
        <w:rPr>
          <w:sz w:val="24"/>
        </w:rPr>
        <w:t>Имунологич</w:t>
      </w:r>
      <w:proofErr w:type="spellEnd"/>
      <w:r>
        <w:rPr>
          <w:sz w:val="24"/>
        </w:rPr>
        <w:t>. Исследование крови:</w:t>
      </w:r>
    </w:p>
    <w:p w:rsidR="00153F54" w:rsidRDefault="00153F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67"/>
        <w:jc w:val="both"/>
        <w:rPr>
          <w:sz w:val="24"/>
        </w:rPr>
      </w:pPr>
      <w:r>
        <w:rPr>
          <w:sz w:val="24"/>
        </w:rPr>
        <w:t xml:space="preserve">ЦИК – </w:t>
      </w:r>
      <w:proofErr w:type="spellStart"/>
      <w:r>
        <w:rPr>
          <w:sz w:val="24"/>
        </w:rPr>
        <w:t>отр</w:t>
      </w:r>
      <w:proofErr w:type="spellEnd"/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4"/>
        </w:rPr>
      </w:pPr>
      <w:r>
        <w:rPr>
          <w:sz w:val="24"/>
        </w:rPr>
        <w:t xml:space="preserve">АСЛ-О </w:t>
      </w:r>
      <w:proofErr w:type="spellStart"/>
      <w:r>
        <w:rPr>
          <w:sz w:val="24"/>
        </w:rPr>
        <w:t>отр</w:t>
      </w:r>
      <w:proofErr w:type="spellEnd"/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4"/>
        </w:rPr>
      </w:pP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 xml:space="preserve">        </w:t>
      </w:r>
      <w:r>
        <w:rPr>
          <w:b/>
          <w:sz w:val="24"/>
          <w:u w:val="single"/>
        </w:rPr>
        <w:t>Кал на я/г:</w:t>
      </w:r>
      <w:r>
        <w:rPr>
          <w:sz w:val="24"/>
        </w:rPr>
        <w:t xml:space="preserve"> --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4"/>
        </w:rPr>
      </w:pP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8"/>
        </w:rPr>
      </w:pPr>
      <w:r>
        <w:rPr>
          <w:b/>
          <w:sz w:val="28"/>
        </w:rPr>
        <w:t>Инструментальные методы.</w:t>
      </w:r>
      <w:r>
        <w:rPr>
          <w:sz w:val="28"/>
        </w:rPr>
        <w:t xml:space="preserve"> 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  <w:sz w:val="24"/>
        </w:rPr>
      </w:pPr>
      <w:r>
        <w:rPr>
          <w:b/>
          <w:sz w:val="24"/>
          <w:lang w:val="en-US"/>
        </w:rPr>
        <w:t>R</w:t>
      </w:r>
      <w:r>
        <w:rPr>
          <w:b/>
          <w:sz w:val="24"/>
        </w:rPr>
        <w:t>-исследование</w:t>
      </w:r>
    </w:p>
    <w:p w:rsidR="00153F54" w:rsidRDefault="00153F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Левый и правый коленные суставы без особенностей.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  <w:sz w:val="24"/>
        </w:rPr>
      </w:pP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4"/>
        </w:rPr>
      </w:pPr>
      <w:r>
        <w:rPr>
          <w:b/>
          <w:sz w:val="24"/>
        </w:rPr>
        <w:t>Ультразвуковое исследование сердца:</w:t>
      </w:r>
      <w:r>
        <w:rPr>
          <w:sz w:val="24"/>
        </w:rPr>
        <w:t xml:space="preserve"> 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4"/>
        </w:rPr>
      </w:pPr>
      <w:r>
        <w:rPr>
          <w:b/>
          <w:sz w:val="24"/>
          <w:u w:val="single"/>
        </w:rPr>
        <w:t>Заключение:</w:t>
      </w:r>
      <w:r>
        <w:rPr>
          <w:sz w:val="24"/>
        </w:rPr>
        <w:t xml:space="preserve"> полости сердца не расширены, стенки не утолщены. Незначительное краевое уплотнение правой коронарной и </w:t>
      </w:r>
      <w:proofErr w:type="spellStart"/>
      <w:r>
        <w:rPr>
          <w:sz w:val="24"/>
        </w:rPr>
        <w:t>некоронарной</w:t>
      </w:r>
      <w:proofErr w:type="spellEnd"/>
      <w:r>
        <w:rPr>
          <w:sz w:val="24"/>
        </w:rPr>
        <w:t xml:space="preserve"> створок.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>Сократительная способность миокарда достаточная.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4"/>
        </w:rPr>
      </w:pP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  <w:sz w:val="24"/>
        </w:rPr>
      </w:pPr>
      <w:r>
        <w:rPr>
          <w:b/>
          <w:sz w:val="24"/>
        </w:rPr>
        <w:t>ЭКГ: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4"/>
        </w:rPr>
      </w:pPr>
      <w:r>
        <w:rPr>
          <w:sz w:val="24"/>
        </w:rPr>
        <w:t>Нарушение проведения по предсердиям, повышение электрической активности левого жел</w:t>
      </w:r>
      <w:r>
        <w:rPr>
          <w:sz w:val="24"/>
        </w:rPr>
        <w:t>у</w:t>
      </w:r>
      <w:r>
        <w:rPr>
          <w:sz w:val="24"/>
        </w:rPr>
        <w:t xml:space="preserve">дочка (в динамике стабильно). Синусовая </w:t>
      </w:r>
      <w:proofErr w:type="spellStart"/>
      <w:r>
        <w:rPr>
          <w:sz w:val="24"/>
        </w:rPr>
        <w:t>брадиаритмия</w:t>
      </w:r>
      <w:proofErr w:type="spellEnd"/>
      <w:r>
        <w:rPr>
          <w:sz w:val="24"/>
        </w:rPr>
        <w:t xml:space="preserve"> 57-85 в/м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  <w:sz w:val="24"/>
        </w:rPr>
      </w:pPr>
      <w:r>
        <w:rPr>
          <w:b/>
          <w:sz w:val="24"/>
        </w:rPr>
        <w:t>ЭХОКС: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4"/>
        </w:rPr>
      </w:pPr>
      <w:r>
        <w:rPr>
          <w:sz w:val="24"/>
        </w:rPr>
        <w:t>Не убедительные изменения для врожденного порока сердца. Аномалия дренажа легочных вен.</w:t>
      </w: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4"/>
        </w:rPr>
      </w:pPr>
    </w:p>
    <w:p w:rsidR="00153F54" w:rsidRDefault="0015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Общее заключение по жалобам, анамнезу, объективному исследованию и дополнител</w:t>
      </w:r>
      <w:r>
        <w:rPr>
          <w:b/>
          <w:sz w:val="24"/>
          <w:u w:val="single"/>
        </w:rPr>
        <w:t>ь</w:t>
      </w:r>
      <w:r>
        <w:rPr>
          <w:b/>
          <w:sz w:val="24"/>
          <w:u w:val="single"/>
        </w:rPr>
        <w:t>ным методам и дифференциальный диагноз:</w:t>
      </w: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Ревматоидный артрит следует дифференцировать с синдромом первичного туберкулеза, ревмати</w:t>
      </w:r>
      <w:r>
        <w:t>з</w:t>
      </w:r>
      <w:r>
        <w:t xml:space="preserve">мом и деформирующим </w:t>
      </w:r>
      <w:proofErr w:type="spellStart"/>
      <w:r>
        <w:t>остеоартрозом</w:t>
      </w:r>
      <w:proofErr w:type="spellEnd"/>
      <w:r>
        <w:t>. Для ревматоидного артрита так же, как и для первичного тубе</w:t>
      </w:r>
      <w:r>
        <w:t>р</w:t>
      </w:r>
      <w:r>
        <w:t>кулеза, характерно наличие функционального систолического шума не верхушке, боли в суставах, и повыше</w:t>
      </w:r>
      <w:r>
        <w:t>н</w:t>
      </w:r>
      <w:r>
        <w:t xml:space="preserve">ное СОЭ. Ревматоидный артрит от первичного туберкулеза отличается отсутствием </w:t>
      </w:r>
      <w:proofErr w:type="spellStart"/>
      <w:r>
        <w:t>анамнезтических</w:t>
      </w:r>
      <w:proofErr w:type="spellEnd"/>
      <w:r>
        <w:t xml:space="preserve"> указаний на контакты данного больного с туберкулезными больными, повышение титра АСЛ-О и АСТ. Для ревматизма характерно наличие больных ревматизмом в семье, близкие контакты больного с больными ангиной, сердцебиение в покое и после физ. нагрузки, наличие кожных проявл</w:t>
      </w:r>
      <w:r>
        <w:t>е</w:t>
      </w:r>
      <w:r>
        <w:t xml:space="preserve">ний(ревматические узелки).  Обнаружение в крови повышенных титров </w:t>
      </w:r>
      <w:proofErr w:type="spellStart"/>
      <w:r>
        <w:t>стрептококовых</w:t>
      </w:r>
      <w:proofErr w:type="spellEnd"/>
      <w:r>
        <w:t xml:space="preserve"> антител , </w:t>
      </w:r>
      <w:proofErr w:type="spellStart"/>
      <w:r>
        <w:t>ди</w:t>
      </w:r>
      <w:r>
        <w:t>с</w:t>
      </w:r>
      <w:r>
        <w:t>протеинемия</w:t>
      </w:r>
      <w:proofErr w:type="spellEnd"/>
      <w:r>
        <w:t xml:space="preserve">, появление С-реактивного белка, увеличение содержания </w:t>
      </w:r>
      <w:proofErr w:type="spellStart"/>
      <w:r>
        <w:t>серомукоида</w:t>
      </w:r>
      <w:proofErr w:type="spellEnd"/>
      <w:r>
        <w:t>. Диагноз дефо</w:t>
      </w:r>
      <w:r>
        <w:t>р</w:t>
      </w:r>
      <w:r>
        <w:t>мирующий остеоартроз может быть основан на анализе факторов риска данного заболевания (насле</w:t>
      </w:r>
      <w:r>
        <w:t>д</w:t>
      </w:r>
      <w:r>
        <w:t>ственность, избыточная масса тела), наличие характерных рентгенологических изм</w:t>
      </w:r>
      <w:r>
        <w:t>е</w:t>
      </w:r>
      <w:r>
        <w:t>нений.</w:t>
      </w: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На основании жалоб на боли и отек в левом коленном суставе, статуса при поступлении (при ходьбе щадит левую ногу, левый коленный сустав горячий, отечный, увеличен в объеме, сгибание огранич</w:t>
      </w:r>
      <w:r>
        <w:t>е</w:t>
      </w:r>
      <w:r>
        <w:t>но, боль при движении ) можно предполагать окончател</w:t>
      </w:r>
      <w:r>
        <w:t>ь</w:t>
      </w:r>
      <w:r>
        <w:t>ный клинический диагноз –</w:t>
      </w: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Ревматоидный </w:t>
      </w:r>
      <w:proofErr w:type="spellStart"/>
      <w:r>
        <w:t>моноартрит</w:t>
      </w:r>
      <w:proofErr w:type="spellEnd"/>
      <w:r>
        <w:t xml:space="preserve">, подострое течение, активность </w:t>
      </w:r>
      <w:r>
        <w:rPr>
          <w:lang w:val="en-US"/>
        </w:rPr>
        <w:t>I</w:t>
      </w:r>
      <w:r>
        <w:t xml:space="preserve"> , без нарушения функции сердца. </w:t>
      </w:r>
      <w:r>
        <w:rPr>
          <w:lang w:val="en-US"/>
        </w:rPr>
        <w:t>C</w:t>
      </w:r>
      <w:proofErr w:type="spellStart"/>
      <w:r>
        <w:t>опу</w:t>
      </w:r>
      <w:r>
        <w:t>т</w:t>
      </w:r>
      <w:r>
        <w:t>ствующие</w:t>
      </w:r>
      <w:proofErr w:type="spellEnd"/>
      <w:r>
        <w:t xml:space="preserve"> заболевания: хр. тонзиллит, компенсированная форма, стоматит.</w:t>
      </w: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sz w:val="28"/>
        </w:rPr>
        <w:t>План лечения основного и сопутствующего заболевания:</w:t>
      </w: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Режим </w:t>
      </w:r>
      <w:r>
        <w:rPr>
          <w:lang w:val="en-US"/>
        </w:rPr>
        <w:t>II</w:t>
      </w:r>
      <w:r>
        <w:t>а (полупостельный), стол №5 (</w:t>
      </w:r>
      <w:proofErr w:type="spellStart"/>
      <w:r>
        <w:t>гипохлоридный</w:t>
      </w:r>
      <w:proofErr w:type="spellEnd"/>
      <w:r>
        <w:t>). Показана витаминотерапия (поливитам</w:t>
      </w:r>
      <w:r>
        <w:t>и</w:t>
      </w:r>
      <w:r>
        <w:t>ны).</w:t>
      </w: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Противовоспалительная терапия нестероидными препаратами (аспирин до 1г), </w:t>
      </w:r>
      <w:proofErr w:type="spellStart"/>
      <w:r>
        <w:t>кардиотрофики</w:t>
      </w:r>
      <w:proofErr w:type="spellEnd"/>
      <w:r>
        <w:t xml:space="preserve"> (</w:t>
      </w:r>
      <w:proofErr w:type="spellStart"/>
      <w:r>
        <w:t>диго</w:t>
      </w:r>
      <w:r>
        <w:t>к</w:t>
      </w:r>
      <w:r>
        <w:t>син</w:t>
      </w:r>
      <w:proofErr w:type="spellEnd"/>
      <w:r>
        <w:t>).</w:t>
      </w: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  <w:lang w:val="en-US"/>
        </w:rPr>
      </w:pPr>
      <w:r>
        <w:rPr>
          <w:b/>
          <w:sz w:val="28"/>
        </w:rPr>
        <w:t>Лечение</w:t>
      </w:r>
      <w:r>
        <w:rPr>
          <w:b/>
          <w:sz w:val="28"/>
          <w:lang w:val="en-US"/>
        </w:rPr>
        <w:t>:</w:t>
      </w: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b/>
          <w:lang w:val="en-US"/>
        </w:rPr>
        <w:t>Rp: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Dragee</w:t>
      </w:r>
      <w:proofErr w:type="spellEnd"/>
      <w:r>
        <w:rPr>
          <w:lang w:val="en-US"/>
        </w:rPr>
        <w:t xml:space="preserve"> «Revit» </w:t>
      </w: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val="en-US"/>
        </w:rPr>
        <w:t xml:space="preserve">       </w:t>
      </w:r>
      <w:r>
        <w:rPr>
          <w:b/>
          <w:lang w:val="en-US"/>
        </w:rPr>
        <w:t>D</w:t>
      </w:r>
      <w:r>
        <w:rPr>
          <w:b/>
        </w:rPr>
        <w:t>.</w:t>
      </w:r>
      <w:r>
        <w:rPr>
          <w:b/>
          <w:lang w:val="en-US"/>
        </w:rPr>
        <w:t>s</w:t>
      </w:r>
      <w:r>
        <w:rPr>
          <w:b/>
        </w:rPr>
        <w:t>.</w:t>
      </w: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</w:t>
      </w:r>
      <w:r>
        <w:rPr>
          <w:b/>
          <w:lang w:val="en-US"/>
        </w:rPr>
        <w:t>S</w:t>
      </w:r>
      <w:r>
        <w:rPr>
          <w:b/>
        </w:rPr>
        <w:t>.</w:t>
      </w:r>
      <w:r>
        <w:t xml:space="preserve"> по 1 драже 2 раза в сутки.</w:t>
      </w: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>
        <w:rPr>
          <w:lang w:val="en-US"/>
        </w:rPr>
        <w:t># # #</w:t>
      </w: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b/>
          <w:lang w:val="en-US"/>
        </w:rPr>
        <w:t>Rp: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Acidi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acetylsalicilici</w:t>
      </w:r>
      <w:proofErr w:type="spellEnd"/>
      <w:r>
        <w:rPr>
          <w:lang w:val="en-US"/>
        </w:rPr>
        <w:t xml:space="preserve"> 0,5</w:t>
      </w: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>. N50 in tab</w:t>
      </w: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Signa</w:t>
      </w:r>
      <w:proofErr w:type="spellEnd"/>
      <w:r>
        <w:t xml:space="preserve">: по 1 таблетке 2 раза в день в течение 2-х месяцев по снижающей дозировке. </w:t>
      </w: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lang w:val="en-US"/>
        </w:rPr>
      </w:pPr>
      <w:proofErr w:type="spellStart"/>
      <w:r>
        <w:rPr>
          <w:lang w:val="en-US"/>
        </w:rPr>
        <w:t>verte</w:t>
      </w:r>
      <w:proofErr w:type="spellEnd"/>
      <w:r>
        <w:rPr>
          <w:lang w:val="en-US"/>
        </w:rPr>
        <w:sym w:font="Symbol" w:char="F0AD"/>
      </w: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>
        <w:rPr>
          <w:lang w:val="en-US"/>
        </w:rPr>
        <w:t># # #</w:t>
      </w: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lang w:val="en-US"/>
        </w:rPr>
      </w:pPr>
      <w:r>
        <w:rPr>
          <w:lang w:val="en-US"/>
        </w:rPr>
        <w:t xml:space="preserve">Rp:  Sol. </w:t>
      </w:r>
      <w:proofErr w:type="spellStart"/>
      <w:r>
        <w:rPr>
          <w:lang w:val="en-US"/>
        </w:rPr>
        <w:t>Digoxini</w:t>
      </w:r>
      <w:proofErr w:type="spellEnd"/>
      <w:r>
        <w:rPr>
          <w:lang w:val="en-US"/>
        </w:rPr>
        <w:t xml:space="preserve"> 0,025%-0,5ml</w:t>
      </w: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>. N20 in amp.</w:t>
      </w: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rPr>
          <w:lang w:val="en-US"/>
        </w:rPr>
        <w:t xml:space="preserve">        S</w:t>
      </w:r>
      <w:r>
        <w:t xml:space="preserve">: по 0,5 мл 2 раза в/в </w:t>
      </w: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sz w:val="32"/>
        </w:rPr>
      </w:pPr>
      <w:r>
        <w:rPr>
          <w:b/>
          <w:sz w:val="32"/>
        </w:rPr>
        <w:t>Дневник наблюдений:</w:t>
      </w:r>
    </w:p>
    <w:p w:rsidR="00153F54" w:rsidRDefault="00153F54">
      <w:pPr>
        <w:pStyle w:val="a4"/>
        <w:numPr>
          <w:ilvl w:val="1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 xml:space="preserve">Состояние тяжелое в связи с лихорадкой. </w:t>
      </w:r>
      <w:proofErr w:type="spellStart"/>
      <w:r>
        <w:t>Симпотоматика</w:t>
      </w:r>
      <w:proofErr w:type="spellEnd"/>
      <w:r>
        <w:t xml:space="preserve"> интоксикации. Ребенок вялый. </w:t>
      </w:r>
      <w:r>
        <w:rPr>
          <w:lang w:val="en-US"/>
        </w:rPr>
        <w:t>t</w:t>
      </w:r>
      <w:r>
        <w:t>-39,2</w:t>
      </w: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Плохо снижается антипиретиками, кожные покровы чистые, суховатые. В зеве: яркая гиперемия ми</w:t>
      </w:r>
      <w:r>
        <w:t>н</w:t>
      </w:r>
      <w:r>
        <w:t xml:space="preserve">далин, гнойные фолликулы, отмечается умеренное повышение подчелюстных, </w:t>
      </w:r>
      <w:proofErr w:type="spellStart"/>
      <w:r>
        <w:t>переднешейных</w:t>
      </w:r>
      <w:proofErr w:type="spellEnd"/>
      <w:r>
        <w:t xml:space="preserve"> лимф</w:t>
      </w:r>
      <w:r>
        <w:t>о</w:t>
      </w:r>
      <w:r>
        <w:t>узлов до 1 см. Беспокоят боли в горле при глотании. В легких дыхание везикулярное, хрипов нет. Гр</w:t>
      </w:r>
      <w:r>
        <w:t>а</w:t>
      </w:r>
      <w:r>
        <w:t>ницы сердца не изменены. Мягкий систолический шум на верхушке, ослабление 1 тона на верхушке, живот мягкий, незначительная болезненность при пальпации в дуоденальной зоне. Стула не было. М</w:t>
      </w:r>
      <w:r>
        <w:t>о</w:t>
      </w:r>
      <w:r>
        <w:t xml:space="preserve">чеиспускание не затруднено, безболезненно. С учетом лихорадки, изменения со стороны носоглотки, у ребенка имеются клинические проявления фолликулярной ангины. </w:t>
      </w: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18.05Состояние без отрицательной динамики: температура держится на субфебрильных цифрах и с</w:t>
      </w:r>
      <w:r>
        <w:t>а</w:t>
      </w:r>
      <w:r>
        <w:t xml:space="preserve">мостоятельно снижается до нормальных. Симптомы интоксикации </w:t>
      </w:r>
      <w:proofErr w:type="spellStart"/>
      <w:r>
        <w:t>уменьшились.Кожные</w:t>
      </w:r>
      <w:proofErr w:type="spellEnd"/>
      <w:r>
        <w:t xml:space="preserve"> покровы бледные, чистые, сухие. В зеве: сохраняется яркая гиперемия, отечность миндалин уменьшилась, гно</w:t>
      </w:r>
      <w:r>
        <w:t>й</w:t>
      </w:r>
      <w:r>
        <w:t>ные пробки на миндалинах сохраняются. Дыхание в легких везикулярное, тоны сердца громкие, ри</w:t>
      </w:r>
      <w:r>
        <w:t>т</w:t>
      </w:r>
      <w:r>
        <w:t xml:space="preserve">мичные, систолический шум в </w:t>
      </w:r>
      <w:r>
        <w:rPr>
          <w:lang w:val="en-US"/>
        </w:rPr>
        <w:t>L</w:t>
      </w:r>
      <w:r>
        <w:t>5-</w:t>
      </w:r>
      <w:r>
        <w:rPr>
          <w:lang w:val="en-US"/>
        </w:rPr>
        <w:t>L</w:t>
      </w:r>
      <w:r>
        <w:t>4. Живот мягкий, безболезненный, физиологические отпра</w:t>
      </w:r>
      <w:r>
        <w:t>в</w:t>
      </w:r>
      <w:r>
        <w:t xml:space="preserve">ления в норме.  </w:t>
      </w: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19.05 При осмотре состояние средней степени тяжести, симптомы интоксикации, бледный. В зеве: я</w:t>
      </w:r>
      <w:r>
        <w:t>р</w:t>
      </w:r>
      <w:r>
        <w:t>кая гиперемия, миндалины рыхлые. Дыхание в легких везикулярное, тоны сердца громкие, ри</w:t>
      </w:r>
      <w:r>
        <w:t>т</w:t>
      </w:r>
      <w:r>
        <w:t xml:space="preserve">мичные, систолический шум в </w:t>
      </w:r>
      <w:r>
        <w:rPr>
          <w:lang w:val="en-US"/>
        </w:rPr>
        <w:t>L</w:t>
      </w:r>
      <w:r>
        <w:t>5-</w:t>
      </w:r>
      <w:r>
        <w:rPr>
          <w:lang w:val="en-US"/>
        </w:rPr>
        <w:t>L</w:t>
      </w:r>
      <w:r>
        <w:t>4. Живот мягкий, безболезненный, физиологические отправл</w:t>
      </w:r>
      <w:r>
        <w:t>е</w:t>
      </w:r>
      <w:r>
        <w:t xml:space="preserve">ния в норме.  АД 120/80 </w:t>
      </w:r>
      <w:r>
        <w:rPr>
          <w:lang w:val="en-US"/>
        </w:rPr>
        <w:t>t</w:t>
      </w:r>
      <w:r>
        <w:t>-37,2</w:t>
      </w: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lastRenderedPageBreak/>
        <w:t>20.05 При осмотре состояние средней степени тяжести. Гипертермия. Беспокоят боли в горле при гл</w:t>
      </w:r>
      <w:r>
        <w:t>о</w:t>
      </w:r>
      <w:r>
        <w:t>тании. Кожные покровы бледные, чистые, сухие. В зеве: сохраняется яркая гиперемия, миндалины рыхлые. Дыхание в легких везикулярное. АД 120/80, пульс 78.  Живот мягкий, безболезненный.</w:t>
      </w: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>
        <w:rPr>
          <w:b/>
          <w:sz w:val="28"/>
          <w:u w:val="single"/>
        </w:rPr>
        <w:t>Этапный эпикриз:</w:t>
      </w: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8"/>
        </w:rPr>
      </w:pPr>
      <w:r>
        <w:rPr>
          <w:sz w:val="28"/>
        </w:rPr>
        <w:t>Состояние средней степени тяжести. Поступил в отделение с проявлениями ре</w:t>
      </w:r>
      <w:r>
        <w:rPr>
          <w:sz w:val="28"/>
        </w:rPr>
        <w:t>в</w:t>
      </w:r>
      <w:r>
        <w:rPr>
          <w:sz w:val="28"/>
        </w:rPr>
        <w:t>матоидного артрита. В настоящее время ведущими являются симптомы интокс</w:t>
      </w:r>
      <w:r>
        <w:rPr>
          <w:sz w:val="28"/>
        </w:rPr>
        <w:t>и</w:t>
      </w:r>
      <w:r>
        <w:rPr>
          <w:sz w:val="28"/>
        </w:rPr>
        <w:t>кации. При повторном ЭХОКС исследовании данных за уплотнение клапанов нет, но план</w:t>
      </w:r>
      <w:r>
        <w:rPr>
          <w:sz w:val="28"/>
        </w:rPr>
        <w:t>и</w:t>
      </w:r>
      <w:r>
        <w:rPr>
          <w:sz w:val="28"/>
        </w:rPr>
        <w:t xml:space="preserve">руется консультация кардиолога для уточнения характера поражения сердца. Кожные покровы бледные, чистые, язык густо обложен </w:t>
      </w:r>
      <w:proofErr w:type="spellStart"/>
      <w:r>
        <w:rPr>
          <w:sz w:val="28"/>
        </w:rPr>
        <w:t>зелоноватым</w:t>
      </w:r>
      <w:proofErr w:type="spellEnd"/>
      <w:r>
        <w:rPr>
          <w:sz w:val="28"/>
        </w:rPr>
        <w:t xml:space="preserve"> налетом, сосочки увелич</w:t>
      </w:r>
      <w:r>
        <w:rPr>
          <w:sz w:val="28"/>
        </w:rPr>
        <w:t>е</w:t>
      </w:r>
      <w:r>
        <w:rPr>
          <w:sz w:val="28"/>
        </w:rPr>
        <w:t xml:space="preserve">ны, в миндалинах гнойные пробки, не лихорадит. </w:t>
      </w:r>
      <w:proofErr w:type="spellStart"/>
      <w:r>
        <w:rPr>
          <w:sz w:val="28"/>
        </w:rPr>
        <w:t>Аускультативно</w:t>
      </w:r>
      <w:proofErr w:type="spellEnd"/>
      <w:r>
        <w:rPr>
          <w:sz w:val="28"/>
        </w:rPr>
        <w:t>: тоны сердца зву</w:t>
      </w:r>
      <w:r>
        <w:rPr>
          <w:sz w:val="28"/>
        </w:rPr>
        <w:t>ч</w:t>
      </w:r>
      <w:r>
        <w:rPr>
          <w:sz w:val="28"/>
        </w:rPr>
        <w:t>ные, ритмичные, границы сердца не изменены. Живот мягкий безболезненный.</w:t>
      </w: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b/>
          <w:sz w:val="28"/>
        </w:rPr>
        <w:t>Рекомендовано:</w:t>
      </w:r>
      <w:r>
        <w:rPr>
          <w:sz w:val="28"/>
        </w:rPr>
        <w:t xml:space="preserve"> Режим постельный, диета №5. Терапия по плану. Через 5-7 дней п</w:t>
      </w:r>
      <w:r>
        <w:rPr>
          <w:sz w:val="28"/>
        </w:rPr>
        <w:t>о</w:t>
      </w:r>
      <w:r>
        <w:rPr>
          <w:sz w:val="28"/>
        </w:rPr>
        <w:t xml:space="preserve">вторить общий анализ крови, иммунолог. исследование крови (АСЛ-О), биохимию крови (общий белок, альбумины, </w:t>
      </w:r>
      <w:proofErr w:type="spellStart"/>
      <w:r>
        <w:rPr>
          <w:sz w:val="28"/>
        </w:rPr>
        <w:t>серомукоид</w:t>
      </w:r>
      <w:proofErr w:type="spellEnd"/>
      <w:r>
        <w:rPr>
          <w:sz w:val="28"/>
        </w:rPr>
        <w:t>, АЛТ, АСТ), фибриноген, ГОС, СРБ, п</w:t>
      </w:r>
      <w:r>
        <w:rPr>
          <w:sz w:val="28"/>
        </w:rPr>
        <w:t>о</w:t>
      </w:r>
      <w:r>
        <w:rPr>
          <w:sz w:val="28"/>
        </w:rPr>
        <w:t>втор ЭХОКС. Рекомендована консультация ЛОР-врача и стоматолога.</w:t>
      </w: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>
        <w:rPr>
          <w:b/>
          <w:sz w:val="28"/>
        </w:rPr>
        <w:t>Литература:</w:t>
      </w:r>
    </w:p>
    <w:p w:rsidR="00153F54" w:rsidRDefault="00153F54">
      <w:pPr>
        <w:pStyle w:val="a4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 xml:space="preserve">Проблема ревматоидного артрита </w:t>
      </w:r>
      <w:proofErr w:type="spellStart"/>
      <w:r>
        <w:rPr>
          <w:sz w:val="28"/>
        </w:rPr>
        <w:t>Венблат</w:t>
      </w:r>
      <w:proofErr w:type="spellEnd"/>
      <w:r>
        <w:rPr>
          <w:sz w:val="28"/>
        </w:rPr>
        <w:t xml:space="preserve"> М.Е. </w:t>
      </w:r>
      <w:proofErr w:type="spellStart"/>
      <w:r>
        <w:rPr>
          <w:sz w:val="28"/>
        </w:rPr>
        <w:t>Гравалес</w:t>
      </w:r>
      <w:proofErr w:type="spellEnd"/>
      <w:r>
        <w:rPr>
          <w:sz w:val="28"/>
        </w:rPr>
        <w:t xml:space="preserve"> Е.М.</w:t>
      </w:r>
    </w:p>
    <w:p w:rsidR="00153F54" w:rsidRDefault="00153F54">
      <w:pPr>
        <w:pStyle w:val="a4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 xml:space="preserve">Спутник </w:t>
      </w:r>
      <w:proofErr w:type="spellStart"/>
      <w:r>
        <w:rPr>
          <w:sz w:val="28"/>
        </w:rPr>
        <w:t>педиатора</w:t>
      </w:r>
      <w:proofErr w:type="spellEnd"/>
      <w:r>
        <w:rPr>
          <w:sz w:val="28"/>
        </w:rPr>
        <w:t xml:space="preserve"> И.Н. Усов.</w:t>
      </w:r>
    </w:p>
    <w:p w:rsidR="00153F54" w:rsidRDefault="00153F54">
      <w:pPr>
        <w:pStyle w:val="a4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>Русский медицинский журнал  том 6 №9. Из международной сети интернет</w:t>
      </w: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lang w:val="en-US"/>
        </w:rPr>
      </w:pPr>
      <w:r>
        <w:rPr>
          <w:sz w:val="28"/>
          <w:lang w:val="en-US"/>
        </w:rPr>
        <w:t>(wide world web)</w:t>
      </w: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lang w:val="en-US"/>
        </w:rPr>
      </w:pP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8"/>
        </w:rPr>
      </w:pPr>
      <w:r>
        <w:rPr>
          <w:sz w:val="28"/>
        </w:rPr>
        <w:t>20.05.1998</w:t>
      </w:r>
    </w:p>
    <w:p w:rsidR="00153F54" w:rsidRDefault="00153F5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 xml:space="preserve">                                                   Подпись куратора_____________________</w:t>
      </w:r>
    </w:p>
    <w:p w:rsidR="00153F54" w:rsidRDefault="00153F54">
      <w:pPr>
        <w:pStyle w:val="a4"/>
        <w:rPr>
          <w:sz w:val="28"/>
        </w:rPr>
      </w:pPr>
    </w:p>
    <w:p w:rsidR="00153F54" w:rsidRDefault="00153F54">
      <w:pPr>
        <w:pStyle w:val="a4"/>
        <w:rPr>
          <w:sz w:val="28"/>
        </w:rPr>
      </w:pPr>
    </w:p>
    <w:p w:rsidR="00153F54" w:rsidRDefault="00153F54">
      <w:pPr>
        <w:pStyle w:val="a4"/>
        <w:jc w:val="right"/>
        <w:rPr>
          <w:sz w:val="28"/>
        </w:rPr>
      </w:pPr>
      <w:r>
        <w:rPr>
          <w:sz w:val="28"/>
          <w:lang w:val="en-US"/>
        </w:rPr>
        <w:t>Avis</w:t>
      </w:r>
      <w:r>
        <w:rPr>
          <w:sz w:val="28"/>
        </w:rPr>
        <w:t>@</w:t>
      </w:r>
      <w:proofErr w:type="spellStart"/>
      <w:r>
        <w:rPr>
          <w:sz w:val="28"/>
          <w:lang w:val="en-US"/>
        </w:rPr>
        <w:t>drbit</w:t>
      </w:r>
      <w:proofErr w:type="spellEnd"/>
      <w:r>
        <w:rPr>
          <w:sz w:val="28"/>
        </w:rPr>
        <w:t>.</w:t>
      </w:r>
      <w:r>
        <w:rPr>
          <w:sz w:val="28"/>
          <w:lang w:val="en-US"/>
        </w:rPr>
        <w:t>com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</w:p>
    <w:p w:rsidR="00153F54" w:rsidRDefault="00153F54">
      <w:pPr>
        <w:pStyle w:val="a4"/>
        <w:rPr>
          <w:sz w:val="28"/>
        </w:rPr>
      </w:pPr>
    </w:p>
    <w:p w:rsidR="00153F54" w:rsidRDefault="00153F54">
      <w:pPr>
        <w:pStyle w:val="a4"/>
        <w:rPr>
          <w:sz w:val="28"/>
        </w:rPr>
      </w:pPr>
    </w:p>
    <w:p w:rsidR="00153F54" w:rsidRDefault="00153F54">
      <w:pPr>
        <w:pStyle w:val="a4"/>
        <w:rPr>
          <w:sz w:val="28"/>
        </w:rPr>
      </w:pPr>
    </w:p>
    <w:p w:rsidR="00153F54" w:rsidRDefault="00153F54">
      <w:pPr>
        <w:pStyle w:val="a4"/>
        <w:rPr>
          <w:sz w:val="28"/>
        </w:rPr>
      </w:pPr>
    </w:p>
    <w:p w:rsidR="00153F54" w:rsidRDefault="00153F54">
      <w:pPr>
        <w:pStyle w:val="a4"/>
        <w:rPr>
          <w:sz w:val="28"/>
        </w:rPr>
      </w:pPr>
    </w:p>
    <w:p w:rsidR="00153F54" w:rsidRDefault="00153F54">
      <w:pPr>
        <w:pStyle w:val="a4"/>
        <w:rPr>
          <w:sz w:val="28"/>
        </w:rPr>
      </w:pPr>
    </w:p>
    <w:p w:rsidR="00153F54" w:rsidRDefault="00153F54">
      <w:pPr>
        <w:pStyle w:val="a4"/>
        <w:rPr>
          <w:sz w:val="28"/>
        </w:rPr>
      </w:pPr>
    </w:p>
    <w:p w:rsidR="00153F54" w:rsidRDefault="00153F54">
      <w:pPr>
        <w:pStyle w:val="a4"/>
        <w:rPr>
          <w:sz w:val="28"/>
        </w:rPr>
      </w:pPr>
    </w:p>
    <w:p w:rsidR="00153F54" w:rsidRDefault="00153F54">
      <w:pPr>
        <w:pStyle w:val="a4"/>
        <w:rPr>
          <w:sz w:val="28"/>
        </w:rPr>
      </w:pPr>
    </w:p>
    <w:p w:rsidR="00153F54" w:rsidRDefault="00153F54">
      <w:pPr>
        <w:pStyle w:val="a4"/>
        <w:rPr>
          <w:sz w:val="28"/>
        </w:rPr>
      </w:pPr>
    </w:p>
    <w:p w:rsidR="00153F54" w:rsidRDefault="00153F54">
      <w:pPr>
        <w:pStyle w:val="a4"/>
        <w:rPr>
          <w:sz w:val="28"/>
        </w:rPr>
      </w:pPr>
    </w:p>
    <w:p w:rsidR="00153F54" w:rsidRDefault="00153F54">
      <w:pPr>
        <w:pStyle w:val="a4"/>
        <w:rPr>
          <w:sz w:val="28"/>
        </w:rPr>
      </w:pPr>
    </w:p>
    <w:p w:rsidR="00153F54" w:rsidRDefault="00153F54">
      <w:pPr>
        <w:pStyle w:val="a4"/>
        <w:rPr>
          <w:sz w:val="28"/>
        </w:rPr>
      </w:pPr>
    </w:p>
    <w:sectPr w:rsidR="00153F54">
      <w:pgSz w:w="11906" w:h="16838"/>
      <w:pgMar w:top="284" w:right="849" w:bottom="426" w:left="56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7F55A4B"/>
    <w:multiLevelType w:val="multilevel"/>
    <w:tmpl w:val="8488FC1E"/>
    <w:lvl w:ilvl="0">
      <w:start w:val="1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439381E"/>
    <w:multiLevelType w:val="singleLevel"/>
    <w:tmpl w:val="4852CD3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371B3B67"/>
    <w:multiLevelType w:val="singleLevel"/>
    <w:tmpl w:val="5D32CE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8C936C6"/>
    <w:multiLevelType w:val="singleLevel"/>
    <w:tmpl w:val="FD08E2C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3CEB3360"/>
    <w:multiLevelType w:val="singleLevel"/>
    <w:tmpl w:val="66AC2A1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46543FC2"/>
    <w:multiLevelType w:val="singleLevel"/>
    <w:tmpl w:val="8B6E810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4AC403FD"/>
    <w:multiLevelType w:val="singleLevel"/>
    <w:tmpl w:val="6A30160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512A72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BCA73CC"/>
    <w:multiLevelType w:val="singleLevel"/>
    <w:tmpl w:val="4852CD3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6C472355"/>
    <w:multiLevelType w:val="singleLevel"/>
    <w:tmpl w:val="6A30160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276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">
    <w:abstractNumId w:val="10"/>
  </w:num>
  <w:num w:numId="4">
    <w:abstractNumId w:val="4"/>
  </w:num>
  <w:num w:numId="5">
    <w:abstractNumId w:val="9"/>
  </w:num>
  <w:num w:numId="6">
    <w:abstractNumId w:val="6"/>
  </w:num>
  <w:num w:numId="7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8">
    <w:abstractNumId w:val="7"/>
  </w:num>
  <w:num w:numId="9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0">
    <w:abstractNumId w:val="2"/>
  </w:num>
  <w:num w:numId="11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DF"/>
    <w:rsid w:val="00153F54"/>
    <w:rsid w:val="002B3CDF"/>
    <w:rsid w:val="00BA6B71"/>
    <w:rsid w:val="00DB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sz w:val="24"/>
    </w:rPr>
  </w:style>
  <w:style w:type="paragraph" w:styleId="5">
    <w:name w:val="heading 5"/>
    <w:basedOn w:val="a"/>
    <w:next w:val="a"/>
    <w:qFormat/>
    <w:pPr>
      <w:keepNext/>
      <w:ind w:firstLine="567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7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ind w:firstLine="720"/>
      <w:jc w:val="both"/>
    </w:pPr>
    <w:rPr>
      <w:sz w:val="24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21">
    <w:name w:val="Body Text 2"/>
    <w:basedOn w:val="a"/>
    <w:rPr>
      <w:sz w:val="24"/>
    </w:rPr>
  </w:style>
  <w:style w:type="paragraph" w:styleId="30">
    <w:name w:val="Body Text Indent 3"/>
    <w:basedOn w:val="a"/>
    <w:pPr>
      <w:ind w:firstLine="709"/>
      <w:jc w:val="both"/>
    </w:pPr>
    <w:rPr>
      <w:sz w:val="24"/>
    </w:rPr>
  </w:style>
  <w:style w:type="paragraph" w:styleId="a5">
    <w:name w:val="Title"/>
    <w:basedOn w:val="a"/>
    <w:qFormat/>
    <w:pPr>
      <w:jc w:val="center"/>
    </w:pPr>
    <w:rPr>
      <w:sz w:val="24"/>
    </w:rPr>
  </w:style>
  <w:style w:type="paragraph" w:styleId="31">
    <w:name w:val="Body Text 3"/>
    <w:basedOn w:val="a"/>
    <w:pPr>
      <w:jc w:val="both"/>
    </w:pPr>
    <w:rPr>
      <w:sz w:val="28"/>
      <w:lang w:val="en-US"/>
    </w:rPr>
  </w:style>
  <w:style w:type="paragraph" w:styleId="a6">
    <w:name w:val="Plain Text"/>
    <w:basedOn w:val="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sz w:val="24"/>
    </w:rPr>
  </w:style>
  <w:style w:type="paragraph" w:styleId="5">
    <w:name w:val="heading 5"/>
    <w:basedOn w:val="a"/>
    <w:next w:val="a"/>
    <w:qFormat/>
    <w:pPr>
      <w:keepNext/>
      <w:ind w:firstLine="567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7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ind w:firstLine="720"/>
      <w:jc w:val="both"/>
    </w:pPr>
    <w:rPr>
      <w:sz w:val="24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21">
    <w:name w:val="Body Text 2"/>
    <w:basedOn w:val="a"/>
    <w:rPr>
      <w:sz w:val="24"/>
    </w:rPr>
  </w:style>
  <w:style w:type="paragraph" w:styleId="30">
    <w:name w:val="Body Text Indent 3"/>
    <w:basedOn w:val="a"/>
    <w:pPr>
      <w:ind w:firstLine="709"/>
      <w:jc w:val="both"/>
    </w:pPr>
    <w:rPr>
      <w:sz w:val="24"/>
    </w:rPr>
  </w:style>
  <w:style w:type="paragraph" w:styleId="a5">
    <w:name w:val="Title"/>
    <w:basedOn w:val="a"/>
    <w:qFormat/>
    <w:pPr>
      <w:jc w:val="center"/>
    </w:pPr>
    <w:rPr>
      <w:sz w:val="24"/>
    </w:rPr>
  </w:style>
  <w:style w:type="paragraph" w:styleId="31">
    <w:name w:val="Body Text 3"/>
    <w:basedOn w:val="a"/>
    <w:pPr>
      <w:jc w:val="both"/>
    </w:pPr>
    <w:rPr>
      <w:sz w:val="28"/>
      <w:lang w:val="en-US"/>
    </w:rPr>
  </w:style>
  <w:style w:type="paragraph" w:styleId="a6">
    <w:name w:val="Plain Text"/>
    <w:basedOn w:val="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2842</Words>
  <Characters>16204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пропедевтики</vt:lpstr>
    </vt:vector>
  </TitlesOfParts>
  <Company>Elcom Ltd</Company>
  <LinksUpToDate>false</LinksUpToDate>
  <CharactersWithSpaces>19008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пропедевтики</dc:title>
  <dc:creator>Alexandre Katalov</dc:creator>
  <cp:lastModifiedBy>Igor</cp:lastModifiedBy>
  <cp:revision>2</cp:revision>
  <cp:lastPrinted>1998-05-24T18:28:00Z</cp:lastPrinted>
  <dcterms:created xsi:type="dcterms:W3CDTF">2024-03-12T19:59:00Z</dcterms:created>
  <dcterms:modified xsi:type="dcterms:W3CDTF">2024-03-12T19:59:00Z</dcterms:modified>
</cp:coreProperties>
</file>