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94" w:rsidRDefault="00434594">
      <w:pPr>
        <w:pStyle w:val="1"/>
        <w:jc w:val="both"/>
      </w:pPr>
      <w:bookmarkStart w:id="0" w:name="_GoBack"/>
      <w:bookmarkEnd w:id="0"/>
      <w:r>
        <w:t>Паспортная часть</w:t>
      </w:r>
    </w:p>
    <w:p w:rsidR="00434594" w:rsidRDefault="00434594">
      <w:pPr>
        <w:jc w:val="both"/>
        <w:rPr>
          <w:b/>
          <w:sz w:val="24"/>
        </w:rPr>
      </w:pPr>
    </w:p>
    <w:p w:rsidR="00434594" w:rsidRDefault="00434594">
      <w:pPr>
        <w:jc w:val="both"/>
        <w:rPr>
          <w:sz w:val="24"/>
        </w:rPr>
      </w:pPr>
      <w:r>
        <w:rPr>
          <w:sz w:val="24"/>
        </w:rPr>
        <w:t xml:space="preserve">ФИО: </w:t>
      </w:r>
      <w:r w:rsidR="00192B74">
        <w:rPr>
          <w:sz w:val="24"/>
        </w:rPr>
        <w:t>__________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Возраст: 15 лет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Ученица 9 класса школы-интерната №60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 xml:space="preserve">Адрес: </w:t>
      </w:r>
      <w:r w:rsidR="00192B74">
        <w:rPr>
          <w:sz w:val="24"/>
        </w:rPr>
        <w:t>_____________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Дата поступления: 6 сентября 2000 г.</w:t>
      </w:r>
    </w:p>
    <w:p w:rsidR="00434594" w:rsidRDefault="00434594">
      <w:pPr>
        <w:jc w:val="both"/>
        <w:rPr>
          <w:sz w:val="24"/>
        </w:rPr>
      </w:pPr>
    </w:p>
    <w:p w:rsidR="00434594" w:rsidRDefault="00434594">
      <w:pPr>
        <w:pStyle w:val="1"/>
        <w:jc w:val="both"/>
      </w:pPr>
      <w:r>
        <w:t>Жалобы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На косметический дефект верхней губы, дефект твердого неба в переднем отделе.</w:t>
      </w:r>
    </w:p>
    <w:p w:rsidR="00434594" w:rsidRDefault="00434594">
      <w:pPr>
        <w:jc w:val="both"/>
        <w:rPr>
          <w:sz w:val="24"/>
        </w:rPr>
      </w:pPr>
    </w:p>
    <w:p w:rsidR="00434594" w:rsidRDefault="00434594">
      <w:pPr>
        <w:pStyle w:val="1"/>
        <w:jc w:val="both"/>
        <w:rPr>
          <w:lang w:val="en-US"/>
        </w:rPr>
      </w:pPr>
      <w:r>
        <w:t>Anamnesis  morbi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 xml:space="preserve">Заболевание является врожденным. Сразу после рождения были выявлены пороки развития в виде синдактилии </w:t>
      </w:r>
      <w:r>
        <w:rPr>
          <w:sz w:val="24"/>
          <w:lang w:val="en-US"/>
        </w:rPr>
        <w:t>IV</w:t>
      </w:r>
      <w:r w:rsidRPr="005E58D0">
        <w:rPr>
          <w:sz w:val="24"/>
        </w:rPr>
        <w:t xml:space="preserve">, </w:t>
      </w:r>
      <w:r>
        <w:rPr>
          <w:sz w:val="24"/>
          <w:lang w:val="en-US"/>
        </w:rPr>
        <w:t>V</w:t>
      </w:r>
      <w:r w:rsidRPr="005E58D0">
        <w:rPr>
          <w:sz w:val="24"/>
        </w:rPr>
        <w:t xml:space="preserve"> </w:t>
      </w:r>
      <w:r>
        <w:rPr>
          <w:sz w:val="24"/>
        </w:rPr>
        <w:t>пальцев правой кисти, незаращение мягкого неба, верхней губы и языка.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Состоит на диспансерном учете кафедры ММСИ с 1985 года с диагнозом ротолицепальцевой синдром (РЛП-синдром).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В связи с врожденными пороками развития перенесла несколько косметических операций: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11.1991г. – проведена радикальная уранопластика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04.1992г. – проведена пластика преддверия полости рта скользящим лоскутом с нижней губы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05.1992г. – проведены операции: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удаление миом языка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пластика кончика языка</w:t>
      </w:r>
    </w:p>
    <w:p w:rsidR="00434594" w:rsidRDefault="00434594">
      <w:pPr>
        <w:ind w:left="2160"/>
        <w:jc w:val="both"/>
        <w:rPr>
          <w:sz w:val="24"/>
        </w:rPr>
      </w:pPr>
      <w:r>
        <w:rPr>
          <w:sz w:val="24"/>
        </w:rPr>
        <w:t>- пластика дна полости рта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06.1992г. – операция по поводу множественных уздечек верхней и нижней губ.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06.2000г. – операция по поводу синдактилии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Также проводится ортодонтическое лечение.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В настоящее время госпитализирована в хирургический стационар МГМСУ с жалобами на косметический дефект верхней губы, дефект твердого неба в переднем отделе для проведения реконструктивных операций.</w:t>
      </w:r>
    </w:p>
    <w:p w:rsidR="00434594" w:rsidRDefault="00434594">
      <w:pPr>
        <w:jc w:val="both"/>
        <w:rPr>
          <w:sz w:val="24"/>
        </w:rPr>
      </w:pPr>
    </w:p>
    <w:p w:rsidR="00434594" w:rsidRDefault="00434594">
      <w:pPr>
        <w:pStyle w:val="1"/>
        <w:jc w:val="both"/>
        <w:rPr>
          <w:lang w:val="en-US"/>
        </w:rPr>
      </w:pPr>
      <w:r>
        <w:rPr>
          <w:lang w:val="en-US"/>
        </w:rPr>
        <w:t>Anamnesis vitae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Ребенок от 3-ей беременности. Росла и развивалась соответственно возрасту.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Аллергоанамнез: не отягощен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Перенесенные заболевания: ветряная оспа, частые ОРВИ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Наследственность: со слов больной не отягощена</w:t>
      </w:r>
    </w:p>
    <w:p w:rsidR="00434594" w:rsidRDefault="00434594">
      <w:pPr>
        <w:jc w:val="both"/>
        <w:rPr>
          <w:sz w:val="24"/>
        </w:rPr>
      </w:pPr>
    </w:p>
    <w:p w:rsidR="00434594" w:rsidRDefault="00434594">
      <w:pPr>
        <w:pStyle w:val="1"/>
        <w:jc w:val="both"/>
      </w:pPr>
      <w:r>
        <w:t>Status praesens</w:t>
      </w:r>
    </w:p>
    <w:p w:rsidR="00434594" w:rsidRDefault="00434594">
      <w:pPr>
        <w:pStyle w:val="3"/>
        <w:jc w:val="both"/>
      </w:pPr>
      <w:r>
        <w:t>Общее состояние – удовлетворительное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Положение активное, сознание ясное.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Телосложение правильное, удовлетворительного питания.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Кожные покровы чистые, умеренной влажности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Периферические лимфоузлы без изменений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Границы сердца в норме, тоны сердца ясные, ритмичные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Пульс 96 в минуту, ритмичный, удовлетворительного наполнения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АД 100/70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Дыхание везикулярное, хрипов нет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lastRenderedPageBreak/>
        <w:t>Живот мягкий, безболезненный.</w:t>
      </w:r>
    </w:p>
    <w:p w:rsidR="00434594" w:rsidRDefault="00434594">
      <w:pPr>
        <w:jc w:val="both"/>
        <w:rPr>
          <w:sz w:val="24"/>
          <w:lang w:val="en-US"/>
        </w:rPr>
      </w:pPr>
      <w:r>
        <w:rPr>
          <w:sz w:val="24"/>
        </w:rPr>
        <w:t>Печень, селезенка не пальпируются.</w:t>
      </w:r>
    </w:p>
    <w:p w:rsidR="00434594" w:rsidRDefault="00434594">
      <w:pPr>
        <w:jc w:val="both"/>
        <w:rPr>
          <w:sz w:val="24"/>
          <w:lang w:val="en-US"/>
        </w:rPr>
      </w:pPr>
    </w:p>
    <w:p w:rsidR="00434594" w:rsidRDefault="00434594">
      <w:pPr>
        <w:pStyle w:val="1"/>
        <w:jc w:val="both"/>
      </w:pPr>
      <w:r>
        <w:t>Status localis</w:t>
      </w:r>
    </w:p>
    <w:p w:rsidR="00434594" w:rsidRPr="005E58D0" w:rsidRDefault="00434594">
      <w:pPr>
        <w:jc w:val="both"/>
        <w:rPr>
          <w:sz w:val="24"/>
          <w:u w:val="single"/>
        </w:rPr>
      </w:pPr>
      <w:r>
        <w:rPr>
          <w:sz w:val="24"/>
        </w:rPr>
        <w:t xml:space="preserve">Короткая верхняя губа. При закрывании рта обнажаются коронки </w:t>
      </w:r>
      <w:r w:rsidRPr="005E58D0">
        <w:rPr>
          <w:sz w:val="24"/>
        </w:rPr>
        <w:t xml:space="preserve">  </w:t>
      </w:r>
      <w:r>
        <w:rPr>
          <w:sz w:val="24"/>
          <w:u w:val="single"/>
        </w:rPr>
        <w:t>21</w:t>
      </w:r>
      <w:r w:rsidRPr="005E58D0">
        <w:rPr>
          <w:sz w:val="24"/>
          <w:u w:val="single"/>
        </w:rPr>
        <w:t>|12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Высота от крыла носа до красной каймы верхней губы – 2мм.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Ткани во фронтальном участке атрофичны.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Преддверие полости рта в области верхнего свода глубокое, наблюдаются послеоперационные рубцы.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Нижний свод достаточной глубины, также наблюдаются послеоперационные рубцы.</w:t>
      </w:r>
    </w:p>
    <w:p w:rsidR="00434594" w:rsidRDefault="00AE2904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0</wp:posOffset>
                </wp:positionV>
                <wp:extent cx="18288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0" to="30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N0EQIAACc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0</wp:posOffset>
                </wp:positionV>
                <wp:extent cx="0" cy="18288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0" to="291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0</wp:posOffset>
                </wp:positionV>
                <wp:extent cx="18288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bQEQIAACc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0</wp:posOffset>
                </wp:positionV>
                <wp:extent cx="0" cy="18288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0" to="255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" o:allowincell="f"/>
            </w:pict>
          </mc:Fallback>
        </mc:AlternateContent>
      </w:r>
      <w:r w:rsidR="00434594">
        <w:rPr>
          <w:sz w:val="24"/>
        </w:rPr>
        <w:t>Расщелина альвеолярного отростка на участке от  1    до  2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Выявлена деформация в области переднего отдела твердого неба.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Наблюдается незначительная протрузия верхнего зубного ряда слева.</w:t>
      </w:r>
    </w:p>
    <w:p w:rsidR="00434594" w:rsidRDefault="00434594">
      <w:pPr>
        <w:jc w:val="both"/>
        <w:rPr>
          <w:sz w:val="24"/>
        </w:rPr>
      </w:pPr>
    </w:p>
    <w:p w:rsidR="00434594" w:rsidRDefault="00434594">
      <w:pPr>
        <w:jc w:val="both"/>
        <w:rPr>
          <w:sz w:val="24"/>
        </w:rPr>
      </w:pPr>
      <w:r>
        <w:rPr>
          <w:sz w:val="24"/>
        </w:rPr>
        <w:t>Зубная формула:</w:t>
      </w:r>
    </w:p>
    <w:p w:rsidR="00434594" w:rsidRDefault="00434594">
      <w:pPr>
        <w:jc w:val="both"/>
        <w:rPr>
          <w:sz w:val="24"/>
        </w:rPr>
      </w:pPr>
    </w:p>
    <w:p w:rsidR="00434594" w:rsidRDefault="00AE290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30480</wp:posOffset>
                </wp:positionV>
                <wp:extent cx="0" cy="82296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2.4pt" to="104.4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+9EgIAACc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" o:allowincell="f"/>
            </w:pict>
          </mc:Fallback>
        </mc:AlternateContent>
      </w:r>
      <w:r w:rsidR="00434594">
        <w:rPr>
          <w:rFonts w:ascii="Courier New" w:hAnsi="Courier New"/>
          <w:sz w:val="24"/>
        </w:rPr>
        <w:t xml:space="preserve">    0</w:t>
      </w:r>
      <w:r w:rsidR="00434594">
        <w:rPr>
          <w:rFonts w:ascii="Courier New" w:hAnsi="Courier New"/>
          <w:sz w:val="24"/>
        </w:rPr>
        <w:tab/>
      </w:r>
      <w:r w:rsidR="00434594">
        <w:rPr>
          <w:rFonts w:ascii="Courier New" w:hAnsi="Courier New"/>
          <w:sz w:val="24"/>
        </w:rPr>
        <w:tab/>
        <w:t xml:space="preserve">         0</w:t>
      </w:r>
      <w:r w:rsidR="00434594">
        <w:rPr>
          <w:rFonts w:ascii="Courier New" w:hAnsi="Courier New"/>
          <w:sz w:val="24"/>
        </w:rPr>
        <w:tab/>
      </w:r>
    </w:p>
    <w:p w:rsidR="00434594" w:rsidRDefault="0043459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7 6 5 4 3 2 1   1 2 3 4 5 6 7</w:t>
      </w:r>
    </w:p>
    <w:p w:rsidR="00434594" w:rsidRDefault="00AE290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51435</wp:posOffset>
                </wp:positionV>
                <wp:extent cx="27432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05pt" to="212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CbEgIAACg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" o:allowincell="f"/>
            </w:pict>
          </mc:Fallback>
        </mc:AlternateContent>
      </w:r>
    </w:p>
    <w:p w:rsidR="00434594" w:rsidRDefault="0043459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7 6 5 4 3 2 1   1 2 3 4 5 6 7</w:t>
      </w:r>
    </w:p>
    <w:p w:rsidR="00434594" w:rsidRDefault="0043459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0     п п   п п п   0</w:t>
      </w:r>
    </w:p>
    <w:p w:rsidR="00434594" w:rsidRDefault="00434594">
      <w:pPr>
        <w:jc w:val="both"/>
        <w:rPr>
          <w:rFonts w:ascii="Courier New" w:hAnsi="Courier New"/>
          <w:sz w:val="24"/>
        </w:rPr>
      </w:pPr>
    </w:p>
    <w:p w:rsidR="00434594" w:rsidRDefault="00434594">
      <w:pPr>
        <w:jc w:val="both"/>
        <w:rPr>
          <w:rFonts w:ascii="Courier New" w:hAnsi="Courier New"/>
          <w:sz w:val="24"/>
        </w:rPr>
      </w:pPr>
    </w:p>
    <w:p w:rsidR="00434594" w:rsidRDefault="00434594">
      <w:pPr>
        <w:jc w:val="both"/>
        <w:rPr>
          <w:rFonts w:ascii="Courier New" w:hAnsi="Courier New"/>
          <w:sz w:val="24"/>
        </w:rPr>
      </w:pPr>
    </w:p>
    <w:p w:rsidR="00434594" w:rsidRDefault="00434594">
      <w:pPr>
        <w:pStyle w:val="1"/>
        <w:jc w:val="both"/>
      </w:pPr>
      <w:r>
        <w:t>Дополнительные методы исследования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А) Лабораторные методы исследования: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>1. Реакция на ВИЧ, сифилис, гепатит – отрицательная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>2. Общий анализ крови от 18.09.00</w:t>
      </w:r>
    </w:p>
    <w:p w:rsidR="00434594" w:rsidRPr="005E58D0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>Hb</w:t>
      </w:r>
      <w:r w:rsidRPr="005E58D0">
        <w:rPr>
          <w:sz w:val="24"/>
        </w:rPr>
        <w:t xml:space="preserve"> – 120</w:t>
      </w:r>
    </w:p>
    <w:p w:rsidR="00434594" w:rsidRDefault="00434594">
      <w:pPr>
        <w:ind w:firstLine="720"/>
        <w:jc w:val="both"/>
        <w:rPr>
          <w:sz w:val="24"/>
        </w:rPr>
      </w:pPr>
      <w:r w:rsidRPr="005E58D0">
        <w:rPr>
          <w:sz w:val="24"/>
        </w:rPr>
        <w:tab/>
      </w:r>
      <w:r w:rsidRPr="005E58D0">
        <w:rPr>
          <w:sz w:val="24"/>
        </w:rPr>
        <w:tab/>
      </w:r>
      <w:r>
        <w:rPr>
          <w:sz w:val="24"/>
        </w:rPr>
        <w:t>Эритроциты – 434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Тромбоциты – 301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Лейкоциты – 4,6</w:t>
      </w:r>
    </w:p>
    <w:p w:rsidR="00434594" w:rsidRPr="005E58D0" w:rsidRDefault="00434594">
      <w:pPr>
        <w:ind w:firstLine="72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Свертываемость по Бюркеру 2</w:t>
      </w:r>
      <w:r w:rsidRPr="005E58D0">
        <w:rPr>
          <w:sz w:val="24"/>
        </w:rPr>
        <w:t>`11” – 3`08”</w:t>
      </w:r>
    </w:p>
    <w:p w:rsidR="00434594" w:rsidRDefault="00434594">
      <w:pPr>
        <w:ind w:firstLine="720"/>
        <w:jc w:val="both"/>
        <w:rPr>
          <w:sz w:val="24"/>
        </w:rPr>
      </w:pPr>
      <w:r w:rsidRPr="005E58D0">
        <w:rPr>
          <w:sz w:val="24"/>
        </w:rPr>
        <w:tab/>
      </w:r>
      <w:r w:rsidRPr="005E58D0">
        <w:rPr>
          <w:sz w:val="24"/>
        </w:rPr>
        <w:tab/>
      </w:r>
      <w:r>
        <w:rPr>
          <w:sz w:val="24"/>
        </w:rPr>
        <w:t>Палочкоядерные – 1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Сегментоядерные – 46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Эозинофилы – 3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Лимфоциты – 45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Моноциты – 5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СОЭ – 3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>3. Общий анализ мочи от 15.09.00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цвет желтый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прозрачная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относит. плотность – 1020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реакция – кислая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белок – отсутствует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глюкоза – отсутствует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эпителий – одиночный в поле зрения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лейкоциты – 0-1 в поле зрения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слизь – немного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4. Биохимический анализ крови от 20.07.00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белок крови – 71 г/л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альбумин – 46 г/л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тимоловая проба – 3,1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АЛТ – 12 Е/л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АСТ – 15 Е/л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Щелочная фосфатаза – 224 Е/л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БЛРБ </w:t>
      </w:r>
      <w:r>
        <w:rPr>
          <w:sz w:val="24"/>
        </w:rPr>
        <w:tab/>
        <w:t>общий – 4,5 мкм/л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прямой – 0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непрямой – 4,5 мкм/л</w:t>
      </w:r>
    </w:p>
    <w:p w:rsidR="00434594" w:rsidRDefault="00434594">
      <w:pPr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холестерин – 3,7 мм/л</w:t>
      </w:r>
    </w:p>
    <w:p w:rsidR="00434594" w:rsidRDefault="00434594">
      <w:pPr>
        <w:ind w:firstLine="720"/>
        <w:jc w:val="both"/>
        <w:rPr>
          <w:snapToGrid w:val="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napToGrid w:val="0"/>
          <w:sz w:val="24"/>
        </w:rPr>
        <w:t></w:t>
      </w:r>
      <w:r>
        <w:rPr>
          <w:rFonts w:ascii="Symbol" w:hAnsi="Symbol"/>
          <w:snapToGrid w:val="0"/>
          <w:sz w:val="24"/>
        </w:rPr>
        <w:t></w:t>
      </w:r>
      <w:r>
        <w:rPr>
          <w:snapToGrid w:val="0"/>
          <w:sz w:val="24"/>
        </w:rPr>
        <w:t>липопротеиды – 3,6 г/л</w:t>
      </w:r>
    </w:p>
    <w:p w:rsidR="00434594" w:rsidRDefault="0043459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глюкоза – 4,5 ммоль/л</w:t>
      </w:r>
    </w:p>
    <w:p w:rsidR="00434594" w:rsidRDefault="0043459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мочевая кислота – 0,18 ммоль/л</w:t>
      </w:r>
    </w:p>
    <w:p w:rsidR="00434594" w:rsidRDefault="0043459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креатинин – 66 мкмоль/л</w:t>
      </w:r>
    </w:p>
    <w:p w:rsidR="00434594" w:rsidRDefault="0043459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кальций общий – 2,71 ммоль/л</w:t>
      </w:r>
    </w:p>
    <w:p w:rsidR="00434594" w:rsidRDefault="0043459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фосфор – 1,7 ммоль/л</w:t>
      </w:r>
    </w:p>
    <w:p w:rsidR="00434594" w:rsidRDefault="0043459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5. Анализ кала на гельминты, остриды от 21.08.00 – не обнаружены</w:t>
      </w:r>
    </w:p>
    <w:p w:rsidR="00434594" w:rsidRDefault="00434594">
      <w:pPr>
        <w:ind w:firstLine="720"/>
        <w:jc w:val="both"/>
        <w:rPr>
          <w:snapToGrid w:val="0"/>
          <w:sz w:val="24"/>
        </w:rPr>
      </w:pPr>
    </w:p>
    <w:p w:rsidR="00434594" w:rsidRDefault="0043459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Б) Инструментальные методы исследования</w:t>
      </w:r>
    </w:p>
    <w:p w:rsidR="00434594" w:rsidRDefault="0043459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1.ЭКГ: синусовая аритмия, вертикальное положение ЭОС</w:t>
      </w:r>
    </w:p>
    <w:p w:rsidR="00434594" w:rsidRDefault="0043459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2. Рентгенологическое исследование легких от 30.07.00</w:t>
      </w:r>
    </w:p>
    <w:p w:rsidR="00434594" w:rsidRDefault="00434594">
      <w:pPr>
        <w:ind w:left="720"/>
        <w:jc w:val="both"/>
        <w:rPr>
          <w:snapToGrid w:val="0"/>
          <w:sz w:val="24"/>
        </w:rPr>
      </w:pPr>
      <w:r>
        <w:rPr>
          <w:snapToGrid w:val="0"/>
          <w:sz w:val="24"/>
        </w:rPr>
        <w:t>Легочные поля прозрачные, легочный рисунок с сохранением черт сосудистого. Корни легких не расширены. Срединная тень без особенностей. Синусы свободны.</w:t>
      </w:r>
    </w:p>
    <w:p w:rsidR="00434594" w:rsidRDefault="00434594">
      <w:pPr>
        <w:jc w:val="both"/>
        <w:rPr>
          <w:snapToGrid w:val="0"/>
          <w:sz w:val="24"/>
        </w:rPr>
      </w:pPr>
    </w:p>
    <w:p w:rsidR="00434594" w:rsidRDefault="0043459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В) Консультация невропатолога от 12.09.00 </w:t>
      </w:r>
    </w:p>
    <w:p w:rsidR="00434594" w:rsidRDefault="0043459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заключение: вегетососудистая дистония</w:t>
      </w:r>
    </w:p>
    <w:p w:rsidR="00434594" w:rsidRDefault="00434594">
      <w:pPr>
        <w:jc w:val="both"/>
        <w:rPr>
          <w:snapToGrid w:val="0"/>
          <w:sz w:val="24"/>
        </w:rPr>
      </w:pPr>
    </w:p>
    <w:p w:rsidR="00434594" w:rsidRDefault="00434594">
      <w:pPr>
        <w:pStyle w:val="1"/>
        <w:jc w:val="both"/>
        <w:rPr>
          <w:snapToGrid w:val="0"/>
        </w:rPr>
      </w:pPr>
      <w:r>
        <w:rPr>
          <w:snapToGrid w:val="0"/>
        </w:rPr>
        <w:t>Клинический диагноз</w:t>
      </w:r>
    </w:p>
    <w:p w:rsidR="00434594" w:rsidRDefault="00434594">
      <w:pPr>
        <w:pStyle w:val="a3"/>
        <w:jc w:val="both"/>
      </w:pPr>
      <w:r>
        <w:t>Ротолицепальцевой синдром. Дефект твердого неба в переднем отделе. Короткая верхняя губа. Сужение верхнего зубного ряда.</w:t>
      </w:r>
    </w:p>
    <w:p w:rsidR="00434594" w:rsidRDefault="00434594">
      <w:pPr>
        <w:jc w:val="both"/>
        <w:rPr>
          <w:snapToGrid w:val="0"/>
          <w:sz w:val="24"/>
        </w:rPr>
      </w:pPr>
    </w:p>
    <w:p w:rsidR="00434594" w:rsidRDefault="00434594">
      <w:pPr>
        <w:pStyle w:val="1"/>
        <w:jc w:val="both"/>
        <w:rPr>
          <w:snapToGrid w:val="0"/>
        </w:rPr>
      </w:pPr>
      <w:r>
        <w:rPr>
          <w:snapToGrid w:val="0"/>
        </w:rPr>
        <w:t>Этиология и патогенез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В настоящее время различа</w:t>
      </w:r>
      <w:r>
        <w:rPr>
          <w:sz w:val="24"/>
        </w:rPr>
        <w:softHyphen/>
        <w:t>ют шесть типов ротолицепальцевого синдрома, однако их призна</w:t>
      </w:r>
      <w:r>
        <w:rPr>
          <w:sz w:val="24"/>
        </w:rPr>
        <w:softHyphen/>
        <w:t>ки частично совпадают и точный диагноз затруд</w:t>
      </w:r>
      <w:r>
        <w:rPr>
          <w:sz w:val="24"/>
        </w:rPr>
        <w:softHyphen/>
        <w:t>нителен.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>Ротолицепальцевой синдром – наслед</w:t>
      </w:r>
      <w:r>
        <w:rPr>
          <w:sz w:val="24"/>
        </w:rPr>
        <w:softHyphen/>
        <w:t>ственный синдром с различными комбинациями де</w:t>
      </w:r>
      <w:r>
        <w:rPr>
          <w:sz w:val="24"/>
        </w:rPr>
        <w:softHyphen/>
        <w:t>фектов лица, полости рта, рук. Типичны следующие признаки: широко открытые глаза, быстрое исчез</w:t>
      </w:r>
      <w:r>
        <w:rPr>
          <w:sz w:val="24"/>
        </w:rPr>
        <w:softHyphen/>
        <w:t>новение просовидной сыпи, срединная  псевдорас</w:t>
      </w:r>
      <w:r>
        <w:rPr>
          <w:sz w:val="24"/>
        </w:rPr>
        <w:softHyphen/>
        <w:t>щелина верхней губы, вдавленная переносица, ши</w:t>
      </w:r>
      <w:r>
        <w:rPr>
          <w:sz w:val="24"/>
        </w:rPr>
        <w:softHyphen/>
        <w:t>рокая спинка носа, крылья которого гипоплазированы, ноздри асимметричны, кончик плоский. Часто отмечают дистопию глазной щели, возможен эпикантус. Частым признаком (61,3 %) также является асиммет</w:t>
      </w:r>
      <w:r>
        <w:rPr>
          <w:sz w:val="24"/>
        </w:rPr>
        <w:softHyphen/>
        <w:t>ричная расщелина неба. По данным</w:t>
      </w:r>
      <w:r w:rsidRPr="005E58D0">
        <w:rPr>
          <w:sz w:val="24"/>
        </w:rPr>
        <w:t xml:space="preserve"> </w:t>
      </w:r>
      <w:r>
        <w:rPr>
          <w:sz w:val="24"/>
          <w:lang w:val="en-US"/>
        </w:rPr>
        <w:t>R</w:t>
      </w:r>
      <w:r w:rsidRPr="005E58D0">
        <w:rPr>
          <w:sz w:val="24"/>
        </w:rPr>
        <w:t xml:space="preserve">. </w:t>
      </w:r>
      <w:r>
        <w:rPr>
          <w:sz w:val="24"/>
          <w:lang w:val="en-US"/>
        </w:rPr>
        <w:t>Gorlin</w:t>
      </w:r>
      <w:r>
        <w:rPr>
          <w:sz w:val="24"/>
        </w:rPr>
        <w:t xml:space="preserve"> и</w:t>
      </w:r>
      <w:r w:rsidRPr="005E58D0">
        <w:rPr>
          <w:sz w:val="24"/>
        </w:rPr>
        <w:t xml:space="preserve"> </w:t>
      </w:r>
      <w:r>
        <w:rPr>
          <w:sz w:val="24"/>
          <w:lang w:val="en-US"/>
        </w:rPr>
        <w:t>J</w:t>
      </w:r>
      <w:r w:rsidRPr="005E58D0">
        <w:rPr>
          <w:sz w:val="24"/>
        </w:rPr>
        <w:t xml:space="preserve">. </w:t>
      </w:r>
      <w:r>
        <w:rPr>
          <w:sz w:val="24"/>
          <w:lang w:val="en-US"/>
        </w:rPr>
        <w:t>Psaume</w:t>
      </w:r>
      <w:r w:rsidRPr="005E58D0">
        <w:rPr>
          <w:sz w:val="24"/>
        </w:rPr>
        <w:t xml:space="preserve"> </w:t>
      </w:r>
      <w:r>
        <w:rPr>
          <w:sz w:val="24"/>
        </w:rPr>
        <w:t>(1962), из 100 девочек с расщелиной губы или неба одна имеет ротолицепальцевой синдром. Язык раз</w:t>
      </w:r>
      <w:r>
        <w:rPr>
          <w:sz w:val="24"/>
        </w:rPr>
        <w:softHyphen/>
        <w:t>делен на доли, как бы горбатый. У 30 % больных он раздвоен, может быть также сращен с дном полости рта (анкилоглоссия). Вероятны гамартома на языке или в подъязычной области, а также гипертрофия срединной уздечки верхней и нижней губ, боковых уздечек, утолщение альвеолярного гребня.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lastRenderedPageBreak/>
        <w:t>Выявляются сверхкомплектные клыки и премоляры, клыки обычно имеют форму премоляров, что в нормальной популяции бывает крайне редко. Возможна частичная адентия (латеральные резцы нижней челюсти).</w:t>
      </w:r>
    </w:p>
    <w:p w:rsidR="00434594" w:rsidRDefault="00434594">
      <w:pPr>
        <w:jc w:val="both"/>
        <w:rPr>
          <w:sz w:val="24"/>
        </w:rPr>
      </w:pPr>
      <w:r>
        <w:rPr>
          <w:sz w:val="24"/>
        </w:rPr>
        <w:t xml:space="preserve"> Рентгенологическое исследование черепа</w:t>
      </w:r>
      <w:r w:rsidRPr="005E58D0">
        <w:rPr>
          <w:sz w:val="24"/>
        </w:rPr>
        <w:t xml:space="preserve"> </w:t>
      </w:r>
      <w:r>
        <w:rPr>
          <w:sz w:val="24"/>
        </w:rPr>
        <w:t>выявило вормиевы кости в зоне перед</w:t>
      </w:r>
      <w:r>
        <w:rPr>
          <w:sz w:val="24"/>
        </w:rPr>
        <w:softHyphen/>
        <w:t>него родничка. Возможна гипоплазия скуловых коcтей, тела и ветви нижней челюсти.   Пальцевые признаки синдрома следующие: полидак</w:t>
      </w:r>
      <w:r>
        <w:rPr>
          <w:sz w:val="24"/>
        </w:rPr>
        <w:softHyphen/>
        <w:t>тилия чаще односторонняя или асимметричная, син</w:t>
      </w:r>
      <w:r>
        <w:rPr>
          <w:sz w:val="24"/>
        </w:rPr>
        <w:softHyphen/>
        <w:t>дактилия кожи или кости кистей и стоп, брахи- и клинодактилия.</w:t>
      </w:r>
    </w:p>
    <w:p w:rsidR="00434594" w:rsidRDefault="00434594">
      <w:pPr>
        <w:pStyle w:val="20"/>
      </w:pPr>
      <w:r>
        <w:t xml:space="preserve">  У 50 % больных наблюдается задержка умствен</w:t>
      </w:r>
      <w:r>
        <w:softHyphen/>
        <w:t>ного развития. Ротолицепальцевой синдром может со</w:t>
      </w:r>
      <w:r>
        <w:softHyphen/>
        <w:t>четаться с поликистозом почек и недоразвитием или отсутствием мозолистого тела. У 13 % больных обна</w:t>
      </w:r>
      <w:r>
        <w:softHyphen/>
        <w:t>руживают аномалии центральной нервной системы (гидро- или проэнцефалия и другие пороки голов</w:t>
      </w:r>
      <w:r>
        <w:softHyphen/>
        <w:t>ного мозга).</w:t>
      </w:r>
    </w:p>
    <w:p w:rsidR="00434594" w:rsidRDefault="00434594">
      <w:pPr>
        <w:jc w:val="both"/>
      </w:pPr>
      <w:r>
        <w:rPr>
          <w:sz w:val="24"/>
        </w:rPr>
        <w:t>Рост больных нормальный. Популяционная частота синдрома 1:250000, 25% случаев носит</w:t>
      </w:r>
      <w:r w:rsidRPr="005E58D0">
        <w:rPr>
          <w:sz w:val="24"/>
        </w:rPr>
        <w:t xml:space="preserve"> </w:t>
      </w:r>
      <w:r>
        <w:rPr>
          <w:smallCaps/>
          <w:sz w:val="24"/>
        </w:rPr>
        <w:t xml:space="preserve"> </w:t>
      </w:r>
      <w:r>
        <w:rPr>
          <w:sz w:val="24"/>
        </w:rPr>
        <w:t>семейный характер. Синдром бывает только у женщин. Наследование доминантное, сцепленное с полом, передача</w:t>
      </w:r>
      <w:r w:rsidRPr="005E58D0">
        <w:rPr>
          <w:sz w:val="24"/>
        </w:rPr>
        <w:t xml:space="preserve"> </w:t>
      </w:r>
      <w:r>
        <w:rPr>
          <w:sz w:val="24"/>
          <w:lang w:val="en-US"/>
        </w:rPr>
        <w:t>o</w:t>
      </w:r>
      <w:r w:rsidRPr="005E58D0">
        <w:rPr>
          <w:sz w:val="24"/>
        </w:rPr>
        <w:t>т</w:t>
      </w:r>
      <w:r>
        <w:rPr>
          <w:sz w:val="24"/>
        </w:rPr>
        <w:t xml:space="preserve"> матери к дочери. Возможна смерть плода мужского пола</w:t>
      </w:r>
      <w:r>
        <w:t xml:space="preserve"> </w:t>
      </w:r>
    </w:p>
    <w:p w:rsidR="00434594" w:rsidRDefault="00434594">
      <w:pPr>
        <w:jc w:val="both"/>
        <w:rPr>
          <w:sz w:val="24"/>
        </w:rPr>
      </w:pPr>
    </w:p>
    <w:p w:rsidR="00434594" w:rsidRDefault="00434594">
      <w:pPr>
        <w:jc w:val="both"/>
        <w:rPr>
          <w:b/>
          <w:snapToGrid w:val="0"/>
          <w:sz w:val="24"/>
        </w:rPr>
      </w:pPr>
    </w:p>
    <w:p w:rsidR="00434594" w:rsidRDefault="00434594">
      <w:pPr>
        <w:pStyle w:val="1"/>
        <w:jc w:val="both"/>
        <w:rPr>
          <w:snapToGrid w:val="0"/>
        </w:rPr>
      </w:pPr>
      <w:r>
        <w:rPr>
          <w:snapToGrid w:val="0"/>
        </w:rPr>
        <w:t>План лечения</w:t>
      </w:r>
    </w:p>
    <w:p w:rsidR="00434594" w:rsidRDefault="00434594">
      <w:pPr>
        <w:pStyle w:val="3"/>
        <w:jc w:val="both"/>
        <w:rPr>
          <w:snapToGrid w:val="0"/>
        </w:rPr>
      </w:pPr>
      <w:r>
        <w:rPr>
          <w:snapToGrid w:val="0"/>
        </w:rPr>
        <w:t>Лечение оперативное</w:t>
      </w:r>
    </w:p>
    <w:p w:rsidR="00434594" w:rsidRDefault="00434594">
      <w:pPr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реконструктивная операция в области верхней губы (устранение недоразвития фронтального участка верхней губы).</w:t>
      </w:r>
    </w:p>
    <w:p w:rsidR="00434594" w:rsidRPr="005E58D0" w:rsidRDefault="00434594">
      <w:pPr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Устранение рубцовой деформации твердого неба.</w:t>
      </w:r>
    </w:p>
    <w:p w:rsidR="00434594" w:rsidRDefault="00434594">
      <w:pPr>
        <w:jc w:val="both"/>
        <w:rPr>
          <w:snapToGrid w:val="0"/>
          <w:sz w:val="24"/>
        </w:rPr>
      </w:pPr>
    </w:p>
    <w:p w:rsidR="00434594" w:rsidRDefault="00434594">
      <w:pPr>
        <w:pStyle w:val="1"/>
        <w:jc w:val="both"/>
        <w:rPr>
          <w:snapToGrid w:val="0"/>
        </w:rPr>
      </w:pPr>
      <w:r>
        <w:rPr>
          <w:snapToGrid w:val="0"/>
        </w:rPr>
        <w:t>Лечение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t xml:space="preserve">А) Обход заведующей кафедрой детской хирургической стоматологии Дьяковой С.В. 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t>Заключение: ребенок назначен на операцию на 21.09.00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t>Б) Осмотр дежурного анестезиолога от 20.09.00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t>Назначения:</w:t>
      </w:r>
    </w:p>
    <w:p w:rsidR="00434594" w:rsidRDefault="00434594">
      <w:pPr>
        <w:pStyle w:val="a3"/>
        <w:numPr>
          <w:ilvl w:val="0"/>
          <w:numId w:val="6"/>
        </w:numPr>
        <w:jc w:val="both"/>
        <w:rPr>
          <w:snapToGrid/>
        </w:rPr>
      </w:pPr>
      <w:r>
        <w:rPr>
          <w:snapToGrid/>
        </w:rPr>
        <w:t>гигиеническая ванна</w:t>
      </w:r>
    </w:p>
    <w:p w:rsidR="00434594" w:rsidRDefault="00434594">
      <w:pPr>
        <w:pStyle w:val="a3"/>
        <w:numPr>
          <w:ilvl w:val="0"/>
          <w:numId w:val="6"/>
        </w:numPr>
        <w:jc w:val="both"/>
        <w:rPr>
          <w:snapToGrid/>
        </w:rPr>
      </w:pPr>
      <w:r>
        <w:rPr>
          <w:snapToGrid/>
        </w:rPr>
        <w:t>очистительная клизма на ночь</w:t>
      </w:r>
    </w:p>
    <w:p w:rsidR="00434594" w:rsidRDefault="00434594">
      <w:pPr>
        <w:pStyle w:val="a3"/>
        <w:numPr>
          <w:ilvl w:val="0"/>
          <w:numId w:val="6"/>
        </w:numPr>
        <w:jc w:val="both"/>
        <w:rPr>
          <w:snapToGrid/>
        </w:rPr>
      </w:pPr>
      <w:r>
        <w:rPr>
          <w:snapToGrid/>
        </w:rPr>
        <w:t>строгий постельный режим</w:t>
      </w:r>
    </w:p>
    <w:p w:rsidR="00434594" w:rsidRDefault="00434594">
      <w:pPr>
        <w:pStyle w:val="a3"/>
        <w:numPr>
          <w:ilvl w:val="0"/>
          <w:numId w:val="6"/>
        </w:numPr>
        <w:jc w:val="both"/>
        <w:rPr>
          <w:snapToGrid/>
        </w:rPr>
      </w:pPr>
      <w:r>
        <w:rPr>
          <w:snapToGrid/>
        </w:rPr>
        <w:t>утром не есть, не пить</w:t>
      </w:r>
    </w:p>
    <w:p w:rsidR="00434594" w:rsidRDefault="00434594">
      <w:pPr>
        <w:pStyle w:val="a3"/>
        <w:numPr>
          <w:ilvl w:val="0"/>
          <w:numId w:val="6"/>
        </w:numPr>
        <w:jc w:val="both"/>
        <w:rPr>
          <w:snapToGrid/>
        </w:rPr>
      </w:pPr>
      <w:r>
        <w:rPr>
          <w:snapToGrid/>
        </w:rPr>
        <w:t xml:space="preserve">за 30 мин. до операции: </w:t>
      </w:r>
      <w:r w:rsidRPr="005E58D0">
        <w:rPr>
          <w:snapToGrid/>
        </w:rPr>
        <w:tab/>
      </w:r>
      <w:r>
        <w:rPr>
          <w:snapToGrid/>
          <w:lang w:val="en-US"/>
        </w:rPr>
        <w:t>Atropini</w:t>
      </w:r>
      <w:r w:rsidRPr="005E58D0">
        <w:rPr>
          <w:snapToGrid/>
        </w:rPr>
        <w:t xml:space="preserve"> 0,1% - 0,7</w:t>
      </w:r>
      <w:r>
        <w:rPr>
          <w:snapToGrid/>
          <w:lang w:val="en-US"/>
        </w:rPr>
        <w:t>ml</w:t>
      </w:r>
    </w:p>
    <w:p w:rsidR="00434594" w:rsidRDefault="00434594">
      <w:pPr>
        <w:pStyle w:val="a3"/>
        <w:ind w:left="3600"/>
        <w:jc w:val="both"/>
        <w:rPr>
          <w:snapToGrid/>
        </w:rPr>
      </w:pPr>
      <w:r>
        <w:rPr>
          <w:snapToGrid/>
          <w:lang w:val="en-US"/>
        </w:rPr>
        <w:t>Dimedroli</w:t>
      </w:r>
      <w:r w:rsidRPr="005E58D0">
        <w:rPr>
          <w:snapToGrid/>
        </w:rPr>
        <w:t xml:space="preserve"> 1,0% - 1,5</w:t>
      </w:r>
      <w:r>
        <w:rPr>
          <w:snapToGrid/>
          <w:lang w:val="en-US"/>
        </w:rPr>
        <w:t>ml</w:t>
      </w:r>
      <w:r w:rsidRPr="005E58D0">
        <w:rPr>
          <w:snapToGrid/>
        </w:rPr>
        <w:t xml:space="preserve"> </w:t>
      </w:r>
      <w:r>
        <w:rPr>
          <w:snapToGrid/>
        </w:rPr>
        <w:t>в/м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t>В) Предоперационный эпикриз: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t>Инкова Полина, 15 лет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t>РЛП синдром, множественные тяжи в области верхнего и нижнего свода преддверия полости рта, дефект переднего отдела твердого неба, сужение верхнего зубного ряда.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t>Группа крови А(</w:t>
      </w:r>
      <w:r>
        <w:rPr>
          <w:snapToGrid/>
          <w:lang w:val="en-US"/>
        </w:rPr>
        <w:t>II</w:t>
      </w:r>
      <w:r>
        <w:rPr>
          <w:snapToGrid/>
        </w:rPr>
        <w:t>)+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t>Анализы крови, мочи без патологии.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t>Рентгенограмма грудной клетки без патологии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t>ЭКГ – вариант нормы.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t>Ребенку планируется иссечение тяжей и пластика верхнего и нижнего преддверия полости рта.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t>Г) Операция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t>9.30 – проведен комбинированный наркоз в/в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lastRenderedPageBreak/>
        <w:t xml:space="preserve">Наркоз на фоне подачи </w:t>
      </w:r>
      <w:r>
        <w:rPr>
          <w:snapToGrid/>
          <w:lang w:val="en-US"/>
        </w:rPr>
        <w:t>N</w:t>
      </w:r>
      <w:r w:rsidRPr="005E58D0">
        <w:rPr>
          <w:snapToGrid/>
          <w:sz w:val="16"/>
        </w:rPr>
        <w:t>2</w:t>
      </w:r>
      <w:r>
        <w:rPr>
          <w:snapToGrid/>
          <w:lang w:val="en-US"/>
        </w:rPr>
        <w:t>O</w:t>
      </w:r>
      <w:r w:rsidRPr="005E58D0">
        <w:rPr>
          <w:snapToGrid/>
        </w:rPr>
        <w:t>+</w:t>
      </w:r>
      <w:r>
        <w:rPr>
          <w:snapToGrid/>
          <w:lang w:val="en-US"/>
        </w:rPr>
        <w:t>O</w:t>
      </w:r>
      <w:r w:rsidRPr="005E58D0">
        <w:rPr>
          <w:snapToGrid/>
          <w:sz w:val="16"/>
        </w:rPr>
        <w:t>2</w:t>
      </w:r>
      <w:r>
        <w:rPr>
          <w:snapToGrid/>
        </w:rPr>
        <w:t xml:space="preserve"> </w:t>
      </w:r>
      <w:r w:rsidRPr="005E58D0">
        <w:rPr>
          <w:snapToGrid/>
        </w:rPr>
        <w:t xml:space="preserve">(1:2) </w:t>
      </w:r>
      <w:r>
        <w:rPr>
          <w:snapToGrid/>
        </w:rPr>
        <w:t>назотрахеальный</w:t>
      </w:r>
    </w:p>
    <w:p w:rsidR="00434594" w:rsidRDefault="00434594">
      <w:pPr>
        <w:pStyle w:val="a3"/>
        <w:jc w:val="both"/>
        <w:rPr>
          <w:snapToGrid/>
        </w:rPr>
      </w:pPr>
      <w:r>
        <w:rPr>
          <w:snapToGrid/>
        </w:rPr>
        <w:t>В/м калипсол 2,0 и реланиум 2,0</w:t>
      </w:r>
    </w:p>
    <w:p w:rsidR="00434594" w:rsidRDefault="00434594">
      <w:pPr>
        <w:pStyle w:val="a3"/>
        <w:jc w:val="both"/>
      </w:pPr>
      <w:r>
        <w:t>Основной: в/в струйно дроперидол 5,5 и дитилин 5,0</w:t>
      </w:r>
    </w:p>
    <w:p w:rsidR="00434594" w:rsidRDefault="00434594">
      <w:pPr>
        <w:pStyle w:val="a3"/>
        <w:jc w:val="both"/>
      </w:pPr>
      <w:r>
        <w:t>Интубация трахеи трубкой №6,5 через правый носовой ход</w:t>
      </w:r>
    </w:p>
    <w:p w:rsidR="00434594" w:rsidRDefault="00434594">
      <w:pPr>
        <w:pStyle w:val="a3"/>
        <w:jc w:val="both"/>
      </w:pPr>
      <w:r>
        <w:t>Поддерживание основного наркоза назотрахеально</w:t>
      </w:r>
    </w:p>
    <w:p w:rsidR="00434594" w:rsidRDefault="00434594">
      <w:pPr>
        <w:pStyle w:val="a3"/>
        <w:jc w:val="both"/>
      </w:pPr>
      <w:r>
        <w:t>При кровопотери ввели в/в капельно физраствор, полиглюкин, в/в струйно дицикон 2,0</w:t>
      </w:r>
    </w:p>
    <w:p w:rsidR="00434594" w:rsidRDefault="00434594">
      <w:pPr>
        <w:pStyle w:val="a3"/>
        <w:jc w:val="both"/>
      </w:pPr>
    </w:p>
    <w:p w:rsidR="00434594" w:rsidRDefault="00434594">
      <w:pPr>
        <w:pStyle w:val="a3"/>
        <w:jc w:val="both"/>
      </w:pPr>
      <w:r>
        <w:rPr>
          <w:lang w:val="en-US"/>
        </w:rPr>
        <w:t>I</w:t>
      </w:r>
      <w:r w:rsidRPr="005E58D0">
        <w:t xml:space="preserve"> </w:t>
      </w:r>
      <w:r>
        <w:t xml:space="preserve">Пластика нижнего свода преддверия рта. </w:t>
      </w:r>
    </w:p>
    <w:p w:rsidR="00434594" w:rsidRDefault="00434594">
      <w:pPr>
        <w:pStyle w:val="a3"/>
        <w:jc w:val="both"/>
      </w:pPr>
      <w:r>
        <w:t>Двумя треугольными лоскутами рассечены тяжи в области нижнего свода преддверия рта. Ткани мобилизованы. Лоскуты перетянуты, ушиты викрилом. Создан глубокий свод, гемостаз, оставлен йодоформный тампон.</w:t>
      </w:r>
    </w:p>
    <w:p w:rsidR="00434594" w:rsidRDefault="00434594">
      <w:pPr>
        <w:pStyle w:val="a3"/>
        <w:jc w:val="both"/>
      </w:pPr>
    </w:p>
    <w:p w:rsidR="00434594" w:rsidRDefault="00434594">
      <w:pPr>
        <w:pStyle w:val="a3"/>
        <w:jc w:val="both"/>
      </w:pPr>
      <w:r>
        <w:rPr>
          <w:lang w:val="en-US"/>
        </w:rPr>
        <w:t>II</w:t>
      </w:r>
      <w:r w:rsidRPr="005E58D0">
        <w:t xml:space="preserve"> </w:t>
      </w:r>
      <w:r>
        <w:t>Пластика уздечки языка.</w:t>
      </w:r>
    </w:p>
    <w:p w:rsidR="00434594" w:rsidRDefault="00434594">
      <w:pPr>
        <w:pStyle w:val="a3"/>
        <w:jc w:val="both"/>
      </w:pPr>
      <w:r>
        <w:t>В средней трети рассечена уздечка языка, ткани рассечены, рана ушита викрилом.</w:t>
      </w:r>
    </w:p>
    <w:p w:rsidR="00434594" w:rsidRDefault="00434594">
      <w:pPr>
        <w:pStyle w:val="a3"/>
        <w:jc w:val="both"/>
      </w:pPr>
    </w:p>
    <w:p w:rsidR="00434594" w:rsidRDefault="00434594">
      <w:pPr>
        <w:pStyle w:val="a3"/>
        <w:jc w:val="both"/>
      </w:pPr>
      <w:r>
        <w:rPr>
          <w:lang w:val="en-US"/>
        </w:rPr>
        <w:t>III</w:t>
      </w:r>
      <w:r>
        <w:t xml:space="preserve"> Пластика верхнего свода преддверия рта.</w:t>
      </w:r>
    </w:p>
    <w:p w:rsidR="00434594" w:rsidRDefault="00434594">
      <w:pPr>
        <w:pStyle w:val="a3"/>
        <w:jc w:val="both"/>
      </w:pPr>
    </w:p>
    <w:p w:rsidR="00434594" w:rsidRDefault="00434594">
      <w:pPr>
        <w:pStyle w:val="a3"/>
        <w:jc w:val="both"/>
      </w:pPr>
      <w:r>
        <w:t>Выкроены два фартукообразных лоскута, рассечены ткани. Выпрепарована круговая мышца рта, мобилизирована. Фрагменты круговой мышцы ушиты между собой.</w:t>
      </w:r>
    </w:p>
    <w:p w:rsidR="00434594" w:rsidRDefault="00434594">
      <w:pPr>
        <w:pStyle w:val="a3"/>
        <w:jc w:val="both"/>
      </w:pPr>
      <w:r>
        <w:t>Фартукообразные лоскуты мобилизированы, уложены на место. Рана ушита послойно. Гемостаз, йодоформный тампон. Давящая повязка.</w:t>
      </w:r>
    </w:p>
    <w:p w:rsidR="00434594" w:rsidRDefault="00434594">
      <w:pPr>
        <w:pStyle w:val="a3"/>
        <w:jc w:val="both"/>
      </w:pPr>
      <w:r>
        <w:t>Назначения:</w:t>
      </w:r>
    </w:p>
    <w:p w:rsidR="00434594" w:rsidRDefault="00434594">
      <w:pPr>
        <w:pStyle w:val="a3"/>
        <w:numPr>
          <w:ilvl w:val="0"/>
          <w:numId w:val="7"/>
        </w:numPr>
        <w:tabs>
          <w:tab w:val="clear" w:pos="5400"/>
          <w:tab w:val="num" w:pos="1134"/>
          <w:tab w:val="left" w:pos="1560"/>
        </w:tabs>
        <w:ind w:left="1134" w:hanging="425"/>
        <w:jc w:val="both"/>
      </w:pPr>
      <w:r>
        <w:t>стол 2</w:t>
      </w:r>
    </w:p>
    <w:p w:rsidR="00434594" w:rsidRDefault="00434594">
      <w:pPr>
        <w:pStyle w:val="a3"/>
        <w:numPr>
          <w:ilvl w:val="0"/>
          <w:numId w:val="7"/>
        </w:numPr>
        <w:tabs>
          <w:tab w:val="clear" w:pos="5400"/>
          <w:tab w:val="num" w:pos="1134"/>
          <w:tab w:val="left" w:pos="1560"/>
        </w:tabs>
        <w:ind w:left="1134" w:hanging="425"/>
        <w:jc w:val="both"/>
      </w:pPr>
      <w:r>
        <w:t>анализ крови и мочи</w:t>
      </w:r>
    </w:p>
    <w:p w:rsidR="00434594" w:rsidRDefault="00434594">
      <w:pPr>
        <w:pStyle w:val="a3"/>
        <w:numPr>
          <w:ilvl w:val="0"/>
          <w:numId w:val="7"/>
        </w:numPr>
        <w:tabs>
          <w:tab w:val="clear" w:pos="5400"/>
          <w:tab w:val="num" w:pos="1134"/>
          <w:tab w:val="left" w:pos="1560"/>
        </w:tabs>
        <w:ind w:left="1134" w:hanging="425"/>
        <w:jc w:val="both"/>
      </w:pPr>
      <w:r>
        <w:t>холод местно на 2-4 часа</w:t>
      </w:r>
    </w:p>
    <w:p w:rsidR="00434594" w:rsidRDefault="00AE2904">
      <w:pPr>
        <w:pStyle w:val="a3"/>
        <w:numPr>
          <w:ilvl w:val="0"/>
          <w:numId w:val="7"/>
        </w:numPr>
        <w:tabs>
          <w:tab w:val="clear" w:pos="5400"/>
          <w:tab w:val="num" w:pos="1134"/>
          <w:tab w:val="left" w:pos="1560"/>
        </w:tabs>
        <w:ind w:left="1134" w:hanging="425"/>
        <w:jc w:val="both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145415</wp:posOffset>
                </wp:positionV>
                <wp:extent cx="0" cy="0"/>
                <wp:effectExtent l="0" t="0" r="0" b="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1.45pt" to="68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HaDAIAACMEAAAOAAAAZHJzL2Uyb0RvYy54bWysU8GO2jAQvVfqP1i+QxI2U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" o:allowincell="f"/>
            </w:pict>
          </mc:Fallback>
        </mc:AlternateContent>
      </w:r>
      <w:r w:rsidR="00434594">
        <w:rPr>
          <w:lang w:val="en-US"/>
        </w:rPr>
        <w:t xml:space="preserve">Ampiox 500 </w:t>
      </w:r>
      <w:r w:rsidR="00434594">
        <w:t>тыс. ед.</w:t>
      </w:r>
    </w:p>
    <w:p w:rsidR="00434594" w:rsidRDefault="00434594">
      <w:pPr>
        <w:pStyle w:val="a3"/>
        <w:numPr>
          <w:ilvl w:val="0"/>
          <w:numId w:val="7"/>
        </w:numPr>
        <w:tabs>
          <w:tab w:val="clear" w:pos="5400"/>
          <w:tab w:val="num" w:pos="1134"/>
          <w:tab w:val="left" w:pos="1560"/>
        </w:tabs>
        <w:ind w:left="1134" w:hanging="425"/>
        <w:jc w:val="both"/>
      </w:pPr>
      <w:r>
        <w:rPr>
          <w:lang w:val="en-US"/>
        </w:rPr>
        <w:t xml:space="preserve">Sol. Suprastini 2%-0,7 2 </w:t>
      </w:r>
      <w:r>
        <w:t>раза в день</w:t>
      </w:r>
    </w:p>
    <w:p w:rsidR="00434594" w:rsidRDefault="00434594">
      <w:pPr>
        <w:pStyle w:val="a3"/>
        <w:numPr>
          <w:ilvl w:val="0"/>
          <w:numId w:val="7"/>
        </w:numPr>
        <w:tabs>
          <w:tab w:val="clear" w:pos="5400"/>
          <w:tab w:val="num" w:pos="1134"/>
          <w:tab w:val="left" w:pos="1560"/>
        </w:tabs>
        <w:ind w:left="1134" w:hanging="425"/>
        <w:jc w:val="both"/>
      </w:pPr>
      <w:r>
        <w:t>Глюконат кальция в/м 0,5 4 раза в день</w:t>
      </w:r>
    </w:p>
    <w:p w:rsidR="00434594" w:rsidRDefault="00434594">
      <w:pPr>
        <w:pStyle w:val="a3"/>
        <w:numPr>
          <w:ilvl w:val="0"/>
          <w:numId w:val="7"/>
        </w:numPr>
        <w:tabs>
          <w:tab w:val="clear" w:pos="5400"/>
          <w:tab w:val="num" w:pos="1134"/>
          <w:tab w:val="left" w:pos="1560"/>
        </w:tabs>
        <w:ind w:left="1134" w:hanging="425"/>
        <w:jc w:val="both"/>
      </w:pPr>
      <w:r>
        <w:t>Баралгин 1,0 в/м</w:t>
      </w:r>
    </w:p>
    <w:p w:rsidR="00434594" w:rsidRDefault="00434594">
      <w:pPr>
        <w:pStyle w:val="a3"/>
        <w:numPr>
          <w:ilvl w:val="0"/>
          <w:numId w:val="7"/>
        </w:numPr>
        <w:tabs>
          <w:tab w:val="clear" w:pos="5400"/>
          <w:tab w:val="num" w:pos="1134"/>
          <w:tab w:val="left" w:pos="1560"/>
        </w:tabs>
        <w:ind w:left="1134" w:hanging="425"/>
        <w:jc w:val="both"/>
      </w:pPr>
      <w:r>
        <w:t xml:space="preserve">Реланиум 1,5 в/м </w:t>
      </w:r>
    </w:p>
    <w:sectPr w:rsidR="00434594">
      <w:pgSz w:w="11906" w:h="16838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7DC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3A1037C"/>
    <w:multiLevelType w:val="singleLevel"/>
    <w:tmpl w:val="D602BDD8"/>
    <w:lvl w:ilvl="0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33A16699"/>
    <w:multiLevelType w:val="singleLevel"/>
    <w:tmpl w:val="9F10D324"/>
    <w:lvl w:ilvl="0">
      <w:start w:val="1"/>
      <w:numFmt w:val="decimal"/>
      <w:lvlText w:val="%1)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>
    <w:nsid w:val="4CC61932"/>
    <w:multiLevelType w:val="singleLevel"/>
    <w:tmpl w:val="6CA68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DA73E71"/>
    <w:multiLevelType w:val="singleLevel"/>
    <w:tmpl w:val="4FE8EBB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75D407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6EA8764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D0"/>
    <w:rsid w:val="00192B74"/>
    <w:rsid w:val="00434594"/>
    <w:rsid w:val="005E58D0"/>
    <w:rsid w:val="00A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3"/>
      </w:numPr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napToGrid w:val="0"/>
      <w:sz w:val="24"/>
    </w:rPr>
  </w:style>
  <w:style w:type="paragraph" w:styleId="20">
    <w:name w:val="Body Text 2"/>
    <w:basedOn w:val="a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3"/>
      </w:numPr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napToGrid w:val="0"/>
      <w:sz w:val="24"/>
    </w:rPr>
  </w:style>
  <w:style w:type="paragraph" w:styleId="20">
    <w:name w:val="Body Text 2"/>
    <w:basedOn w:val="a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home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Belogubov</dc:creator>
  <cp:lastModifiedBy>Igor</cp:lastModifiedBy>
  <cp:revision>2</cp:revision>
  <dcterms:created xsi:type="dcterms:W3CDTF">2024-03-22T12:03:00Z</dcterms:created>
  <dcterms:modified xsi:type="dcterms:W3CDTF">2024-03-22T12:03:00Z</dcterms:modified>
</cp:coreProperties>
</file>