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E7" w:rsidRDefault="00433DE7" w:rsidP="00433DE7">
      <w:pPr>
        <w:autoSpaceDE w:val="0"/>
        <w:autoSpaceDN w:val="0"/>
        <w:adjustRightInd w:val="0"/>
        <w:rPr>
          <w:rFonts w:ascii="AdvOTb7819099" w:hAnsi="AdvOTb7819099" w:cs="AdvOTb7819099"/>
          <w:sz w:val="17"/>
          <w:szCs w:val="17"/>
        </w:rPr>
      </w:pPr>
      <w:bookmarkStart w:id="0" w:name="_GoBack"/>
      <w:bookmarkEnd w:id="0"/>
      <w:proofErr w:type="spellStart"/>
      <w:r>
        <w:rPr>
          <w:rFonts w:ascii="AdvOTb7819099" w:hAnsi="AdvOTb7819099" w:cs="AdvOTb7819099"/>
          <w:sz w:val="17"/>
          <w:szCs w:val="17"/>
        </w:rPr>
        <w:t>European</w:t>
      </w:r>
      <w:proofErr w:type="spellEnd"/>
      <w:r>
        <w:rPr>
          <w:rFonts w:ascii="AdvOTb7819099" w:hAnsi="AdvOTb7819099" w:cs="AdvOTb7819099"/>
          <w:sz w:val="17"/>
          <w:szCs w:val="17"/>
        </w:rPr>
        <w:t xml:space="preserve"> </w:t>
      </w:r>
      <w:proofErr w:type="spellStart"/>
      <w:r>
        <w:rPr>
          <w:rFonts w:ascii="AdvOTb7819099" w:hAnsi="AdvOTb7819099" w:cs="AdvOTb7819099"/>
          <w:sz w:val="17"/>
          <w:szCs w:val="17"/>
        </w:rPr>
        <w:t>Heart</w:t>
      </w:r>
      <w:proofErr w:type="spellEnd"/>
      <w:r>
        <w:rPr>
          <w:rFonts w:ascii="AdvOTb7819099" w:hAnsi="AdvOTb7819099" w:cs="AdvOTb7819099"/>
          <w:sz w:val="17"/>
          <w:szCs w:val="17"/>
        </w:rPr>
        <w:t xml:space="preserve"> </w:t>
      </w:r>
      <w:proofErr w:type="spellStart"/>
      <w:r>
        <w:rPr>
          <w:rFonts w:ascii="AdvOTb7819099" w:hAnsi="AdvOTb7819099" w:cs="AdvOTb7819099"/>
          <w:sz w:val="17"/>
          <w:szCs w:val="17"/>
        </w:rPr>
        <w:t>Journal</w:t>
      </w:r>
      <w:proofErr w:type="spellEnd"/>
    </w:p>
    <w:p w:rsidR="00433DE7" w:rsidRDefault="00433DE7" w:rsidP="00433DE7">
      <w:pPr>
        <w:autoSpaceDE w:val="0"/>
        <w:autoSpaceDN w:val="0"/>
        <w:adjustRightInd w:val="0"/>
        <w:rPr>
          <w:rFonts w:ascii="AdvOT9069d8b3.B" w:hAnsi="AdvOT9069d8b3.B" w:cs="AdvOT9069d8b3.B"/>
          <w:color w:val="008393"/>
          <w:sz w:val="46"/>
          <w:szCs w:val="46"/>
        </w:rPr>
      </w:pPr>
      <w:r>
        <w:rPr>
          <w:rFonts w:ascii="AdvOTb7819099" w:hAnsi="AdvOTb7819099" w:cs="AdvOTb7819099"/>
          <w:sz w:val="17"/>
          <w:szCs w:val="17"/>
        </w:rPr>
        <w:t>doi:10.1093/</w:t>
      </w:r>
      <w:proofErr w:type="spellStart"/>
      <w:r>
        <w:rPr>
          <w:rFonts w:ascii="AdvOTb7819099" w:hAnsi="AdvOTb7819099" w:cs="AdvOTb7819099"/>
          <w:sz w:val="17"/>
          <w:szCs w:val="17"/>
        </w:rPr>
        <w:t>eurheartj</w:t>
      </w:r>
      <w:proofErr w:type="spellEnd"/>
      <w:r>
        <w:rPr>
          <w:rFonts w:ascii="AdvOTb7819099" w:hAnsi="AdvOTb7819099" w:cs="AdvOTb7819099"/>
          <w:sz w:val="17"/>
          <w:szCs w:val="17"/>
        </w:rPr>
        <w:t>/ehq249</w:t>
      </w:r>
    </w:p>
    <w:p w:rsidR="00433DE7" w:rsidRDefault="00433DE7" w:rsidP="00822349">
      <w:pPr>
        <w:autoSpaceDE w:val="0"/>
        <w:autoSpaceDN w:val="0"/>
        <w:adjustRightInd w:val="0"/>
        <w:rPr>
          <w:rFonts w:ascii="AdvOT9069d8b3.B" w:hAnsi="AdvOT9069d8b3.B" w:cs="AdvOT9069d8b3.B"/>
          <w:color w:val="008393"/>
          <w:sz w:val="46"/>
          <w:szCs w:val="46"/>
        </w:rPr>
      </w:pPr>
    </w:p>
    <w:p w:rsidR="00822349" w:rsidRPr="00822349" w:rsidRDefault="00822349" w:rsidP="00822349">
      <w:pPr>
        <w:autoSpaceDE w:val="0"/>
        <w:autoSpaceDN w:val="0"/>
        <w:adjustRightInd w:val="0"/>
        <w:rPr>
          <w:rFonts w:ascii="AdvOT9069d8b3.B" w:hAnsi="AdvOT9069d8b3.B" w:cs="AdvOT9069d8b3.B"/>
          <w:color w:val="008393"/>
          <w:sz w:val="46"/>
          <w:szCs w:val="46"/>
          <w:lang w:val="en-US"/>
        </w:rPr>
      </w:pPr>
      <w:r w:rsidRPr="00822349">
        <w:rPr>
          <w:rFonts w:ascii="AdvOT9069d8b3.B" w:hAnsi="AdvOT9069d8b3.B" w:cs="AdvOT9069d8b3.B"/>
          <w:color w:val="008393"/>
          <w:sz w:val="46"/>
          <w:szCs w:val="46"/>
          <w:lang w:val="en-US"/>
        </w:rPr>
        <w:t>ESC Guidelines for the management</w:t>
      </w:r>
    </w:p>
    <w:p w:rsidR="00822349" w:rsidRPr="00822349" w:rsidRDefault="00822349" w:rsidP="00822349">
      <w:pPr>
        <w:autoSpaceDE w:val="0"/>
        <w:autoSpaceDN w:val="0"/>
        <w:adjustRightInd w:val="0"/>
        <w:rPr>
          <w:rFonts w:ascii="AdvOT9069d8b3.B" w:hAnsi="AdvOT9069d8b3.B" w:cs="AdvOT9069d8b3.B"/>
          <w:color w:val="008393"/>
          <w:sz w:val="46"/>
          <w:szCs w:val="46"/>
          <w:lang w:val="en-US"/>
        </w:rPr>
      </w:pPr>
      <w:r w:rsidRPr="00822349">
        <w:rPr>
          <w:rFonts w:ascii="AdvOT9069d8b3.B" w:hAnsi="AdvOT9069d8b3.B" w:cs="AdvOT9069d8b3.B"/>
          <w:color w:val="008393"/>
          <w:sz w:val="46"/>
          <w:szCs w:val="46"/>
          <w:lang w:val="en-US"/>
        </w:rPr>
        <w:t>of grown-up congenital heart disease</w:t>
      </w:r>
    </w:p>
    <w:p w:rsidR="00822349" w:rsidRPr="00822349" w:rsidRDefault="00822349" w:rsidP="00822349">
      <w:pPr>
        <w:autoSpaceDE w:val="0"/>
        <w:autoSpaceDN w:val="0"/>
        <w:adjustRightInd w:val="0"/>
        <w:rPr>
          <w:rFonts w:ascii="AdvOT9069d8b3.B" w:hAnsi="AdvOT9069d8b3.B" w:cs="AdvOT9069d8b3.B"/>
          <w:color w:val="008393"/>
          <w:sz w:val="46"/>
          <w:szCs w:val="46"/>
          <w:lang w:val="en-US"/>
        </w:rPr>
      </w:pPr>
      <w:r w:rsidRPr="00822349">
        <w:rPr>
          <w:rFonts w:ascii="AdvOT9069d8b3.B" w:hAnsi="AdvOT9069d8b3.B" w:cs="AdvOT9069d8b3.B"/>
          <w:color w:val="008393"/>
          <w:sz w:val="46"/>
          <w:szCs w:val="46"/>
          <w:lang w:val="en-US"/>
        </w:rPr>
        <w:t>(new version 2010)</w:t>
      </w:r>
    </w:p>
    <w:p w:rsidR="00433DE7" w:rsidRDefault="00433DE7" w:rsidP="00822349">
      <w:pPr>
        <w:autoSpaceDE w:val="0"/>
        <w:autoSpaceDN w:val="0"/>
        <w:adjustRightInd w:val="0"/>
        <w:rPr>
          <w:rFonts w:ascii="AdvOT9069d8b3.B" w:hAnsi="AdvOT9069d8b3.B" w:cs="AdvOT9069d8b3.B"/>
          <w:color w:val="000000"/>
          <w:sz w:val="32"/>
          <w:szCs w:val="32"/>
        </w:rPr>
      </w:pPr>
    </w:p>
    <w:p w:rsidR="00822349" w:rsidRPr="00822349" w:rsidRDefault="00822349" w:rsidP="00822349">
      <w:pPr>
        <w:autoSpaceDE w:val="0"/>
        <w:autoSpaceDN w:val="0"/>
        <w:adjustRightInd w:val="0"/>
        <w:rPr>
          <w:rFonts w:ascii="AdvOT9069d8b3.B" w:hAnsi="AdvOT9069d8b3.B" w:cs="AdvOT9069d8b3.B"/>
          <w:color w:val="000000"/>
          <w:sz w:val="32"/>
          <w:szCs w:val="32"/>
          <w:lang w:val="en-US"/>
        </w:rPr>
      </w:pPr>
      <w:r w:rsidRPr="00822349">
        <w:rPr>
          <w:rFonts w:ascii="AdvOT9069d8b3.B" w:hAnsi="AdvOT9069d8b3.B" w:cs="AdvOT9069d8b3.B"/>
          <w:color w:val="000000"/>
          <w:sz w:val="32"/>
          <w:szCs w:val="32"/>
          <w:lang w:val="en-US"/>
        </w:rPr>
        <w:t>The Task Force on the Management of Grown-up Congenital Heart</w:t>
      </w:r>
    </w:p>
    <w:p w:rsidR="00822349" w:rsidRPr="00822349" w:rsidRDefault="00822349" w:rsidP="00822349">
      <w:pPr>
        <w:autoSpaceDE w:val="0"/>
        <w:autoSpaceDN w:val="0"/>
        <w:adjustRightInd w:val="0"/>
        <w:rPr>
          <w:rFonts w:ascii="AdvOT9069d8b3.B" w:hAnsi="AdvOT9069d8b3.B" w:cs="AdvOT9069d8b3.B"/>
          <w:color w:val="000000"/>
          <w:sz w:val="32"/>
          <w:szCs w:val="32"/>
          <w:lang w:val="en-US"/>
        </w:rPr>
      </w:pPr>
      <w:r w:rsidRPr="00822349">
        <w:rPr>
          <w:rFonts w:ascii="AdvOT9069d8b3.B" w:hAnsi="AdvOT9069d8b3.B" w:cs="AdvOT9069d8b3.B"/>
          <w:color w:val="000000"/>
          <w:sz w:val="32"/>
          <w:szCs w:val="32"/>
          <w:lang w:val="en-US"/>
        </w:rPr>
        <w:t>Disease of the European Society of Cardiology (ESC)</w:t>
      </w:r>
    </w:p>
    <w:p w:rsidR="00822349" w:rsidRPr="00822349" w:rsidRDefault="00822349" w:rsidP="00822349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  <w:lang w:val="en-US"/>
        </w:rPr>
      </w:pPr>
      <w:r w:rsidRPr="00822349">
        <w:rPr>
          <w:rFonts w:ascii="AdvOT9069d8b3.B" w:hAnsi="AdvOT9069d8b3.B" w:cs="AdvOT9069d8b3.B"/>
          <w:color w:val="000000"/>
          <w:sz w:val="26"/>
          <w:szCs w:val="26"/>
          <w:lang w:val="en-US"/>
        </w:rPr>
        <w:t xml:space="preserve">Endorsed by the Association for European </w:t>
      </w:r>
      <w:proofErr w:type="spellStart"/>
      <w:r w:rsidRPr="00822349">
        <w:rPr>
          <w:rFonts w:ascii="AdvOT9069d8b3.B" w:hAnsi="AdvOT9069d8b3.B" w:cs="AdvOT9069d8b3.B"/>
          <w:color w:val="000000"/>
          <w:sz w:val="26"/>
          <w:szCs w:val="26"/>
          <w:lang w:val="en-US"/>
        </w:rPr>
        <w:t>Paediatric</w:t>
      </w:r>
      <w:proofErr w:type="spellEnd"/>
      <w:r w:rsidRPr="00822349">
        <w:rPr>
          <w:rFonts w:ascii="AdvOT9069d8b3.B" w:hAnsi="AdvOT9069d8b3.B" w:cs="AdvOT9069d8b3.B"/>
          <w:color w:val="000000"/>
          <w:sz w:val="26"/>
          <w:szCs w:val="26"/>
          <w:lang w:val="en-US"/>
        </w:rPr>
        <w:t xml:space="preserve"> Cardiology (AEPC)</w:t>
      </w:r>
    </w:p>
    <w:p w:rsidR="00822349" w:rsidRPr="00822349" w:rsidRDefault="00822349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  <w:lang w:val="en-US"/>
        </w:rPr>
      </w:pPr>
    </w:p>
    <w:p w:rsidR="00822349" w:rsidRP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  <w:r>
        <w:rPr>
          <w:rFonts w:ascii="AdvOT9069d8b3.B" w:hAnsi="AdvOT9069d8b3.B" w:cs="AdvOT9069d8b3.B"/>
          <w:b/>
          <w:color w:val="D8133F"/>
          <w:sz w:val="30"/>
          <w:szCs w:val="30"/>
        </w:rPr>
        <w:t>Руководящие принципы ЕОК по</w:t>
      </w:r>
      <w:r w:rsidR="000B3083">
        <w:rPr>
          <w:rFonts w:ascii="AdvOT9069d8b3.B" w:hAnsi="AdvOT9069d8b3.B" w:cs="AdvOT9069d8b3.B"/>
          <w:b/>
          <w:color w:val="D8133F"/>
          <w:sz w:val="30"/>
          <w:szCs w:val="30"/>
        </w:rPr>
        <w:t xml:space="preserve"> </w:t>
      </w:r>
      <w:r>
        <w:rPr>
          <w:rFonts w:ascii="AdvOT9069d8b3.B" w:hAnsi="AdvOT9069d8b3.B" w:cs="AdvOT9069d8b3.B"/>
          <w:b/>
          <w:color w:val="D8133F"/>
          <w:sz w:val="30"/>
          <w:szCs w:val="30"/>
        </w:rPr>
        <w:t>лечению врожденных пороков сердца у взрослых (новая версия 2010)</w:t>
      </w:r>
    </w:p>
    <w:p w:rsidR="00822349" w:rsidRPr="00433DE7" w:rsidRDefault="00822349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822349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  <w:r>
        <w:rPr>
          <w:rFonts w:ascii="AdvOT9069d8b3.B" w:hAnsi="AdvOT9069d8b3.B" w:cs="AdvOT9069d8b3.B"/>
          <w:b/>
          <w:color w:val="D8133F"/>
          <w:sz w:val="30"/>
          <w:szCs w:val="30"/>
        </w:rPr>
        <w:t>Перевод таблиц</w:t>
      </w: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433DE7" w:rsidRPr="00433DE7" w:rsidRDefault="00433DE7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A72EC1" w:rsidRDefault="00A72EC1" w:rsidP="00A72EC1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  <w:r>
        <w:rPr>
          <w:rFonts w:ascii="AdvOT9069d8b3.B" w:hAnsi="AdvOT9069d8b3.B" w:cs="AdvOT9069d8b3.B"/>
          <w:b/>
          <w:color w:val="D8133F"/>
          <w:sz w:val="30"/>
          <w:szCs w:val="30"/>
        </w:rPr>
        <w:lastRenderedPageBreak/>
        <w:t>Таблица 1. Классы рекомендаций</w:t>
      </w:r>
    </w:p>
    <w:p w:rsidR="000F15F0" w:rsidRDefault="000F15F0" w:rsidP="000F15F0">
      <w:pPr>
        <w:autoSpaceDE w:val="0"/>
        <w:autoSpaceDN w:val="0"/>
        <w:adjustRightInd w:val="0"/>
        <w:rPr>
          <w:rFonts w:ascii="AdvOT9069d8b3.B" w:hAnsi="AdvOT9069d8b3.B" w:cs="AdvOT9069d8b3.B"/>
          <w:color w:val="D8133F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280"/>
      </w:tblGrid>
      <w:tr w:rsidR="000F15F0" w:rsidTr="000F15F0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>Классы рекомендаций</w:t>
            </w:r>
          </w:p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0F15F0" w:rsidRDefault="000F15F0">
            <w:pPr>
              <w:jc w:val="center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>Определение</w:t>
            </w:r>
          </w:p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</w:p>
        </w:tc>
      </w:tr>
      <w:tr w:rsidR="000F15F0" w:rsidTr="000F15F0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Класс </w:t>
            </w:r>
            <w:r>
              <w:rPr>
                <w:rFonts w:ascii="AdvOT9069d8b3.B" w:hAnsi="AdvOT9069d8b3.B" w:cs="AdvOT9069d8b3.B"/>
                <w:color w:val="FFFFFF"/>
                <w:lang w:val="en-US"/>
              </w:rPr>
              <w:t>I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0F15F0" w:rsidRDefault="000F15F0">
            <w:pPr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Данные и/или общее соглашение, что данное лечение или процедура полезны, выгодны, эффективны.  </w:t>
            </w:r>
          </w:p>
        </w:tc>
      </w:tr>
      <w:tr w:rsidR="000F15F0" w:rsidTr="000F15F0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Класс </w:t>
            </w:r>
            <w:r>
              <w:rPr>
                <w:rFonts w:ascii="AdvOT9069d8b3.B" w:hAnsi="AdvOT9069d8b3.B" w:cs="AdvOT9069d8b3.B"/>
                <w:color w:val="FFFFFF"/>
                <w:lang w:val="en-US"/>
              </w:rPr>
              <w:t>II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15F0" w:rsidRDefault="000F15F0">
            <w:pPr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Конфликтующие данные и/или расхождение мнений относительно полезности/эффективности данного лечения или процедуры.  </w:t>
            </w:r>
          </w:p>
        </w:tc>
      </w:tr>
      <w:tr w:rsidR="000F15F0" w:rsidTr="000F15F0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  Класс </w:t>
            </w:r>
            <w:proofErr w:type="spellStart"/>
            <w:r>
              <w:rPr>
                <w:rFonts w:ascii="AdvOT9069d8b3.B" w:hAnsi="AdvOT9069d8b3.B" w:cs="AdvOT9069d8b3.B"/>
                <w:color w:val="FFFFFF"/>
                <w:lang w:val="en-US"/>
              </w:rPr>
              <w:t>IIa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15F0" w:rsidRDefault="000F15F0">
            <w:pPr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>Вес данные/мнения в пользу полезности/эффективности</w:t>
            </w:r>
          </w:p>
        </w:tc>
      </w:tr>
      <w:tr w:rsidR="000F15F0" w:rsidTr="000F15F0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  Класс </w:t>
            </w:r>
            <w:proofErr w:type="spellStart"/>
            <w:r>
              <w:rPr>
                <w:rFonts w:ascii="AdvOT9069d8b3.B" w:hAnsi="AdvOT9069d8b3.B" w:cs="AdvOT9069d8b3.B"/>
                <w:color w:val="FFFFFF"/>
                <w:lang w:val="en-US"/>
              </w:rPr>
              <w:t>IIb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15F0" w:rsidRDefault="000F15F0">
            <w:pPr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Полезность/эффективность менее хорошо представлены данными/мнением. </w:t>
            </w:r>
          </w:p>
        </w:tc>
      </w:tr>
      <w:tr w:rsidR="000F15F0" w:rsidTr="000F15F0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Класс </w:t>
            </w:r>
            <w:r>
              <w:rPr>
                <w:rFonts w:ascii="AdvOT9069d8b3.B" w:hAnsi="AdvOT9069d8b3.B" w:cs="AdvOT9069d8b3.B"/>
                <w:color w:val="FFFFFF"/>
                <w:lang w:val="en-US"/>
              </w:rPr>
              <w:t>III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F15F0" w:rsidRDefault="000F15F0">
            <w:pPr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>Данные или общее соглашение указывают, что данное лечение или процедура не полезны/эффективны, а в некоторых случаях могут быть вредны.</w:t>
            </w:r>
          </w:p>
        </w:tc>
      </w:tr>
    </w:tbl>
    <w:p w:rsidR="000F15F0" w:rsidRDefault="000F15F0" w:rsidP="000F15F0">
      <w:pPr>
        <w:autoSpaceDE w:val="0"/>
        <w:autoSpaceDN w:val="0"/>
        <w:adjustRightInd w:val="0"/>
        <w:rPr>
          <w:rFonts w:ascii="AdvOT9069d8b3.B" w:hAnsi="AdvOT9069d8b3.B" w:cs="AdvOT9069d8b3.B"/>
          <w:color w:val="D8133F"/>
          <w:sz w:val="30"/>
          <w:szCs w:val="30"/>
        </w:rPr>
      </w:pPr>
    </w:p>
    <w:p w:rsidR="000F15F0" w:rsidRDefault="000F15F0" w:rsidP="000F15F0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  <w:r>
        <w:rPr>
          <w:rFonts w:ascii="AdvOT9069d8b3.B" w:hAnsi="AdvOT9069d8b3.B" w:cs="AdvOT9069d8b3.B"/>
          <w:b/>
          <w:color w:val="D8133F"/>
          <w:sz w:val="30"/>
          <w:szCs w:val="30"/>
        </w:rPr>
        <w:t xml:space="preserve">Таблица </w:t>
      </w:r>
      <w:proofErr w:type="gramStart"/>
      <w:r>
        <w:rPr>
          <w:rFonts w:ascii="AdvOT9069d8b3.B" w:hAnsi="AdvOT9069d8b3.B" w:cs="AdvOT9069d8b3.B"/>
          <w:b/>
          <w:color w:val="D8133F"/>
          <w:sz w:val="30"/>
          <w:szCs w:val="30"/>
        </w:rPr>
        <w:t>2  Уровни</w:t>
      </w:r>
      <w:proofErr w:type="gramEnd"/>
      <w:r>
        <w:rPr>
          <w:rFonts w:ascii="AdvOT9069d8b3.B" w:hAnsi="AdvOT9069d8b3.B" w:cs="AdvOT9069d8b3.B"/>
          <w:b/>
          <w:color w:val="D8133F"/>
          <w:sz w:val="30"/>
          <w:szCs w:val="30"/>
        </w:rPr>
        <w:t xml:space="preserve"> доказанности</w:t>
      </w:r>
    </w:p>
    <w:p w:rsidR="000F15F0" w:rsidRDefault="000F15F0" w:rsidP="000F15F0">
      <w:pPr>
        <w:autoSpaceDE w:val="0"/>
        <w:autoSpaceDN w:val="0"/>
        <w:adjustRightInd w:val="0"/>
        <w:rPr>
          <w:rFonts w:ascii="AdvOT9069d8b3.B" w:hAnsi="AdvOT9069d8b3.B" w:cs="AdvOT9069d8b3.B"/>
          <w:color w:val="D8133F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223"/>
      </w:tblGrid>
      <w:tr w:rsidR="000F15F0" w:rsidTr="000F15F0">
        <w:trPr>
          <w:trHeight w:val="5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>Уровень доказанности А</w:t>
            </w:r>
          </w:p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  <w:sz w:val="30"/>
                <w:szCs w:val="30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F15F0" w:rsidRDefault="000F15F0">
            <w:pPr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Данные получены из множественных </w:t>
            </w:r>
            <w:proofErr w:type="spellStart"/>
            <w:r>
              <w:rPr>
                <w:rFonts w:ascii="AdvOT9069d8b3.B" w:hAnsi="AdvOT9069d8b3.B" w:cs="AdvOT9069d8b3.B"/>
                <w:color w:val="FFFFFF"/>
              </w:rPr>
              <w:t>рандомизированных</w:t>
            </w:r>
            <w:proofErr w:type="spellEnd"/>
            <w:r>
              <w:rPr>
                <w:rFonts w:ascii="AdvOT9069d8b3.B" w:hAnsi="AdvOT9069d8b3.B" w:cs="AdvOT9069d8b3.B"/>
                <w:color w:val="FFFFFF"/>
              </w:rPr>
              <w:t xml:space="preserve"> клинических исследований или мета-анализов.</w:t>
            </w:r>
          </w:p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</w:p>
        </w:tc>
      </w:tr>
      <w:tr w:rsidR="000F15F0" w:rsidTr="000F15F0">
        <w:trPr>
          <w:trHeight w:val="4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>Уровень доказанности В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 xml:space="preserve">Данные получены из единственного </w:t>
            </w:r>
            <w:proofErr w:type="spellStart"/>
            <w:r>
              <w:rPr>
                <w:rFonts w:ascii="AdvOT9069d8b3.B" w:hAnsi="AdvOT9069d8b3.B" w:cs="AdvOT9069d8b3.B"/>
                <w:color w:val="FFFFFF"/>
              </w:rPr>
              <w:t>рандомизированного</w:t>
            </w:r>
            <w:proofErr w:type="spellEnd"/>
            <w:r>
              <w:rPr>
                <w:rFonts w:ascii="AdvOT9069d8b3.B" w:hAnsi="AdvOT9069d8b3.B" w:cs="AdvOT9069d8b3.B"/>
                <w:color w:val="FFFFFF"/>
              </w:rPr>
              <w:t xml:space="preserve"> клинического исследования или больших </w:t>
            </w:r>
            <w:proofErr w:type="spellStart"/>
            <w:r>
              <w:rPr>
                <w:rFonts w:ascii="AdvOT9069d8b3.B" w:hAnsi="AdvOT9069d8b3.B" w:cs="AdvOT9069d8b3.B"/>
                <w:color w:val="FFFFFF"/>
              </w:rPr>
              <w:t>нерандомизированных</w:t>
            </w:r>
            <w:proofErr w:type="spellEnd"/>
            <w:r>
              <w:rPr>
                <w:rFonts w:ascii="AdvOT9069d8b3.B" w:hAnsi="AdvOT9069d8b3.B" w:cs="AdvOT9069d8b3.B"/>
                <w:color w:val="FFFFFF"/>
              </w:rPr>
              <w:t xml:space="preserve"> исследований</w:t>
            </w:r>
          </w:p>
        </w:tc>
      </w:tr>
      <w:tr w:rsidR="000F15F0" w:rsidTr="000F15F0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>Уровень доказанности С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F15F0" w:rsidRDefault="000F15F0">
            <w:pPr>
              <w:autoSpaceDE w:val="0"/>
              <w:autoSpaceDN w:val="0"/>
              <w:adjustRightInd w:val="0"/>
              <w:rPr>
                <w:rFonts w:ascii="AdvOT9069d8b3.B" w:hAnsi="AdvOT9069d8b3.B" w:cs="AdvOT9069d8b3.B"/>
                <w:color w:val="FFFFFF"/>
              </w:rPr>
            </w:pPr>
            <w:r>
              <w:rPr>
                <w:rFonts w:ascii="AdvOT9069d8b3.B" w:hAnsi="AdvOT9069d8b3.B" w:cs="AdvOT9069d8b3.B"/>
                <w:color w:val="FFFFFF"/>
              </w:rPr>
              <w:t>Консенсус мнений экспертов и/или маленькие исследования, ретроспективные исследования, регистры</w:t>
            </w:r>
          </w:p>
        </w:tc>
      </w:tr>
    </w:tbl>
    <w:p w:rsidR="000F15F0" w:rsidRDefault="000F15F0" w:rsidP="000F15F0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0F15F0" w:rsidRDefault="000F15F0" w:rsidP="000F15F0">
      <w:pPr>
        <w:autoSpaceDE w:val="0"/>
        <w:autoSpaceDN w:val="0"/>
        <w:adjustRightInd w:val="0"/>
        <w:rPr>
          <w:rFonts w:ascii="AdvOT9069d8b3.B" w:hAnsi="AdvOT9069d8b3.B" w:cs="AdvOT9069d8b3.B"/>
          <w:b/>
          <w:color w:val="D8133F"/>
          <w:sz w:val="30"/>
          <w:szCs w:val="30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A72EC1" w:rsidRDefault="00A72EC1" w:rsidP="00A72EC1">
      <w:pPr>
        <w:shd w:val="clear" w:color="auto" w:fill="99CCFF"/>
      </w:pPr>
      <w:r>
        <w:lastRenderedPageBreak/>
        <w:t xml:space="preserve">Таблица 3   Показания для вмешательства при дефекте </w:t>
      </w:r>
      <w:proofErr w:type="spellStart"/>
      <w:r>
        <w:t>межпредсердной</w:t>
      </w:r>
      <w:proofErr w:type="spellEnd"/>
      <w:r>
        <w:t xml:space="preserve"> перегородки </w:t>
      </w:r>
    </w:p>
    <w:p w:rsidR="00A72EC1" w:rsidRDefault="00A72EC1" w:rsidP="00A72EC1">
      <w:pPr>
        <w:shd w:val="clear" w:color="auto" w:fill="99CCFF"/>
      </w:pPr>
    </w:p>
    <w:tbl>
      <w:tblPr>
        <w:tblW w:w="95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7"/>
        <w:gridCol w:w="1440"/>
        <w:gridCol w:w="1265"/>
      </w:tblGrid>
      <w:tr w:rsidR="00A72EC1" w:rsidTr="004547B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837" w:type="dxa"/>
            <w:shd w:val="clear" w:color="auto" w:fill="3366FF"/>
          </w:tcPr>
          <w:p w:rsidR="00A72EC1" w:rsidRPr="00716BCD" w:rsidRDefault="00A72EC1" w:rsidP="00A72EC1">
            <w:pPr>
              <w:rPr>
                <w:color w:val="FFFFFF"/>
              </w:rPr>
            </w:pPr>
            <w:r w:rsidRPr="00716BCD">
              <w:rPr>
                <w:color w:val="FFFFFF"/>
              </w:rPr>
              <w:t>Показания</w:t>
            </w:r>
          </w:p>
        </w:tc>
        <w:tc>
          <w:tcPr>
            <w:tcW w:w="1440" w:type="dxa"/>
            <w:shd w:val="clear" w:color="auto" w:fill="993366"/>
          </w:tcPr>
          <w:p w:rsidR="00A72EC1" w:rsidRPr="004547BE" w:rsidRDefault="00A72EC1" w:rsidP="00A72EC1">
            <w:pPr>
              <w:rPr>
                <w:color w:val="FFFFFF"/>
              </w:rPr>
            </w:pPr>
            <w:r w:rsidRPr="004547BE">
              <w:rPr>
                <w:color w:val="FFFFFF"/>
              </w:rPr>
              <w:t>Класс</w:t>
            </w:r>
            <w:r w:rsidRPr="004547BE">
              <w:rPr>
                <w:color w:val="FFFFFF"/>
                <w:vertAlign w:val="superscript"/>
              </w:rPr>
              <w:t>а</w:t>
            </w:r>
          </w:p>
        </w:tc>
        <w:tc>
          <w:tcPr>
            <w:tcW w:w="1265" w:type="dxa"/>
            <w:shd w:val="clear" w:color="auto" w:fill="993366"/>
          </w:tcPr>
          <w:p w:rsidR="00A72EC1" w:rsidRPr="004547BE" w:rsidRDefault="00A72EC1" w:rsidP="00A72EC1">
            <w:pPr>
              <w:rPr>
                <w:color w:val="FFFFFF"/>
                <w:lang w:val="en-US"/>
              </w:rPr>
            </w:pPr>
            <w:proofErr w:type="spellStart"/>
            <w:r w:rsidRPr="004547BE">
              <w:rPr>
                <w:color w:val="FFFFFF"/>
              </w:rPr>
              <w:t>Уровеь</w:t>
            </w:r>
            <w:r w:rsidRPr="004547BE">
              <w:rPr>
                <w:color w:val="FFFFFF"/>
                <w:vertAlign w:val="superscript"/>
              </w:rPr>
              <w:t>b</w:t>
            </w:r>
            <w:proofErr w:type="spellEnd"/>
          </w:p>
        </w:tc>
      </w:tr>
      <w:tr w:rsidR="00A72EC1" w:rsidTr="004547BE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6837" w:type="dxa"/>
          </w:tcPr>
          <w:p w:rsidR="00A72EC1" w:rsidRPr="00737F09" w:rsidRDefault="00A72EC1" w:rsidP="00A72EC1">
            <w:r w:rsidRPr="00D95D93">
              <w:t>Пациент</w:t>
            </w:r>
            <w:r>
              <w:t>ам</w:t>
            </w:r>
            <w:r w:rsidRPr="00D95D93">
              <w:t xml:space="preserve"> со з</w:t>
            </w:r>
            <w:r>
              <w:t>н</w:t>
            </w:r>
            <w:r w:rsidRPr="00D95D93">
              <w:t>ачительным шу</w:t>
            </w:r>
            <w:r>
              <w:t>н</w:t>
            </w:r>
            <w:r w:rsidRPr="00D95D93">
              <w:t>тированием</w:t>
            </w:r>
            <w:r>
              <w:t xml:space="preserve"> (признаки объемной перегрузки правого желудочка) и  ЛСС</w:t>
            </w:r>
            <w:r w:rsidRPr="00737F09">
              <w:t xml:space="preserve"> &lt; 5 </w:t>
            </w:r>
            <w:r>
              <w:rPr>
                <w:lang w:val="en-US"/>
              </w:rPr>
              <w:t>WU</w:t>
            </w:r>
            <w:r w:rsidRPr="00737F09">
              <w:t xml:space="preserve"> </w:t>
            </w:r>
            <w:r>
              <w:t>показано закрытие ДМПП независимо от си</w:t>
            </w:r>
            <w:r w:rsidR="00822349" w:rsidRPr="00822349">
              <w:t>м</w:t>
            </w:r>
            <w:r>
              <w:t>птомов</w:t>
            </w:r>
          </w:p>
        </w:tc>
        <w:tc>
          <w:tcPr>
            <w:tcW w:w="1440" w:type="dxa"/>
            <w:shd w:val="clear" w:color="auto" w:fill="008000"/>
          </w:tcPr>
          <w:p w:rsidR="00A72EC1" w:rsidRPr="00737F09" w:rsidRDefault="00A72EC1" w:rsidP="00A72EC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65" w:type="dxa"/>
            <w:shd w:val="clear" w:color="auto" w:fill="000080"/>
          </w:tcPr>
          <w:p w:rsidR="00A72EC1" w:rsidRPr="004547BE" w:rsidRDefault="00A72EC1" w:rsidP="00A72EC1">
            <w:pPr>
              <w:rPr>
                <w:color w:val="FFFFFF"/>
                <w:lang w:val="en-US"/>
              </w:rPr>
            </w:pPr>
            <w:r w:rsidRPr="004547BE">
              <w:rPr>
                <w:color w:val="FFFFFF"/>
                <w:lang w:val="en-US"/>
              </w:rPr>
              <w:t>B</w:t>
            </w:r>
            <w:r w:rsidRPr="004547BE">
              <w:rPr>
                <w:color w:val="FFFFFF"/>
                <w:vertAlign w:val="superscript"/>
                <w:lang w:val="en-US"/>
              </w:rPr>
              <w:t>26</w:t>
            </w:r>
          </w:p>
        </w:tc>
      </w:tr>
      <w:tr w:rsidR="00A72EC1" w:rsidTr="004547B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837" w:type="dxa"/>
            <w:shd w:val="clear" w:color="auto" w:fill="00FFFF"/>
          </w:tcPr>
          <w:p w:rsidR="00A72EC1" w:rsidRPr="00737F09" w:rsidRDefault="00A72EC1" w:rsidP="00A72EC1">
            <w:r w:rsidRPr="001704A4">
              <w:t>Девайс-закрытие является методом выбора</w:t>
            </w:r>
            <w:r>
              <w:t xml:space="preserve"> </w:t>
            </w:r>
            <w:r w:rsidRPr="001704A4">
              <w:t>для</w:t>
            </w:r>
            <w:r>
              <w:t xml:space="preserve"> </w:t>
            </w:r>
            <w:r w:rsidRPr="001704A4">
              <w:t>закрытия</w:t>
            </w:r>
            <w:r>
              <w:t xml:space="preserve"> ДМПП, если возможно </w:t>
            </w:r>
            <w:r w:rsidRPr="001704A4">
              <w:t xml:space="preserve"> </w:t>
            </w:r>
          </w:p>
        </w:tc>
        <w:tc>
          <w:tcPr>
            <w:tcW w:w="1440" w:type="dxa"/>
            <w:shd w:val="clear" w:color="auto" w:fill="008000"/>
          </w:tcPr>
          <w:p w:rsidR="00A72EC1" w:rsidRPr="001704A4" w:rsidRDefault="00A72EC1" w:rsidP="00A72EC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65" w:type="dxa"/>
            <w:shd w:val="clear" w:color="auto" w:fill="3366FF"/>
          </w:tcPr>
          <w:p w:rsidR="00A72EC1" w:rsidRPr="004547BE" w:rsidRDefault="00A72EC1" w:rsidP="00A72EC1">
            <w:pPr>
              <w:rPr>
                <w:color w:val="FFFFFF"/>
                <w:lang w:val="en-US"/>
              </w:rPr>
            </w:pPr>
            <w:r w:rsidRPr="004547BE">
              <w:rPr>
                <w:color w:val="FFFFFF"/>
                <w:lang w:val="en-US"/>
              </w:rPr>
              <w:t>C</w:t>
            </w:r>
          </w:p>
        </w:tc>
      </w:tr>
      <w:tr w:rsidR="00A72EC1" w:rsidTr="004547BE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6837" w:type="dxa"/>
          </w:tcPr>
          <w:p w:rsidR="00A72EC1" w:rsidRPr="001704A4" w:rsidRDefault="00A72EC1" w:rsidP="00A72EC1">
            <w:r w:rsidRPr="001704A4">
              <w:t xml:space="preserve">Все ДМПП </w:t>
            </w:r>
            <w:r>
              <w:t xml:space="preserve">независимо от размера у пациентов с подозрением на парадоксальную эмболию (исключить другие причины) должны быть рассмотрены для интервенции </w:t>
            </w:r>
          </w:p>
        </w:tc>
        <w:tc>
          <w:tcPr>
            <w:tcW w:w="1440" w:type="dxa"/>
            <w:shd w:val="clear" w:color="auto" w:fill="FF9900"/>
          </w:tcPr>
          <w:p w:rsidR="00A72EC1" w:rsidRPr="00520E3C" w:rsidRDefault="00A72EC1" w:rsidP="00A72E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265" w:type="dxa"/>
            <w:shd w:val="clear" w:color="auto" w:fill="3366FF"/>
          </w:tcPr>
          <w:p w:rsidR="00A72EC1" w:rsidRPr="004547BE" w:rsidRDefault="00A72EC1" w:rsidP="00A72EC1">
            <w:pPr>
              <w:rPr>
                <w:color w:val="FFFFFF"/>
                <w:lang w:val="en-US"/>
              </w:rPr>
            </w:pPr>
            <w:r w:rsidRPr="004547BE">
              <w:rPr>
                <w:color w:val="FFFFFF"/>
                <w:lang w:val="en-US"/>
              </w:rPr>
              <w:t>C</w:t>
            </w:r>
          </w:p>
        </w:tc>
      </w:tr>
      <w:tr w:rsidR="00A72EC1" w:rsidTr="004547BE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6837" w:type="dxa"/>
            <w:shd w:val="clear" w:color="auto" w:fill="00FFFF"/>
          </w:tcPr>
          <w:p w:rsidR="00A72EC1" w:rsidRPr="008D3CDC" w:rsidRDefault="00A72EC1" w:rsidP="00A72EC1">
            <w:r w:rsidRPr="008D3CDC">
              <w:t xml:space="preserve">Пациенты с ЛСС ≥ 5 </w:t>
            </w:r>
            <w:r>
              <w:rPr>
                <w:lang w:val="en-US"/>
              </w:rPr>
              <w:t>WU</w:t>
            </w:r>
            <w:r>
              <w:t>,</w:t>
            </w:r>
            <w:r w:rsidRPr="008D3CDC">
              <w:t xml:space="preserve"> но &lt; 2/3 </w:t>
            </w:r>
            <w:r>
              <w:rPr>
                <w:lang w:val="en-US"/>
              </w:rPr>
              <w:t>CCC</w:t>
            </w:r>
            <w:r w:rsidRPr="008D3CDC">
              <w:t xml:space="preserve"> </w:t>
            </w:r>
            <w:r>
              <w:t xml:space="preserve">или ДАГ &lt; 2/3 системного давления (исходное или вызванное вазодилататорами, предпочтительнее оксидом азота, или после целевой ЛАГ-терапии), и данными </w:t>
            </w:r>
            <w:r w:rsidR="00822349">
              <w:t>мембранозного</w:t>
            </w:r>
            <w:r w:rsidRPr="009F58CB">
              <w:rPr>
                <w:rFonts w:cs="GillSans"/>
                <w:color w:val="231F20"/>
              </w:rPr>
              <w:t xml:space="preserve"> Л</w:t>
            </w:r>
            <w:r w:rsidRPr="009F58CB">
              <w:rPr>
                <w:rFonts w:ascii="GillSans" w:hAnsi="GillSans" w:cs="GillSans"/>
                <w:color w:val="231F20"/>
              </w:rPr>
              <w:t>–</w:t>
            </w:r>
            <w:r w:rsidRPr="009F58CB">
              <w:rPr>
                <w:rFonts w:cs="GillSans"/>
                <w:color w:val="231F20"/>
              </w:rPr>
              <w:t>П</w:t>
            </w:r>
            <w:r w:rsidRPr="009F58CB">
              <w:rPr>
                <w:rFonts w:ascii="GillSans" w:hAnsi="GillSans" w:cs="GillSans"/>
                <w:color w:val="231F20"/>
              </w:rPr>
              <w:t xml:space="preserve"> </w:t>
            </w:r>
            <w:r w:rsidRPr="009F58CB">
              <w:rPr>
                <w:rFonts w:cs="GillSans"/>
                <w:color w:val="231F20"/>
              </w:rPr>
              <w:t xml:space="preserve"> шу</w:t>
            </w:r>
            <w:r>
              <w:rPr>
                <w:rFonts w:cs="GillSans"/>
                <w:color w:val="231F20"/>
              </w:rPr>
              <w:t>н</w:t>
            </w:r>
            <w:r w:rsidRPr="009F58CB">
              <w:rPr>
                <w:rFonts w:cs="GillSans"/>
                <w:color w:val="231F20"/>
              </w:rPr>
              <w:t>ти</w:t>
            </w:r>
            <w:r>
              <w:rPr>
                <w:rFonts w:cs="GillSans"/>
                <w:color w:val="231F20"/>
              </w:rPr>
              <w:t>р</w:t>
            </w:r>
            <w:r w:rsidRPr="009F58CB">
              <w:rPr>
                <w:rFonts w:cs="GillSans"/>
                <w:color w:val="231F20"/>
              </w:rPr>
              <w:t>ования</w:t>
            </w:r>
            <w:r>
              <w:rPr>
                <w:rFonts w:cs="GillSans"/>
                <w:color w:val="231F20"/>
              </w:rPr>
              <w:t xml:space="preserve"> </w:t>
            </w:r>
            <w:r w:rsidRPr="009F58CB">
              <w:rPr>
                <w:rFonts w:ascii="GillSans" w:hAnsi="GillSans" w:cs="GillSans"/>
                <w:color w:val="231F20"/>
              </w:rPr>
              <w:t>(</w:t>
            </w:r>
            <w:proofErr w:type="spellStart"/>
            <w:r w:rsidRPr="009F58CB">
              <w:rPr>
                <w:rFonts w:ascii="GillSans" w:hAnsi="GillSans" w:cs="GillSans"/>
                <w:color w:val="231F20"/>
              </w:rPr>
              <w:t>Qp:Qs</w:t>
            </w:r>
            <w:proofErr w:type="spellEnd"/>
            <w:r w:rsidRPr="009F58CB">
              <w:rPr>
                <w:rFonts w:ascii="GillSans" w:hAnsi="GillSans" w:cs="GillSans"/>
                <w:color w:val="231F20"/>
              </w:rPr>
              <w:t xml:space="preserve"> &gt;1.5)</w:t>
            </w:r>
            <w:r w:rsidRPr="009F58CB">
              <w:rPr>
                <w:rFonts w:cs="GillSans"/>
                <w:color w:val="231F20"/>
              </w:rPr>
              <w:t xml:space="preserve"> могут быть рассмотрены для интервенции</w:t>
            </w:r>
            <w:r>
              <w:t xml:space="preserve"> </w:t>
            </w:r>
            <w:r w:rsidRPr="008D3CDC">
              <w:t xml:space="preserve"> </w:t>
            </w:r>
          </w:p>
        </w:tc>
        <w:tc>
          <w:tcPr>
            <w:tcW w:w="1440" w:type="dxa"/>
            <w:shd w:val="clear" w:color="auto" w:fill="FF9900"/>
          </w:tcPr>
          <w:p w:rsidR="00A72EC1" w:rsidRPr="009F58CB" w:rsidRDefault="00A72EC1" w:rsidP="00A72E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IIb</w:t>
            </w:r>
            <w:proofErr w:type="spellEnd"/>
          </w:p>
        </w:tc>
        <w:tc>
          <w:tcPr>
            <w:tcW w:w="1265" w:type="dxa"/>
            <w:shd w:val="clear" w:color="auto" w:fill="3366FF"/>
          </w:tcPr>
          <w:p w:rsidR="00A72EC1" w:rsidRPr="004547BE" w:rsidRDefault="00A72EC1" w:rsidP="00A72EC1">
            <w:pPr>
              <w:rPr>
                <w:color w:val="FFFFFF"/>
                <w:lang w:val="en-US"/>
              </w:rPr>
            </w:pPr>
            <w:r w:rsidRPr="004547BE">
              <w:rPr>
                <w:color w:val="FFFFFF"/>
                <w:lang w:val="en-US"/>
              </w:rPr>
              <w:t>C</w:t>
            </w:r>
          </w:p>
        </w:tc>
      </w:tr>
      <w:tr w:rsidR="00A72EC1" w:rsidTr="004547B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837" w:type="dxa"/>
          </w:tcPr>
          <w:p w:rsidR="00A72EC1" w:rsidRPr="009F58CB" w:rsidRDefault="00A72EC1" w:rsidP="00A72EC1">
            <w:r w:rsidRPr="009F58CB">
              <w:t>Закрыт</w:t>
            </w:r>
            <w:r>
              <w:t xml:space="preserve">ия ДМПП надо избегать у пациентов с   </w:t>
            </w:r>
            <w:proofErr w:type="spellStart"/>
            <w:r w:rsidRPr="00CB0732">
              <w:rPr>
                <w:rFonts w:ascii="GillSans" w:hAnsi="GillSans" w:cs="GillSans"/>
                <w:color w:val="231F20"/>
              </w:rPr>
              <w:t>Eisenmenger</w:t>
            </w:r>
            <w:proofErr w:type="spellEnd"/>
            <w:r w:rsidRPr="00CB0732">
              <w:rPr>
                <w:rFonts w:ascii="GillSans" w:hAnsi="GillSans" w:cs="GillSans"/>
                <w:color w:val="231F20"/>
              </w:rPr>
              <w:t xml:space="preserve"> </w:t>
            </w:r>
            <w:r w:rsidRPr="00CB0732">
              <w:rPr>
                <w:rFonts w:cs="GillSans"/>
                <w:color w:val="231F20"/>
              </w:rPr>
              <w:t>физиологией</w:t>
            </w:r>
            <w:r w:rsidRPr="00CB0732">
              <w:t xml:space="preserve"> </w:t>
            </w:r>
          </w:p>
        </w:tc>
        <w:tc>
          <w:tcPr>
            <w:tcW w:w="1440" w:type="dxa"/>
            <w:shd w:val="clear" w:color="auto" w:fill="FF6600"/>
          </w:tcPr>
          <w:p w:rsidR="00A72EC1" w:rsidRPr="009F58CB" w:rsidRDefault="00A72EC1" w:rsidP="00A72EC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65" w:type="dxa"/>
            <w:shd w:val="clear" w:color="auto" w:fill="3366FF"/>
          </w:tcPr>
          <w:p w:rsidR="00A72EC1" w:rsidRPr="004547BE" w:rsidRDefault="00A72EC1" w:rsidP="00A72EC1">
            <w:pPr>
              <w:rPr>
                <w:color w:val="FFFFFF"/>
                <w:lang w:val="en-US"/>
              </w:rPr>
            </w:pPr>
            <w:r w:rsidRPr="004547BE">
              <w:rPr>
                <w:color w:val="FFFFFF"/>
                <w:lang w:val="en-US"/>
              </w:rPr>
              <w:t>C</w:t>
            </w:r>
          </w:p>
        </w:tc>
      </w:tr>
    </w:tbl>
    <w:p w:rsidR="00A72EC1" w:rsidRDefault="00A72EC1" w:rsidP="00A72EC1">
      <w:pPr>
        <w:shd w:val="clear" w:color="auto" w:fill="99CCFF"/>
      </w:pPr>
    </w:p>
    <w:p w:rsidR="00A72EC1" w:rsidRDefault="00A72EC1" w:rsidP="00A72EC1">
      <w:pPr>
        <w:shd w:val="clear" w:color="auto" w:fill="99CCFF"/>
      </w:pPr>
      <w:proofErr w:type="spellStart"/>
      <w:r w:rsidRPr="00716BCD">
        <w:rPr>
          <w:vertAlign w:val="superscript"/>
        </w:rPr>
        <w:t>а</w:t>
      </w:r>
      <w:r>
        <w:t>Класс</w:t>
      </w:r>
      <w:proofErr w:type="spellEnd"/>
      <w:r>
        <w:t xml:space="preserve"> рекомендаций.</w:t>
      </w:r>
    </w:p>
    <w:p w:rsidR="00A72EC1" w:rsidRDefault="00A72EC1" w:rsidP="00A72EC1">
      <w:pPr>
        <w:shd w:val="clear" w:color="auto" w:fill="99CCFF"/>
      </w:pPr>
      <w:proofErr w:type="spellStart"/>
      <w:r w:rsidRPr="00716BCD">
        <w:rPr>
          <w:vertAlign w:val="superscript"/>
          <w:lang w:val="en-US"/>
        </w:rPr>
        <w:t>b</w:t>
      </w:r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доказан</w:t>
      </w:r>
      <w:proofErr w:type="spellEnd"/>
      <w:r>
        <w:t>н</w:t>
      </w:r>
      <w:proofErr w:type="spellStart"/>
      <w:r>
        <w:rPr>
          <w:lang w:val="en-US"/>
        </w:rPr>
        <w:t>ости</w:t>
      </w:r>
      <w:proofErr w:type="spellEnd"/>
      <w:r>
        <w:t>.</w:t>
      </w:r>
    </w:p>
    <w:p w:rsidR="00A72EC1" w:rsidRPr="00716BCD" w:rsidRDefault="00A72EC1" w:rsidP="00A72EC1">
      <w:pPr>
        <w:shd w:val="clear" w:color="auto" w:fill="99CCFF"/>
      </w:pPr>
      <w:r>
        <w:t xml:space="preserve">ДМПП = дефект </w:t>
      </w:r>
      <w:proofErr w:type="spellStart"/>
      <w:r>
        <w:t>межпредсердной</w:t>
      </w:r>
      <w:proofErr w:type="spellEnd"/>
      <w:r>
        <w:t xml:space="preserve"> перегородки; Л-П шунтирование = </w:t>
      </w:r>
      <w:proofErr w:type="spellStart"/>
      <w:r w:rsidR="00822349">
        <w:t>шунтирование</w:t>
      </w:r>
      <w:r>
        <w:t>слева</w:t>
      </w:r>
      <w:proofErr w:type="spellEnd"/>
      <w:r>
        <w:t>-направо</w:t>
      </w:r>
      <w:r w:rsidR="00822349">
        <w:t xml:space="preserve">; </w:t>
      </w:r>
      <w:r>
        <w:t xml:space="preserve">ЛАГ = легочная артериальная гипертензия; ДАГ = давление в легочной артерии; ЛСС = легочное сосудистое </w:t>
      </w:r>
      <w:proofErr w:type="gramStart"/>
      <w:r>
        <w:t xml:space="preserve">сопротивление;  </w:t>
      </w:r>
      <w:proofErr w:type="spellStart"/>
      <w:r w:rsidRPr="009F58CB">
        <w:rPr>
          <w:rFonts w:ascii="GillSans" w:hAnsi="GillSans" w:cs="GillSans"/>
          <w:color w:val="231F20"/>
        </w:rPr>
        <w:t>Qp</w:t>
      </w:r>
      <w:proofErr w:type="gramEnd"/>
      <w:r w:rsidRPr="009F58CB">
        <w:rPr>
          <w:rFonts w:ascii="GillSans" w:hAnsi="GillSans" w:cs="GillSans"/>
          <w:color w:val="231F20"/>
        </w:rPr>
        <w:t>:Qs</w:t>
      </w:r>
      <w:proofErr w:type="spellEnd"/>
      <w:r>
        <w:rPr>
          <w:rFonts w:cs="GillSans"/>
          <w:color w:val="231F20"/>
        </w:rPr>
        <w:t>= отношение легочного кровотока к системному; ССС = системное сосудистое сопротивление; WU = условные единицы.</w:t>
      </w: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A72EC1" w:rsidRDefault="00A72EC1" w:rsidP="00F1448F">
      <w:pPr>
        <w:rPr>
          <w:sz w:val="28"/>
          <w:szCs w:val="28"/>
        </w:rPr>
      </w:pPr>
    </w:p>
    <w:p w:rsidR="00F1448F" w:rsidRDefault="00F1448F" w:rsidP="006C7C81">
      <w:pPr>
        <w:shd w:val="clear" w:color="auto" w:fill="00FFFF"/>
        <w:rPr>
          <w:sz w:val="28"/>
          <w:szCs w:val="28"/>
        </w:rPr>
      </w:pPr>
      <w:r w:rsidRPr="00664C9B">
        <w:rPr>
          <w:sz w:val="28"/>
          <w:szCs w:val="28"/>
        </w:rPr>
        <w:lastRenderedPageBreak/>
        <w:t>Та</w:t>
      </w:r>
      <w:r>
        <w:rPr>
          <w:sz w:val="28"/>
          <w:szCs w:val="28"/>
        </w:rPr>
        <w:t xml:space="preserve">блица </w:t>
      </w:r>
      <w:proofErr w:type="gramStart"/>
      <w:r>
        <w:rPr>
          <w:sz w:val="28"/>
          <w:szCs w:val="28"/>
        </w:rPr>
        <w:t>4</w:t>
      </w:r>
      <w:r w:rsidR="006C7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Показания</w:t>
      </w:r>
      <w:proofErr w:type="gramEnd"/>
      <w:r>
        <w:rPr>
          <w:sz w:val="28"/>
          <w:szCs w:val="28"/>
        </w:rPr>
        <w:t xml:space="preserve"> к интервенции при дефекте межжелудочковой перегородки</w:t>
      </w:r>
    </w:p>
    <w:p w:rsidR="006C7C81" w:rsidRDefault="006C7C81" w:rsidP="006C7C81">
      <w:pPr>
        <w:shd w:val="clear" w:color="auto" w:fill="00FFFF"/>
        <w:rPr>
          <w:sz w:val="28"/>
          <w:szCs w:val="28"/>
        </w:rPr>
      </w:pPr>
    </w:p>
    <w:tbl>
      <w:tblPr>
        <w:tblW w:w="9879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9"/>
        <w:gridCol w:w="1431"/>
        <w:gridCol w:w="1369"/>
      </w:tblGrid>
      <w:tr w:rsidR="00F1448F" w:rsidRPr="001634B3" w:rsidTr="006C7C81">
        <w:trPr>
          <w:trHeight w:val="425"/>
        </w:trPr>
        <w:tc>
          <w:tcPr>
            <w:tcW w:w="7079" w:type="dxa"/>
            <w:shd w:val="clear" w:color="auto" w:fill="0000FF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</w:rPr>
            </w:pPr>
            <w:r w:rsidRPr="006C7C81">
              <w:rPr>
                <w:color w:val="FFFFFF"/>
                <w:sz w:val="28"/>
                <w:szCs w:val="28"/>
              </w:rPr>
              <w:t>Показания</w:t>
            </w:r>
          </w:p>
        </w:tc>
        <w:tc>
          <w:tcPr>
            <w:tcW w:w="1431" w:type="dxa"/>
            <w:shd w:val="clear" w:color="auto" w:fill="FF0000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</w:rPr>
            </w:pPr>
            <w:r w:rsidRPr="006C7C81">
              <w:rPr>
                <w:color w:val="FFFFFF"/>
                <w:sz w:val="28"/>
                <w:szCs w:val="28"/>
              </w:rPr>
              <w:t>Класс</w:t>
            </w:r>
            <w:r w:rsidRPr="006C7C81">
              <w:rPr>
                <w:color w:val="FFFFFF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369" w:type="dxa"/>
            <w:shd w:val="clear" w:color="auto" w:fill="FF0000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</w:rPr>
            </w:pPr>
            <w:r w:rsidRPr="006C7C81">
              <w:rPr>
                <w:color w:val="FFFFFF"/>
                <w:sz w:val="28"/>
                <w:szCs w:val="28"/>
              </w:rPr>
              <w:t>Уровень</w:t>
            </w:r>
            <w:r w:rsidRPr="006C7C81">
              <w:rPr>
                <w:color w:val="FFFFFF"/>
                <w:sz w:val="28"/>
                <w:szCs w:val="28"/>
                <w:vertAlign w:val="superscript"/>
                <w:lang w:val="en-US"/>
              </w:rPr>
              <w:t>b</w:t>
            </w:r>
          </w:p>
        </w:tc>
      </w:tr>
      <w:tr w:rsidR="00F1448F" w:rsidRPr="001634B3" w:rsidTr="006C7C81">
        <w:trPr>
          <w:trHeight w:val="870"/>
        </w:trPr>
        <w:tc>
          <w:tcPr>
            <w:tcW w:w="7079" w:type="dxa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</w:rPr>
              <w:t xml:space="preserve">Пациенты с симптомами, которые можно отнести к </w:t>
            </w:r>
            <w:r w:rsidRPr="001634B3">
              <w:rPr>
                <w:sz w:val="28"/>
                <w:szCs w:val="28"/>
                <w:lang w:val="en-US"/>
              </w:rPr>
              <w:t>L</w:t>
            </w:r>
            <w:r w:rsidRPr="001634B3">
              <w:rPr>
                <w:sz w:val="28"/>
                <w:szCs w:val="28"/>
              </w:rPr>
              <w:t>–</w:t>
            </w:r>
            <w:r w:rsidRPr="001634B3">
              <w:rPr>
                <w:sz w:val="28"/>
                <w:szCs w:val="28"/>
                <w:lang w:val="en-US"/>
              </w:rPr>
              <w:t>R</w:t>
            </w:r>
            <w:r w:rsidRPr="001634B3">
              <w:rPr>
                <w:sz w:val="28"/>
                <w:szCs w:val="28"/>
              </w:rPr>
              <w:t xml:space="preserve"> шунтированию через (остаточный) ДМЖП, и которые (пациенты) не имеют тяжелой легочной сосудистой  болезни (см. ниже), должны подвергнуться хирургическому  закрытию ДМЖП</w:t>
            </w:r>
          </w:p>
        </w:tc>
        <w:tc>
          <w:tcPr>
            <w:tcW w:w="1431" w:type="dxa"/>
            <w:shd w:val="clear" w:color="auto" w:fill="008000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69" w:type="dxa"/>
            <w:shd w:val="clear" w:color="auto" w:fill="0000FF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</w:rPr>
            </w:pPr>
            <w:r w:rsidRPr="006C7C81">
              <w:rPr>
                <w:color w:val="FFFFFF"/>
                <w:sz w:val="28"/>
                <w:szCs w:val="28"/>
              </w:rPr>
              <w:t>С</w:t>
            </w:r>
          </w:p>
        </w:tc>
      </w:tr>
      <w:tr w:rsidR="00F1448F" w:rsidRPr="001634B3" w:rsidTr="006C7C81">
        <w:trPr>
          <w:trHeight w:val="820"/>
        </w:trPr>
        <w:tc>
          <w:tcPr>
            <w:tcW w:w="7079" w:type="dxa"/>
            <w:shd w:val="clear" w:color="auto" w:fill="CCFFFF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</w:rPr>
              <w:t xml:space="preserve">Бессимптомные пациенты с данными объемной перегрузки ЛЖ, отнесенной к  ДМЖП,  должны подвергнуться хирургическому  закрытию ДМЖП </w:t>
            </w:r>
          </w:p>
        </w:tc>
        <w:tc>
          <w:tcPr>
            <w:tcW w:w="1431" w:type="dxa"/>
            <w:shd w:val="clear" w:color="auto" w:fill="008000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69" w:type="dxa"/>
            <w:shd w:val="clear" w:color="auto" w:fill="0000FF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</w:rPr>
            </w:pPr>
            <w:r w:rsidRPr="006C7C81">
              <w:rPr>
                <w:color w:val="FFFFFF"/>
                <w:sz w:val="28"/>
                <w:szCs w:val="28"/>
              </w:rPr>
              <w:t>С</w:t>
            </w:r>
          </w:p>
        </w:tc>
      </w:tr>
      <w:tr w:rsidR="00F1448F" w:rsidRPr="001634B3" w:rsidTr="006C7C81">
        <w:trPr>
          <w:trHeight w:val="837"/>
        </w:trPr>
        <w:tc>
          <w:tcPr>
            <w:tcW w:w="7079" w:type="dxa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</w:rPr>
              <w:t xml:space="preserve">Пациенты с анамнезом ИЭ должны рассматриваться для хирургического закрытия ДМЖП  </w:t>
            </w:r>
          </w:p>
        </w:tc>
        <w:tc>
          <w:tcPr>
            <w:tcW w:w="1431" w:type="dxa"/>
            <w:shd w:val="clear" w:color="auto" w:fill="FFFF00"/>
          </w:tcPr>
          <w:p w:rsidR="00F1448F" w:rsidRPr="001634B3" w:rsidRDefault="00F1448F" w:rsidP="000F15F0">
            <w:pPr>
              <w:rPr>
                <w:sz w:val="28"/>
                <w:szCs w:val="28"/>
                <w:lang w:val="en-US"/>
              </w:rPr>
            </w:pPr>
            <w:proofErr w:type="spellStart"/>
            <w:r w:rsidRPr="001634B3"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369" w:type="dxa"/>
            <w:shd w:val="clear" w:color="auto" w:fill="0000FF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6C7C81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RPr="001634B3" w:rsidTr="006C7C81">
        <w:trPr>
          <w:trHeight w:val="686"/>
        </w:trPr>
        <w:tc>
          <w:tcPr>
            <w:tcW w:w="7079" w:type="dxa"/>
            <w:shd w:val="clear" w:color="auto" w:fill="CCFFFF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</w:rPr>
              <w:t xml:space="preserve">Пациенты с ДМЖП-связанным пролапсом створки аортального клапана, приводящей к прогрессированию АР, должны рассматриваться для операции </w:t>
            </w:r>
          </w:p>
        </w:tc>
        <w:tc>
          <w:tcPr>
            <w:tcW w:w="1431" w:type="dxa"/>
            <w:shd w:val="clear" w:color="auto" w:fill="FFFF00"/>
          </w:tcPr>
          <w:p w:rsidR="00F1448F" w:rsidRPr="001634B3" w:rsidRDefault="00F1448F" w:rsidP="000F15F0">
            <w:pPr>
              <w:rPr>
                <w:sz w:val="28"/>
                <w:szCs w:val="28"/>
                <w:lang w:val="en-US"/>
              </w:rPr>
            </w:pPr>
            <w:proofErr w:type="spellStart"/>
            <w:r w:rsidRPr="001634B3"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369" w:type="dxa"/>
            <w:shd w:val="clear" w:color="auto" w:fill="0000FF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6C7C81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RPr="001634B3" w:rsidTr="006C7C81">
        <w:trPr>
          <w:trHeight w:val="1985"/>
        </w:trPr>
        <w:tc>
          <w:tcPr>
            <w:tcW w:w="7079" w:type="dxa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</w:rPr>
              <w:t xml:space="preserve">Пациенты с ДМЖП и ЛАГ должны рассматриваться для операции, если присутствует постоянный мембранозный Л-П шунт   </w:t>
            </w:r>
            <w:r w:rsidRPr="001634B3">
              <w:rPr>
                <w:rFonts w:ascii="GillSans" w:hAnsi="GillSans" w:cs="GillSans"/>
                <w:color w:val="231F20"/>
                <w:sz w:val="28"/>
                <w:szCs w:val="28"/>
              </w:rPr>
              <w:t>(</w:t>
            </w:r>
            <w:proofErr w:type="spellStart"/>
            <w:r w:rsidRPr="001634B3">
              <w:rPr>
                <w:rFonts w:ascii="GillSans" w:hAnsi="GillSans" w:cs="GillSans"/>
                <w:color w:val="231F20"/>
                <w:sz w:val="28"/>
                <w:szCs w:val="28"/>
              </w:rPr>
              <w:t>Qp:Qs</w:t>
            </w:r>
            <w:proofErr w:type="spellEnd"/>
            <w:r w:rsidRPr="001634B3">
              <w:rPr>
                <w:rFonts w:ascii="GillSans" w:hAnsi="GillSans" w:cs="GillSans"/>
                <w:color w:val="231F20"/>
                <w:sz w:val="28"/>
                <w:szCs w:val="28"/>
              </w:rPr>
              <w:t xml:space="preserve"> &gt;1.5)</w:t>
            </w:r>
            <w:r w:rsidRPr="001634B3">
              <w:rPr>
                <w:sz w:val="28"/>
                <w:szCs w:val="28"/>
              </w:rPr>
              <w:t xml:space="preserve">  и  ЛАД или ЛСС &lt; 2/3 системных величин (исходные или вызванные вазодилататорами, предпочтительнее оксидом азота, или после целевой терапии ЛАГ) </w:t>
            </w:r>
          </w:p>
        </w:tc>
        <w:tc>
          <w:tcPr>
            <w:tcW w:w="1431" w:type="dxa"/>
            <w:shd w:val="clear" w:color="auto" w:fill="FFFF00"/>
          </w:tcPr>
          <w:p w:rsidR="00F1448F" w:rsidRPr="001634B3" w:rsidRDefault="00F1448F" w:rsidP="000F15F0">
            <w:pPr>
              <w:rPr>
                <w:sz w:val="28"/>
                <w:szCs w:val="28"/>
                <w:lang w:val="en-US"/>
              </w:rPr>
            </w:pPr>
            <w:proofErr w:type="spellStart"/>
            <w:r w:rsidRPr="001634B3"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369" w:type="dxa"/>
            <w:shd w:val="clear" w:color="auto" w:fill="0000FF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6C7C81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RPr="001634B3" w:rsidTr="006C7C81">
        <w:trPr>
          <w:trHeight w:val="698"/>
        </w:trPr>
        <w:tc>
          <w:tcPr>
            <w:tcW w:w="7079" w:type="dxa"/>
            <w:shd w:val="clear" w:color="auto" w:fill="CCFFFF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</w:rPr>
              <w:t xml:space="preserve">Операция не показана при ДМЖП </w:t>
            </w:r>
            <w:proofErr w:type="spellStart"/>
            <w:r w:rsidRPr="001634B3">
              <w:rPr>
                <w:sz w:val="28"/>
                <w:szCs w:val="28"/>
              </w:rPr>
              <w:t>Эйзенменгера</w:t>
            </w:r>
            <w:proofErr w:type="spellEnd"/>
            <w:r w:rsidRPr="001634B3">
              <w:rPr>
                <w:sz w:val="28"/>
                <w:szCs w:val="28"/>
              </w:rPr>
              <w:t xml:space="preserve"> , или если имеется вызванная нагрузкой </w:t>
            </w:r>
            <w:proofErr w:type="spellStart"/>
            <w:r w:rsidRPr="001634B3">
              <w:rPr>
                <w:sz w:val="28"/>
                <w:szCs w:val="28"/>
              </w:rPr>
              <w:t>десатурация</w:t>
            </w:r>
            <w:proofErr w:type="spellEnd"/>
          </w:p>
        </w:tc>
        <w:tc>
          <w:tcPr>
            <w:tcW w:w="1431" w:type="dxa"/>
            <w:shd w:val="clear" w:color="auto" w:fill="FF9900"/>
          </w:tcPr>
          <w:p w:rsidR="00F1448F" w:rsidRPr="001634B3" w:rsidRDefault="00F1448F" w:rsidP="000F15F0">
            <w:pPr>
              <w:rPr>
                <w:sz w:val="28"/>
                <w:szCs w:val="28"/>
                <w:lang w:val="en-US"/>
              </w:rPr>
            </w:pPr>
            <w:r w:rsidRPr="001634B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69" w:type="dxa"/>
            <w:shd w:val="clear" w:color="auto" w:fill="0000FF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6C7C81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RPr="001634B3" w:rsidTr="006C7C81">
        <w:trPr>
          <w:trHeight w:val="727"/>
        </w:trPr>
        <w:tc>
          <w:tcPr>
            <w:tcW w:w="7079" w:type="dxa"/>
          </w:tcPr>
          <w:p w:rsidR="00F1448F" w:rsidRPr="001634B3" w:rsidRDefault="00F1448F" w:rsidP="000F15F0">
            <w:pPr>
              <w:rPr>
                <w:sz w:val="28"/>
                <w:szCs w:val="28"/>
              </w:rPr>
            </w:pPr>
            <w:r w:rsidRPr="001634B3">
              <w:rPr>
                <w:sz w:val="28"/>
                <w:szCs w:val="28"/>
              </w:rPr>
              <w:t xml:space="preserve">Если ДМЖП маленький , не </w:t>
            </w:r>
            <w:proofErr w:type="spellStart"/>
            <w:r w:rsidRPr="001634B3">
              <w:rPr>
                <w:sz w:val="28"/>
                <w:szCs w:val="28"/>
              </w:rPr>
              <w:t>субартериальный</w:t>
            </w:r>
            <w:proofErr w:type="spellEnd"/>
            <w:r w:rsidRPr="001634B3">
              <w:rPr>
                <w:sz w:val="28"/>
                <w:szCs w:val="28"/>
              </w:rPr>
              <w:t xml:space="preserve">, не ведет в объемной перегрузке ЛЖ или легочной гипертензии, и если нет анамнеза ИЭ, операция не показана </w:t>
            </w:r>
          </w:p>
        </w:tc>
        <w:tc>
          <w:tcPr>
            <w:tcW w:w="1431" w:type="dxa"/>
            <w:shd w:val="clear" w:color="auto" w:fill="FF9900"/>
          </w:tcPr>
          <w:p w:rsidR="00F1448F" w:rsidRPr="001634B3" w:rsidRDefault="00F1448F" w:rsidP="000F15F0">
            <w:pPr>
              <w:rPr>
                <w:sz w:val="28"/>
                <w:szCs w:val="28"/>
                <w:lang w:val="en-US"/>
              </w:rPr>
            </w:pPr>
            <w:r w:rsidRPr="001634B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69" w:type="dxa"/>
            <w:shd w:val="clear" w:color="auto" w:fill="0000FF"/>
          </w:tcPr>
          <w:p w:rsidR="00F1448F" w:rsidRPr="006C7C81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6C7C81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</w:tbl>
    <w:p w:rsidR="00F1448F" w:rsidRPr="00CC1B9A" w:rsidRDefault="00F1448F" w:rsidP="006C7C81">
      <w:pPr>
        <w:shd w:val="clear" w:color="auto" w:fill="00FFFF"/>
      </w:pPr>
      <w:r w:rsidRPr="00CC1B9A">
        <w:rPr>
          <w:vertAlign w:val="superscript"/>
          <w:lang w:val="en-US"/>
        </w:rPr>
        <w:t>a</w:t>
      </w:r>
      <w:r w:rsidRPr="00CC1B9A">
        <w:t>Класс рекомендаций.</w:t>
      </w:r>
    </w:p>
    <w:p w:rsidR="00F1448F" w:rsidRPr="00CC1B9A" w:rsidRDefault="00F1448F" w:rsidP="006C7C81">
      <w:pPr>
        <w:shd w:val="clear" w:color="auto" w:fill="00FFFF"/>
      </w:pPr>
      <w:r w:rsidRPr="00CC1B9A">
        <w:rPr>
          <w:vertAlign w:val="superscript"/>
          <w:lang w:val="en-US"/>
        </w:rPr>
        <w:t>b</w:t>
      </w:r>
      <w:r w:rsidRPr="00CC1B9A">
        <w:t>Уровень доказанности.</w:t>
      </w:r>
    </w:p>
    <w:p w:rsidR="00F1448F" w:rsidRPr="00CC1B9A" w:rsidRDefault="00F1448F" w:rsidP="006C7C81">
      <w:pPr>
        <w:shd w:val="clear" w:color="auto" w:fill="00FFFF"/>
      </w:pPr>
      <w:r w:rsidRPr="00CC1B9A">
        <w:t xml:space="preserve">АР = аортальная </w:t>
      </w:r>
      <w:proofErr w:type="spellStart"/>
      <w:r w:rsidRPr="00CC1B9A">
        <w:t>регургитация</w:t>
      </w:r>
      <w:proofErr w:type="spellEnd"/>
      <w:r w:rsidRPr="00CC1B9A">
        <w:t xml:space="preserve">; ИЭ = инфекционный эндокардит; Л-П шунт = шунтирование слева-направо; ЛЖ = левый желудочек; ЛАГ = легочная артериальная гипертензия; ЛСС = легочное сосудистое сопротивление; </w:t>
      </w:r>
      <w:proofErr w:type="spellStart"/>
      <w:proofErr w:type="gramStart"/>
      <w:r w:rsidRPr="00CC1B9A">
        <w:rPr>
          <w:rFonts w:ascii="GillSans" w:hAnsi="GillSans" w:cs="GillSans"/>
          <w:color w:val="231F20"/>
        </w:rPr>
        <w:t>Qp:Qs</w:t>
      </w:r>
      <w:proofErr w:type="spellEnd"/>
      <w:proofErr w:type="gramEnd"/>
      <w:r w:rsidRPr="00CC1B9A">
        <w:rPr>
          <w:rFonts w:cs="GillSans"/>
          <w:color w:val="231F20"/>
        </w:rPr>
        <w:t xml:space="preserve"> = отношение легочного кровотока к сосудистому; ДМЖП = дефект межжелудочковой перегородки.</w:t>
      </w:r>
    </w:p>
    <w:p w:rsidR="00F1448F" w:rsidRDefault="00F1448F"/>
    <w:p w:rsidR="00F1448F" w:rsidRDefault="00F1448F"/>
    <w:p w:rsidR="00F1448F" w:rsidRDefault="00F1448F"/>
    <w:p w:rsidR="00F1448F" w:rsidRDefault="00F1448F"/>
    <w:p w:rsidR="00F1448F" w:rsidRDefault="00F1448F"/>
    <w:p w:rsidR="00F1448F" w:rsidRDefault="00F1448F"/>
    <w:p w:rsidR="00F1448F" w:rsidRDefault="00F1448F"/>
    <w:p w:rsidR="00F1448F" w:rsidRDefault="00F1448F"/>
    <w:p w:rsidR="006C7C81" w:rsidRDefault="006C7C81"/>
    <w:p w:rsidR="006C7C81" w:rsidRDefault="006C7C81"/>
    <w:p w:rsidR="006C7C81" w:rsidRDefault="006C7C81"/>
    <w:p w:rsidR="006C7C81" w:rsidRDefault="006C7C81"/>
    <w:p w:rsidR="006C7C81" w:rsidRDefault="006C7C81"/>
    <w:p w:rsidR="00016005" w:rsidRPr="006C7C81" w:rsidRDefault="00016005" w:rsidP="006C7C81">
      <w:pPr>
        <w:shd w:val="clear" w:color="auto" w:fill="00FFFF"/>
        <w:rPr>
          <w:b/>
        </w:rPr>
      </w:pPr>
      <w:r w:rsidRPr="006C7C81">
        <w:rPr>
          <w:b/>
        </w:rPr>
        <w:lastRenderedPageBreak/>
        <w:t xml:space="preserve">Таблица </w:t>
      </w:r>
      <w:proofErr w:type="gramStart"/>
      <w:r w:rsidRPr="006C7C81">
        <w:rPr>
          <w:b/>
        </w:rPr>
        <w:t>5  Показания</w:t>
      </w:r>
      <w:proofErr w:type="gramEnd"/>
      <w:r w:rsidRPr="006C7C81">
        <w:rPr>
          <w:b/>
        </w:rPr>
        <w:t xml:space="preserve"> для вмешательства при атриовентрикулярном перегородочном дефекте</w:t>
      </w:r>
    </w:p>
    <w:p w:rsidR="0049419E" w:rsidRDefault="0049419E" w:rsidP="006C7C81">
      <w:pPr>
        <w:shd w:val="clear" w:color="auto" w:fill="00FFFF"/>
      </w:pP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4"/>
        <w:gridCol w:w="1244"/>
        <w:gridCol w:w="1204"/>
      </w:tblGrid>
      <w:tr w:rsidR="00016005" w:rsidTr="00F4474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94" w:type="dxa"/>
            <w:shd w:val="clear" w:color="auto" w:fill="0000FF"/>
          </w:tcPr>
          <w:p w:rsidR="00016005" w:rsidRPr="00F44744" w:rsidRDefault="00016005">
            <w:pPr>
              <w:rPr>
                <w:color w:val="FFFFFF"/>
              </w:rPr>
            </w:pPr>
            <w:r w:rsidRPr="00F44744">
              <w:rPr>
                <w:color w:val="FFFFFF"/>
              </w:rPr>
              <w:t>Показания</w:t>
            </w:r>
          </w:p>
        </w:tc>
        <w:tc>
          <w:tcPr>
            <w:tcW w:w="1244" w:type="dxa"/>
            <w:shd w:val="clear" w:color="auto" w:fill="993300"/>
          </w:tcPr>
          <w:p w:rsidR="00016005" w:rsidRPr="00F44744" w:rsidRDefault="00016005">
            <w:pPr>
              <w:rPr>
                <w:color w:val="FFFFFF"/>
              </w:rPr>
            </w:pPr>
            <w:r w:rsidRPr="00F44744">
              <w:rPr>
                <w:color w:val="FFFFFF"/>
              </w:rPr>
              <w:t>Класс</w:t>
            </w:r>
            <w:r w:rsidRPr="00F44744">
              <w:rPr>
                <w:color w:val="FFFFFF"/>
                <w:vertAlign w:val="superscript"/>
              </w:rPr>
              <w:t>а</w:t>
            </w:r>
          </w:p>
        </w:tc>
        <w:tc>
          <w:tcPr>
            <w:tcW w:w="1204" w:type="dxa"/>
            <w:shd w:val="clear" w:color="auto" w:fill="993300"/>
          </w:tcPr>
          <w:p w:rsidR="00016005" w:rsidRPr="00F44744" w:rsidRDefault="00016005">
            <w:pPr>
              <w:rPr>
                <w:color w:val="FFFFFF"/>
              </w:rPr>
            </w:pPr>
            <w:proofErr w:type="spellStart"/>
            <w:r w:rsidRPr="00F44744">
              <w:rPr>
                <w:color w:val="FFFFFF"/>
              </w:rPr>
              <w:t>Уровень</w:t>
            </w:r>
            <w:r w:rsidRPr="00F44744">
              <w:rPr>
                <w:color w:val="FFFFFF"/>
                <w:vertAlign w:val="superscript"/>
              </w:rPr>
              <w:t>b</w:t>
            </w:r>
            <w:proofErr w:type="spellEnd"/>
          </w:p>
        </w:tc>
      </w:tr>
      <w:tr w:rsidR="00016005" w:rsidTr="00F4474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094" w:type="dxa"/>
            <w:shd w:val="clear" w:color="auto" w:fill="800000"/>
          </w:tcPr>
          <w:p w:rsidR="00016005" w:rsidRPr="00F44744" w:rsidRDefault="00243C71">
            <w:pPr>
              <w:rPr>
                <w:color w:val="FFFFFF"/>
              </w:rPr>
            </w:pPr>
            <w:r w:rsidRPr="00F44744">
              <w:rPr>
                <w:color w:val="FFFFFF"/>
              </w:rPr>
              <w:t>Полный АВПД:</w:t>
            </w:r>
          </w:p>
        </w:tc>
        <w:tc>
          <w:tcPr>
            <w:tcW w:w="1244" w:type="dxa"/>
          </w:tcPr>
          <w:p w:rsidR="00016005" w:rsidRDefault="00016005"/>
        </w:tc>
        <w:tc>
          <w:tcPr>
            <w:tcW w:w="1204" w:type="dxa"/>
          </w:tcPr>
          <w:p w:rsidR="00016005" w:rsidRDefault="00016005"/>
        </w:tc>
      </w:tr>
      <w:tr w:rsidR="00016005" w:rsidTr="00F4474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94" w:type="dxa"/>
            <w:shd w:val="clear" w:color="auto" w:fill="CCFFFF"/>
          </w:tcPr>
          <w:p w:rsidR="00243C71" w:rsidRDefault="00243C71" w:rsidP="00243C71">
            <w:pPr>
              <w:numPr>
                <w:ilvl w:val="0"/>
                <w:numId w:val="1"/>
              </w:numPr>
            </w:pPr>
            <w:r>
              <w:t xml:space="preserve">Не рекомендуется кардиальная операция пациентам с </w:t>
            </w:r>
            <w:proofErr w:type="gramStart"/>
            <w:r>
              <w:t xml:space="preserve">физиологией  </w:t>
            </w:r>
            <w:proofErr w:type="spellStart"/>
            <w:r>
              <w:t>Эйзенменгера</w:t>
            </w:r>
            <w:proofErr w:type="spellEnd"/>
            <w:proofErr w:type="gramEnd"/>
            <w:r>
              <w:t>. При сомнении рекомендуется ЛСС тестирование</w:t>
            </w:r>
          </w:p>
          <w:p w:rsidR="00016005" w:rsidRDefault="00243C71" w:rsidP="00243C71">
            <w:pPr>
              <w:numPr>
                <w:ilvl w:val="0"/>
                <w:numId w:val="1"/>
              </w:numPr>
            </w:pPr>
            <w:r>
              <w:t xml:space="preserve">О показаниях к вмешательству см. также ДМЖП (Раздел 4.2) </w:t>
            </w:r>
          </w:p>
        </w:tc>
        <w:tc>
          <w:tcPr>
            <w:tcW w:w="1244" w:type="dxa"/>
            <w:shd w:val="clear" w:color="auto" w:fill="FF6600"/>
          </w:tcPr>
          <w:p w:rsidR="00016005" w:rsidRPr="00AC3E01" w:rsidRDefault="00AC3E0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04" w:type="dxa"/>
            <w:shd w:val="clear" w:color="auto" w:fill="3366FF"/>
          </w:tcPr>
          <w:p w:rsidR="00016005" w:rsidRPr="00F44744" w:rsidRDefault="00AC3E01">
            <w:pPr>
              <w:rPr>
                <w:color w:val="FFFFFF"/>
                <w:lang w:val="en-US"/>
              </w:rPr>
            </w:pPr>
            <w:r w:rsidRPr="00F44744">
              <w:rPr>
                <w:color w:val="FFFFFF"/>
                <w:lang w:val="en-US"/>
              </w:rPr>
              <w:t>C</w:t>
            </w:r>
          </w:p>
        </w:tc>
      </w:tr>
      <w:tr w:rsidR="00016005" w:rsidTr="00F4474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094" w:type="dxa"/>
            <w:shd w:val="clear" w:color="auto" w:fill="800000"/>
          </w:tcPr>
          <w:p w:rsidR="00016005" w:rsidRPr="00F44744" w:rsidRDefault="00AC3E01">
            <w:pPr>
              <w:rPr>
                <w:color w:val="FFFFFF"/>
              </w:rPr>
            </w:pPr>
            <w:r w:rsidRPr="00F44744">
              <w:rPr>
                <w:color w:val="FFFFFF"/>
              </w:rPr>
              <w:t>Частичный АВПД:</w:t>
            </w:r>
          </w:p>
        </w:tc>
        <w:tc>
          <w:tcPr>
            <w:tcW w:w="1244" w:type="dxa"/>
          </w:tcPr>
          <w:p w:rsidR="00016005" w:rsidRDefault="00016005"/>
        </w:tc>
        <w:tc>
          <w:tcPr>
            <w:tcW w:w="1204" w:type="dxa"/>
          </w:tcPr>
          <w:p w:rsidR="00016005" w:rsidRDefault="00016005"/>
        </w:tc>
      </w:tr>
      <w:tr w:rsidR="00016005" w:rsidTr="00F44744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7094" w:type="dxa"/>
            <w:shd w:val="clear" w:color="auto" w:fill="CCFFFF"/>
          </w:tcPr>
          <w:p w:rsidR="00016005" w:rsidRDefault="00AC3E01" w:rsidP="00AC3E01">
            <w:pPr>
              <w:numPr>
                <w:ilvl w:val="0"/>
                <w:numId w:val="1"/>
              </w:numPr>
            </w:pPr>
            <w:r>
              <w:t xml:space="preserve">Хирургическое закрытие следует выполнить в случае значительной объемной перегрузки ПЖ </w:t>
            </w:r>
          </w:p>
          <w:p w:rsidR="00AC3E01" w:rsidRDefault="00AC3E01" w:rsidP="00AC3E01">
            <w:pPr>
              <w:ind w:left="720"/>
            </w:pPr>
            <w:r>
              <w:t>Дополнительные сведения см.  ДМПП (Раздел 4.1)</w:t>
            </w:r>
          </w:p>
        </w:tc>
        <w:tc>
          <w:tcPr>
            <w:tcW w:w="1244" w:type="dxa"/>
            <w:shd w:val="clear" w:color="auto" w:fill="99CC00"/>
          </w:tcPr>
          <w:p w:rsidR="00016005" w:rsidRPr="00AC3E01" w:rsidRDefault="00AC3E0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04" w:type="dxa"/>
            <w:shd w:val="clear" w:color="auto" w:fill="3366FF"/>
          </w:tcPr>
          <w:p w:rsidR="00016005" w:rsidRPr="00F44744" w:rsidRDefault="00AC3E01">
            <w:pPr>
              <w:rPr>
                <w:color w:val="FFFFFF"/>
                <w:lang w:val="en-US"/>
              </w:rPr>
            </w:pPr>
            <w:r w:rsidRPr="00F44744">
              <w:rPr>
                <w:color w:val="FFFFFF"/>
                <w:lang w:val="en-US"/>
              </w:rPr>
              <w:t>C</w:t>
            </w:r>
          </w:p>
        </w:tc>
      </w:tr>
      <w:tr w:rsidR="00016005" w:rsidTr="00F447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4" w:type="dxa"/>
            <w:shd w:val="clear" w:color="auto" w:fill="800000"/>
          </w:tcPr>
          <w:p w:rsidR="00016005" w:rsidRPr="00F44744" w:rsidRDefault="00D00DD1">
            <w:pPr>
              <w:rPr>
                <w:color w:val="FFFFFF"/>
              </w:rPr>
            </w:pPr>
            <w:r w:rsidRPr="00F44744">
              <w:rPr>
                <w:color w:val="FFFFFF"/>
              </w:rPr>
              <w:t xml:space="preserve">АВ клапанная </w:t>
            </w:r>
            <w:proofErr w:type="spellStart"/>
            <w:r w:rsidRPr="00F44744">
              <w:rPr>
                <w:color w:val="FFFFFF"/>
              </w:rPr>
              <w:t>регургитация</w:t>
            </w:r>
            <w:proofErr w:type="spellEnd"/>
            <w:r w:rsidRPr="00F44744">
              <w:rPr>
                <w:color w:val="FFFFFF"/>
              </w:rPr>
              <w:t>:</w:t>
            </w:r>
          </w:p>
        </w:tc>
        <w:tc>
          <w:tcPr>
            <w:tcW w:w="1244" w:type="dxa"/>
          </w:tcPr>
          <w:p w:rsidR="00016005" w:rsidRDefault="00016005"/>
        </w:tc>
        <w:tc>
          <w:tcPr>
            <w:tcW w:w="1204" w:type="dxa"/>
          </w:tcPr>
          <w:p w:rsidR="00016005" w:rsidRDefault="00016005"/>
        </w:tc>
      </w:tr>
      <w:tr w:rsidR="00016005" w:rsidTr="00F44744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7094" w:type="dxa"/>
            <w:shd w:val="clear" w:color="auto" w:fill="CCFFFF"/>
          </w:tcPr>
          <w:p w:rsidR="00016005" w:rsidRPr="00911DDB" w:rsidRDefault="00D00DD1" w:rsidP="00911DDB">
            <w:pPr>
              <w:numPr>
                <w:ilvl w:val="0"/>
                <w:numId w:val="1"/>
              </w:numPr>
            </w:pPr>
            <w:proofErr w:type="spellStart"/>
            <w:r>
              <w:t>Симптомны</w:t>
            </w:r>
            <w:r w:rsidR="00911DDB">
              <w:t>м</w:t>
            </w:r>
            <w:proofErr w:type="spellEnd"/>
            <w:r>
              <w:t xml:space="preserve"> пациент</w:t>
            </w:r>
            <w:r w:rsidR="00911DDB">
              <w:t>ам</w:t>
            </w:r>
            <w:r>
              <w:t xml:space="preserve"> с умеренной до тяжелой клапанной </w:t>
            </w:r>
            <w:proofErr w:type="spellStart"/>
            <w:r>
              <w:t>регуритацией</w:t>
            </w:r>
            <w:proofErr w:type="spellEnd"/>
            <w:r>
              <w:t xml:space="preserve"> </w:t>
            </w:r>
            <w:r w:rsidR="00911DDB">
              <w:t xml:space="preserve">рекомендуется клапанная операция, предпочтительно АВ </w:t>
            </w:r>
            <w:proofErr w:type="spellStart"/>
            <w:r w:rsidR="00911DDB">
              <w:t>вальвулопластика</w:t>
            </w:r>
            <w:proofErr w:type="spellEnd"/>
          </w:p>
          <w:p w:rsidR="00911DDB" w:rsidRPr="00911DDB" w:rsidRDefault="00911DDB" w:rsidP="00911DDB">
            <w:pPr>
              <w:ind w:left="360"/>
            </w:pPr>
          </w:p>
        </w:tc>
        <w:tc>
          <w:tcPr>
            <w:tcW w:w="1244" w:type="dxa"/>
            <w:shd w:val="clear" w:color="auto" w:fill="99CC00"/>
          </w:tcPr>
          <w:p w:rsidR="00016005" w:rsidRPr="00911DDB" w:rsidRDefault="00911DD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04" w:type="dxa"/>
            <w:shd w:val="clear" w:color="auto" w:fill="3366FF"/>
          </w:tcPr>
          <w:p w:rsidR="00016005" w:rsidRPr="00F44744" w:rsidRDefault="00911DDB">
            <w:pPr>
              <w:rPr>
                <w:color w:val="FFFFFF"/>
                <w:lang w:val="en-US"/>
              </w:rPr>
            </w:pPr>
            <w:r w:rsidRPr="00F44744">
              <w:rPr>
                <w:color w:val="FFFFFF"/>
                <w:lang w:val="en-US"/>
              </w:rPr>
              <w:t>C</w:t>
            </w:r>
          </w:p>
        </w:tc>
      </w:tr>
      <w:tr w:rsidR="00016005" w:rsidTr="00F44744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7094" w:type="dxa"/>
          </w:tcPr>
          <w:p w:rsidR="00174479" w:rsidRDefault="00911DDB" w:rsidP="00174479">
            <w:pPr>
              <w:numPr>
                <w:ilvl w:val="0"/>
                <w:numId w:val="1"/>
              </w:numPr>
            </w:pPr>
            <w:r w:rsidRPr="00BF7B06">
              <w:t>Бессимптомны</w:t>
            </w:r>
            <w:r w:rsidR="00DB6CD5">
              <w:t>м</w:t>
            </w:r>
            <w:r w:rsidRPr="00BF7B06">
              <w:t xml:space="preserve"> пациент</w:t>
            </w:r>
            <w:r w:rsidR="00DB6CD5">
              <w:t>ам</w:t>
            </w:r>
            <w:r w:rsidRPr="00BF7B06">
              <w:t xml:space="preserve"> </w:t>
            </w:r>
            <w:r w:rsidR="00BF7B06">
              <w:t xml:space="preserve">с умеренной </w:t>
            </w:r>
            <w:r w:rsidR="008333A0">
              <w:t>или</w:t>
            </w:r>
            <w:r w:rsidR="00BF7B06">
              <w:t xml:space="preserve"> тяжелой левосторонней клапанной регургитацией и </w:t>
            </w:r>
            <w:proofErr w:type="gramStart"/>
            <w:r w:rsidR="00DB6CD5">
              <w:t>ЛЖКСР &gt;</w:t>
            </w:r>
            <w:proofErr w:type="gramEnd"/>
            <w:r w:rsidR="00DB6CD5">
              <w:t xml:space="preserve"> 45 мм и/или </w:t>
            </w:r>
            <w:r w:rsidR="00174479">
              <w:t>с н</w:t>
            </w:r>
            <w:r w:rsidR="00DB6CD5">
              <w:t xml:space="preserve">арушенной </w:t>
            </w:r>
            <w:r w:rsidR="00BF7B06">
              <w:t xml:space="preserve"> </w:t>
            </w:r>
            <w:r w:rsidR="00DB6CD5">
              <w:t xml:space="preserve">функцией ЛЖ (ФВ ЛЖ &lt; 60%) рекомендуется </w:t>
            </w:r>
            <w:r w:rsidR="00174479">
              <w:t>клапанная операция, если другие причины дисфункции ЛЖ исключены</w:t>
            </w:r>
          </w:p>
          <w:p w:rsidR="00016005" w:rsidRPr="00911DDB" w:rsidRDefault="00BF7B06" w:rsidP="00174479">
            <w:pPr>
              <w:ind w:left="360"/>
            </w:pPr>
            <w:r>
              <w:t xml:space="preserve"> </w:t>
            </w:r>
          </w:p>
        </w:tc>
        <w:tc>
          <w:tcPr>
            <w:tcW w:w="1244" w:type="dxa"/>
            <w:shd w:val="clear" w:color="auto" w:fill="99CC00"/>
          </w:tcPr>
          <w:p w:rsidR="00016005" w:rsidRPr="00174479" w:rsidRDefault="0017447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04" w:type="dxa"/>
            <w:shd w:val="clear" w:color="auto" w:fill="0000FF"/>
          </w:tcPr>
          <w:p w:rsidR="00016005" w:rsidRPr="00F44744" w:rsidRDefault="00174479">
            <w:pPr>
              <w:rPr>
                <w:color w:val="FFFFFF"/>
                <w:lang w:val="en-US"/>
              </w:rPr>
            </w:pPr>
            <w:r w:rsidRPr="00F44744">
              <w:rPr>
                <w:color w:val="FFFFFF"/>
                <w:lang w:val="en-US"/>
              </w:rPr>
              <w:t>B</w:t>
            </w:r>
            <w:r w:rsidRPr="00F44744">
              <w:rPr>
                <w:color w:val="FFFFFF"/>
                <w:vertAlign w:val="superscript"/>
                <w:lang w:val="en-US"/>
              </w:rPr>
              <w:t>35</w:t>
            </w:r>
          </w:p>
        </w:tc>
      </w:tr>
      <w:tr w:rsidR="00174479" w:rsidTr="00F44744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7094" w:type="dxa"/>
            <w:shd w:val="clear" w:color="auto" w:fill="CCFFFF"/>
          </w:tcPr>
          <w:p w:rsidR="00174479" w:rsidRPr="00BF7B06" w:rsidRDefault="0017069E" w:rsidP="00174479">
            <w:pPr>
              <w:numPr>
                <w:ilvl w:val="0"/>
                <w:numId w:val="1"/>
              </w:numPr>
            </w:pPr>
            <w:r w:rsidRPr="0017069E">
              <w:t xml:space="preserve">Хирургическая пластика должна быть рассмотрена у бессимптомных пациентов </w:t>
            </w:r>
            <w:r w:rsidR="00397BD6">
              <w:t xml:space="preserve">с умеренной </w:t>
            </w:r>
            <w:r w:rsidR="008333A0">
              <w:t>или</w:t>
            </w:r>
            <w:r w:rsidR="00397BD6">
              <w:t xml:space="preserve"> тяжелой </w:t>
            </w:r>
            <w:r w:rsidR="008333A0">
              <w:t xml:space="preserve">левосторонней АВ клапанной регургитацией, у которых есть признаки объемной перегрузки ЛЖ, и субстрат регургитации весьма вероятно поддается хирургической пластике </w:t>
            </w:r>
          </w:p>
        </w:tc>
        <w:tc>
          <w:tcPr>
            <w:tcW w:w="1244" w:type="dxa"/>
            <w:shd w:val="clear" w:color="auto" w:fill="FFFF00"/>
          </w:tcPr>
          <w:p w:rsidR="00174479" w:rsidRPr="008333A0" w:rsidRDefault="008333A0" w:rsidP="001744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204" w:type="dxa"/>
            <w:shd w:val="clear" w:color="auto" w:fill="3366FF"/>
          </w:tcPr>
          <w:p w:rsidR="00174479" w:rsidRPr="00F44744" w:rsidRDefault="008333A0" w:rsidP="00174479">
            <w:pPr>
              <w:rPr>
                <w:color w:val="FFFFFF"/>
                <w:lang w:val="en-US"/>
              </w:rPr>
            </w:pPr>
            <w:r w:rsidRPr="00F44744">
              <w:rPr>
                <w:color w:val="FFFFFF"/>
                <w:lang w:val="en-US"/>
              </w:rPr>
              <w:t>C</w:t>
            </w:r>
          </w:p>
        </w:tc>
      </w:tr>
      <w:tr w:rsidR="00016005" w:rsidTr="00F447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094" w:type="dxa"/>
            <w:shd w:val="clear" w:color="auto" w:fill="800000"/>
          </w:tcPr>
          <w:p w:rsidR="00016005" w:rsidRPr="00F44744" w:rsidRDefault="00FF1460">
            <w:pPr>
              <w:rPr>
                <w:color w:val="FFFFFF"/>
              </w:rPr>
            </w:pPr>
            <w:proofErr w:type="spellStart"/>
            <w:r w:rsidRPr="00F44744">
              <w:rPr>
                <w:color w:val="FFFFFF"/>
              </w:rPr>
              <w:t>СубАС</w:t>
            </w:r>
            <w:proofErr w:type="spellEnd"/>
            <w:r w:rsidRPr="00F44744">
              <w:rPr>
                <w:color w:val="FFFFFF"/>
              </w:rPr>
              <w:t>:</w:t>
            </w:r>
          </w:p>
        </w:tc>
        <w:tc>
          <w:tcPr>
            <w:tcW w:w="1244" w:type="dxa"/>
          </w:tcPr>
          <w:p w:rsidR="00016005" w:rsidRDefault="00016005"/>
        </w:tc>
        <w:tc>
          <w:tcPr>
            <w:tcW w:w="1204" w:type="dxa"/>
          </w:tcPr>
          <w:p w:rsidR="00016005" w:rsidRDefault="00016005"/>
        </w:tc>
      </w:tr>
      <w:tr w:rsidR="00FF1460" w:rsidTr="00F447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094" w:type="dxa"/>
          </w:tcPr>
          <w:p w:rsidR="00FF1460" w:rsidRDefault="00FF1460">
            <w:r>
              <w:t>* См. Раздел 4.5.3</w:t>
            </w:r>
          </w:p>
        </w:tc>
        <w:tc>
          <w:tcPr>
            <w:tcW w:w="1244" w:type="dxa"/>
            <w:shd w:val="clear" w:color="auto" w:fill="CCFFFF"/>
          </w:tcPr>
          <w:p w:rsidR="00FF1460" w:rsidRDefault="00FF1460">
            <w:r>
              <w:t>-</w:t>
            </w:r>
          </w:p>
        </w:tc>
        <w:tc>
          <w:tcPr>
            <w:tcW w:w="1204" w:type="dxa"/>
            <w:shd w:val="clear" w:color="auto" w:fill="CCFFFF"/>
          </w:tcPr>
          <w:p w:rsidR="00FF1460" w:rsidRDefault="00FF1460">
            <w:r>
              <w:t>-</w:t>
            </w:r>
          </w:p>
        </w:tc>
      </w:tr>
    </w:tbl>
    <w:p w:rsidR="001C6A28" w:rsidRDefault="00FF1460" w:rsidP="006C7C81">
      <w:pPr>
        <w:shd w:val="clear" w:color="auto" w:fill="00FFFF"/>
      </w:pPr>
      <w:proofErr w:type="spellStart"/>
      <w:r w:rsidRPr="00284A83">
        <w:rPr>
          <w:vertAlign w:val="superscript"/>
        </w:rPr>
        <w:t>а</w:t>
      </w:r>
      <w:r>
        <w:t>Класс</w:t>
      </w:r>
      <w:proofErr w:type="spellEnd"/>
      <w:r>
        <w:t xml:space="preserve"> рекомендаций.</w:t>
      </w:r>
    </w:p>
    <w:p w:rsidR="00FF1460" w:rsidRDefault="00FF1460" w:rsidP="006C7C81">
      <w:pPr>
        <w:shd w:val="clear" w:color="auto" w:fill="00FFFF"/>
      </w:pPr>
      <w:r w:rsidRPr="00284A83">
        <w:rPr>
          <w:vertAlign w:val="superscript"/>
          <w:lang w:val="en-US"/>
        </w:rPr>
        <w:t>b</w:t>
      </w:r>
      <w:r>
        <w:t>Уровень доказанности.</w:t>
      </w:r>
    </w:p>
    <w:p w:rsidR="00FF1460" w:rsidRPr="00FF1460" w:rsidRDefault="00FF1460" w:rsidP="006C7C81">
      <w:pPr>
        <w:shd w:val="clear" w:color="auto" w:fill="00FFFF"/>
      </w:pPr>
      <w:r>
        <w:t xml:space="preserve">ДМПП = дефект </w:t>
      </w:r>
      <w:proofErr w:type="spellStart"/>
      <w:r>
        <w:t>межпредсердной</w:t>
      </w:r>
      <w:proofErr w:type="spellEnd"/>
      <w:r>
        <w:t xml:space="preserve"> перегородки; АВ = атриовентрикулярный; АВПД = атриовентрикулярный перегородочный дефект; ЛЖ = левый желудочек; ФВ ЛЖ = фракция выброса левого желудочка</w:t>
      </w:r>
      <w:r w:rsidR="0049419E">
        <w:t xml:space="preserve">; ЛЖКСР = левожелудочковый конечно-систолический размер; ЛСС = легочное сосудистое сопротивление; ПЖ = правый желудочек; </w:t>
      </w:r>
      <w:proofErr w:type="spellStart"/>
      <w:r w:rsidR="0049419E">
        <w:t>СубАС</w:t>
      </w:r>
      <w:proofErr w:type="spellEnd"/>
      <w:r w:rsidR="0049419E">
        <w:t xml:space="preserve"> = </w:t>
      </w:r>
      <w:proofErr w:type="spellStart"/>
      <w:r w:rsidR="0049419E">
        <w:t>субаортальный</w:t>
      </w:r>
      <w:proofErr w:type="spellEnd"/>
      <w:r w:rsidR="0049419E">
        <w:t xml:space="preserve"> стеноз; ДМЖП = дефект межжелудочковой перегородки.</w:t>
      </w:r>
    </w:p>
    <w:p w:rsidR="001C6A28" w:rsidRDefault="001C6A28"/>
    <w:p w:rsidR="001C6A28" w:rsidRDefault="001C6A28"/>
    <w:p w:rsidR="006C7C81" w:rsidRDefault="006C7C81"/>
    <w:p w:rsidR="00F44744" w:rsidRDefault="00F44744"/>
    <w:p w:rsidR="00F44744" w:rsidRDefault="00F44744"/>
    <w:p w:rsidR="00F44744" w:rsidRDefault="00F44744"/>
    <w:p w:rsidR="00F44744" w:rsidRDefault="00F44744"/>
    <w:p w:rsidR="00F44744" w:rsidRDefault="00F44744"/>
    <w:p w:rsidR="00F44744" w:rsidRDefault="00F44744"/>
    <w:p w:rsidR="006C7C81" w:rsidRDefault="006C7C81"/>
    <w:p w:rsidR="001C6A28" w:rsidRPr="00F44744" w:rsidRDefault="00780C13" w:rsidP="00573F2D">
      <w:pPr>
        <w:shd w:val="clear" w:color="auto" w:fill="CCFFFF"/>
        <w:rPr>
          <w:b/>
          <w:sz w:val="28"/>
          <w:szCs w:val="28"/>
        </w:rPr>
      </w:pPr>
      <w:r w:rsidRPr="00F44744">
        <w:rPr>
          <w:b/>
          <w:sz w:val="28"/>
          <w:szCs w:val="28"/>
        </w:rPr>
        <w:lastRenderedPageBreak/>
        <w:t xml:space="preserve">Таблица </w:t>
      </w:r>
      <w:proofErr w:type="gramStart"/>
      <w:r w:rsidRPr="00F44744">
        <w:rPr>
          <w:b/>
          <w:sz w:val="28"/>
          <w:szCs w:val="28"/>
        </w:rPr>
        <w:t>6  Показания</w:t>
      </w:r>
      <w:proofErr w:type="gramEnd"/>
      <w:r w:rsidRPr="00F44744">
        <w:rPr>
          <w:b/>
          <w:sz w:val="28"/>
          <w:szCs w:val="28"/>
        </w:rPr>
        <w:t xml:space="preserve"> для вмешательства при  открытом артериальном протоке</w:t>
      </w:r>
    </w:p>
    <w:p w:rsidR="001C6A28" w:rsidRDefault="001C6A28" w:rsidP="00573F2D">
      <w:pPr>
        <w:shd w:val="clear" w:color="auto" w:fill="CCFFFF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5"/>
        <w:gridCol w:w="901"/>
        <w:gridCol w:w="1164"/>
      </w:tblGrid>
      <w:tr w:rsidR="00780C13" w:rsidTr="00E7736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277" w:type="dxa"/>
            <w:shd w:val="clear" w:color="auto" w:fill="0000FF"/>
          </w:tcPr>
          <w:p w:rsidR="00780C13" w:rsidRPr="00573F2D" w:rsidRDefault="00780C13" w:rsidP="00780C13">
            <w:pPr>
              <w:rPr>
                <w:color w:val="FFFFFF"/>
              </w:rPr>
            </w:pPr>
            <w:r w:rsidRPr="00573F2D">
              <w:rPr>
                <w:color w:val="FFFFFF"/>
              </w:rPr>
              <w:t>Показания</w:t>
            </w:r>
          </w:p>
        </w:tc>
        <w:tc>
          <w:tcPr>
            <w:tcW w:w="902" w:type="dxa"/>
            <w:shd w:val="clear" w:color="auto" w:fill="FF0000"/>
          </w:tcPr>
          <w:p w:rsidR="00780C13" w:rsidRPr="00E77369" w:rsidRDefault="00780C13" w:rsidP="00780C13">
            <w:pPr>
              <w:rPr>
                <w:color w:val="FFFFFF"/>
              </w:rPr>
            </w:pPr>
            <w:r w:rsidRPr="00E77369">
              <w:rPr>
                <w:color w:val="FFFFFF"/>
              </w:rPr>
              <w:t>Класс</w:t>
            </w:r>
            <w:r w:rsidRPr="00E77369">
              <w:rPr>
                <w:color w:val="FFFFFF"/>
                <w:vertAlign w:val="superscript"/>
              </w:rPr>
              <w:t>а</w:t>
            </w:r>
          </w:p>
        </w:tc>
        <w:tc>
          <w:tcPr>
            <w:tcW w:w="901" w:type="dxa"/>
            <w:shd w:val="clear" w:color="auto" w:fill="FF0000"/>
          </w:tcPr>
          <w:p w:rsidR="00780C13" w:rsidRPr="00E77369" w:rsidRDefault="00780C13" w:rsidP="00780C13">
            <w:pPr>
              <w:rPr>
                <w:color w:val="FFFFFF"/>
              </w:rPr>
            </w:pPr>
            <w:proofErr w:type="spellStart"/>
            <w:r w:rsidRPr="00E77369">
              <w:rPr>
                <w:color w:val="FFFFFF"/>
              </w:rPr>
              <w:t>Уровень</w:t>
            </w:r>
            <w:r w:rsidRPr="00E77369">
              <w:rPr>
                <w:color w:val="FFFFFF"/>
                <w:vertAlign w:val="superscript"/>
              </w:rPr>
              <w:t>b</w:t>
            </w:r>
            <w:proofErr w:type="spellEnd"/>
          </w:p>
        </w:tc>
      </w:tr>
      <w:tr w:rsidR="00780C13" w:rsidTr="00E7736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277" w:type="dxa"/>
          </w:tcPr>
          <w:p w:rsidR="00780C13" w:rsidRDefault="00780C13" w:rsidP="00780C13">
            <w:r>
              <w:t>ОАП должен быть закрыт у пациентов</w:t>
            </w:r>
            <w:r w:rsidR="00EB7070">
              <w:t xml:space="preserve"> с признаками объемной перегрузки ЛЖ</w:t>
            </w:r>
            <w:r>
              <w:t xml:space="preserve"> </w:t>
            </w:r>
          </w:p>
          <w:p w:rsidR="00780C13" w:rsidRDefault="00780C13" w:rsidP="00780C13"/>
        </w:tc>
        <w:tc>
          <w:tcPr>
            <w:tcW w:w="902" w:type="dxa"/>
            <w:shd w:val="clear" w:color="auto" w:fill="99CC00"/>
          </w:tcPr>
          <w:p w:rsidR="00780C13" w:rsidRDefault="00780C13" w:rsidP="00780C13"/>
          <w:p w:rsidR="00780C13" w:rsidRPr="00EB7070" w:rsidRDefault="00EB7070" w:rsidP="00780C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01" w:type="dxa"/>
            <w:shd w:val="clear" w:color="auto" w:fill="0000FF"/>
          </w:tcPr>
          <w:p w:rsidR="00780C13" w:rsidRPr="00573F2D" w:rsidRDefault="00780C13" w:rsidP="00780C13">
            <w:pPr>
              <w:rPr>
                <w:color w:val="FFFFFF"/>
              </w:rPr>
            </w:pPr>
          </w:p>
          <w:p w:rsidR="00780C13" w:rsidRPr="00573F2D" w:rsidRDefault="00EB7070" w:rsidP="00780C13">
            <w:pPr>
              <w:rPr>
                <w:color w:val="FFFFFF"/>
                <w:lang w:val="en-US"/>
              </w:rPr>
            </w:pPr>
            <w:r w:rsidRPr="00573F2D">
              <w:rPr>
                <w:color w:val="FFFFFF"/>
                <w:lang w:val="en-US"/>
              </w:rPr>
              <w:t>C</w:t>
            </w:r>
          </w:p>
        </w:tc>
      </w:tr>
      <w:tr w:rsidR="00780C13" w:rsidTr="00E7736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277" w:type="dxa"/>
          </w:tcPr>
          <w:p w:rsidR="00780C13" w:rsidRDefault="00EB7070" w:rsidP="00780C13">
            <w:r>
              <w:t xml:space="preserve">ОАП должен быть закрыт у пациентов с ЛАГ, но ДЛГ &lt; 2/3 системного давления или ЛСС &lt; 2/3 ССС  </w:t>
            </w:r>
          </w:p>
        </w:tc>
        <w:tc>
          <w:tcPr>
            <w:tcW w:w="902" w:type="dxa"/>
            <w:shd w:val="clear" w:color="auto" w:fill="99CC00"/>
          </w:tcPr>
          <w:p w:rsidR="00780C13" w:rsidRPr="00EB7070" w:rsidRDefault="00EB7070" w:rsidP="00780C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01" w:type="dxa"/>
            <w:shd w:val="clear" w:color="auto" w:fill="0000FF"/>
          </w:tcPr>
          <w:p w:rsidR="00780C13" w:rsidRPr="00573F2D" w:rsidRDefault="00EB7070" w:rsidP="00780C13">
            <w:pPr>
              <w:rPr>
                <w:color w:val="FFFFFF"/>
                <w:lang w:val="en-US"/>
              </w:rPr>
            </w:pPr>
            <w:r w:rsidRPr="00573F2D">
              <w:rPr>
                <w:color w:val="FFFFFF"/>
                <w:lang w:val="en-US"/>
              </w:rPr>
              <w:t>C</w:t>
            </w:r>
          </w:p>
        </w:tc>
      </w:tr>
      <w:tr w:rsidR="00780C13" w:rsidTr="00E7736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277" w:type="dxa"/>
          </w:tcPr>
          <w:p w:rsidR="00780C13" w:rsidRDefault="005629A8" w:rsidP="00780C13">
            <w:r>
              <w:t xml:space="preserve">Девайс-закрытие является методом выбора, где это технически возможно  </w:t>
            </w:r>
          </w:p>
        </w:tc>
        <w:tc>
          <w:tcPr>
            <w:tcW w:w="902" w:type="dxa"/>
            <w:shd w:val="clear" w:color="auto" w:fill="99CC00"/>
          </w:tcPr>
          <w:p w:rsidR="00780C13" w:rsidRPr="005629A8" w:rsidRDefault="005629A8" w:rsidP="00780C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01" w:type="dxa"/>
            <w:shd w:val="clear" w:color="auto" w:fill="0000FF"/>
          </w:tcPr>
          <w:p w:rsidR="00780C13" w:rsidRPr="00573F2D" w:rsidRDefault="005629A8" w:rsidP="00780C13">
            <w:pPr>
              <w:rPr>
                <w:color w:val="FFFFFF"/>
                <w:lang w:val="en-US"/>
              </w:rPr>
            </w:pPr>
            <w:r w:rsidRPr="00573F2D">
              <w:rPr>
                <w:color w:val="FFFFFF"/>
                <w:lang w:val="en-US"/>
              </w:rPr>
              <w:t>C</w:t>
            </w:r>
          </w:p>
        </w:tc>
      </w:tr>
      <w:tr w:rsidR="00780C13" w:rsidTr="00E77369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8277" w:type="dxa"/>
          </w:tcPr>
          <w:p w:rsidR="00573F2D" w:rsidRDefault="005629A8" w:rsidP="005629A8">
            <w:r w:rsidRPr="005629A8">
              <w:t xml:space="preserve">Закрытие ОАП должно быть рассмотрено у пациентов с ЛАГ и </w:t>
            </w:r>
            <w:proofErr w:type="gramStart"/>
            <w:r w:rsidRPr="005629A8">
              <w:t>ДЛГ &gt;</w:t>
            </w:r>
            <w:proofErr w:type="gramEnd"/>
            <w:r w:rsidRPr="005629A8">
              <w:t xml:space="preserve"> 2/3 системного д</w:t>
            </w:r>
            <w:r>
              <w:t>а</w:t>
            </w:r>
            <w:r w:rsidRPr="005629A8">
              <w:t>вления или</w:t>
            </w:r>
            <w:r>
              <w:t xml:space="preserve"> ЛСС &gt; 2/3 ССС, но</w:t>
            </w:r>
            <w:r w:rsidR="00284A83">
              <w:t xml:space="preserve"> </w:t>
            </w:r>
            <w:r w:rsidR="00573F2D">
              <w:t>с бесшумным мембранозным</w:t>
            </w:r>
          </w:p>
          <w:p w:rsidR="00780C13" w:rsidRPr="005629A8" w:rsidRDefault="006015EC" w:rsidP="005629A8">
            <w:r>
              <w:t xml:space="preserve"> Л-П шунт</w:t>
            </w:r>
            <w:r w:rsidR="00573F2D">
              <w:t>ом</w:t>
            </w:r>
            <w:r>
              <w:t xml:space="preserve"> </w:t>
            </w:r>
            <w:r w:rsidR="005629A8">
              <w:t>(</w:t>
            </w:r>
            <w:proofErr w:type="spellStart"/>
            <w:r w:rsidR="005629A8">
              <w:t>Qp:Qs</w:t>
            </w:r>
            <w:proofErr w:type="spellEnd"/>
            <w:r w:rsidR="005629A8">
              <w:t xml:space="preserve"> &gt;1.5)</w:t>
            </w:r>
            <w:r w:rsidR="00EB6C9F">
              <w:t>,</w:t>
            </w:r>
            <w:r>
              <w:t xml:space="preserve"> или когда тест (предпочтительно с оксидом азота) или лечение показыва</w:t>
            </w:r>
            <w:r w:rsidR="00EB6C9F">
              <w:t>ю</w:t>
            </w:r>
            <w:r>
              <w:t>т</w:t>
            </w:r>
            <w:r w:rsidR="00EB6C9F">
              <w:t xml:space="preserve"> легочную сосудистую реактивность</w:t>
            </w:r>
            <w:r>
              <w:t xml:space="preserve">  </w:t>
            </w:r>
          </w:p>
        </w:tc>
        <w:tc>
          <w:tcPr>
            <w:tcW w:w="902" w:type="dxa"/>
            <w:shd w:val="clear" w:color="auto" w:fill="FFCC00"/>
          </w:tcPr>
          <w:p w:rsidR="00780C13" w:rsidRPr="00EB6C9F" w:rsidRDefault="00EB6C9F" w:rsidP="00780C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901" w:type="dxa"/>
            <w:shd w:val="clear" w:color="auto" w:fill="0000FF"/>
          </w:tcPr>
          <w:p w:rsidR="00780C13" w:rsidRPr="00573F2D" w:rsidRDefault="00EB6C9F" w:rsidP="00780C13">
            <w:pPr>
              <w:rPr>
                <w:color w:val="FFFFFF"/>
                <w:lang w:val="en-US"/>
              </w:rPr>
            </w:pPr>
            <w:r w:rsidRPr="00573F2D">
              <w:rPr>
                <w:color w:val="FFFFFF"/>
                <w:lang w:val="en-US"/>
              </w:rPr>
              <w:t>C</w:t>
            </w:r>
          </w:p>
        </w:tc>
      </w:tr>
      <w:tr w:rsidR="00780C13" w:rsidTr="00E7736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277" w:type="dxa"/>
          </w:tcPr>
          <w:p w:rsidR="00780C13" w:rsidRDefault="00EB6C9F" w:rsidP="00780C13">
            <w:r>
              <w:t xml:space="preserve">Девайс-закрытие должно быть рассмотрено при маленьких ОАП с постоянным шумом (нормальные ЛЖ и ДЛГ) </w:t>
            </w:r>
          </w:p>
        </w:tc>
        <w:tc>
          <w:tcPr>
            <w:tcW w:w="902" w:type="dxa"/>
            <w:shd w:val="clear" w:color="auto" w:fill="FFCC00"/>
          </w:tcPr>
          <w:p w:rsidR="00780C13" w:rsidRPr="00284A83" w:rsidRDefault="00284A83" w:rsidP="00780C13"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901" w:type="dxa"/>
            <w:shd w:val="clear" w:color="auto" w:fill="0000FF"/>
          </w:tcPr>
          <w:p w:rsidR="00780C13" w:rsidRPr="00573F2D" w:rsidRDefault="00284A83" w:rsidP="00780C13">
            <w:pPr>
              <w:rPr>
                <w:color w:val="FFFFFF"/>
              </w:rPr>
            </w:pPr>
            <w:r w:rsidRPr="00573F2D">
              <w:rPr>
                <w:color w:val="FFFFFF"/>
              </w:rPr>
              <w:t>С</w:t>
            </w:r>
          </w:p>
        </w:tc>
      </w:tr>
      <w:tr w:rsidR="00780C13" w:rsidTr="00E7736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77" w:type="dxa"/>
          </w:tcPr>
          <w:p w:rsidR="00780C13" w:rsidRDefault="00284A83" w:rsidP="00780C13">
            <w:r>
              <w:t xml:space="preserve">Закрытие ОАП не показано при немом протоке (очень маленький, бесшумный) </w:t>
            </w:r>
          </w:p>
        </w:tc>
        <w:tc>
          <w:tcPr>
            <w:tcW w:w="902" w:type="dxa"/>
            <w:shd w:val="clear" w:color="auto" w:fill="FF9900"/>
          </w:tcPr>
          <w:p w:rsidR="00780C13" w:rsidRPr="00284A83" w:rsidRDefault="00284A83" w:rsidP="00780C1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01" w:type="dxa"/>
            <w:shd w:val="clear" w:color="auto" w:fill="0000FF"/>
          </w:tcPr>
          <w:p w:rsidR="00780C13" w:rsidRPr="00573F2D" w:rsidRDefault="00284A83" w:rsidP="00780C13">
            <w:pPr>
              <w:rPr>
                <w:color w:val="FFFFFF"/>
              </w:rPr>
            </w:pPr>
            <w:r w:rsidRPr="00573F2D">
              <w:rPr>
                <w:color w:val="FFFFFF"/>
                <w:lang w:val="en-US"/>
              </w:rPr>
              <w:t>C</w:t>
            </w:r>
          </w:p>
        </w:tc>
      </w:tr>
      <w:tr w:rsidR="00780C13" w:rsidTr="00E7736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277" w:type="dxa"/>
          </w:tcPr>
          <w:p w:rsidR="00780C13" w:rsidRDefault="00284A83" w:rsidP="00780C13">
            <w:r>
              <w:t xml:space="preserve">Закрытие ОАП не показано при ОАП </w:t>
            </w:r>
            <w:proofErr w:type="spellStart"/>
            <w:r>
              <w:t>Эйзенменгера</w:t>
            </w:r>
            <w:proofErr w:type="spellEnd"/>
            <w:r>
              <w:t xml:space="preserve"> с индуцированной нагрузкой более низкой </w:t>
            </w:r>
            <w:proofErr w:type="spellStart"/>
            <w:r>
              <w:t>десатурации</w:t>
            </w:r>
            <w:proofErr w:type="spellEnd"/>
            <w:r>
              <w:t xml:space="preserve"> конечностей </w:t>
            </w:r>
          </w:p>
        </w:tc>
        <w:tc>
          <w:tcPr>
            <w:tcW w:w="902" w:type="dxa"/>
            <w:shd w:val="clear" w:color="auto" w:fill="FF9900"/>
          </w:tcPr>
          <w:p w:rsidR="00780C13" w:rsidRPr="00573F2D" w:rsidRDefault="00573F2D" w:rsidP="00780C13">
            <w:r>
              <w:rPr>
                <w:lang w:val="en-US"/>
              </w:rPr>
              <w:t>III</w:t>
            </w:r>
          </w:p>
        </w:tc>
        <w:tc>
          <w:tcPr>
            <w:tcW w:w="901" w:type="dxa"/>
            <w:shd w:val="clear" w:color="auto" w:fill="0000FF"/>
          </w:tcPr>
          <w:p w:rsidR="00780C13" w:rsidRPr="00573F2D" w:rsidRDefault="00573F2D" w:rsidP="00780C13">
            <w:pPr>
              <w:rPr>
                <w:color w:val="FFFFFF"/>
              </w:rPr>
            </w:pPr>
            <w:r w:rsidRPr="00573F2D">
              <w:rPr>
                <w:color w:val="FFFFFF"/>
              </w:rPr>
              <w:t>С</w:t>
            </w:r>
          </w:p>
        </w:tc>
      </w:tr>
    </w:tbl>
    <w:p w:rsidR="00284A83" w:rsidRDefault="00284A83" w:rsidP="00573F2D">
      <w:pPr>
        <w:shd w:val="clear" w:color="auto" w:fill="CCFFFF"/>
      </w:pPr>
      <w:proofErr w:type="spellStart"/>
      <w:r w:rsidRPr="00284A83">
        <w:rPr>
          <w:vertAlign w:val="superscript"/>
        </w:rPr>
        <w:t>а</w:t>
      </w:r>
      <w:r>
        <w:t>Класс</w:t>
      </w:r>
      <w:proofErr w:type="spellEnd"/>
      <w:r>
        <w:t xml:space="preserve"> рекомендаций.</w:t>
      </w:r>
    </w:p>
    <w:p w:rsidR="00284A83" w:rsidRDefault="00284A83" w:rsidP="00573F2D">
      <w:pPr>
        <w:shd w:val="clear" w:color="auto" w:fill="CCFFFF"/>
      </w:pPr>
      <w:r w:rsidRPr="00284A83">
        <w:rPr>
          <w:vertAlign w:val="superscript"/>
          <w:lang w:val="en-US"/>
        </w:rPr>
        <w:t>b</w:t>
      </w:r>
      <w:r>
        <w:t>Уровень доказанности.</w:t>
      </w:r>
    </w:p>
    <w:p w:rsidR="00284A83" w:rsidRDefault="00284A83" w:rsidP="00573F2D">
      <w:pPr>
        <w:shd w:val="clear" w:color="auto" w:fill="CCFFFF"/>
      </w:pPr>
      <w:r>
        <w:t xml:space="preserve">Л-П шунт = шунт слева-направо; ЛЖ = левый желудочек; </w:t>
      </w:r>
      <w:r w:rsidR="00A824B9">
        <w:t xml:space="preserve">ЛАГ = легочная артериальная гипертензия; ДЛГ = давление в легочной артерии; ОАП = открытый артериальный проток; ЛСС = легочное сосудистое </w:t>
      </w:r>
      <w:proofErr w:type="gramStart"/>
      <w:r w:rsidR="00A824B9">
        <w:t xml:space="preserve">сопротивление;  </w:t>
      </w:r>
      <w:proofErr w:type="spellStart"/>
      <w:r w:rsidR="00A824B9">
        <w:t>Qp</w:t>
      </w:r>
      <w:proofErr w:type="gramEnd"/>
      <w:r w:rsidR="00A824B9">
        <w:t>:Qs</w:t>
      </w:r>
      <w:proofErr w:type="spellEnd"/>
      <w:r w:rsidR="00A824B9">
        <w:t xml:space="preserve"> = отношение легочного и системного кровотока; ССС = системное сосудистое сопротивление.  </w:t>
      </w:r>
    </w:p>
    <w:p w:rsidR="00E216F8" w:rsidRDefault="00E216F8" w:rsidP="00284A83"/>
    <w:p w:rsidR="00E216F8" w:rsidRDefault="00E216F8" w:rsidP="00284A83"/>
    <w:p w:rsidR="00E216F8" w:rsidRPr="00E77369" w:rsidRDefault="00E216F8" w:rsidP="00E77369">
      <w:pPr>
        <w:shd w:val="clear" w:color="auto" w:fill="00CCFF"/>
        <w:rPr>
          <w:b/>
          <w:sz w:val="28"/>
          <w:szCs w:val="28"/>
        </w:rPr>
      </w:pPr>
      <w:r w:rsidRPr="00E77369">
        <w:rPr>
          <w:b/>
          <w:sz w:val="28"/>
          <w:szCs w:val="28"/>
        </w:rPr>
        <w:t>Таблица 7   Диагностические критерии степени тяжести аортального стеноза</w:t>
      </w:r>
      <w:r w:rsidRPr="00E77369">
        <w:rPr>
          <w:b/>
          <w:sz w:val="28"/>
          <w:szCs w:val="28"/>
          <w:vertAlign w:val="superscript"/>
        </w:rPr>
        <w:t>35</w:t>
      </w:r>
    </w:p>
    <w:p w:rsidR="00E216F8" w:rsidRDefault="00E216F8" w:rsidP="00E77369">
      <w:pPr>
        <w:shd w:val="clear" w:color="auto" w:fill="00CCFF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520"/>
        <w:gridCol w:w="1980"/>
        <w:gridCol w:w="2160"/>
      </w:tblGrid>
      <w:tr w:rsidR="00E216F8" w:rsidTr="00E216F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20" w:type="dxa"/>
          </w:tcPr>
          <w:p w:rsidR="00E216F8" w:rsidRDefault="00E216F8" w:rsidP="00284A83"/>
        </w:tc>
        <w:tc>
          <w:tcPr>
            <w:tcW w:w="2520" w:type="dxa"/>
          </w:tcPr>
          <w:p w:rsidR="00E216F8" w:rsidRPr="00E77369" w:rsidRDefault="00E216F8" w:rsidP="00284A83">
            <w:pPr>
              <w:rPr>
                <w:b/>
              </w:rPr>
            </w:pPr>
            <w:r w:rsidRPr="00E77369">
              <w:rPr>
                <w:b/>
              </w:rPr>
              <w:t>Незначительный АС</w:t>
            </w:r>
          </w:p>
        </w:tc>
        <w:tc>
          <w:tcPr>
            <w:tcW w:w="1980" w:type="dxa"/>
          </w:tcPr>
          <w:p w:rsidR="00E216F8" w:rsidRPr="00E77369" w:rsidRDefault="00E216F8" w:rsidP="00284A83">
            <w:pPr>
              <w:rPr>
                <w:b/>
              </w:rPr>
            </w:pPr>
            <w:r w:rsidRPr="00E77369">
              <w:rPr>
                <w:b/>
              </w:rPr>
              <w:t>Умеренный АС</w:t>
            </w:r>
          </w:p>
        </w:tc>
        <w:tc>
          <w:tcPr>
            <w:tcW w:w="2160" w:type="dxa"/>
          </w:tcPr>
          <w:p w:rsidR="00E216F8" w:rsidRPr="00E77369" w:rsidRDefault="00E216F8" w:rsidP="00284A83">
            <w:pPr>
              <w:rPr>
                <w:b/>
              </w:rPr>
            </w:pPr>
            <w:r w:rsidRPr="00E77369">
              <w:rPr>
                <w:b/>
              </w:rPr>
              <w:t>Тяжелый АС</w:t>
            </w:r>
          </w:p>
        </w:tc>
      </w:tr>
      <w:tr w:rsidR="00E216F8" w:rsidTr="00E7736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20" w:type="dxa"/>
            <w:shd w:val="clear" w:color="auto" w:fill="00CCFF"/>
          </w:tcPr>
          <w:p w:rsidR="00E216F8" w:rsidRPr="00E216F8" w:rsidRDefault="00E216F8" w:rsidP="00284A83">
            <w:r>
              <w:rPr>
                <w:lang w:val="en-US"/>
              </w:rPr>
              <w:t>V max (м/с)</w:t>
            </w:r>
            <w:r w:rsidRPr="00E216F8">
              <w:rPr>
                <w:vertAlign w:val="superscript"/>
                <w:lang w:val="en-US"/>
              </w:rPr>
              <w:t>а</w:t>
            </w:r>
          </w:p>
        </w:tc>
        <w:tc>
          <w:tcPr>
            <w:tcW w:w="2520" w:type="dxa"/>
            <w:shd w:val="clear" w:color="auto" w:fill="00CCFF"/>
          </w:tcPr>
          <w:p w:rsidR="00E216F8" w:rsidRDefault="00E216F8" w:rsidP="00284A83">
            <w:r>
              <w:t>2.0-2.9</w:t>
            </w:r>
          </w:p>
        </w:tc>
        <w:tc>
          <w:tcPr>
            <w:tcW w:w="1980" w:type="dxa"/>
            <w:shd w:val="clear" w:color="auto" w:fill="00CCFF"/>
          </w:tcPr>
          <w:p w:rsidR="00E216F8" w:rsidRDefault="00E216F8" w:rsidP="00284A83">
            <w:r>
              <w:t>3.0-3.9</w:t>
            </w:r>
          </w:p>
        </w:tc>
        <w:tc>
          <w:tcPr>
            <w:tcW w:w="2160" w:type="dxa"/>
            <w:shd w:val="clear" w:color="auto" w:fill="00CCFF"/>
          </w:tcPr>
          <w:p w:rsidR="00E216F8" w:rsidRDefault="00E216F8" w:rsidP="00284A83">
            <w:r>
              <w:t>≥4.0</w:t>
            </w:r>
          </w:p>
        </w:tc>
      </w:tr>
      <w:tr w:rsidR="00E216F8" w:rsidTr="00E216F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420" w:type="dxa"/>
          </w:tcPr>
          <w:p w:rsidR="00E216F8" w:rsidRDefault="00E216F8" w:rsidP="00284A83">
            <w:r>
              <w:t>Средний градиент (мм рт.ст.)</w:t>
            </w:r>
            <w:r w:rsidRPr="00E216F8">
              <w:rPr>
                <w:vertAlign w:val="superscript"/>
              </w:rPr>
              <w:t>а</w:t>
            </w:r>
          </w:p>
        </w:tc>
        <w:tc>
          <w:tcPr>
            <w:tcW w:w="2520" w:type="dxa"/>
          </w:tcPr>
          <w:p w:rsidR="00E216F8" w:rsidRPr="0062759A" w:rsidRDefault="0062759A" w:rsidP="00284A83">
            <w:pPr>
              <w:rPr>
                <w:lang w:val="en-US"/>
              </w:rPr>
            </w:pPr>
            <w:r>
              <w:t>&lt;30</w:t>
            </w:r>
          </w:p>
        </w:tc>
        <w:tc>
          <w:tcPr>
            <w:tcW w:w="1980" w:type="dxa"/>
          </w:tcPr>
          <w:p w:rsidR="00E216F8" w:rsidRPr="0062759A" w:rsidRDefault="0062759A" w:rsidP="00284A83">
            <w:pPr>
              <w:rPr>
                <w:lang w:val="en-US"/>
              </w:rPr>
            </w:pPr>
            <w:r>
              <w:rPr>
                <w:lang w:val="en-US"/>
              </w:rPr>
              <w:t>30-49</w:t>
            </w:r>
          </w:p>
        </w:tc>
        <w:tc>
          <w:tcPr>
            <w:tcW w:w="2160" w:type="dxa"/>
          </w:tcPr>
          <w:p w:rsidR="00E216F8" w:rsidRPr="0062759A" w:rsidRDefault="0062759A" w:rsidP="00284A83">
            <w:pPr>
              <w:rPr>
                <w:lang w:val="en-US"/>
              </w:rPr>
            </w:pPr>
            <w:r>
              <w:t>≥</w:t>
            </w:r>
            <w:r>
              <w:rPr>
                <w:lang w:val="en-US"/>
              </w:rPr>
              <w:t>50</w:t>
            </w:r>
          </w:p>
        </w:tc>
      </w:tr>
      <w:tr w:rsidR="00E216F8" w:rsidTr="00E7736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20" w:type="dxa"/>
            <w:shd w:val="clear" w:color="auto" w:fill="00CCFF"/>
          </w:tcPr>
          <w:p w:rsidR="00E216F8" w:rsidRPr="0062759A" w:rsidRDefault="0062759A" w:rsidP="00284A83">
            <w:r>
              <w:rPr>
                <w:lang w:val="en-US"/>
              </w:rPr>
              <w:t>ПАК (см</w:t>
            </w:r>
            <w:r w:rsidRPr="0062759A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2520" w:type="dxa"/>
            <w:shd w:val="clear" w:color="auto" w:fill="00CCFF"/>
          </w:tcPr>
          <w:p w:rsidR="00E216F8" w:rsidRPr="0062759A" w:rsidRDefault="0062759A" w:rsidP="00284A83">
            <w:pPr>
              <w:rPr>
                <w:lang w:val="en-US"/>
              </w:rPr>
            </w:pPr>
            <w:r>
              <w:rPr>
                <w:lang w:val="en-US"/>
              </w:rPr>
              <w:t>&gt;1.5</w:t>
            </w:r>
          </w:p>
        </w:tc>
        <w:tc>
          <w:tcPr>
            <w:tcW w:w="1980" w:type="dxa"/>
            <w:shd w:val="clear" w:color="auto" w:fill="00CCFF"/>
          </w:tcPr>
          <w:p w:rsidR="00E216F8" w:rsidRPr="0062759A" w:rsidRDefault="0062759A" w:rsidP="00284A83">
            <w:pPr>
              <w:rPr>
                <w:lang w:val="en-US"/>
              </w:rPr>
            </w:pPr>
            <w:r>
              <w:rPr>
                <w:lang w:val="en-US"/>
              </w:rPr>
              <w:t>1.0-1.5</w:t>
            </w:r>
          </w:p>
        </w:tc>
        <w:tc>
          <w:tcPr>
            <w:tcW w:w="2160" w:type="dxa"/>
            <w:shd w:val="clear" w:color="auto" w:fill="00CCFF"/>
          </w:tcPr>
          <w:p w:rsidR="00E216F8" w:rsidRPr="0062759A" w:rsidRDefault="0062759A" w:rsidP="00284A83">
            <w:pPr>
              <w:rPr>
                <w:lang w:val="en-US"/>
              </w:rPr>
            </w:pPr>
            <w:r>
              <w:rPr>
                <w:lang w:val="en-US"/>
              </w:rPr>
              <w:t>&lt;1.0</w:t>
            </w:r>
          </w:p>
        </w:tc>
      </w:tr>
      <w:tr w:rsidR="00E216F8" w:rsidTr="0062759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420" w:type="dxa"/>
          </w:tcPr>
          <w:p w:rsidR="00E216F8" w:rsidRDefault="0062759A" w:rsidP="00284A83">
            <w:proofErr w:type="spellStart"/>
            <w:r>
              <w:t>иПАК</w:t>
            </w:r>
            <w:proofErr w:type="spellEnd"/>
            <w:r>
              <w:t xml:space="preserve"> (см</w:t>
            </w:r>
            <w:r w:rsidRPr="0062759A">
              <w:rPr>
                <w:vertAlign w:val="superscript"/>
              </w:rPr>
              <w:t>2</w:t>
            </w:r>
            <w:r>
              <w:t>/м</w:t>
            </w:r>
            <w:r w:rsidRPr="0062759A">
              <w:rPr>
                <w:vertAlign w:val="superscript"/>
              </w:rPr>
              <w:t>2</w:t>
            </w:r>
            <w:r>
              <w:t>ППТ)</w:t>
            </w:r>
          </w:p>
        </w:tc>
        <w:tc>
          <w:tcPr>
            <w:tcW w:w="2520" w:type="dxa"/>
          </w:tcPr>
          <w:p w:rsidR="00E216F8" w:rsidRDefault="0062759A" w:rsidP="00284A83">
            <w:r>
              <w:t>≥1.0</w:t>
            </w:r>
          </w:p>
        </w:tc>
        <w:tc>
          <w:tcPr>
            <w:tcW w:w="1980" w:type="dxa"/>
          </w:tcPr>
          <w:p w:rsidR="00E216F8" w:rsidRDefault="0062759A" w:rsidP="00284A83">
            <w:r>
              <w:t>0.6-0.9</w:t>
            </w:r>
          </w:p>
        </w:tc>
        <w:tc>
          <w:tcPr>
            <w:tcW w:w="2160" w:type="dxa"/>
          </w:tcPr>
          <w:p w:rsidR="00E216F8" w:rsidRPr="0062759A" w:rsidRDefault="0062759A" w:rsidP="00284A83">
            <w:pPr>
              <w:rPr>
                <w:lang w:val="en-US"/>
              </w:rPr>
            </w:pPr>
            <w:r>
              <w:rPr>
                <w:lang w:val="en-US"/>
              </w:rPr>
              <w:t>&lt;0.6</w:t>
            </w:r>
          </w:p>
        </w:tc>
      </w:tr>
    </w:tbl>
    <w:p w:rsidR="00E216F8" w:rsidRDefault="0062759A" w:rsidP="00E77369">
      <w:pPr>
        <w:shd w:val="clear" w:color="auto" w:fill="00CCFF"/>
      </w:pPr>
      <w:proofErr w:type="spellStart"/>
      <w:r w:rsidRPr="00831655">
        <w:rPr>
          <w:vertAlign w:val="superscript"/>
          <w:lang w:val="en-US"/>
        </w:rPr>
        <w:t>a</w:t>
      </w:r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нормальном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чрезклапан</w:t>
      </w:r>
      <w:proofErr w:type="spellEnd"/>
      <w:r>
        <w:t>н</w:t>
      </w:r>
      <w:proofErr w:type="spellStart"/>
      <w:r>
        <w:rPr>
          <w:lang w:val="en-US"/>
        </w:rPr>
        <w:t>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кровотоке</w:t>
      </w:r>
      <w:proofErr w:type="spellEnd"/>
      <w:r>
        <w:rPr>
          <w:lang w:val="en-US"/>
        </w:rPr>
        <w:t>.</w:t>
      </w:r>
    </w:p>
    <w:p w:rsidR="00831655" w:rsidRDefault="00831655" w:rsidP="00E77369">
      <w:pPr>
        <w:shd w:val="clear" w:color="auto" w:fill="00CCFF"/>
      </w:pPr>
      <w:r>
        <w:t xml:space="preserve">АС = аортальный стеноз; ПАК = площадь аортального клапана; </w:t>
      </w:r>
      <w:proofErr w:type="spellStart"/>
      <w:r>
        <w:t>иПАК</w:t>
      </w:r>
      <w:proofErr w:type="spellEnd"/>
      <w:r>
        <w:t xml:space="preserve"> = </w:t>
      </w:r>
      <w:proofErr w:type="spellStart"/>
      <w:r>
        <w:t>ндекс</w:t>
      </w:r>
      <w:proofErr w:type="spellEnd"/>
      <w:r>
        <w:t xml:space="preserve"> ПАК; ППТ= площадь поверхности тела; </w:t>
      </w:r>
      <w:proofErr w:type="spellStart"/>
      <w:r>
        <w:t>Vmax</w:t>
      </w:r>
      <w:proofErr w:type="spellEnd"/>
      <w:r>
        <w:t xml:space="preserve"> = максимальная скорость при допплерографии.</w:t>
      </w:r>
    </w:p>
    <w:p w:rsidR="00831655" w:rsidRDefault="00831655" w:rsidP="00E77369">
      <w:pPr>
        <w:shd w:val="clear" w:color="auto" w:fill="00CCFF"/>
      </w:pPr>
    </w:p>
    <w:p w:rsidR="00831655" w:rsidRDefault="00831655" w:rsidP="00284A83"/>
    <w:p w:rsidR="00831655" w:rsidRDefault="00831655" w:rsidP="00284A83"/>
    <w:p w:rsidR="00831655" w:rsidRDefault="00831655" w:rsidP="00284A83"/>
    <w:p w:rsidR="00831655" w:rsidRPr="00B83E0B" w:rsidRDefault="004640F1" w:rsidP="00B83E0B">
      <w:pPr>
        <w:shd w:val="clear" w:color="auto" w:fill="99CCFF"/>
        <w:rPr>
          <w:b/>
          <w:sz w:val="28"/>
          <w:szCs w:val="28"/>
        </w:rPr>
      </w:pPr>
      <w:r w:rsidRPr="00B83E0B">
        <w:rPr>
          <w:b/>
          <w:sz w:val="28"/>
          <w:szCs w:val="28"/>
        </w:rPr>
        <w:lastRenderedPageBreak/>
        <w:t xml:space="preserve">Таблица </w:t>
      </w:r>
      <w:proofErr w:type="gramStart"/>
      <w:r w:rsidRPr="00B83E0B">
        <w:rPr>
          <w:b/>
          <w:sz w:val="28"/>
          <w:szCs w:val="28"/>
        </w:rPr>
        <w:t>8</w:t>
      </w:r>
      <w:r w:rsidR="00B83E0B" w:rsidRPr="00B83E0B">
        <w:rPr>
          <w:b/>
          <w:sz w:val="28"/>
          <w:szCs w:val="28"/>
        </w:rPr>
        <w:t xml:space="preserve"> </w:t>
      </w:r>
      <w:r w:rsidRPr="00B83E0B">
        <w:rPr>
          <w:b/>
          <w:sz w:val="28"/>
          <w:szCs w:val="28"/>
        </w:rPr>
        <w:t xml:space="preserve"> </w:t>
      </w:r>
      <w:proofErr w:type="spellStart"/>
      <w:r w:rsidRPr="00B83E0B">
        <w:rPr>
          <w:b/>
          <w:sz w:val="28"/>
          <w:szCs w:val="28"/>
        </w:rPr>
        <w:t>Показательства</w:t>
      </w:r>
      <w:proofErr w:type="spellEnd"/>
      <w:proofErr w:type="gramEnd"/>
      <w:r w:rsidRPr="00B83E0B">
        <w:rPr>
          <w:b/>
          <w:sz w:val="28"/>
          <w:szCs w:val="28"/>
        </w:rPr>
        <w:t xml:space="preserve"> </w:t>
      </w:r>
      <w:proofErr w:type="spellStart"/>
      <w:r w:rsidRPr="00B83E0B">
        <w:rPr>
          <w:b/>
          <w:sz w:val="28"/>
          <w:szCs w:val="28"/>
        </w:rPr>
        <w:t>длявмешательства</w:t>
      </w:r>
      <w:proofErr w:type="spellEnd"/>
      <w:r w:rsidRPr="00B83E0B">
        <w:rPr>
          <w:b/>
          <w:sz w:val="28"/>
          <w:szCs w:val="28"/>
        </w:rPr>
        <w:t xml:space="preserve"> при аортальном стенозе</w:t>
      </w:r>
      <w:r w:rsidRPr="00B83E0B">
        <w:rPr>
          <w:b/>
          <w:sz w:val="28"/>
          <w:szCs w:val="28"/>
          <w:vertAlign w:val="superscript"/>
        </w:rPr>
        <w:t>35</w:t>
      </w:r>
    </w:p>
    <w:p w:rsidR="00F629AA" w:rsidRDefault="00F629AA" w:rsidP="00B83E0B">
      <w:pPr>
        <w:shd w:val="clear" w:color="auto" w:fill="99CCFF"/>
      </w:pP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1265"/>
        <w:gridCol w:w="1252"/>
      </w:tblGrid>
      <w:tr w:rsidR="00F629AA" w:rsidTr="00B83E0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7375" w:type="dxa"/>
            <w:shd w:val="clear" w:color="auto" w:fill="0000FF"/>
          </w:tcPr>
          <w:p w:rsidR="00F629AA" w:rsidRPr="00B83E0B" w:rsidRDefault="004640F1" w:rsidP="00F629AA">
            <w:pPr>
              <w:rPr>
                <w:color w:val="FFFFFF"/>
              </w:rPr>
            </w:pPr>
            <w:r w:rsidRPr="00B83E0B">
              <w:rPr>
                <w:color w:val="FFFFFF"/>
              </w:rPr>
              <w:t>Показания</w:t>
            </w:r>
          </w:p>
        </w:tc>
        <w:tc>
          <w:tcPr>
            <w:tcW w:w="1265" w:type="dxa"/>
            <w:shd w:val="clear" w:color="auto" w:fill="FF0000"/>
          </w:tcPr>
          <w:p w:rsidR="00F629AA" w:rsidRPr="00B83E0B" w:rsidRDefault="004640F1" w:rsidP="00F629AA">
            <w:pPr>
              <w:rPr>
                <w:color w:val="FFFFFF"/>
              </w:rPr>
            </w:pPr>
            <w:r w:rsidRPr="00B83E0B">
              <w:rPr>
                <w:color w:val="FFFFFF"/>
              </w:rPr>
              <w:t>Класс</w:t>
            </w:r>
            <w:r w:rsidRPr="00B83E0B">
              <w:rPr>
                <w:color w:val="FFFFFF"/>
                <w:vertAlign w:val="superscript"/>
              </w:rPr>
              <w:t>а</w:t>
            </w:r>
          </w:p>
        </w:tc>
        <w:tc>
          <w:tcPr>
            <w:tcW w:w="1252" w:type="dxa"/>
            <w:shd w:val="clear" w:color="auto" w:fill="FF0000"/>
          </w:tcPr>
          <w:p w:rsidR="00F629AA" w:rsidRPr="00B83E0B" w:rsidRDefault="004640F1" w:rsidP="00F629AA">
            <w:pPr>
              <w:rPr>
                <w:color w:val="FFFFFF"/>
              </w:rPr>
            </w:pPr>
            <w:proofErr w:type="spellStart"/>
            <w:r w:rsidRPr="00B83E0B">
              <w:rPr>
                <w:color w:val="FFFFFF"/>
              </w:rPr>
              <w:t>Уровень</w:t>
            </w:r>
            <w:r w:rsidRPr="00B83E0B">
              <w:rPr>
                <w:color w:val="FFFFFF"/>
                <w:vertAlign w:val="superscript"/>
              </w:rPr>
              <w:t>b</w:t>
            </w:r>
            <w:proofErr w:type="spellEnd"/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7375" w:type="dxa"/>
          </w:tcPr>
          <w:p w:rsidR="00F629AA" w:rsidRPr="004640F1" w:rsidRDefault="004640F1" w:rsidP="00F629AA">
            <w:r>
              <w:t>Пациентам с тяжелым АС и любыми клапан</w:t>
            </w:r>
            <w:r w:rsidR="00EE10CD">
              <w:t>н</w:t>
            </w:r>
            <w:r>
              <w:t xml:space="preserve">о-связанными симптомами (стенокардия, одышка, обморок) показана замена клапана </w:t>
            </w:r>
          </w:p>
          <w:p w:rsidR="00F629AA" w:rsidRDefault="00F629AA" w:rsidP="00F629AA"/>
        </w:tc>
        <w:tc>
          <w:tcPr>
            <w:tcW w:w="1265" w:type="dxa"/>
            <w:shd w:val="clear" w:color="auto" w:fill="99CC00"/>
          </w:tcPr>
          <w:p w:rsidR="00F629AA" w:rsidRPr="004640F1" w:rsidRDefault="004640F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F629AA" w:rsidRDefault="00F629AA" w:rsidP="00F629AA"/>
        </w:tc>
        <w:tc>
          <w:tcPr>
            <w:tcW w:w="1252" w:type="dxa"/>
            <w:shd w:val="clear" w:color="auto" w:fill="0000FF"/>
          </w:tcPr>
          <w:p w:rsidR="00F629AA" w:rsidRPr="00B83E0B" w:rsidRDefault="004640F1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B</w:t>
            </w:r>
          </w:p>
          <w:p w:rsidR="00F629AA" w:rsidRPr="00B83E0B" w:rsidRDefault="00F629AA" w:rsidP="00F629AA">
            <w:pPr>
              <w:rPr>
                <w:color w:val="FFFFFF"/>
              </w:rPr>
            </w:pP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375" w:type="dxa"/>
            <w:shd w:val="clear" w:color="auto" w:fill="00FFFF"/>
          </w:tcPr>
          <w:p w:rsidR="00F629AA" w:rsidRPr="004640F1" w:rsidRDefault="004640F1" w:rsidP="00F629AA">
            <w:r w:rsidRPr="004640F1">
              <w:t>Бессимптомным пациентам с тяжелым АС показана операция, если у них появляются симптомы при нагрузочном тестировании</w:t>
            </w:r>
          </w:p>
        </w:tc>
        <w:tc>
          <w:tcPr>
            <w:tcW w:w="1265" w:type="dxa"/>
            <w:shd w:val="clear" w:color="auto" w:fill="99CC00"/>
          </w:tcPr>
          <w:p w:rsidR="00F629AA" w:rsidRPr="00504BE6" w:rsidRDefault="00504BE6" w:rsidP="00F629A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52" w:type="dxa"/>
            <w:shd w:val="clear" w:color="auto" w:fill="3366FF"/>
          </w:tcPr>
          <w:p w:rsidR="00F629AA" w:rsidRPr="00B83E0B" w:rsidRDefault="00504BE6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375" w:type="dxa"/>
          </w:tcPr>
          <w:p w:rsidR="00F629AA" w:rsidRDefault="00504BE6" w:rsidP="00F629AA">
            <w:r>
              <w:t xml:space="preserve">Независимо от симптомов операция должна быть выполнена при систолической дисфункции ЛЖ при тяжелом АС (ФВ ЛЖ &lt; 50%), кроме  систолической дисфункции ЛЖ вследствие других причин  </w:t>
            </w:r>
          </w:p>
        </w:tc>
        <w:tc>
          <w:tcPr>
            <w:tcW w:w="1265" w:type="dxa"/>
            <w:shd w:val="clear" w:color="auto" w:fill="99CC00"/>
          </w:tcPr>
          <w:p w:rsidR="00F629AA" w:rsidRPr="00504BE6" w:rsidRDefault="00504BE6" w:rsidP="00F629A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52" w:type="dxa"/>
            <w:shd w:val="clear" w:color="auto" w:fill="3366FF"/>
          </w:tcPr>
          <w:p w:rsidR="00F629AA" w:rsidRPr="00B83E0B" w:rsidRDefault="00504BE6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375" w:type="dxa"/>
            <w:shd w:val="clear" w:color="auto" w:fill="00FFFF"/>
          </w:tcPr>
          <w:p w:rsidR="00F629AA" w:rsidRPr="00504BE6" w:rsidRDefault="00504BE6" w:rsidP="00F629AA">
            <w:r>
              <w:t>Независимо от симптомов операция должна быть выполнена</w:t>
            </w:r>
            <w:r w:rsidR="008376C5">
              <w:t xml:space="preserve">, когда пациент с тяжелым стенозом подвергается операции на восходящей аорте или </w:t>
            </w:r>
            <w:r w:rsidR="00563EFA">
              <w:t>на других клапанах, или аортокоронарному шунтированию</w:t>
            </w:r>
            <w:r w:rsidRPr="00504BE6">
              <w:t xml:space="preserve"> </w:t>
            </w:r>
          </w:p>
        </w:tc>
        <w:tc>
          <w:tcPr>
            <w:tcW w:w="1265" w:type="dxa"/>
            <w:shd w:val="clear" w:color="auto" w:fill="99CC00"/>
          </w:tcPr>
          <w:p w:rsidR="00F629AA" w:rsidRPr="00563EFA" w:rsidRDefault="00563EFA" w:rsidP="00F629A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52" w:type="dxa"/>
            <w:shd w:val="clear" w:color="auto" w:fill="3366FF"/>
          </w:tcPr>
          <w:p w:rsidR="00F629AA" w:rsidRPr="00B83E0B" w:rsidRDefault="00563EFA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375" w:type="dxa"/>
          </w:tcPr>
          <w:p w:rsidR="00F629AA" w:rsidRPr="00563EFA" w:rsidRDefault="00563EFA" w:rsidP="00F629AA">
            <w:r>
              <w:t>Независимо от симптомов, аортальная операция должна быть рассмотрена при восходящей аорте &gt; 50 мм (27,5 мм/м</w:t>
            </w:r>
            <w:r w:rsidRPr="00563EFA">
              <w:rPr>
                <w:vertAlign w:val="superscript"/>
              </w:rPr>
              <w:t>2</w:t>
            </w:r>
            <w:r>
              <w:t xml:space="preserve"> ППТ) и если есть другие показания для сердечной операции</w:t>
            </w:r>
          </w:p>
        </w:tc>
        <w:tc>
          <w:tcPr>
            <w:tcW w:w="1265" w:type="dxa"/>
            <w:shd w:val="clear" w:color="auto" w:fill="FF9900"/>
          </w:tcPr>
          <w:p w:rsidR="00F629AA" w:rsidRPr="00563EFA" w:rsidRDefault="00563EFA" w:rsidP="00F62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252" w:type="dxa"/>
            <w:shd w:val="clear" w:color="auto" w:fill="3366FF"/>
          </w:tcPr>
          <w:p w:rsidR="00F629AA" w:rsidRPr="00B83E0B" w:rsidRDefault="00563EFA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375" w:type="dxa"/>
            <w:shd w:val="clear" w:color="auto" w:fill="00FFFF"/>
          </w:tcPr>
          <w:p w:rsidR="00F629AA" w:rsidRDefault="00563EFA" w:rsidP="00F629AA">
            <w:r>
              <w:t>Бессимптомные пациенты</w:t>
            </w:r>
            <w:r w:rsidR="00EE10CD" w:rsidRPr="00EE10CD">
              <w:t xml:space="preserve"> </w:t>
            </w:r>
            <w:r w:rsidR="00EE10CD">
              <w:rPr>
                <w:lang w:val="en-US"/>
              </w:rPr>
              <w:t>c</w:t>
            </w:r>
            <w:r w:rsidR="00EE10CD" w:rsidRPr="00EE10CD">
              <w:t xml:space="preserve"> тяжелым </w:t>
            </w:r>
            <w:r w:rsidR="00EE10CD">
              <w:t>АС</w:t>
            </w:r>
            <w:r>
              <w:t xml:space="preserve"> должны быть рассмотрены для операции, </w:t>
            </w:r>
            <w:r w:rsidR="000B253F">
              <w:t>если</w:t>
            </w:r>
            <w:r>
              <w:t xml:space="preserve"> у них </w:t>
            </w:r>
            <w:r w:rsidR="000B253F">
              <w:t xml:space="preserve">при нагрузочном тестировании </w:t>
            </w:r>
            <w:r>
              <w:t xml:space="preserve">падает артериальное давление ниже исходного </w:t>
            </w:r>
          </w:p>
        </w:tc>
        <w:tc>
          <w:tcPr>
            <w:tcW w:w="1265" w:type="dxa"/>
            <w:shd w:val="clear" w:color="auto" w:fill="FF9900"/>
          </w:tcPr>
          <w:p w:rsidR="00F629AA" w:rsidRPr="00563EFA" w:rsidRDefault="00563EFA" w:rsidP="00F62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252" w:type="dxa"/>
            <w:shd w:val="clear" w:color="auto" w:fill="3366FF"/>
          </w:tcPr>
          <w:p w:rsidR="00F629AA" w:rsidRPr="00B83E0B" w:rsidRDefault="00563EFA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375" w:type="dxa"/>
          </w:tcPr>
          <w:p w:rsidR="00F629AA" w:rsidRDefault="00EE10CD" w:rsidP="00F629AA">
            <w:r>
              <w:t>Бессимптомные пациенты</w:t>
            </w:r>
            <w:r w:rsidRPr="00EE10CD">
              <w:t xml:space="preserve"> </w:t>
            </w:r>
            <w:r>
              <w:rPr>
                <w:lang w:val="en-US"/>
              </w:rPr>
              <w:t>c</w:t>
            </w:r>
            <w:r w:rsidRPr="00EE10CD">
              <w:t xml:space="preserve"> тяжелым </w:t>
            </w:r>
            <w:r>
              <w:t xml:space="preserve">АС и умеренной-до-тяжелой </w:t>
            </w:r>
            <w:proofErr w:type="spellStart"/>
            <w:r>
              <w:t>кальцификацией</w:t>
            </w:r>
            <w:proofErr w:type="spellEnd"/>
            <w:r>
              <w:t xml:space="preserve"> и прогрессированием максимальной скорости ≥0.3 м/с/год  должны быть рассмотрены для операции </w:t>
            </w:r>
          </w:p>
        </w:tc>
        <w:tc>
          <w:tcPr>
            <w:tcW w:w="1265" w:type="dxa"/>
            <w:shd w:val="clear" w:color="auto" w:fill="FF9900"/>
          </w:tcPr>
          <w:p w:rsidR="00F629AA" w:rsidRPr="00EE10CD" w:rsidRDefault="00EE10CD" w:rsidP="00F62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252" w:type="dxa"/>
            <w:shd w:val="clear" w:color="auto" w:fill="3366FF"/>
          </w:tcPr>
          <w:p w:rsidR="00F629AA" w:rsidRPr="00B83E0B" w:rsidRDefault="00EE10CD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375" w:type="dxa"/>
            <w:shd w:val="clear" w:color="auto" w:fill="00FFFF"/>
          </w:tcPr>
          <w:p w:rsidR="00F629AA" w:rsidRDefault="00EE10CD" w:rsidP="00F629AA">
            <w:r>
              <w:t xml:space="preserve">Пациенты с умеренным АС, подвергающиеся аортокоронарному шунтированию или операции на восходящей аорте или других клапанах,  </w:t>
            </w:r>
            <w:r w:rsidR="000B253F">
              <w:t>должны быть рассмотрены для дополнительной замены клапана</w:t>
            </w:r>
          </w:p>
        </w:tc>
        <w:tc>
          <w:tcPr>
            <w:tcW w:w="1265" w:type="dxa"/>
            <w:shd w:val="clear" w:color="auto" w:fill="FF9900"/>
          </w:tcPr>
          <w:p w:rsidR="00F629AA" w:rsidRPr="000B253F" w:rsidRDefault="000B253F" w:rsidP="00F62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252" w:type="dxa"/>
            <w:shd w:val="clear" w:color="auto" w:fill="3366FF"/>
          </w:tcPr>
          <w:p w:rsidR="00F629AA" w:rsidRPr="00B83E0B" w:rsidRDefault="000B253F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375" w:type="dxa"/>
          </w:tcPr>
          <w:p w:rsidR="00F629AA" w:rsidRPr="000B253F" w:rsidRDefault="000B253F" w:rsidP="00F629AA">
            <w:r w:rsidRPr="000B253F">
              <w:t>Тяжелый АС с низким градиентом (&lt; 40 мм рт</w:t>
            </w:r>
            <w:r>
              <w:t>.</w:t>
            </w:r>
            <w:r w:rsidRPr="000B253F">
              <w:t>ст</w:t>
            </w:r>
            <w:r>
              <w:t>.) и дисфункцией ЛЖ с сократительным резервом должен быть рассмотрен для операции</w:t>
            </w:r>
          </w:p>
        </w:tc>
        <w:tc>
          <w:tcPr>
            <w:tcW w:w="1265" w:type="dxa"/>
            <w:shd w:val="clear" w:color="auto" w:fill="FF9900"/>
          </w:tcPr>
          <w:p w:rsidR="00F629AA" w:rsidRPr="000B253F" w:rsidRDefault="000B253F" w:rsidP="00F62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252" w:type="dxa"/>
            <w:shd w:val="clear" w:color="auto" w:fill="3366FF"/>
          </w:tcPr>
          <w:p w:rsidR="00F629AA" w:rsidRPr="00B83E0B" w:rsidRDefault="000B253F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375" w:type="dxa"/>
            <w:shd w:val="clear" w:color="auto" w:fill="00FFFF"/>
          </w:tcPr>
          <w:p w:rsidR="00F629AA" w:rsidRDefault="000B253F" w:rsidP="00F629AA">
            <w:r w:rsidRPr="000B253F">
              <w:t>Тяжелый АС с низким градиентом (&lt; 40 мм рт</w:t>
            </w:r>
            <w:r>
              <w:t>.</w:t>
            </w:r>
            <w:r w:rsidRPr="000B253F">
              <w:t>ст</w:t>
            </w:r>
            <w:r>
              <w:t>.) и дисфункцией ЛЖ без сократительного резерва может быть рассмотрен для операции</w:t>
            </w:r>
          </w:p>
        </w:tc>
        <w:tc>
          <w:tcPr>
            <w:tcW w:w="1265" w:type="dxa"/>
            <w:shd w:val="clear" w:color="auto" w:fill="FF9900"/>
          </w:tcPr>
          <w:p w:rsidR="00F629AA" w:rsidRPr="000B253F" w:rsidRDefault="000B253F" w:rsidP="00F62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IIb</w:t>
            </w:r>
            <w:proofErr w:type="spellEnd"/>
          </w:p>
        </w:tc>
        <w:tc>
          <w:tcPr>
            <w:tcW w:w="1252" w:type="dxa"/>
            <w:shd w:val="clear" w:color="auto" w:fill="3366FF"/>
          </w:tcPr>
          <w:p w:rsidR="00F629AA" w:rsidRPr="00B83E0B" w:rsidRDefault="000B253F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  <w:tr w:rsidR="00F629AA" w:rsidTr="00B83E0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375" w:type="dxa"/>
          </w:tcPr>
          <w:p w:rsidR="00F629AA" w:rsidRDefault="000B253F" w:rsidP="00F629AA">
            <w:r>
              <w:t>Бессимптомные пациенты</w:t>
            </w:r>
            <w:r w:rsidRPr="00EE10CD">
              <w:t xml:space="preserve"> </w:t>
            </w:r>
            <w:r>
              <w:rPr>
                <w:lang w:val="en-US"/>
              </w:rPr>
              <w:t>c</w:t>
            </w:r>
            <w:r w:rsidRPr="00EE10CD">
              <w:t xml:space="preserve"> тяжелым </w:t>
            </w:r>
            <w:r>
              <w:t>АС</w:t>
            </w:r>
            <w:r w:rsidR="00C571C3">
              <w:t xml:space="preserve"> и чрезмерной гипертрофией ЛЖ (≥ 15 мм),кроме вследствие гипертензии, могут рассматриваться для операции </w:t>
            </w:r>
          </w:p>
        </w:tc>
        <w:tc>
          <w:tcPr>
            <w:tcW w:w="1265" w:type="dxa"/>
            <w:shd w:val="clear" w:color="auto" w:fill="FF9900"/>
          </w:tcPr>
          <w:p w:rsidR="00F629AA" w:rsidRPr="00C571C3" w:rsidRDefault="00C571C3" w:rsidP="00F629AA">
            <w:pPr>
              <w:rPr>
                <w:lang w:val="en-US"/>
              </w:rPr>
            </w:pPr>
            <w:proofErr w:type="spellStart"/>
            <w:r>
              <w:t>IIb</w:t>
            </w:r>
            <w:proofErr w:type="spellEnd"/>
          </w:p>
        </w:tc>
        <w:tc>
          <w:tcPr>
            <w:tcW w:w="1252" w:type="dxa"/>
            <w:shd w:val="clear" w:color="auto" w:fill="3366FF"/>
          </w:tcPr>
          <w:p w:rsidR="00F629AA" w:rsidRPr="00B83E0B" w:rsidRDefault="00C571C3" w:rsidP="00F629AA">
            <w:pPr>
              <w:rPr>
                <w:color w:val="FFFFFF"/>
                <w:lang w:val="en-US"/>
              </w:rPr>
            </w:pPr>
            <w:r w:rsidRPr="00B83E0B">
              <w:rPr>
                <w:color w:val="FFFFFF"/>
                <w:lang w:val="en-US"/>
              </w:rPr>
              <w:t>C</w:t>
            </w:r>
          </w:p>
        </w:tc>
      </w:tr>
    </w:tbl>
    <w:p w:rsidR="00831655" w:rsidRDefault="00831655" w:rsidP="00B83E0B">
      <w:pPr>
        <w:shd w:val="clear" w:color="auto" w:fill="99CCFF"/>
        <w:rPr>
          <w:lang w:val="en-US"/>
        </w:rPr>
      </w:pPr>
    </w:p>
    <w:p w:rsidR="00C571C3" w:rsidRDefault="00C571C3" w:rsidP="00B83E0B">
      <w:pPr>
        <w:shd w:val="clear" w:color="auto" w:fill="99CCFF"/>
      </w:pPr>
      <w:proofErr w:type="spellStart"/>
      <w:r w:rsidRPr="00284A83">
        <w:rPr>
          <w:vertAlign w:val="superscript"/>
        </w:rPr>
        <w:t>а</w:t>
      </w:r>
      <w:r>
        <w:t>Класс</w:t>
      </w:r>
      <w:proofErr w:type="spellEnd"/>
      <w:r>
        <w:t xml:space="preserve"> рекомендаций.</w:t>
      </w:r>
    </w:p>
    <w:p w:rsidR="00C571C3" w:rsidRDefault="00C571C3" w:rsidP="00B83E0B">
      <w:pPr>
        <w:shd w:val="clear" w:color="auto" w:fill="99CCFF"/>
      </w:pPr>
      <w:r w:rsidRPr="00284A83">
        <w:rPr>
          <w:vertAlign w:val="superscript"/>
          <w:lang w:val="en-US"/>
        </w:rPr>
        <w:t>b</w:t>
      </w:r>
      <w:r>
        <w:t>Уровень доказанности.</w:t>
      </w:r>
    </w:p>
    <w:p w:rsidR="00C571C3" w:rsidRDefault="00C571C3" w:rsidP="00B83E0B">
      <w:pPr>
        <w:shd w:val="clear" w:color="auto" w:fill="99CCFF"/>
      </w:pPr>
      <w:r>
        <w:t>АС = аортальный стеноз; ППТ= площадь поверхности тела; ЛЖ = левый желудочек; ФВ ЛЖ = фракция выброса левого желудочка</w:t>
      </w:r>
    </w:p>
    <w:p w:rsidR="00BF2115" w:rsidRDefault="00BF2115" w:rsidP="00284A83"/>
    <w:p w:rsidR="00BF2115" w:rsidRDefault="00BF2115" w:rsidP="00284A83"/>
    <w:p w:rsidR="00BF2115" w:rsidRDefault="00BF2115" w:rsidP="00284A83"/>
    <w:p w:rsidR="00BF2115" w:rsidRDefault="00BF2115" w:rsidP="00284A83"/>
    <w:p w:rsidR="00BF2115" w:rsidRDefault="00BF2115" w:rsidP="00284A83"/>
    <w:p w:rsidR="00BF2115" w:rsidRDefault="00BF2115" w:rsidP="00284A83"/>
    <w:p w:rsidR="00BF2115" w:rsidRDefault="00BF2115" w:rsidP="00284A83"/>
    <w:p w:rsidR="00BF2115" w:rsidRDefault="00BF2115" w:rsidP="00284A83"/>
    <w:p w:rsidR="00BF2115" w:rsidRDefault="00BF2115" w:rsidP="00284A83"/>
    <w:p w:rsidR="00BF2115" w:rsidRPr="00E815CD" w:rsidRDefault="00BF2115" w:rsidP="00E815CD">
      <w:pPr>
        <w:shd w:val="clear" w:color="auto" w:fill="99CCFF"/>
        <w:rPr>
          <w:b/>
          <w:sz w:val="28"/>
          <w:szCs w:val="28"/>
        </w:rPr>
      </w:pPr>
      <w:r w:rsidRPr="00E815CD">
        <w:rPr>
          <w:b/>
          <w:sz w:val="28"/>
          <w:szCs w:val="28"/>
        </w:rPr>
        <w:lastRenderedPageBreak/>
        <w:t xml:space="preserve">Таблица </w:t>
      </w:r>
      <w:proofErr w:type="gramStart"/>
      <w:r w:rsidRPr="00E815CD">
        <w:rPr>
          <w:b/>
          <w:sz w:val="28"/>
          <w:szCs w:val="28"/>
        </w:rPr>
        <w:t>9  Показания</w:t>
      </w:r>
      <w:proofErr w:type="gramEnd"/>
      <w:r w:rsidRPr="00E815CD">
        <w:rPr>
          <w:b/>
          <w:sz w:val="28"/>
          <w:szCs w:val="28"/>
        </w:rPr>
        <w:t xml:space="preserve"> для вмешательства при </w:t>
      </w:r>
      <w:proofErr w:type="spellStart"/>
      <w:r w:rsidRPr="00E815CD">
        <w:rPr>
          <w:b/>
          <w:sz w:val="28"/>
          <w:szCs w:val="28"/>
        </w:rPr>
        <w:t>надклапанном</w:t>
      </w:r>
      <w:proofErr w:type="spellEnd"/>
      <w:r w:rsidRPr="00E815CD">
        <w:rPr>
          <w:b/>
          <w:sz w:val="28"/>
          <w:szCs w:val="28"/>
        </w:rPr>
        <w:t xml:space="preserve"> аортальном стенозе</w:t>
      </w:r>
    </w:p>
    <w:p w:rsidR="00545AC8" w:rsidRDefault="00545AC8" w:rsidP="00E815CD">
      <w:pPr>
        <w:shd w:val="clear" w:color="auto" w:fill="99CCFF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0"/>
        <w:gridCol w:w="1086"/>
        <w:gridCol w:w="1164"/>
      </w:tblGrid>
      <w:tr w:rsidR="00BF2115" w:rsidTr="00E815C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830" w:type="dxa"/>
            <w:shd w:val="clear" w:color="auto" w:fill="0000FF"/>
          </w:tcPr>
          <w:p w:rsidR="00BF2115" w:rsidRPr="00E815CD" w:rsidRDefault="00BF2115" w:rsidP="00BF2115">
            <w:pPr>
              <w:rPr>
                <w:color w:val="FFFFFF"/>
              </w:rPr>
            </w:pPr>
            <w:r w:rsidRPr="00E815CD">
              <w:rPr>
                <w:color w:val="FFFFFF"/>
              </w:rPr>
              <w:t>Показания</w:t>
            </w:r>
          </w:p>
        </w:tc>
        <w:tc>
          <w:tcPr>
            <w:tcW w:w="1086" w:type="dxa"/>
            <w:shd w:val="clear" w:color="auto" w:fill="FF0000"/>
          </w:tcPr>
          <w:p w:rsidR="00BF2115" w:rsidRPr="00E815CD" w:rsidRDefault="00BF2115" w:rsidP="00BF2115">
            <w:pPr>
              <w:rPr>
                <w:color w:val="FFFFFF"/>
              </w:rPr>
            </w:pPr>
            <w:r w:rsidRPr="00E815CD">
              <w:rPr>
                <w:color w:val="FFFFFF"/>
              </w:rPr>
              <w:t>Класс</w:t>
            </w:r>
            <w:r w:rsidRPr="00E815CD">
              <w:rPr>
                <w:color w:val="FFFFFF"/>
                <w:vertAlign w:val="superscript"/>
              </w:rPr>
              <w:t>а</w:t>
            </w:r>
          </w:p>
        </w:tc>
        <w:tc>
          <w:tcPr>
            <w:tcW w:w="1164" w:type="dxa"/>
            <w:shd w:val="clear" w:color="auto" w:fill="FF0000"/>
          </w:tcPr>
          <w:p w:rsidR="00BF2115" w:rsidRPr="00E815CD" w:rsidRDefault="00BF2115" w:rsidP="00BF2115">
            <w:pPr>
              <w:rPr>
                <w:color w:val="FFFFFF"/>
              </w:rPr>
            </w:pPr>
            <w:proofErr w:type="spellStart"/>
            <w:r w:rsidRPr="00E815CD">
              <w:rPr>
                <w:color w:val="FFFFFF"/>
              </w:rPr>
              <w:t>Уровень</w:t>
            </w:r>
            <w:r w:rsidRPr="00E815CD">
              <w:rPr>
                <w:color w:val="FFFFFF"/>
                <w:vertAlign w:val="superscript"/>
              </w:rPr>
              <w:t>b</w:t>
            </w:r>
            <w:proofErr w:type="spellEnd"/>
          </w:p>
        </w:tc>
      </w:tr>
      <w:tr w:rsidR="00BF2115" w:rsidTr="00E815C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7830" w:type="dxa"/>
          </w:tcPr>
          <w:p w:rsidR="00BF2115" w:rsidRDefault="00BF2115" w:rsidP="00BF2115">
            <w:r>
              <w:t>Пациент</w:t>
            </w:r>
            <w:r w:rsidR="00B553ED">
              <w:t>ам</w:t>
            </w:r>
            <w:r>
              <w:t xml:space="preserve"> с симптомами</w:t>
            </w:r>
            <w:r w:rsidR="00B553ED">
              <w:t xml:space="preserve"> (спонтанными или при нагрузочном тесте) и со средним доплеровским градиентом ≥ 50 мм рт.ст. показана операция</w:t>
            </w:r>
          </w:p>
        </w:tc>
        <w:tc>
          <w:tcPr>
            <w:tcW w:w="1086" w:type="dxa"/>
            <w:shd w:val="clear" w:color="auto" w:fill="99CC00"/>
          </w:tcPr>
          <w:p w:rsidR="00BF2115" w:rsidRDefault="00BF2115" w:rsidP="00BF2115">
            <w:pPr>
              <w:rPr>
                <w:lang w:val="en-US"/>
              </w:rPr>
            </w:pPr>
          </w:p>
          <w:p w:rsidR="00BD65E2" w:rsidRPr="00BD65E2" w:rsidRDefault="00BD65E2" w:rsidP="00BF211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64" w:type="dxa"/>
            <w:shd w:val="clear" w:color="auto" w:fill="3366FF"/>
          </w:tcPr>
          <w:p w:rsidR="00BF2115" w:rsidRPr="00E815CD" w:rsidRDefault="00BF2115" w:rsidP="00BF2115">
            <w:pPr>
              <w:rPr>
                <w:color w:val="FFFFFF"/>
                <w:lang w:val="en-US"/>
              </w:rPr>
            </w:pP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  <w:r w:rsidRPr="00E815CD">
              <w:rPr>
                <w:color w:val="FFFFFF"/>
                <w:lang w:val="en-US"/>
              </w:rPr>
              <w:t>C</w:t>
            </w:r>
          </w:p>
        </w:tc>
      </w:tr>
      <w:tr w:rsidR="00BF2115" w:rsidRPr="00AB23C9" w:rsidTr="00E815CD">
        <w:tblPrEx>
          <w:tblCellMar>
            <w:top w:w="0" w:type="dxa"/>
            <w:bottom w:w="0" w:type="dxa"/>
          </w:tblCellMar>
        </w:tblPrEx>
        <w:trPr>
          <w:trHeight w:val="2692"/>
        </w:trPr>
        <w:tc>
          <w:tcPr>
            <w:tcW w:w="7830" w:type="dxa"/>
            <w:shd w:val="clear" w:color="auto" w:fill="00FFFF"/>
          </w:tcPr>
          <w:p w:rsidR="00B553ED" w:rsidRDefault="00B553ED" w:rsidP="00BF2115">
            <w:r>
              <w:t xml:space="preserve">Пациентам со средним доплеровским градиентом </w:t>
            </w:r>
            <w:proofErr w:type="gramStart"/>
            <w:r w:rsidRPr="00B553ED">
              <w:t>&lt;</w:t>
            </w:r>
            <w:r>
              <w:t xml:space="preserve"> 50</w:t>
            </w:r>
            <w:proofErr w:type="gramEnd"/>
            <w:r>
              <w:t xml:space="preserve"> мм рт.ст. показана операция, когда у них есть:</w:t>
            </w:r>
          </w:p>
          <w:p w:rsidR="00AB23C9" w:rsidRDefault="00AB23C9" w:rsidP="00AB23C9">
            <w:pPr>
              <w:numPr>
                <w:ilvl w:val="0"/>
                <w:numId w:val="1"/>
              </w:numPr>
            </w:pPr>
            <w:r>
              <w:t>симптомы, свойственные для обструкции (одышка при нагрузке, стенокардия, обмороки) и/или</w:t>
            </w:r>
          </w:p>
          <w:p w:rsidR="00AB23C9" w:rsidRDefault="00AB23C9" w:rsidP="00AB23C9">
            <w:pPr>
              <w:numPr>
                <w:ilvl w:val="0"/>
                <w:numId w:val="1"/>
              </w:numPr>
            </w:pPr>
            <w:r>
              <w:t>систолическую дисфункцию ЛЖ (не объясняемая другими причинами)</w:t>
            </w:r>
          </w:p>
          <w:p w:rsidR="00AB23C9" w:rsidRDefault="00AB23C9" w:rsidP="00AB23C9">
            <w:pPr>
              <w:numPr>
                <w:ilvl w:val="0"/>
                <w:numId w:val="1"/>
              </w:numPr>
            </w:pPr>
            <w:r>
              <w:t>резкую ГЛЖ, свойственную обструкции (не связанную с гипертензией)</w:t>
            </w:r>
          </w:p>
          <w:p w:rsidR="00BF2115" w:rsidRPr="00AB23C9" w:rsidRDefault="00BD65E2" w:rsidP="00AB23C9">
            <w:pPr>
              <w:numPr>
                <w:ilvl w:val="0"/>
                <w:numId w:val="1"/>
              </w:numPr>
            </w:pPr>
            <w:r>
              <w:t>необходимость в операции при значительной ИБС</w:t>
            </w:r>
          </w:p>
        </w:tc>
        <w:tc>
          <w:tcPr>
            <w:tcW w:w="1086" w:type="dxa"/>
            <w:shd w:val="clear" w:color="auto" w:fill="99CC00"/>
          </w:tcPr>
          <w:p w:rsidR="00BF2115" w:rsidRDefault="00BF2115" w:rsidP="00BF2115"/>
          <w:p w:rsidR="00BD65E2" w:rsidRDefault="00BD65E2" w:rsidP="00BF2115"/>
          <w:p w:rsidR="00BD65E2" w:rsidRDefault="00BD65E2" w:rsidP="00BF2115">
            <w:r>
              <w:t>I</w:t>
            </w:r>
          </w:p>
          <w:p w:rsidR="00BD65E2" w:rsidRDefault="00BD65E2" w:rsidP="00BF2115">
            <w:pPr>
              <w:rPr>
                <w:lang w:val="en-US"/>
              </w:rPr>
            </w:pPr>
          </w:p>
          <w:p w:rsidR="00BD65E2" w:rsidRDefault="00BD65E2" w:rsidP="00BF211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BD65E2" w:rsidRDefault="00BD65E2" w:rsidP="00BF2115">
            <w:pPr>
              <w:rPr>
                <w:lang w:val="en-US"/>
              </w:rPr>
            </w:pPr>
          </w:p>
          <w:p w:rsidR="00BD65E2" w:rsidRDefault="00BD65E2" w:rsidP="00BF211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BD65E2" w:rsidRDefault="00BD65E2" w:rsidP="00BF2115">
            <w:pPr>
              <w:rPr>
                <w:lang w:val="en-US"/>
              </w:rPr>
            </w:pPr>
          </w:p>
          <w:p w:rsidR="00BD65E2" w:rsidRPr="00BD65E2" w:rsidRDefault="00BD65E2" w:rsidP="00BF211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64" w:type="dxa"/>
            <w:shd w:val="clear" w:color="auto" w:fill="3366FF"/>
          </w:tcPr>
          <w:p w:rsidR="00BF2115" w:rsidRPr="00E815CD" w:rsidRDefault="00BF2115" w:rsidP="00BF2115">
            <w:pPr>
              <w:rPr>
                <w:color w:val="FFFFFF"/>
                <w:lang w:val="en-US"/>
              </w:rPr>
            </w:pP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  <w:r w:rsidRPr="00E815CD">
              <w:rPr>
                <w:color w:val="FFFFFF"/>
                <w:lang w:val="en-US"/>
              </w:rPr>
              <w:t>C</w:t>
            </w: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  <w:r w:rsidRPr="00E815CD">
              <w:rPr>
                <w:color w:val="FFFFFF"/>
                <w:lang w:val="en-US"/>
              </w:rPr>
              <w:t>C</w:t>
            </w: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  <w:r w:rsidRPr="00E815CD">
              <w:rPr>
                <w:color w:val="FFFFFF"/>
                <w:lang w:val="en-US"/>
              </w:rPr>
              <w:t>C</w:t>
            </w: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</w:p>
          <w:p w:rsidR="00BD65E2" w:rsidRPr="00E815CD" w:rsidRDefault="00BD65E2" w:rsidP="00BF2115">
            <w:pPr>
              <w:rPr>
                <w:color w:val="FFFFFF"/>
                <w:lang w:val="en-US"/>
              </w:rPr>
            </w:pPr>
            <w:r w:rsidRPr="00E815CD">
              <w:rPr>
                <w:color w:val="FFFFFF"/>
                <w:lang w:val="en-US"/>
              </w:rPr>
              <w:t>C</w:t>
            </w:r>
          </w:p>
        </w:tc>
      </w:tr>
      <w:tr w:rsidR="00BF2115" w:rsidRPr="00AB23C9" w:rsidTr="00E815C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7830" w:type="dxa"/>
          </w:tcPr>
          <w:p w:rsidR="00BF2115" w:rsidRPr="00AB23C9" w:rsidRDefault="00D35585" w:rsidP="00BF2115">
            <w:r>
              <w:t xml:space="preserve">Пациенты со средним доплеровским градиентом ≥ 50 мм </w:t>
            </w:r>
            <w:proofErr w:type="spellStart"/>
            <w:r>
              <w:t>рт.ст.</w:t>
            </w:r>
            <w:r w:rsidRPr="00D35585">
              <w:rPr>
                <w:vertAlign w:val="superscript"/>
              </w:rPr>
              <w:t>с</w:t>
            </w:r>
            <w:proofErr w:type="spellEnd"/>
            <w:r>
              <w:t>, но без симптомов, без систолической дисфункции ЛЖ, без ГЛЖ, без патологического нагрузочного теста могут быть рассмотрены для пластики, если хирургический риск низкий</w:t>
            </w:r>
          </w:p>
        </w:tc>
        <w:tc>
          <w:tcPr>
            <w:tcW w:w="1086" w:type="dxa"/>
            <w:shd w:val="clear" w:color="auto" w:fill="FFCC99"/>
          </w:tcPr>
          <w:p w:rsidR="00BF2115" w:rsidRDefault="00BF2115" w:rsidP="00BF2115"/>
          <w:p w:rsidR="00D35585" w:rsidRDefault="00D35585" w:rsidP="00BF2115"/>
          <w:p w:rsidR="00D35585" w:rsidRPr="00D35585" w:rsidRDefault="00D35585" w:rsidP="00BF2115">
            <w:pPr>
              <w:rPr>
                <w:lang w:val="en-US"/>
              </w:rPr>
            </w:pPr>
            <w:proofErr w:type="spellStart"/>
            <w:r w:rsidRPr="00E815CD">
              <w:rPr>
                <w:shd w:val="clear" w:color="auto" w:fill="FFCC99"/>
                <w:lang w:val="en-US"/>
              </w:rPr>
              <w:t>IIb</w:t>
            </w:r>
            <w:proofErr w:type="spellEnd"/>
          </w:p>
        </w:tc>
        <w:tc>
          <w:tcPr>
            <w:tcW w:w="1164" w:type="dxa"/>
            <w:shd w:val="clear" w:color="auto" w:fill="3366FF"/>
          </w:tcPr>
          <w:p w:rsidR="00BF2115" w:rsidRPr="00E815CD" w:rsidRDefault="00BF2115" w:rsidP="00BF2115">
            <w:pPr>
              <w:rPr>
                <w:color w:val="FFFFFF"/>
                <w:lang w:val="en-US"/>
              </w:rPr>
            </w:pPr>
          </w:p>
          <w:p w:rsidR="00D35585" w:rsidRPr="00E815CD" w:rsidRDefault="00D35585" w:rsidP="00BF2115">
            <w:pPr>
              <w:rPr>
                <w:color w:val="FFFFFF"/>
                <w:lang w:val="en-US"/>
              </w:rPr>
            </w:pPr>
          </w:p>
          <w:p w:rsidR="00D35585" w:rsidRPr="00E815CD" w:rsidRDefault="00D35585" w:rsidP="00BF2115">
            <w:pPr>
              <w:rPr>
                <w:color w:val="FFFFFF"/>
                <w:lang w:val="en-US"/>
              </w:rPr>
            </w:pPr>
            <w:r w:rsidRPr="00E815CD">
              <w:rPr>
                <w:color w:val="FFFFFF"/>
                <w:lang w:val="en-US"/>
              </w:rPr>
              <w:t>C</w:t>
            </w:r>
          </w:p>
        </w:tc>
      </w:tr>
    </w:tbl>
    <w:p w:rsidR="00D35585" w:rsidRPr="00E815CD" w:rsidRDefault="00D35585" w:rsidP="00E815CD">
      <w:pPr>
        <w:shd w:val="clear" w:color="auto" w:fill="99CCFF"/>
        <w:rPr>
          <w:sz w:val="20"/>
          <w:szCs w:val="20"/>
        </w:rPr>
      </w:pPr>
      <w:proofErr w:type="spellStart"/>
      <w:r w:rsidRPr="00E815CD">
        <w:rPr>
          <w:sz w:val="20"/>
          <w:szCs w:val="20"/>
          <w:vertAlign w:val="superscript"/>
        </w:rPr>
        <w:t>а</w:t>
      </w:r>
      <w:r w:rsidRPr="00E815CD">
        <w:rPr>
          <w:sz w:val="20"/>
          <w:szCs w:val="20"/>
        </w:rPr>
        <w:t>Класс</w:t>
      </w:r>
      <w:proofErr w:type="spellEnd"/>
      <w:r w:rsidRPr="00E815CD">
        <w:rPr>
          <w:sz w:val="20"/>
          <w:szCs w:val="20"/>
        </w:rPr>
        <w:t xml:space="preserve"> рекомендаций.</w:t>
      </w:r>
    </w:p>
    <w:p w:rsidR="00D35585" w:rsidRPr="00E815CD" w:rsidRDefault="00D35585" w:rsidP="00E815CD">
      <w:pPr>
        <w:shd w:val="clear" w:color="auto" w:fill="99CCFF"/>
        <w:rPr>
          <w:sz w:val="20"/>
          <w:szCs w:val="20"/>
        </w:rPr>
      </w:pPr>
      <w:r w:rsidRPr="00E815CD">
        <w:rPr>
          <w:sz w:val="20"/>
          <w:szCs w:val="20"/>
          <w:vertAlign w:val="superscript"/>
          <w:lang w:val="en-US"/>
        </w:rPr>
        <w:t>b</w:t>
      </w:r>
      <w:r w:rsidRPr="00E815CD">
        <w:rPr>
          <w:sz w:val="20"/>
          <w:szCs w:val="20"/>
        </w:rPr>
        <w:t>Уровень доказанности.</w:t>
      </w:r>
    </w:p>
    <w:p w:rsidR="00581100" w:rsidRPr="00E815CD" w:rsidRDefault="00581100" w:rsidP="00E815CD">
      <w:pPr>
        <w:shd w:val="clear" w:color="auto" w:fill="99CCFF"/>
        <w:rPr>
          <w:rFonts w:ascii="AdvOTb7819099" w:hAnsi="AdvOTb7819099" w:cs="AdvOTb7819099"/>
          <w:sz w:val="20"/>
          <w:szCs w:val="20"/>
        </w:rPr>
      </w:pPr>
      <w:r w:rsidRPr="00E815CD">
        <w:rPr>
          <w:sz w:val="20"/>
          <w:szCs w:val="20"/>
          <w:vertAlign w:val="superscript"/>
          <w:lang w:val="en-US"/>
        </w:rPr>
        <w:t>c</w:t>
      </w:r>
      <w:r w:rsidRPr="00E815CD">
        <w:rPr>
          <w:sz w:val="20"/>
          <w:szCs w:val="20"/>
        </w:rPr>
        <w:t>Градиенты, вычисленные по Доплеру могут переоценить обструкцию и может появится необходимость в подтверждении лево-сердечной катетеризацией</w:t>
      </w:r>
      <w:r w:rsidR="00D35585" w:rsidRPr="00E815CD">
        <w:rPr>
          <w:rFonts w:ascii="AdvOTb7819099" w:hAnsi="AdvOTb7819099" w:cs="AdvOTb7819099"/>
          <w:sz w:val="20"/>
          <w:szCs w:val="20"/>
        </w:rPr>
        <w:t>.</w:t>
      </w:r>
    </w:p>
    <w:p w:rsidR="00BF2115" w:rsidRPr="00E815CD" w:rsidRDefault="00581100" w:rsidP="00E815CD">
      <w:pPr>
        <w:shd w:val="clear" w:color="auto" w:fill="99CCFF"/>
        <w:rPr>
          <w:sz w:val="20"/>
          <w:szCs w:val="20"/>
        </w:rPr>
      </w:pPr>
      <w:r w:rsidRPr="00E815CD">
        <w:rPr>
          <w:sz w:val="20"/>
          <w:szCs w:val="20"/>
        </w:rPr>
        <w:t xml:space="preserve">ИБС= ишемическая болезнь сердца; ЛЖ = </w:t>
      </w:r>
      <w:r w:rsidR="00501A5C" w:rsidRPr="00E815CD">
        <w:rPr>
          <w:sz w:val="20"/>
          <w:szCs w:val="20"/>
        </w:rPr>
        <w:t>левый желудочек; ГЛЖ = гипертрофия левого желудочка</w:t>
      </w:r>
      <w:r w:rsidR="00D35585" w:rsidRPr="00E815CD">
        <w:rPr>
          <w:sz w:val="20"/>
          <w:szCs w:val="20"/>
        </w:rPr>
        <w:t xml:space="preserve">  </w:t>
      </w:r>
    </w:p>
    <w:p w:rsidR="009307AB" w:rsidRDefault="009307AB" w:rsidP="00D35585"/>
    <w:p w:rsidR="009307AB" w:rsidRPr="00E815CD" w:rsidRDefault="009307AB" w:rsidP="00F16413">
      <w:pPr>
        <w:shd w:val="clear" w:color="auto" w:fill="99CCFF"/>
        <w:rPr>
          <w:b/>
          <w:sz w:val="28"/>
          <w:szCs w:val="28"/>
        </w:rPr>
      </w:pPr>
      <w:r w:rsidRPr="00E815CD">
        <w:rPr>
          <w:b/>
          <w:sz w:val="28"/>
          <w:szCs w:val="28"/>
        </w:rPr>
        <w:t xml:space="preserve">Таблица 10    Показания для вмешательства при </w:t>
      </w:r>
      <w:proofErr w:type="spellStart"/>
      <w:r w:rsidRPr="00E815CD">
        <w:rPr>
          <w:b/>
          <w:sz w:val="28"/>
          <w:szCs w:val="28"/>
        </w:rPr>
        <w:t>субаортальном</w:t>
      </w:r>
      <w:proofErr w:type="spellEnd"/>
      <w:r w:rsidRPr="00E815CD">
        <w:rPr>
          <w:b/>
          <w:sz w:val="28"/>
          <w:szCs w:val="28"/>
        </w:rPr>
        <w:t xml:space="preserve"> стенозе</w:t>
      </w:r>
    </w:p>
    <w:p w:rsidR="00545AC8" w:rsidRDefault="00545AC8" w:rsidP="00F16413">
      <w:pPr>
        <w:shd w:val="clear" w:color="auto" w:fill="99CCFF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9"/>
        <w:gridCol w:w="1077"/>
        <w:gridCol w:w="1164"/>
      </w:tblGrid>
      <w:tr w:rsidR="009307AB" w:rsidTr="00F164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839" w:type="dxa"/>
            <w:shd w:val="clear" w:color="auto" w:fill="0000FF"/>
          </w:tcPr>
          <w:p w:rsidR="009307AB" w:rsidRPr="00F16413" w:rsidRDefault="009307AB" w:rsidP="009307AB">
            <w:pPr>
              <w:rPr>
                <w:color w:val="FFFFFF"/>
              </w:rPr>
            </w:pPr>
            <w:r w:rsidRPr="00F16413">
              <w:rPr>
                <w:color w:val="FFFFFF"/>
              </w:rPr>
              <w:t xml:space="preserve">Показания </w:t>
            </w:r>
          </w:p>
        </w:tc>
        <w:tc>
          <w:tcPr>
            <w:tcW w:w="1077" w:type="dxa"/>
            <w:shd w:val="clear" w:color="auto" w:fill="FF0000"/>
          </w:tcPr>
          <w:p w:rsidR="009307AB" w:rsidRPr="00F16413" w:rsidRDefault="009307AB" w:rsidP="009307AB">
            <w:pPr>
              <w:rPr>
                <w:color w:val="FFFFFF"/>
              </w:rPr>
            </w:pPr>
            <w:r w:rsidRPr="00F16413">
              <w:rPr>
                <w:color w:val="FFFFFF"/>
              </w:rPr>
              <w:t>Класс</w:t>
            </w:r>
            <w:r w:rsidRPr="00F16413">
              <w:rPr>
                <w:color w:val="FFFFFF"/>
                <w:vertAlign w:val="superscript"/>
              </w:rPr>
              <w:t>а</w:t>
            </w:r>
          </w:p>
        </w:tc>
        <w:tc>
          <w:tcPr>
            <w:tcW w:w="1164" w:type="dxa"/>
            <w:shd w:val="clear" w:color="auto" w:fill="FF0000"/>
          </w:tcPr>
          <w:p w:rsidR="009307AB" w:rsidRPr="00F16413" w:rsidRDefault="009307AB" w:rsidP="009307AB">
            <w:pPr>
              <w:rPr>
                <w:color w:val="FFFFFF"/>
                <w:lang w:val="en-US"/>
              </w:rPr>
            </w:pPr>
            <w:proofErr w:type="spellStart"/>
            <w:r w:rsidRPr="00F16413">
              <w:rPr>
                <w:color w:val="FFFFFF"/>
              </w:rPr>
              <w:t>Уровень</w:t>
            </w:r>
            <w:r w:rsidRPr="00F16413">
              <w:rPr>
                <w:color w:val="FFFFFF"/>
                <w:vertAlign w:val="superscript"/>
              </w:rPr>
              <w:t>b</w:t>
            </w:r>
            <w:proofErr w:type="spellEnd"/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839" w:type="dxa"/>
          </w:tcPr>
          <w:p w:rsidR="009307AB" w:rsidRDefault="009307AB" w:rsidP="009307AB">
            <w:r>
              <w:t>Пациентам с симптомами (спонтанными или при нагрузочном тесте) и со средним доплеровским градиентом ≥ 50 мм рт.ст. или  с тяжелой АР  показана операция</w:t>
            </w:r>
          </w:p>
        </w:tc>
        <w:tc>
          <w:tcPr>
            <w:tcW w:w="1077" w:type="dxa"/>
            <w:shd w:val="clear" w:color="auto" w:fill="008000"/>
          </w:tcPr>
          <w:p w:rsidR="009307AB" w:rsidRPr="00F16413" w:rsidRDefault="00DC1C07" w:rsidP="009307AB">
            <w:pPr>
              <w:rPr>
                <w:color w:val="FFFFFF"/>
                <w:lang w:val="en-US"/>
              </w:rPr>
            </w:pPr>
            <w:r w:rsidRPr="00F16413">
              <w:rPr>
                <w:color w:val="FFFFFF"/>
                <w:lang w:val="en-US"/>
              </w:rPr>
              <w:t>I</w:t>
            </w:r>
          </w:p>
        </w:tc>
        <w:tc>
          <w:tcPr>
            <w:tcW w:w="1164" w:type="dxa"/>
            <w:shd w:val="clear" w:color="auto" w:fill="FF00FF"/>
          </w:tcPr>
          <w:p w:rsidR="009307AB" w:rsidRPr="00F16413" w:rsidRDefault="00DC1C07" w:rsidP="009307AB">
            <w:pPr>
              <w:rPr>
                <w:color w:val="FFFFFF"/>
                <w:lang w:val="en-US"/>
              </w:rPr>
            </w:pPr>
            <w:r w:rsidRPr="00F16413">
              <w:rPr>
                <w:color w:val="FFFFFF"/>
                <w:lang w:val="en-US"/>
              </w:rPr>
              <w:t>C</w:t>
            </w:r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839" w:type="dxa"/>
            <w:shd w:val="clear" w:color="auto" w:fill="800000"/>
          </w:tcPr>
          <w:p w:rsidR="009307AB" w:rsidRPr="00F16413" w:rsidRDefault="00DC1C07" w:rsidP="009307AB">
            <w:pPr>
              <w:rPr>
                <w:color w:val="FFFFFF"/>
              </w:rPr>
            </w:pPr>
            <w:r w:rsidRPr="00F16413">
              <w:rPr>
                <w:color w:val="FFFFFF"/>
              </w:rPr>
              <w:t>Бессимптомные пациенты должны быть рассмотрены для операции, когда:</w:t>
            </w:r>
          </w:p>
        </w:tc>
        <w:tc>
          <w:tcPr>
            <w:tcW w:w="1077" w:type="dxa"/>
          </w:tcPr>
          <w:p w:rsidR="009307AB" w:rsidRDefault="009307AB"/>
          <w:p w:rsidR="009307AB" w:rsidRDefault="009307AB" w:rsidP="009307AB"/>
        </w:tc>
        <w:tc>
          <w:tcPr>
            <w:tcW w:w="1164" w:type="dxa"/>
            <w:shd w:val="clear" w:color="auto" w:fill="FF00FF"/>
          </w:tcPr>
          <w:p w:rsidR="009307AB" w:rsidRPr="00F16413" w:rsidRDefault="009307AB">
            <w:pPr>
              <w:rPr>
                <w:color w:val="FFFFFF"/>
              </w:rPr>
            </w:pPr>
          </w:p>
          <w:p w:rsidR="009307AB" w:rsidRPr="00F16413" w:rsidRDefault="009307AB" w:rsidP="009307AB">
            <w:pPr>
              <w:rPr>
                <w:color w:val="FFFFFF"/>
              </w:rPr>
            </w:pPr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839" w:type="dxa"/>
            <w:shd w:val="clear" w:color="auto" w:fill="99CCFF"/>
          </w:tcPr>
          <w:p w:rsidR="009307AB" w:rsidRPr="00DC1C07" w:rsidRDefault="00DC1C07" w:rsidP="009307AB">
            <w:r>
              <w:t xml:space="preserve">* ФВ ЛЖ &lt; 50% (градиент может быть &lt; 50 мм рт.ст. из-за низкого кровотока) </w:t>
            </w:r>
          </w:p>
        </w:tc>
        <w:tc>
          <w:tcPr>
            <w:tcW w:w="1077" w:type="dxa"/>
            <w:shd w:val="clear" w:color="auto" w:fill="FFCC00"/>
          </w:tcPr>
          <w:p w:rsidR="009307AB" w:rsidRPr="00DC1C07" w:rsidRDefault="00DC1C07" w:rsidP="009307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164" w:type="dxa"/>
            <w:shd w:val="clear" w:color="auto" w:fill="FF00FF"/>
          </w:tcPr>
          <w:p w:rsidR="009307AB" w:rsidRPr="00F16413" w:rsidRDefault="00DC1C07" w:rsidP="009307AB">
            <w:pPr>
              <w:rPr>
                <w:color w:val="FFFFFF"/>
                <w:lang w:val="en-US"/>
              </w:rPr>
            </w:pPr>
            <w:r w:rsidRPr="00F16413">
              <w:rPr>
                <w:color w:val="FFFFFF"/>
                <w:lang w:val="en-US"/>
              </w:rPr>
              <w:t>C</w:t>
            </w:r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839" w:type="dxa"/>
          </w:tcPr>
          <w:p w:rsidR="009307AB" w:rsidRPr="00DC1C07" w:rsidRDefault="00DC1C07" w:rsidP="009307AB">
            <w:r w:rsidRPr="00DC1C07">
              <w:t>* тяжелая АР</w:t>
            </w:r>
            <w:r>
              <w:t xml:space="preserve"> и КСРЛЖ </w:t>
            </w:r>
            <w:r w:rsidRPr="00DC1C07">
              <w:t>&gt; 50 мм рт.</w:t>
            </w:r>
            <w:r>
              <w:t>ст. (или 25 мм/м2 ППТ) и/или ФВ &lt;50%</w:t>
            </w:r>
            <w:r w:rsidRPr="00DC1C07">
              <w:rPr>
                <w:vertAlign w:val="superscript"/>
              </w:rPr>
              <w:t>d</w:t>
            </w:r>
            <w:r w:rsidRPr="00DC1C07">
              <w:t xml:space="preserve"> </w:t>
            </w:r>
          </w:p>
        </w:tc>
        <w:tc>
          <w:tcPr>
            <w:tcW w:w="1077" w:type="dxa"/>
            <w:shd w:val="clear" w:color="auto" w:fill="FFCC00"/>
          </w:tcPr>
          <w:p w:rsidR="009307AB" w:rsidRPr="00DC1C07" w:rsidRDefault="00DC1C07" w:rsidP="009307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164" w:type="dxa"/>
            <w:shd w:val="clear" w:color="auto" w:fill="FF00FF"/>
          </w:tcPr>
          <w:p w:rsidR="009307AB" w:rsidRPr="00F16413" w:rsidRDefault="00DC1C07" w:rsidP="009307AB">
            <w:pPr>
              <w:rPr>
                <w:color w:val="FFFFFF"/>
                <w:lang w:val="en-US"/>
              </w:rPr>
            </w:pPr>
            <w:r w:rsidRPr="00F16413">
              <w:rPr>
                <w:color w:val="FFFFFF"/>
                <w:lang w:val="en-US"/>
              </w:rPr>
              <w:t>C</w:t>
            </w:r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39" w:type="dxa"/>
            <w:shd w:val="clear" w:color="auto" w:fill="99CCFF"/>
          </w:tcPr>
          <w:p w:rsidR="009307AB" w:rsidRPr="00DC1C07" w:rsidRDefault="00DC1C07" w:rsidP="009307AB">
            <w:r w:rsidRPr="0029331C">
              <w:t xml:space="preserve">* средний доплеровский </w:t>
            </w:r>
            <w:r w:rsidR="0029331C">
              <w:t xml:space="preserve">градиент ≥ 50 мм </w:t>
            </w:r>
            <w:proofErr w:type="spellStart"/>
            <w:r w:rsidR="0029331C">
              <w:t>рт.ст.</w:t>
            </w:r>
            <w:r w:rsidR="0029331C" w:rsidRPr="0029331C">
              <w:rPr>
                <w:vertAlign w:val="superscript"/>
              </w:rPr>
              <w:t>с</w:t>
            </w:r>
            <w:proofErr w:type="spellEnd"/>
            <w:r w:rsidR="0029331C">
              <w:t xml:space="preserve"> и значительная ГЛЖ</w:t>
            </w:r>
            <w:r w:rsidRPr="0029331C">
              <w:t xml:space="preserve"> </w:t>
            </w:r>
          </w:p>
        </w:tc>
        <w:tc>
          <w:tcPr>
            <w:tcW w:w="1077" w:type="dxa"/>
            <w:shd w:val="clear" w:color="auto" w:fill="FFCC00"/>
          </w:tcPr>
          <w:p w:rsidR="009307AB" w:rsidRPr="0029331C" w:rsidRDefault="0029331C" w:rsidP="009307AB"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164" w:type="dxa"/>
            <w:shd w:val="clear" w:color="auto" w:fill="FF00FF"/>
          </w:tcPr>
          <w:p w:rsidR="009307AB" w:rsidRPr="00F16413" w:rsidRDefault="0029331C" w:rsidP="009307AB">
            <w:pPr>
              <w:rPr>
                <w:color w:val="FFFFFF"/>
              </w:rPr>
            </w:pPr>
            <w:r w:rsidRPr="00F16413">
              <w:rPr>
                <w:color w:val="FFFFFF"/>
              </w:rPr>
              <w:t>С</w:t>
            </w:r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839" w:type="dxa"/>
          </w:tcPr>
          <w:p w:rsidR="0029331C" w:rsidRPr="0029331C" w:rsidRDefault="0029331C" w:rsidP="009307AB">
            <w:r>
              <w:t xml:space="preserve">* </w:t>
            </w:r>
            <w:r w:rsidRPr="0029331C">
              <w:t xml:space="preserve">средний доплеровский </w:t>
            </w:r>
            <w:r>
              <w:t xml:space="preserve">градиент ≥ 50 мм </w:t>
            </w:r>
            <w:proofErr w:type="spellStart"/>
            <w:r>
              <w:t>рт.</w:t>
            </w:r>
            <w:proofErr w:type="gramStart"/>
            <w:r>
              <w:t>ст.</w:t>
            </w:r>
            <w:r w:rsidRPr="0029331C">
              <w:rPr>
                <w:vertAlign w:val="superscript"/>
              </w:rPr>
              <w:t>с</w:t>
            </w:r>
            <w:proofErr w:type="spellEnd"/>
            <w:proofErr w:type="gramEnd"/>
            <w:r>
              <w:t xml:space="preserve"> и патологический ответ </w:t>
            </w:r>
            <w:r w:rsidRPr="0029331C">
              <w:t xml:space="preserve">      </w:t>
            </w:r>
          </w:p>
          <w:p w:rsidR="009307AB" w:rsidRDefault="0029331C" w:rsidP="009307AB">
            <w:r w:rsidRPr="0029331C">
              <w:t xml:space="preserve">   </w:t>
            </w:r>
            <w:r>
              <w:t>артериального давления при нагрузочном тестировании</w:t>
            </w:r>
          </w:p>
        </w:tc>
        <w:tc>
          <w:tcPr>
            <w:tcW w:w="1077" w:type="dxa"/>
            <w:shd w:val="clear" w:color="auto" w:fill="FFCC00"/>
          </w:tcPr>
          <w:p w:rsidR="009307AB" w:rsidRDefault="0029331C" w:rsidP="009307AB"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164" w:type="dxa"/>
            <w:shd w:val="clear" w:color="auto" w:fill="FF00FF"/>
          </w:tcPr>
          <w:p w:rsidR="009307AB" w:rsidRPr="00F16413" w:rsidRDefault="0029331C" w:rsidP="009307AB">
            <w:pPr>
              <w:rPr>
                <w:color w:val="FFFFFF"/>
              </w:rPr>
            </w:pPr>
            <w:r w:rsidRPr="00F16413">
              <w:rPr>
                <w:color w:val="FFFFFF"/>
              </w:rPr>
              <w:t>С</w:t>
            </w:r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839" w:type="dxa"/>
            <w:shd w:val="clear" w:color="auto" w:fill="800000"/>
          </w:tcPr>
          <w:p w:rsidR="009307AB" w:rsidRPr="00F16413" w:rsidRDefault="0029331C" w:rsidP="009307AB">
            <w:pPr>
              <w:rPr>
                <w:color w:val="FFFFFF"/>
              </w:rPr>
            </w:pPr>
            <w:r w:rsidRPr="00F16413">
              <w:rPr>
                <w:color w:val="FFFFFF"/>
              </w:rPr>
              <w:t>Бессимптомные пациенты могут быть рассмотрены для операции, когда:</w:t>
            </w:r>
          </w:p>
        </w:tc>
        <w:tc>
          <w:tcPr>
            <w:tcW w:w="1077" w:type="dxa"/>
          </w:tcPr>
          <w:p w:rsidR="009307AB" w:rsidRDefault="009307AB" w:rsidP="009307AB"/>
        </w:tc>
        <w:tc>
          <w:tcPr>
            <w:tcW w:w="1164" w:type="dxa"/>
            <w:shd w:val="clear" w:color="auto" w:fill="FF00FF"/>
          </w:tcPr>
          <w:p w:rsidR="009307AB" w:rsidRPr="00F16413" w:rsidRDefault="009307AB" w:rsidP="009307AB">
            <w:pPr>
              <w:rPr>
                <w:color w:val="FFFFFF"/>
              </w:rPr>
            </w:pPr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839" w:type="dxa"/>
            <w:shd w:val="clear" w:color="auto" w:fill="99CCFF"/>
          </w:tcPr>
          <w:p w:rsidR="00A64F54" w:rsidRDefault="0029331C" w:rsidP="009307AB">
            <w:r>
              <w:t xml:space="preserve">* </w:t>
            </w:r>
            <w:r w:rsidR="00A64F54" w:rsidRPr="0029331C">
              <w:t xml:space="preserve">средний доплеровский </w:t>
            </w:r>
            <w:r w:rsidR="00A64F54">
              <w:t xml:space="preserve">градиент ≥ 50 мм </w:t>
            </w:r>
            <w:proofErr w:type="spellStart"/>
            <w:r w:rsidR="00A64F54">
              <w:t>рт.</w:t>
            </w:r>
            <w:proofErr w:type="gramStart"/>
            <w:r w:rsidR="00A64F54">
              <w:t>ст.</w:t>
            </w:r>
            <w:r w:rsidR="00A64F54" w:rsidRPr="0029331C">
              <w:rPr>
                <w:vertAlign w:val="superscript"/>
              </w:rPr>
              <w:t>с</w:t>
            </w:r>
            <w:proofErr w:type="spellEnd"/>
            <w:proofErr w:type="gramEnd"/>
            <w:r w:rsidR="00A64F54">
              <w:t xml:space="preserve"> , нормальный ЛЖ,    </w:t>
            </w:r>
          </w:p>
          <w:p w:rsidR="009307AB" w:rsidRDefault="00A64F54" w:rsidP="009307AB">
            <w:r>
              <w:t xml:space="preserve">   нормальное нагрузочное тестирование, и низкий операционный риск </w:t>
            </w:r>
          </w:p>
        </w:tc>
        <w:tc>
          <w:tcPr>
            <w:tcW w:w="1077" w:type="dxa"/>
            <w:shd w:val="clear" w:color="auto" w:fill="FFCC00"/>
          </w:tcPr>
          <w:p w:rsidR="009307AB" w:rsidRDefault="0029331C" w:rsidP="009307AB">
            <w:proofErr w:type="spellStart"/>
            <w:r>
              <w:rPr>
                <w:lang w:val="en-US"/>
              </w:rPr>
              <w:t>IIb</w:t>
            </w:r>
            <w:proofErr w:type="spellEnd"/>
          </w:p>
        </w:tc>
        <w:tc>
          <w:tcPr>
            <w:tcW w:w="1164" w:type="dxa"/>
            <w:shd w:val="clear" w:color="auto" w:fill="FF00FF"/>
          </w:tcPr>
          <w:p w:rsidR="009307AB" w:rsidRPr="00F16413" w:rsidRDefault="0029331C" w:rsidP="009307AB">
            <w:pPr>
              <w:rPr>
                <w:color w:val="FFFFFF"/>
              </w:rPr>
            </w:pPr>
            <w:r w:rsidRPr="00F16413">
              <w:rPr>
                <w:color w:val="FFFFFF"/>
              </w:rPr>
              <w:t>С</w:t>
            </w:r>
          </w:p>
        </w:tc>
      </w:tr>
      <w:tr w:rsidR="009307AB" w:rsidTr="00F1641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839" w:type="dxa"/>
          </w:tcPr>
          <w:p w:rsidR="009307AB" w:rsidRDefault="00A64F54" w:rsidP="009307AB">
            <w:r>
              <w:t xml:space="preserve">* зарегистрирована прогрессирующая АР  и АР становится более чем прогрессирующая (для предотвращения дальнейшего прогрессирования) </w:t>
            </w:r>
          </w:p>
        </w:tc>
        <w:tc>
          <w:tcPr>
            <w:tcW w:w="1077" w:type="dxa"/>
            <w:shd w:val="clear" w:color="auto" w:fill="FFCC00"/>
          </w:tcPr>
          <w:p w:rsidR="009307AB" w:rsidRDefault="0029331C" w:rsidP="009307AB">
            <w:proofErr w:type="spellStart"/>
            <w:r>
              <w:rPr>
                <w:lang w:val="en-US"/>
              </w:rPr>
              <w:t>IIb</w:t>
            </w:r>
            <w:proofErr w:type="spellEnd"/>
          </w:p>
        </w:tc>
        <w:tc>
          <w:tcPr>
            <w:tcW w:w="1164" w:type="dxa"/>
            <w:shd w:val="clear" w:color="auto" w:fill="FF00FF"/>
          </w:tcPr>
          <w:p w:rsidR="009307AB" w:rsidRPr="00F16413" w:rsidRDefault="0029331C" w:rsidP="009307AB">
            <w:pPr>
              <w:rPr>
                <w:color w:val="FFFFFF"/>
              </w:rPr>
            </w:pPr>
            <w:r w:rsidRPr="00F16413">
              <w:rPr>
                <w:color w:val="FFFFFF"/>
              </w:rPr>
              <w:t>С</w:t>
            </w:r>
          </w:p>
        </w:tc>
      </w:tr>
    </w:tbl>
    <w:p w:rsidR="00545AC8" w:rsidRPr="00E815CD" w:rsidRDefault="00545AC8" w:rsidP="00F16413">
      <w:pPr>
        <w:shd w:val="clear" w:color="auto" w:fill="99CCFF"/>
        <w:rPr>
          <w:sz w:val="16"/>
          <w:szCs w:val="16"/>
        </w:rPr>
      </w:pPr>
      <w:proofErr w:type="spellStart"/>
      <w:r w:rsidRPr="00E815CD">
        <w:rPr>
          <w:sz w:val="16"/>
          <w:szCs w:val="16"/>
          <w:vertAlign w:val="superscript"/>
        </w:rPr>
        <w:t>а</w:t>
      </w:r>
      <w:r w:rsidRPr="00E815CD">
        <w:rPr>
          <w:sz w:val="16"/>
          <w:szCs w:val="16"/>
        </w:rPr>
        <w:t>Класс</w:t>
      </w:r>
      <w:proofErr w:type="spellEnd"/>
      <w:r w:rsidRPr="00E815CD">
        <w:rPr>
          <w:sz w:val="16"/>
          <w:szCs w:val="16"/>
        </w:rPr>
        <w:t xml:space="preserve"> рекомендаций.</w:t>
      </w:r>
    </w:p>
    <w:p w:rsidR="00545AC8" w:rsidRPr="00E815CD" w:rsidRDefault="00545AC8" w:rsidP="00F16413">
      <w:pPr>
        <w:shd w:val="clear" w:color="auto" w:fill="99CCFF"/>
        <w:rPr>
          <w:sz w:val="16"/>
          <w:szCs w:val="16"/>
        </w:rPr>
      </w:pPr>
      <w:r w:rsidRPr="00E815CD">
        <w:rPr>
          <w:sz w:val="16"/>
          <w:szCs w:val="16"/>
          <w:vertAlign w:val="superscript"/>
          <w:lang w:val="en-US"/>
        </w:rPr>
        <w:t>b</w:t>
      </w:r>
      <w:r w:rsidRPr="00E815CD">
        <w:rPr>
          <w:sz w:val="16"/>
          <w:szCs w:val="16"/>
        </w:rPr>
        <w:t>Уровень доказанности.</w:t>
      </w:r>
    </w:p>
    <w:p w:rsidR="00545AC8" w:rsidRPr="00E815CD" w:rsidRDefault="00545AC8" w:rsidP="00F16413">
      <w:pPr>
        <w:shd w:val="clear" w:color="auto" w:fill="99CCFF"/>
        <w:rPr>
          <w:rFonts w:ascii="AdvOTb7819099" w:hAnsi="AdvOTb7819099" w:cs="AdvOTb7819099"/>
          <w:sz w:val="16"/>
          <w:szCs w:val="16"/>
        </w:rPr>
      </w:pPr>
      <w:r w:rsidRPr="00E815CD">
        <w:rPr>
          <w:sz w:val="16"/>
          <w:szCs w:val="16"/>
          <w:vertAlign w:val="superscript"/>
          <w:lang w:val="en-US"/>
        </w:rPr>
        <w:t>c</w:t>
      </w:r>
      <w:r w:rsidRPr="00E815CD">
        <w:rPr>
          <w:sz w:val="16"/>
          <w:szCs w:val="16"/>
        </w:rPr>
        <w:t>Градиенты, вычисленные по Доплеру могут переоценить обструкцию и может появится необходимость в подтверждении лево-сердечной катетеризацией</w:t>
      </w:r>
      <w:r w:rsidRPr="00E815CD">
        <w:rPr>
          <w:rFonts w:ascii="AdvOTb7819099" w:hAnsi="AdvOTb7819099" w:cs="AdvOTb7819099"/>
          <w:sz w:val="16"/>
          <w:szCs w:val="16"/>
        </w:rPr>
        <w:t>.</w:t>
      </w:r>
    </w:p>
    <w:p w:rsidR="00545AC8" w:rsidRPr="00E815CD" w:rsidRDefault="00545AC8" w:rsidP="00F16413">
      <w:pPr>
        <w:shd w:val="clear" w:color="auto" w:fill="99CCFF"/>
        <w:rPr>
          <w:rFonts w:ascii="AdvOTb7819099" w:hAnsi="AdvOTb7819099" w:cs="AdvOTb7819099"/>
          <w:sz w:val="16"/>
          <w:szCs w:val="16"/>
          <w:lang w:val="en-US"/>
        </w:rPr>
      </w:pPr>
      <w:r w:rsidRPr="00E815CD">
        <w:rPr>
          <w:rFonts w:ascii="AdvOTb7819099" w:hAnsi="AdvOTb7819099" w:cs="AdvOTb7819099"/>
          <w:sz w:val="16"/>
          <w:szCs w:val="16"/>
          <w:vertAlign w:val="superscript"/>
          <w:lang w:val="en-US"/>
        </w:rPr>
        <w:t>d</w:t>
      </w:r>
      <w:r w:rsidRPr="00E815CD">
        <w:rPr>
          <w:rFonts w:ascii="AdvOTb7819099" w:hAnsi="AdvOTb7819099" w:cs="AdvOTb7819099"/>
          <w:sz w:val="16"/>
          <w:szCs w:val="16"/>
        </w:rPr>
        <w:t>См</w:t>
      </w:r>
      <w:r w:rsidRPr="00E815CD">
        <w:rPr>
          <w:rFonts w:ascii="AdvOTb7819099" w:hAnsi="AdvOTb7819099" w:cs="AdvOTb7819099"/>
          <w:sz w:val="16"/>
          <w:szCs w:val="16"/>
          <w:lang w:val="en-US"/>
        </w:rPr>
        <w:t xml:space="preserve">. ESC guidelines on the management of </w:t>
      </w:r>
      <w:proofErr w:type="spellStart"/>
      <w:r w:rsidRPr="00E815CD">
        <w:rPr>
          <w:rFonts w:ascii="AdvOTb7819099" w:hAnsi="AdvOTb7819099" w:cs="AdvOTb7819099"/>
          <w:sz w:val="16"/>
          <w:szCs w:val="16"/>
          <w:lang w:val="en-US"/>
        </w:rPr>
        <w:t>valvular</w:t>
      </w:r>
      <w:proofErr w:type="spellEnd"/>
      <w:r w:rsidRPr="00E815CD">
        <w:rPr>
          <w:rFonts w:ascii="AdvOTb7819099" w:hAnsi="AdvOTb7819099" w:cs="AdvOTb7819099"/>
          <w:sz w:val="16"/>
          <w:szCs w:val="16"/>
          <w:lang w:val="en-US"/>
        </w:rPr>
        <w:t xml:space="preserve"> heart disease.</w:t>
      </w:r>
      <w:r w:rsidRPr="00E815CD">
        <w:rPr>
          <w:rFonts w:ascii="AdvOTb7819099" w:hAnsi="AdvOTb7819099" w:cs="AdvOTb7819099"/>
          <w:sz w:val="16"/>
          <w:szCs w:val="16"/>
          <w:vertAlign w:val="superscript"/>
          <w:lang w:val="en-US"/>
        </w:rPr>
        <w:t>35</w:t>
      </w:r>
      <w:r w:rsidRPr="00E815CD">
        <w:rPr>
          <w:rFonts w:ascii="AdvOTb7819099" w:hAnsi="AdvOTb7819099" w:cs="AdvOTb7819099"/>
          <w:sz w:val="16"/>
          <w:szCs w:val="16"/>
          <w:lang w:val="en-US"/>
        </w:rPr>
        <w:t xml:space="preserve"> </w:t>
      </w:r>
    </w:p>
    <w:p w:rsidR="009307AB" w:rsidRPr="00E815CD" w:rsidRDefault="00545AC8" w:rsidP="00F16413">
      <w:pPr>
        <w:shd w:val="clear" w:color="auto" w:fill="99CCFF"/>
        <w:rPr>
          <w:sz w:val="16"/>
          <w:szCs w:val="16"/>
        </w:rPr>
      </w:pPr>
      <w:r w:rsidRPr="00E815CD">
        <w:rPr>
          <w:sz w:val="16"/>
          <w:szCs w:val="16"/>
        </w:rPr>
        <w:t xml:space="preserve">АР = аортальная </w:t>
      </w:r>
      <w:proofErr w:type="spellStart"/>
      <w:r w:rsidRPr="00E815CD">
        <w:rPr>
          <w:sz w:val="16"/>
          <w:szCs w:val="16"/>
        </w:rPr>
        <w:t>регургитация</w:t>
      </w:r>
      <w:proofErr w:type="spellEnd"/>
      <w:r w:rsidR="002A0E70" w:rsidRPr="00E815CD">
        <w:rPr>
          <w:sz w:val="16"/>
          <w:szCs w:val="16"/>
        </w:rPr>
        <w:t xml:space="preserve">; ППТ = площадь поверхности тела; ФВ = фракция выброса; ЛЖ = левый желудочек; ФВ ЛЖ = фракция выброса левого </w:t>
      </w:r>
      <w:proofErr w:type="gramStart"/>
      <w:r w:rsidR="002A0E70" w:rsidRPr="00E815CD">
        <w:rPr>
          <w:sz w:val="16"/>
          <w:szCs w:val="16"/>
        </w:rPr>
        <w:t>желудочка;  КСРЛЖ</w:t>
      </w:r>
      <w:proofErr w:type="gramEnd"/>
      <w:r w:rsidR="002A0E70" w:rsidRPr="00E815CD">
        <w:rPr>
          <w:sz w:val="16"/>
          <w:szCs w:val="16"/>
        </w:rPr>
        <w:t xml:space="preserve"> =конечный систолический размер левого желудочка; ГЛЖ = гипертрофия левого желудочка.</w:t>
      </w:r>
    </w:p>
    <w:p w:rsidR="00545AC8" w:rsidRDefault="00545AC8" w:rsidP="00D35585"/>
    <w:p w:rsidR="00BF71A9" w:rsidRPr="00A22AC0" w:rsidRDefault="00BF71A9" w:rsidP="00A22AC0">
      <w:pPr>
        <w:shd w:val="clear" w:color="auto" w:fill="99CCFF"/>
        <w:rPr>
          <w:b/>
          <w:sz w:val="28"/>
          <w:szCs w:val="28"/>
        </w:rPr>
      </w:pPr>
      <w:r w:rsidRPr="00A22AC0">
        <w:rPr>
          <w:b/>
          <w:sz w:val="28"/>
          <w:szCs w:val="28"/>
        </w:rPr>
        <w:lastRenderedPageBreak/>
        <w:t xml:space="preserve">Таблица 11      Показания для вмешательства при </w:t>
      </w:r>
      <w:proofErr w:type="spellStart"/>
      <w:r w:rsidRPr="00A22AC0">
        <w:rPr>
          <w:b/>
          <w:sz w:val="28"/>
          <w:szCs w:val="28"/>
        </w:rPr>
        <w:t>коарктации</w:t>
      </w:r>
      <w:proofErr w:type="spellEnd"/>
      <w:r w:rsidRPr="00A22AC0">
        <w:rPr>
          <w:b/>
          <w:sz w:val="28"/>
          <w:szCs w:val="28"/>
        </w:rPr>
        <w:t xml:space="preserve"> аорты</w:t>
      </w:r>
    </w:p>
    <w:p w:rsidR="00BF71A9" w:rsidRDefault="00BF71A9" w:rsidP="00A22AC0">
      <w:pPr>
        <w:shd w:val="clear" w:color="auto" w:fill="99CCFF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0"/>
        <w:gridCol w:w="1256"/>
        <w:gridCol w:w="1204"/>
      </w:tblGrid>
      <w:tr w:rsidR="00BF71A9" w:rsidTr="00A22AC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620" w:type="dxa"/>
            <w:shd w:val="clear" w:color="auto" w:fill="0000FF"/>
          </w:tcPr>
          <w:p w:rsidR="00BF71A9" w:rsidRDefault="00BF71A9" w:rsidP="00D35585">
            <w:r>
              <w:t>Показания</w:t>
            </w:r>
          </w:p>
        </w:tc>
        <w:tc>
          <w:tcPr>
            <w:tcW w:w="1256" w:type="dxa"/>
            <w:shd w:val="clear" w:color="auto" w:fill="FF0000"/>
          </w:tcPr>
          <w:p w:rsidR="00BF71A9" w:rsidRPr="00A22AC0" w:rsidRDefault="00BF71A9" w:rsidP="00D35585">
            <w:pPr>
              <w:rPr>
                <w:color w:val="FFFFFF"/>
              </w:rPr>
            </w:pPr>
            <w:r w:rsidRPr="00A22AC0">
              <w:rPr>
                <w:color w:val="FFFFFF"/>
              </w:rPr>
              <w:t>Класс</w:t>
            </w:r>
            <w:r w:rsidRPr="00A22AC0">
              <w:rPr>
                <w:color w:val="FFFFFF"/>
                <w:vertAlign w:val="superscript"/>
              </w:rPr>
              <w:t>а</w:t>
            </w:r>
          </w:p>
        </w:tc>
        <w:tc>
          <w:tcPr>
            <w:tcW w:w="1204" w:type="dxa"/>
            <w:shd w:val="clear" w:color="auto" w:fill="FF0000"/>
          </w:tcPr>
          <w:p w:rsidR="00BF71A9" w:rsidRPr="00A22AC0" w:rsidRDefault="00BF71A9" w:rsidP="00D35585">
            <w:pPr>
              <w:rPr>
                <w:color w:val="FFFFFF"/>
                <w:lang w:val="en-US"/>
              </w:rPr>
            </w:pPr>
            <w:r w:rsidRPr="00A22AC0">
              <w:rPr>
                <w:color w:val="FFFFFF"/>
              </w:rPr>
              <w:t>Уровень</w:t>
            </w:r>
            <w:r w:rsidRPr="00A22AC0">
              <w:rPr>
                <w:color w:val="FFFFFF"/>
                <w:vertAlign w:val="superscript"/>
                <w:lang w:val="en-US"/>
              </w:rPr>
              <w:t>b</w:t>
            </w:r>
          </w:p>
        </w:tc>
      </w:tr>
      <w:tr w:rsidR="00BF71A9" w:rsidTr="00A22AC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7620" w:type="dxa"/>
          </w:tcPr>
          <w:p w:rsidR="00BF71A9" w:rsidRPr="00425A12" w:rsidRDefault="00425A12" w:rsidP="00D35585">
            <w:r>
              <w:t xml:space="preserve">Все пациенты с </w:t>
            </w:r>
            <w:proofErr w:type="spellStart"/>
            <w:r>
              <w:t>неинвазивной</w:t>
            </w:r>
            <w:proofErr w:type="spellEnd"/>
            <w:r>
              <w:t xml:space="preserve"> разницей давления &gt; 20 мм рт.ст. между верхними и нижними конечностями, независимо от симптомов, но с гипертензией на  верхних конечностях (&gt; 140 мм рт.ст. у взрослых), патологическим ответом артериального давления при физической нагрузке, или значительной ГЛЖ, должны подвергаться вмешательству </w:t>
            </w:r>
          </w:p>
        </w:tc>
        <w:tc>
          <w:tcPr>
            <w:tcW w:w="1256" w:type="dxa"/>
            <w:shd w:val="clear" w:color="auto" w:fill="008000"/>
          </w:tcPr>
          <w:p w:rsidR="00BF71A9" w:rsidRPr="00425A12" w:rsidRDefault="00425A12" w:rsidP="00D35585">
            <w:r>
              <w:rPr>
                <w:lang w:val="en-US"/>
              </w:rPr>
              <w:t>I</w:t>
            </w:r>
          </w:p>
        </w:tc>
        <w:tc>
          <w:tcPr>
            <w:tcW w:w="1204" w:type="dxa"/>
            <w:shd w:val="clear" w:color="auto" w:fill="3366FF"/>
          </w:tcPr>
          <w:p w:rsidR="00BF71A9" w:rsidRPr="00A22AC0" w:rsidRDefault="00425A12" w:rsidP="00D35585">
            <w:pPr>
              <w:rPr>
                <w:color w:val="FFFFFF"/>
              </w:rPr>
            </w:pPr>
            <w:r w:rsidRPr="00A22AC0">
              <w:rPr>
                <w:color w:val="FFFFFF"/>
                <w:lang w:val="en-US"/>
              </w:rPr>
              <w:t>C</w:t>
            </w:r>
          </w:p>
        </w:tc>
      </w:tr>
      <w:tr w:rsidR="00BF71A9" w:rsidTr="00A22A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20" w:type="dxa"/>
            <w:shd w:val="clear" w:color="auto" w:fill="99CCFF"/>
          </w:tcPr>
          <w:p w:rsidR="00BF71A9" w:rsidRDefault="007E6FAC" w:rsidP="00D35585">
            <w:r>
              <w:t xml:space="preserve">Независимо от градиента давления гипертензивные пациенты с ≥ 50% сужением аорты относительно диаметра аорты </w:t>
            </w:r>
            <w:r w:rsidR="00F96DC5">
              <w:t>на уровне диафрагмы  (на МРТ, КТ или инвазивной ангиографии) должны быть рассмотрены для вмешательства</w:t>
            </w:r>
          </w:p>
        </w:tc>
        <w:tc>
          <w:tcPr>
            <w:tcW w:w="1256" w:type="dxa"/>
            <w:shd w:val="clear" w:color="auto" w:fill="FFFF00"/>
          </w:tcPr>
          <w:p w:rsidR="00BF71A9" w:rsidRPr="00425A12" w:rsidRDefault="00425A12" w:rsidP="00D35585"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  <w:tc>
          <w:tcPr>
            <w:tcW w:w="1204" w:type="dxa"/>
            <w:shd w:val="clear" w:color="auto" w:fill="3366FF"/>
          </w:tcPr>
          <w:p w:rsidR="00BF71A9" w:rsidRPr="00A22AC0" w:rsidRDefault="00425A12" w:rsidP="00D35585">
            <w:pPr>
              <w:rPr>
                <w:color w:val="FFFFFF"/>
              </w:rPr>
            </w:pPr>
            <w:r w:rsidRPr="00A22AC0">
              <w:rPr>
                <w:color w:val="FFFFFF"/>
                <w:lang w:val="en-US"/>
              </w:rPr>
              <w:t>C</w:t>
            </w:r>
          </w:p>
        </w:tc>
      </w:tr>
      <w:tr w:rsidR="00BF71A9" w:rsidTr="00A22AC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620" w:type="dxa"/>
          </w:tcPr>
          <w:p w:rsidR="00BF71A9" w:rsidRDefault="00F96DC5" w:rsidP="00D35585">
            <w:r>
              <w:t>Независимо от градиента давления и присутствия гипертензии  пациенты с ≥ 50% сужением аорты относительно диаметра аорты на уровне диафрагмы  (на МРТ, КТ или инвазивной ангиографии) могут  быть рассмотрены для вмешательства</w:t>
            </w:r>
          </w:p>
        </w:tc>
        <w:tc>
          <w:tcPr>
            <w:tcW w:w="1256" w:type="dxa"/>
            <w:shd w:val="clear" w:color="auto" w:fill="FFFF00"/>
          </w:tcPr>
          <w:p w:rsidR="00BF71A9" w:rsidRPr="00425A12" w:rsidRDefault="00425A12" w:rsidP="00D35585">
            <w:proofErr w:type="spellStart"/>
            <w:r>
              <w:rPr>
                <w:lang w:val="en-US"/>
              </w:rPr>
              <w:t>IIb</w:t>
            </w:r>
            <w:proofErr w:type="spellEnd"/>
          </w:p>
        </w:tc>
        <w:tc>
          <w:tcPr>
            <w:tcW w:w="1204" w:type="dxa"/>
            <w:shd w:val="clear" w:color="auto" w:fill="3366FF"/>
          </w:tcPr>
          <w:p w:rsidR="00BF71A9" w:rsidRPr="00A22AC0" w:rsidRDefault="00425A12" w:rsidP="00D35585">
            <w:pPr>
              <w:rPr>
                <w:color w:val="FFFFFF"/>
              </w:rPr>
            </w:pPr>
            <w:r w:rsidRPr="00A22AC0">
              <w:rPr>
                <w:color w:val="FFFFFF"/>
                <w:lang w:val="en-US"/>
              </w:rPr>
              <w:t>C</w:t>
            </w:r>
          </w:p>
        </w:tc>
      </w:tr>
    </w:tbl>
    <w:p w:rsidR="00425A12" w:rsidRPr="00A22AC0" w:rsidRDefault="00425A12" w:rsidP="00A22AC0">
      <w:pPr>
        <w:shd w:val="clear" w:color="auto" w:fill="99CCFF"/>
        <w:rPr>
          <w:sz w:val="20"/>
          <w:szCs w:val="20"/>
        </w:rPr>
      </w:pPr>
      <w:proofErr w:type="spellStart"/>
      <w:r w:rsidRPr="00A22AC0">
        <w:rPr>
          <w:sz w:val="20"/>
          <w:szCs w:val="20"/>
          <w:vertAlign w:val="superscript"/>
        </w:rPr>
        <w:t>а</w:t>
      </w:r>
      <w:r w:rsidRPr="00A22AC0">
        <w:rPr>
          <w:sz w:val="20"/>
          <w:szCs w:val="20"/>
        </w:rPr>
        <w:t>Класс</w:t>
      </w:r>
      <w:proofErr w:type="spellEnd"/>
      <w:r w:rsidRPr="00A22AC0">
        <w:rPr>
          <w:sz w:val="20"/>
          <w:szCs w:val="20"/>
        </w:rPr>
        <w:t xml:space="preserve"> рекомендаций.</w:t>
      </w:r>
    </w:p>
    <w:p w:rsidR="00BF71A9" w:rsidRPr="00A22AC0" w:rsidRDefault="00425A12" w:rsidP="00A22AC0">
      <w:pPr>
        <w:shd w:val="clear" w:color="auto" w:fill="99CCFF"/>
        <w:rPr>
          <w:sz w:val="20"/>
          <w:szCs w:val="20"/>
        </w:rPr>
      </w:pPr>
      <w:r w:rsidRPr="00A22AC0">
        <w:rPr>
          <w:sz w:val="20"/>
          <w:szCs w:val="20"/>
          <w:vertAlign w:val="superscript"/>
          <w:lang w:val="en-US"/>
        </w:rPr>
        <w:t>b</w:t>
      </w:r>
      <w:r w:rsidRPr="00A22AC0">
        <w:rPr>
          <w:sz w:val="20"/>
          <w:szCs w:val="20"/>
        </w:rPr>
        <w:t>Уровень доказанности</w:t>
      </w:r>
    </w:p>
    <w:p w:rsidR="00F96DC5" w:rsidRPr="00A22AC0" w:rsidRDefault="00F96DC5" w:rsidP="00A22AC0">
      <w:pPr>
        <w:shd w:val="clear" w:color="auto" w:fill="99CCFF"/>
        <w:rPr>
          <w:sz w:val="20"/>
          <w:szCs w:val="20"/>
        </w:rPr>
      </w:pPr>
      <w:r w:rsidRPr="00A22AC0">
        <w:rPr>
          <w:sz w:val="20"/>
          <w:szCs w:val="20"/>
        </w:rPr>
        <w:t>МРТ = кардиальный магнитный резонанс; КТ = компьютерная томография; ГЛЖ = гипертрофия левого желудочка.</w:t>
      </w:r>
    </w:p>
    <w:p w:rsidR="00F96DC5" w:rsidRDefault="00F96DC5" w:rsidP="00425A12">
      <w:pPr>
        <w:rPr>
          <w:sz w:val="22"/>
          <w:szCs w:val="22"/>
        </w:rPr>
      </w:pPr>
    </w:p>
    <w:p w:rsidR="00A22AC0" w:rsidRDefault="00A22AC0" w:rsidP="00425A12">
      <w:pPr>
        <w:rPr>
          <w:sz w:val="22"/>
          <w:szCs w:val="22"/>
        </w:rPr>
      </w:pPr>
    </w:p>
    <w:p w:rsidR="00A22AC0" w:rsidRDefault="00A22AC0" w:rsidP="00425A12">
      <w:pPr>
        <w:rPr>
          <w:sz w:val="22"/>
          <w:szCs w:val="22"/>
        </w:rPr>
      </w:pPr>
    </w:p>
    <w:p w:rsidR="00F96DC5" w:rsidRPr="00A22AC0" w:rsidRDefault="00514949" w:rsidP="00A22AC0">
      <w:pPr>
        <w:shd w:val="clear" w:color="auto" w:fill="99CCFF"/>
        <w:rPr>
          <w:b/>
          <w:sz w:val="28"/>
          <w:szCs w:val="28"/>
        </w:rPr>
      </w:pPr>
      <w:r w:rsidRPr="00A22AC0">
        <w:rPr>
          <w:b/>
          <w:sz w:val="28"/>
          <w:szCs w:val="28"/>
        </w:rPr>
        <w:t>Таблица 12      Показания к операции на аорте при синдроме Марфана</w:t>
      </w:r>
      <w:r w:rsidRPr="00A22AC0">
        <w:rPr>
          <w:b/>
          <w:sz w:val="28"/>
          <w:szCs w:val="28"/>
          <w:vertAlign w:val="superscript"/>
        </w:rPr>
        <w:t>67</w:t>
      </w:r>
    </w:p>
    <w:p w:rsidR="00514949" w:rsidRPr="00A22AC0" w:rsidRDefault="00514949" w:rsidP="00A22AC0">
      <w:pPr>
        <w:shd w:val="clear" w:color="auto" w:fill="99CCFF"/>
        <w:rPr>
          <w:b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7"/>
        <w:gridCol w:w="1250"/>
        <w:gridCol w:w="1263"/>
      </w:tblGrid>
      <w:tr w:rsidR="001E08AE" w:rsidTr="00A22AC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567" w:type="dxa"/>
            <w:shd w:val="clear" w:color="auto" w:fill="0000FF"/>
          </w:tcPr>
          <w:p w:rsidR="001E08AE" w:rsidRPr="00A22AC0" w:rsidRDefault="001E08AE" w:rsidP="00514949">
            <w:pPr>
              <w:rPr>
                <w:color w:val="FFFFFF"/>
                <w:sz w:val="22"/>
                <w:szCs w:val="22"/>
              </w:rPr>
            </w:pPr>
            <w:r w:rsidRPr="00A22AC0">
              <w:rPr>
                <w:color w:val="FFFFFF"/>
                <w:sz w:val="22"/>
                <w:szCs w:val="22"/>
              </w:rPr>
              <w:t>Показания</w:t>
            </w:r>
          </w:p>
        </w:tc>
        <w:tc>
          <w:tcPr>
            <w:tcW w:w="1250" w:type="dxa"/>
            <w:shd w:val="clear" w:color="auto" w:fill="FF0000"/>
          </w:tcPr>
          <w:p w:rsidR="001E08AE" w:rsidRPr="00A22AC0" w:rsidRDefault="001E08AE" w:rsidP="001E08AE">
            <w:pPr>
              <w:rPr>
                <w:color w:val="FFFFFF"/>
                <w:sz w:val="22"/>
                <w:szCs w:val="22"/>
              </w:rPr>
            </w:pPr>
            <w:r w:rsidRPr="00A22AC0">
              <w:rPr>
                <w:color w:val="FFFFFF"/>
                <w:sz w:val="22"/>
                <w:szCs w:val="22"/>
              </w:rPr>
              <w:t>Класс</w:t>
            </w:r>
            <w:r w:rsidRPr="00A22AC0">
              <w:rPr>
                <w:color w:val="FFFFFF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263" w:type="dxa"/>
            <w:shd w:val="clear" w:color="auto" w:fill="FF0000"/>
          </w:tcPr>
          <w:p w:rsidR="001E08AE" w:rsidRPr="00A22AC0" w:rsidRDefault="001E08AE" w:rsidP="001E08AE">
            <w:pPr>
              <w:rPr>
                <w:color w:val="FFFFFF"/>
                <w:sz w:val="22"/>
                <w:szCs w:val="22"/>
              </w:rPr>
            </w:pPr>
            <w:proofErr w:type="spellStart"/>
            <w:r w:rsidRPr="00A22AC0">
              <w:rPr>
                <w:color w:val="FFFFFF"/>
                <w:sz w:val="22"/>
                <w:szCs w:val="22"/>
              </w:rPr>
              <w:t>Уровень</w:t>
            </w:r>
            <w:r w:rsidRPr="00A22AC0">
              <w:rPr>
                <w:color w:val="FFFFFF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1E08AE" w:rsidTr="00A22AC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567" w:type="dxa"/>
          </w:tcPr>
          <w:p w:rsidR="001E08AE" w:rsidRDefault="001E08AE" w:rsidP="00514949">
            <w:pPr>
              <w:rPr>
                <w:sz w:val="22"/>
                <w:szCs w:val="22"/>
              </w:rPr>
            </w:pPr>
            <w:r w:rsidRPr="001E08AE">
              <w:rPr>
                <w:sz w:val="22"/>
                <w:szCs w:val="22"/>
              </w:rPr>
              <w:t>Показана операция, когда максимальный диаметр корня аорты:</w:t>
            </w:r>
          </w:p>
        </w:tc>
        <w:tc>
          <w:tcPr>
            <w:tcW w:w="1250" w:type="dxa"/>
            <w:shd w:val="clear" w:color="auto" w:fill="FFCC99"/>
          </w:tcPr>
          <w:p w:rsidR="001E08AE" w:rsidRDefault="001E08AE" w:rsidP="001E08AE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FFCC99"/>
          </w:tcPr>
          <w:p w:rsidR="001E08AE" w:rsidRDefault="001E08AE" w:rsidP="001E08AE">
            <w:pPr>
              <w:rPr>
                <w:sz w:val="22"/>
                <w:szCs w:val="22"/>
              </w:rPr>
            </w:pPr>
          </w:p>
        </w:tc>
      </w:tr>
      <w:tr w:rsidR="001E08AE" w:rsidTr="00A22A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567" w:type="dxa"/>
            <w:shd w:val="clear" w:color="auto" w:fill="00CCFF"/>
          </w:tcPr>
          <w:p w:rsidR="001E08AE" w:rsidRPr="001E08AE" w:rsidRDefault="001E08AE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&gt; 50 мм</w:t>
            </w:r>
          </w:p>
        </w:tc>
        <w:tc>
          <w:tcPr>
            <w:tcW w:w="1250" w:type="dxa"/>
            <w:shd w:val="clear" w:color="auto" w:fill="008000"/>
          </w:tcPr>
          <w:p w:rsidR="001E08AE" w:rsidRPr="001E08AE" w:rsidRDefault="001E08AE" w:rsidP="005149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63" w:type="dxa"/>
            <w:shd w:val="clear" w:color="auto" w:fill="3366FF"/>
          </w:tcPr>
          <w:p w:rsidR="001E08AE" w:rsidRPr="00A22AC0" w:rsidRDefault="001E08AE" w:rsidP="00514949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  <w:r w:rsidRPr="00A22AC0">
              <w:rPr>
                <w:color w:val="FFFFFF"/>
                <w:sz w:val="22"/>
                <w:szCs w:val="22"/>
                <w:vertAlign w:val="superscript"/>
                <w:lang w:val="en-US"/>
              </w:rPr>
              <w:t>c</w:t>
            </w:r>
          </w:p>
        </w:tc>
      </w:tr>
      <w:tr w:rsidR="001E08AE" w:rsidTr="00A22AC0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7567" w:type="dxa"/>
          </w:tcPr>
          <w:p w:rsidR="001E08AE" w:rsidRDefault="00F367E8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46 – 50 мм с</w:t>
            </w:r>
          </w:p>
          <w:p w:rsidR="00F367E8" w:rsidRDefault="00F367E8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семейным анамнезом расслоения или</w:t>
            </w:r>
          </w:p>
          <w:p w:rsidR="00C14A63" w:rsidRDefault="00F367E8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прогрессирующей дилатаци</w:t>
            </w:r>
            <w:r w:rsidR="00C14A63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</w:t>
            </w:r>
            <w:r w:rsidR="00C14A63" w:rsidRPr="00C14A63">
              <w:rPr>
                <w:sz w:val="22"/>
                <w:szCs w:val="22"/>
              </w:rPr>
              <w:t>&gt;2 мм/год</w:t>
            </w:r>
            <w:r w:rsidR="00C14A63">
              <w:rPr>
                <w:sz w:val="22"/>
                <w:szCs w:val="22"/>
              </w:rPr>
              <w:t xml:space="preserve">, что подтверждается             </w:t>
            </w:r>
          </w:p>
          <w:p w:rsidR="00C14A63" w:rsidRDefault="00C14A63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повторными измерениями или</w:t>
            </w:r>
          </w:p>
          <w:p w:rsidR="00A60426" w:rsidRDefault="00C14A63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тяжелой АР или МР или </w:t>
            </w:r>
          </w:p>
          <w:p w:rsidR="00F367E8" w:rsidRPr="00C14A63" w:rsidRDefault="00A60426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планируемой беременностью</w:t>
            </w:r>
          </w:p>
        </w:tc>
        <w:tc>
          <w:tcPr>
            <w:tcW w:w="1250" w:type="dxa"/>
            <w:shd w:val="clear" w:color="auto" w:fill="008000"/>
          </w:tcPr>
          <w:p w:rsidR="003D482C" w:rsidRDefault="003D482C" w:rsidP="00514949">
            <w:pPr>
              <w:rPr>
                <w:sz w:val="22"/>
                <w:szCs w:val="22"/>
              </w:rPr>
            </w:pPr>
          </w:p>
          <w:p w:rsidR="001E08AE" w:rsidRDefault="001E08AE" w:rsidP="005149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E08AE" w:rsidRDefault="001E08AE" w:rsidP="005149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3D482C" w:rsidRDefault="003D482C" w:rsidP="00514949">
            <w:pPr>
              <w:rPr>
                <w:sz w:val="22"/>
                <w:szCs w:val="22"/>
              </w:rPr>
            </w:pPr>
          </w:p>
          <w:p w:rsidR="001E08AE" w:rsidRDefault="001E08AE" w:rsidP="005149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E08AE" w:rsidRPr="001E08AE" w:rsidRDefault="001E08AE" w:rsidP="005149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63" w:type="dxa"/>
            <w:shd w:val="clear" w:color="auto" w:fill="3366FF"/>
          </w:tcPr>
          <w:p w:rsidR="003D482C" w:rsidRPr="00A22AC0" w:rsidRDefault="003D482C" w:rsidP="00514949">
            <w:pPr>
              <w:rPr>
                <w:color w:val="FFFFFF"/>
                <w:sz w:val="22"/>
                <w:szCs w:val="22"/>
              </w:rPr>
            </w:pPr>
          </w:p>
          <w:p w:rsidR="001E08AE" w:rsidRPr="00A22AC0" w:rsidRDefault="001E08AE" w:rsidP="00514949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  <w:p w:rsidR="001E08AE" w:rsidRPr="00A22AC0" w:rsidRDefault="001E08AE" w:rsidP="00514949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  <w:p w:rsidR="003D482C" w:rsidRPr="00A22AC0" w:rsidRDefault="003D482C" w:rsidP="00514949">
            <w:pPr>
              <w:rPr>
                <w:color w:val="FFFFFF"/>
                <w:sz w:val="22"/>
                <w:szCs w:val="22"/>
              </w:rPr>
            </w:pPr>
          </w:p>
          <w:p w:rsidR="001E08AE" w:rsidRPr="00A22AC0" w:rsidRDefault="001E08AE" w:rsidP="00514949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  <w:p w:rsidR="001E08AE" w:rsidRPr="00A22AC0" w:rsidRDefault="001E08AE" w:rsidP="00514949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E08AE" w:rsidTr="00A22AC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567" w:type="dxa"/>
            <w:shd w:val="clear" w:color="auto" w:fill="00CCFF"/>
          </w:tcPr>
          <w:p w:rsidR="003D482C" w:rsidRDefault="003D482C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Пациенты должны рассматриваться для операции, если другие части аорты   </w:t>
            </w:r>
          </w:p>
          <w:p w:rsidR="001E08AE" w:rsidRDefault="003D482C" w:rsidP="0051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&gt; 50 мм  или дилатация прогрессирует  </w:t>
            </w:r>
          </w:p>
        </w:tc>
        <w:tc>
          <w:tcPr>
            <w:tcW w:w="1250" w:type="dxa"/>
            <w:shd w:val="clear" w:color="auto" w:fill="FFFF00"/>
          </w:tcPr>
          <w:p w:rsidR="001E08AE" w:rsidRPr="001E08AE" w:rsidRDefault="001E08AE" w:rsidP="005149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263" w:type="dxa"/>
            <w:shd w:val="clear" w:color="auto" w:fill="3366FF"/>
          </w:tcPr>
          <w:p w:rsidR="001E08AE" w:rsidRPr="00A22AC0" w:rsidRDefault="001E08AE" w:rsidP="00514949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</w:tbl>
    <w:p w:rsidR="00A22AC0" w:rsidRDefault="00A22AC0" w:rsidP="00A22AC0">
      <w:pPr>
        <w:shd w:val="clear" w:color="auto" w:fill="FFFFFF"/>
        <w:rPr>
          <w:sz w:val="20"/>
          <w:szCs w:val="20"/>
          <w:vertAlign w:val="superscript"/>
        </w:rPr>
      </w:pPr>
    </w:p>
    <w:p w:rsidR="003D482C" w:rsidRPr="00A22AC0" w:rsidRDefault="003D482C" w:rsidP="00A22AC0">
      <w:pPr>
        <w:shd w:val="clear" w:color="auto" w:fill="00CCFF"/>
        <w:rPr>
          <w:sz w:val="20"/>
          <w:szCs w:val="20"/>
        </w:rPr>
      </w:pPr>
      <w:proofErr w:type="spellStart"/>
      <w:r w:rsidRPr="00A22AC0">
        <w:rPr>
          <w:sz w:val="20"/>
          <w:szCs w:val="20"/>
          <w:vertAlign w:val="superscript"/>
        </w:rPr>
        <w:t>а</w:t>
      </w:r>
      <w:r w:rsidRPr="00A22AC0">
        <w:rPr>
          <w:sz w:val="20"/>
          <w:szCs w:val="20"/>
        </w:rPr>
        <w:t>Класс</w:t>
      </w:r>
      <w:proofErr w:type="spellEnd"/>
      <w:r w:rsidRPr="00A22AC0">
        <w:rPr>
          <w:sz w:val="20"/>
          <w:szCs w:val="20"/>
        </w:rPr>
        <w:t xml:space="preserve"> рекомендаций.</w:t>
      </w:r>
    </w:p>
    <w:p w:rsidR="00F96DC5" w:rsidRPr="00A22AC0" w:rsidRDefault="003D482C" w:rsidP="00A22AC0">
      <w:pPr>
        <w:shd w:val="clear" w:color="auto" w:fill="00CCFF"/>
        <w:rPr>
          <w:sz w:val="20"/>
          <w:szCs w:val="20"/>
        </w:rPr>
      </w:pPr>
      <w:r w:rsidRPr="00A22AC0">
        <w:rPr>
          <w:sz w:val="20"/>
          <w:szCs w:val="20"/>
          <w:vertAlign w:val="superscript"/>
          <w:lang w:val="en-US"/>
        </w:rPr>
        <w:t>b</w:t>
      </w:r>
      <w:r w:rsidRPr="00A22AC0">
        <w:rPr>
          <w:sz w:val="20"/>
          <w:szCs w:val="20"/>
        </w:rPr>
        <w:t>Уровень доказанности</w:t>
      </w:r>
    </w:p>
    <w:p w:rsidR="003D482C" w:rsidRPr="00A22AC0" w:rsidRDefault="003D482C" w:rsidP="00A22AC0">
      <w:pPr>
        <w:shd w:val="clear" w:color="auto" w:fill="00CCFF"/>
        <w:rPr>
          <w:sz w:val="20"/>
          <w:szCs w:val="20"/>
        </w:rPr>
      </w:pPr>
      <w:r w:rsidRPr="00A22AC0">
        <w:rPr>
          <w:sz w:val="20"/>
          <w:szCs w:val="20"/>
          <w:vertAlign w:val="superscript"/>
        </w:rPr>
        <w:t>с</w:t>
      </w:r>
      <w:r w:rsidRPr="00A22AC0">
        <w:rPr>
          <w:sz w:val="20"/>
          <w:szCs w:val="20"/>
          <w:lang w:val="en-US"/>
        </w:rPr>
        <w:t>ESC</w:t>
      </w:r>
      <w:r w:rsidRPr="00A22AC0">
        <w:rPr>
          <w:sz w:val="20"/>
          <w:szCs w:val="20"/>
        </w:rPr>
        <w:t xml:space="preserve"> </w:t>
      </w:r>
      <w:r w:rsidRPr="00A22AC0">
        <w:rPr>
          <w:sz w:val="20"/>
          <w:szCs w:val="20"/>
          <w:lang w:val="en-US"/>
        </w:rPr>
        <w:t>guidelines</w:t>
      </w:r>
      <w:r w:rsidRPr="00A22AC0">
        <w:rPr>
          <w:sz w:val="20"/>
          <w:szCs w:val="20"/>
        </w:rPr>
        <w:t xml:space="preserve"> </w:t>
      </w:r>
      <w:r w:rsidRPr="00A22AC0">
        <w:rPr>
          <w:sz w:val="20"/>
          <w:szCs w:val="20"/>
          <w:lang w:val="en-US"/>
        </w:rPr>
        <w:t>for</w:t>
      </w:r>
      <w:r w:rsidRPr="00A22AC0">
        <w:rPr>
          <w:sz w:val="20"/>
          <w:szCs w:val="20"/>
        </w:rPr>
        <w:t xml:space="preserve"> </w:t>
      </w:r>
      <w:proofErr w:type="spellStart"/>
      <w:r w:rsidRPr="00A22AC0">
        <w:rPr>
          <w:sz w:val="20"/>
          <w:szCs w:val="20"/>
          <w:lang w:val="en-US"/>
        </w:rPr>
        <w:t>valvular</w:t>
      </w:r>
      <w:proofErr w:type="spellEnd"/>
      <w:r w:rsidRPr="00A22AC0">
        <w:rPr>
          <w:sz w:val="20"/>
          <w:szCs w:val="20"/>
        </w:rPr>
        <w:t xml:space="preserve"> </w:t>
      </w:r>
      <w:r w:rsidRPr="00A22AC0">
        <w:rPr>
          <w:sz w:val="20"/>
          <w:szCs w:val="20"/>
          <w:lang w:val="en-US"/>
        </w:rPr>
        <w:t>heart</w:t>
      </w:r>
      <w:r w:rsidRPr="00A22AC0">
        <w:rPr>
          <w:sz w:val="20"/>
          <w:szCs w:val="20"/>
        </w:rPr>
        <w:t xml:space="preserve"> </w:t>
      </w:r>
      <w:r w:rsidRPr="00A22AC0">
        <w:rPr>
          <w:sz w:val="20"/>
          <w:szCs w:val="20"/>
          <w:lang w:val="en-US"/>
        </w:rPr>
        <w:t>disease</w:t>
      </w:r>
      <w:r w:rsidRPr="00A22AC0">
        <w:rPr>
          <w:sz w:val="20"/>
          <w:szCs w:val="20"/>
        </w:rPr>
        <w:t xml:space="preserve"> немного более строги и рекомендуют только один диаметр (45 </w:t>
      </w:r>
      <w:proofErr w:type="gramStart"/>
      <w:r w:rsidRPr="00A22AC0">
        <w:rPr>
          <w:sz w:val="20"/>
          <w:szCs w:val="20"/>
        </w:rPr>
        <w:t>мм)  независимо</w:t>
      </w:r>
      <w:proofErr w:type="gramEnd"/>
      <w:r w:rsidRPr="00A22AC0">
        <w:rPr>
          <w:sz w:val="20"/>
          <w:szCs w:val="20"/>
        </w:rPr>
        <w:t xml:space="preserve"> от других данных.</w:t>
      </w:r>
    </w:p>
    <w:p w:rsidR="00164AD9" w:rsidRPr="00A22AC0" w:rsidRDefault="003D482C" w:rsidP="00A22AC0">
      <w:pPr>
        <w:shd w:val="clear" w:color="auto" w:fill="00CCFF"/>
        <w:rPr>
          <w:sz w:val="20"/>
          <w:szCs w:val="20"/>
        </w:rPr>
      </w:pPr>
      <w:r w:rsidRPr="00A22AC0">
        <w:rPr>
          <w:sz w:val="20"/>
          <w:szCs w:val="20"/>
        </w:rPr>
        <w:t xml:space="preserve">АР = аортальная </w:t>
      </w:r>
      <w:proofErr w:type="spellStart"/>
      <w:r w:rsidRPr="00A22AC0">
        <w:rPr>
          <w:sz w:val="20"/>
          <w:szCs w:val="20"/>
        </w:rPr>
        <w:t>регургитация</w:t>
      </w:r>
      <w:proofErr w:type="spellEnd"/>
      <w:r w:rsidR="00164AD9" w:rsidRPr="00A22AC0">
        <w:rPr>
          <w:sz w:val="20"/>
          <w:szCs w:val="20"/>
        </w:rPr>
        <w:t xml:space="preserve">, МР = митральная </w:t>
      </w:r>
      <w:proofErr w:type="spellStart"/>
      <w:r w:rsidR="00164AD9" w:rsidRPr="00A22AC0">
        <w:rPr>
          <w:sz w:val="20"/>
          <w:szCs w:val="20"/>
        </w:rPr>
        <w:t>регургитация</w:t>
      </w:r>
      <w:proofErr w:type="spellEnd"/>
      <w:r w:rsidR="00164AD9" w:rsidRPr="00A22AC0">
        <w:rPr>
          <w:sz w:val="20"/>
          <w:szCs w:val="20"/>
        </w:rPr>
        <w:t xml:space="preserve"> </w:t>
      </w:r>
    </w:p>
    <w:p w:rsidR="00164AD9" w:rsidRPr="00A22AC0" w:rsidRDefault="00164AD9" w:rsidP="00A22AC0">
      <w:pPr>
        <w:shd w:val="clear" w:color="auto" w:fill="00CCFF"/>
        <w:rPr>
          <w:sz w:val="20"/>
          <w:szCs w:val="20"/>
        </w:rPr>
      </w:pPr>
    </w:p>
    <w:p w:rsidR="00164AD9" w:rsidRDefault="00164AD9" w:rsidP="003D482C">
      <w:pPr>
        <w:rPr>
          <w:sz w:val="22"/>
          <w:szCs w:val="22"/>
        </w:rPr>
      </w:pPr>
    </w:p>
    <w:p w:rsidR="00164AD9" w:rsidRDefault="00164AD9" w:rsidP="003D482C">
      <w:pPr>
        <w:rPr>
          <w:sz w:val="22"/>
          <w:szCs w:val="22"/>
        </w:rPr>
      </w:pPr>
    </w:p>
    <w:p w:rsidR="00164AD9" w:rsidRDefault="00164AD9" w:rsidP="003D482C">
      <w:pPr>
        <w:rPr>
          <w:sz w:val="22"/>
          <w:szCs w:val="22"/>
        </w:rPr>
      </w:pPr>
    </w:p>
    <w:p w:rsidR="00164AD9" w:rsidRDefault="00164AD9" w:rsidP="003D482C">
      <w:pPr>
        <w:rPr>
          <w:sz w:val="22"/>
          <w:szCs w:val="22"/>
        </w:rPr>
      </w:pPr>
    </w:p>
    <w:p w:rsidR="00164AD9" w:rsidRDefault="00164AD9" w:rsidP="003D482C">
      <w:pPr>
        <w:rPr>
          <w:sz w:val="22"/>
          <w:szCs w:val="22"/>
        </w:rPr>
      </w:pPr>
    </w:p>
    <w:p w:rsidR="00A22AC0" w:rsidRDefault="00A22AC0" w:rsidP="003D482C">
      <w:pPr>
        <w:rPr>
          <w:sz w:val="22"/>
          <w:szCs w:val="22"/>
        </w:rPr>
      </w:pPr>
    </w:p>
    <w:p w:rsidR="00A22AC0" w:rsidRDefault="00A22AC0" w:rsidP="003D482C">
      <w:pPr>
        <w:rPr>
          <w:sz w:val="22"/>
          <w:szCs w:val="22"/>
        </w:rPr>
      </w:pPr>
    </w:p>
    <w:p w:rsidR="00A22AC0" w:rsidRDefault="00A22AC0" w:rsidP="003D482C">
      <w:pPr>
        <w:rPr>
          <w:sz w:val="22"/>
          <w:szCs w:val="22"/>
        </w:rPr>
      </w:pPr>
    </w:p>
    <w:p w:rsidR="00A22AC0" w:rsidRDefault="00A22AC0" w:rsidP="003D482C">
      <w:pPr>
        <w:rPr>
          <w:sz w:val="22"/>
          <w:szCs w:val="22"/>
        </w:rPr>
      </w:pPr>
    </w:p>
    <w:p w:rsidR="00A22AC0" w:rsidRDefault="00A22AC0" w:rsidP="003D482C">
      <w:pPr>
        <w:rPr>
          <w:sz w:val="22"/>
          <w:szCs w:val="22"/>
        </w:rPr>
      </w:pPr>
    </w:p>
    <w:p w:rsidR="00A22AC0" w:rsidRDefault="00A22AC0" w:rsidP="003D482C">
      <w:pPr>
        <w:rPr>
          <w:sz w:val="22"/>
          <w:szCs w:val="22"/>
        </w:rPr>
      </w:pPr>
    </w:p>
    <w:p w:rsidR="00164AD9" w:rsidRPr="00A22AC0" w:rsidRDefault="00164AD9" w:rsidP="00A22AC0">
      <w:pPr>
        <w:shd w:val="clear" w:color="auto" w:fill="99CCFF"/>
        <w:rPr>
          <w:b/>
        </w:rPr>
      </w:pPr>
      <w:r w:rsidRPr="00A22AC0">
        <w:rPr>
          <w:b/>
        </w:rPr>
        <w:lastRenderedPageBreak/>
        <w:t>Таблица 13. Показания для вмешательства при обструкции выходного тракта правого желудочка</w:t>
      </w:r>
    </w:p>
    <w:p w:rsidR="00164AD9" w:rsidRPr="00A22AC0" w:rsidRDefault="00164AD9" w:rsidP="00A22AC0">
      <w:pPr>
        <w:shd w:val="clear" w:color="auto" w:fill="99CCFF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1"/>
        <w:gridCol w:w="1087"/>
        <w:gridCol w:w="1082"/>
      </w:tblGrid>
      <w:tr w:rsidR="00164AD9" w:rsidTr="00A22AC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920" w:type="dxa"/>
            <w:shd w:val="clear" w:color="auto" w:fill="0000FF"/>
          </w:tcPr>
          <w:p w:rsidR="00164AD9" w:rsidRPr="00A22AC0" w:rsidRDefault="00164AD9" w:rsidP="003D482C">
            <w:pPr>
              <w:rPr>
                <w:color w:val="FFFFFF"/>
                <w:sz w:val="22"/>
                <w:szCs w:val="22"/>
              </w:rPr>
            </w:pPr>
            <w:r w:rsidRPr="00A22AC0">
              <w:rPr>
                <w:color w:val="FFFFFF"/>
                <w:sz w:val="22"/>
                <w:szCs w:val="22"/>
              </w:rPr>
              <w:t>Показания</w:t>
            </w:r>
          </w:p>
        </w:tc>
        <w:tc>
          <w:tcPr>
            <w:tcW w:w="1087" w:type="dxa"/>
            <w:shd w:val="clear" w:color="auto" w:fill="FF0000"/>
          </w:tcPr>
          <w:p w:rsidR="00164AD9" w:rsidRPr="00A22AC0" w:rsidRDefault="00164AD9" w:rsidP="003D482C">
            <w:pPr>
              <w:rPr>
                <w:color w:val="FFFFFF"/>
                <w:sz w:val="22"/>
                <w:szCs w:val="22"/>
              </w:rPr>
            </w:pPr>
            <w:r w:rsidRPr="00A22AC0">
              <w:rPr>
                <w:color w:val="FFFFFF"/>
                <w:sz w:val="22"/>
                <w:szCs w:val="22"/>
              </w:rPr>
              <w:t>Класс</w:t>
            </w:r>
            <w:r w:rsidRPr="00A22AC0">
              <w:rPr>
                <w:color w:val="FFFFFF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073" w:type="dxa"/>
            <w:shd w:val="clear" w:color="auto" w:fill="FF0000"/>
          </w:tcPr>
          <w:p w:rsidR="00164AD9" w:rsidRPr="00A22AC0" w:rsidRDefault="00164AD9" w:rsidP="003D482C">
            <w:pPr>
              <w:rPr>
                <w:color w:val="FFFFFF"/>
                <w:sz w:val="22"/>
                <w:szCs w:val="22"/>
              </w:rPr>
            </w:pPr>
            <w:proofErr w:type="spellStart"/>
            <w:r w:rsidRPr="00A22AC0">
              <w:rPr>
                <w:color w:val="FFFFFF"/>
                <w:sz w:val="22"/>
                <w:szCs w:val="22"/>
              </w:rPr>
              <w:t>Уровень</w:t>
            </w:r>
            <w:r w:rsidRPr="00A22AC0">
              <w:rPr>
                <w:color w:val="FFFFFF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164AD9" w:rsidTr="00A22AC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7920" w:type="dxa"/>
          </w:tcPr>
          <w:p w:rsidR="00164AD9" w:rsidRPr="00164AD9" w:rsidRDefault="00164AD9" w:rsidP="003D4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ОВТПЖ любой степени должна быть исправлена независимо от симптомов, если максимальный доплеровский градиент &gt; 64 мм рт.ст. (максимальная скорость &gt; 4 м/с</w:t>
            </w:r>
            <w:r w:rsidR="00946A77">
              <w:rPr>
                <w:sz w:val="22"/>
                <w:szCs w:val="22"/>
              </w:rPr>
              <w:t xml:space="preserve">) при условии, что функция ПЖ нормальная и не требуется протезирования клапана </w:t>
            </w:r>
          </w:p>
        </w:tc>
        <w:tc>
          <w:tcPr>
            <w:tcW w:w="1087" w:type="dxa"/>
            <w:shd w:val="clear" w:color="auto" w:fill="99CC00"/>
          </w:tcPr>
          <w:p w:rsidR="00164AD9" w:rsidRPr="00BE4492" w:rsidRDefault="00BE4492" w:rsidP="003D48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073" w:type="dxa"/>
            <w:shd w:val="clear" w:color="auto" w:fill="3366FF"/>
          </w:tcPr>
          <w:p w:rsidR="00164AD9" w:rsidRPr="00A22AC0" w:rsidRDefault="00BE4492" w:rsidP="003D482C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64AD9" w:rsidTr="00A22AC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7920" w:type="dxa"/>
            <w:shd w:val="clear" w:color="auto" w:fill="99CCFF"/>
          </w:tcPr>
          <w:p w:rsidR="00164AD9" w:rsidRDefault="00946A77" w:rsidP="003D4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клапанном </w:t>
            </w:r>
            <w:r w:rsidR="00BF2ECA">
              <w:rPr>
                <w:sz w:val="22"/>
                <w:szCs w:val="22"/>
              </w:rPr>
              <w:t>ЛС</w:t>
            </w:r>
            <w:r>
              <w:rPr>
                <w:sz w:val="22"/>
                <w:szCs w:val="22"/>
              </w:rPr>
              <w:t xml:space="preserve"> баллонная вальвулотомия должна быть вмешательством выбора</w:t>
            </w:r>
          </w:p>
        </w:tc>
        <w:tc>
          <w:tcPr>
            <w:tcW w:w="1087" w:type="dxa"/>
            <w:shd w:val="clear" w:color="auto" w:fill="99CC00"/>
          </w:tcPr>
          <w:p w:rsidR="00164AD9" w:rsidRPr="00BE4492" w:rsidRDefault="00BE4492" w:rsidP="003D48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073" w:type="dxa"/>
            <w:shd w:val="clear" w:color="auto" w:fill="3366FF"/>
          </w:tcPr>
          <w:p w:rsidR="00164AD9" w:rsidRPr="00A22AC0" w:rsidRDefault="00BE4492" w:rsidP="003D482C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64AD9" w:rsidTr="00A22AC0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7920" w:type="dxa"/>
          </w:tcPr>
          <w:p w:rsidR="00164AD9" w:rsidRDefault="00105A6D" w:rsidP="003D4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Бессимптомным пациентам, у которых баллонная вальвулотомия не эффективна и хирургическое протезирование является единственным выбором, операция должны быть выполнена при наличии систолического ПЖД &gt; 80 мм рт.ст. (скорость ТР &gt; 4</w:t>
            </w:r>
            <w:r w:rsidRPr="00805D4D">
              <w:rPr>
                <w:sz w:val="22"/>
                <w:szCs w:val="22"/>
              </w:rPr>
              <w:t xml:space="preserve">,3 </w:t>
            </w:r>
            <w:r>
              <w:rPr>
                <w:sz w:val="22"/>
                <w:szCs w:val="22"/>
              </w:rPr>
              <w:t>м/</w:t>
            </w:r>
            <w:r>
              <w:rPr>
                <w:sz w:val="22"/>
                <w:szCs w:val="22"/>
                <w:lang w:val="en-US"/>
              </w:rPr>
              <w:t>c</w:t>
            </w:r>
            <w:r w:rsidRPr="00805D4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7" w:type="dxa"/>
            <w:shd w:val="clear" w:color="auto" w:fill="99CC00"/>
          </w:tcPr>
          <w:p w:rsidR="00164AD9" w:rsidRPr="00BE4492" w:rsidRDefault="00BE4492" w:rsidP="003D48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073" w:type="dxa"/>
            <w:shd w:val="clear" w:color="auto" w:fill="3366FF"/>
          </w:tcPr>
          <w:p w:rsidR="00164AD9" w:rsidRPr="00A22AC0" w:rsidRDefault="00BE4492" w:rsidP="003D482C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64AD9" w:rsidTr="00A22AC0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7920" w:type="dxa"/>
            <w:shd w:val="clear" w:color="auto" w:fill="99CCFF"/>
          </w:tcPr>
          <w:p w:rsidR="00805D4D" w:rsidRDefault="00805D4D" w:rsidP="003D4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Вмешательство у пациентов с градиентом </w:t>
            </w:r>
            <w:proofErr w:type="gramStart"/>
            <w:r>
              <w:rPr>
                <w:sz w:val="22"/>
                <w:szCs w:val="22"/>
              </w:rPr>
              <w:t>&lt; 64</w:t>
            </w:r>
            <w:proofErr w:type="gramEnd"/>
            <w:r>
              <w:rPr>
                <w:sz w:val="22"/>
                <w:szCs w:val="22"/>
              </w:rPr>
              <w:t xml:space="preserve"> мм рт.ст. должна рассматриваться при наличии:</w:t>
            </w:r>
          </w:p>
          <w:p w:rsidR="00BF2ECA" w:rsidRDefault="00805D4D" w:rsidP="00BF2EC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симптомов, относящихся к </w:t>
            </w:r>
            <w:r w:rsidR="00BF2ECA">
              <w:rPr>
                <w:sz w:val="22"/>
                <w:szCs w:val="22"/>
              </w:rPr>
              <w:t>ЛС или</w:t>
            </w:r>
          </w:p>
          <w:p w:rsidR="00BF2ECA" w:rsidRDefault="00BF2ECA" w:rsidP="00BF2EC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сниженной функции </w:t>
            </w:r>
            <w:r w:rsidR="00AE043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Ж или</w:t>
            </w:r>
          </w:p>
          <w:p w:rsidR="00BE4492" w:rsidRDefault="00BE4492" w:rsidP="00BF2EC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двукамерного</w:t>
            </w:r>
            <w:proofErr w:type="spellEnd"/>
            <w:r>
              <w:rPr>
                <w:sz w:val="22"/>
                <w:szCs w:val="22"/>
              </w:rPr>
              <w:t xml:space="preserve"> ПЖ (который обычно прогрессирует) или</w:t>
            </w:r>
          </w:p>
          <w:p w:rsidR="00BE4492" w:rsidRDefault="00BE4492" w:rsidP="00BF2EC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важных аритмий или </w:t>
            </w:r>
          </w:p>
          <w:p w:rsidR="00164AD9" w:rsidRDefault="00BE4492" w:rsidP="00BF2EC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шунтирования справа-налево через ДМПП или ДМЖП</w:t>
            </w:r>
            <w:r w:rsidR="00805D4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7" w:type="dxa"/>
            <w:shd w:val="clear" w:color="auto" w:fill="FFFF00"/>
          </w:tcPr>
          <w:p w:rsidR="00164AD9" w:rsidRPr="00BE4492" w:rsidRDefault="00BE4492" w:rsidP="003D482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073" w:type="dxa"/>
            <w:shd w:val="clear" w:color="auto" w:fill="3366FF"/>
          </w:tcPr>
          <w:p w:rsidR="00164AD9" w:rsidRPr="00A22AC0" w:rsidRDefault="00BE4492" w:rsidP="003D482C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64AD9" w:rsidTr="00A22AC0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7920" w:type="dxa"/>
          </w:tcPr>
          <w:p w:rsidR="00164AD9" w:rsidRDefault="00BE4492" w:rsidP="003D4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Периферический ЛС независимо от симптомов должен быть рассмотрен для пластики,</w:t>
            </w:r>
            <w:r w:rsidR="00A22A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если сужение &gt; 50 мм рт.ст. и систолическое давление ПЖ &gt; 50 мм рт.ст. и/или имеются нарушения легочной перфузии </w:t>
            </w:r>
          </w:p>
        </w:tc>
        <w:tc>
          <w:tcPr>
            <w:tcW w:w="1087" w:type="dxa"/>
            <w:shd w:val="clear" w:color="auto" w:fill="FFFF00"/>
          </w:tcPr>
          <w:p w:rsidR="00164AD9" w:rsidRPr="00BE4492" w:rsidRDefault="00BE4492" w:rsidP="003D482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073" w:type="dxa"/>
            <w:shd w:val="clear" w:color="auto" w:fill="3366FF"/>
          </w:tcPr>
          <w:p w:rsidR="00164AD9" w:rsidRPr="00A22AC0" w:rsidRDefault="00BE4492" w:rsidP="003D482C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</w:tbl>
    <w:p w:rsidR="00BE4492" w:rsidRPr="00A22AC0" w:rsidRDefault="00BE4492" w:rsidP="00A22AC0">
      <w:pPr>
        <w:shd w:val="clear" w:color="auto" w:fill="99CCFF"/>
        <w:rPr>
          <w:sz w:val="20"/>
          <w:szCs w:val="20"/>
        </w:rPr>
      </w:pPr>
      <w:proofErr w:type="spellStart"/>
      <w:r w:rsidRPr="00A22AC0">
        <w:rPr>
          <w:sz w:val="20"/>
          <w:szCs w:val="20"/>
          <w:vertAlign w:val="superscript"/>
        </w:rPr>
        <w:t>а</w:t>
      </w:r>
      <w:r w:rsidRPr="00A22AC0">
        <w:rPr>
          <w:sz w:val="20"/>
          <w:szCs w:val="20"/>
        </w:rPr>
        <w:t>Класс</w:t>
      </w:r>
      <w:proofErr w:type="spellEnd"/>
      <w:r w:rsidRPr="00A22AC0">
        <w:rPr>
          <w:sz w:val="20"/>
          <w:szCs w:val="20"/>
        </w:rPr>
        <w:t xml:space="preserve"> рекомендаций.</w:t>
      </w:r>
    </w:p>
    <w:p w:rsidR="003D482C" w:rsidRPr="00A22AC0" w:rsidRDefault="00BE4492" w:rsidP="00A22AC0">
      <w:pPr>
        <w:shd w:val="clear" w:color="auto" w:fill="99CCFF"/>
        <w:rPr>
          <w:sz w:val="20"/>
          <w:szCs w:val="20"/>
          <w:lang w:val="en-US"/>
        </w:rPr>
      </w:pPr>
      <w:r w:rsidRPr="00A22AC0">
        <w:rPr>
          <w:sz w:val="20"/>
          <w:szCs w:val="20"/>
          <w:vertAlign w:val="superscript"/>
          <w:lang w:val="en-US"/>
        </w:rPr>
        <w:t>b</w:t>
      </w:r>
      <w:r w:rsidRPr="00A22AC0">
        <w:rPr>
          <w:sz w:val="20"/>
          <w:szCs w:val="20"/>
        </w:rPr>
        <w:t>Уровень доказанности</w:t>
      </w:r>
      <w:r w:rsidR="003D482C" w:rsidRPr="00A22AC0">
        <w:rPr>
          <w:sz w:val="20"/>
          <w:szCs w:val="20"/>
        </w:rPr>
        <w:t xml:space="preserve"> </w:t>
      </w:r>
    </w:p>
    <w:p w:rsidR="00BE4492" w:rsidRPr="00A22AC0" w:rsidRDefault="00BE4492" w:rsidP="00A22AC0">
      <w:pPr>
        <w:shd w:val="clear" w:color="auto" w:fill="99CCFF"/>
        <w:rPr>
          <w:sz w:val="20"/>
          <w:szCs w:val="20"/>
        </w:rPr>
      </w:pPr>
      <w:r w:rsidRPr="00A22AC0">
        <w:rPr>
          <w:sz w:val="20"/>
          <w:szCs w:val="20"/>
        </w:rPr>
        <w:t xml:space="preserve">ДМПП = дефект </w:t>
      </w:r>
      <w:proofErr w:type="spellStart"/>
      <w:r w:rsidRPr="00A22AC0">
        <w:rPr>
          <w:sz w:val="20"/>
          <w:szCs w:val="20"/>
        </w:rPr>
        <w:t>межпредсердной</w:t>
      </w:r>
      <w:proofErr w:type="spellEnd"/>
      <w:r w:rsidRPr="00A22AC0">
        <w:rPr>
          <w:sz w:val="20"/>
          <w:szCs w:val="20"/>
        </w:rPr>
        <w:t xml:space="preserve"> перегородки</w:t>
      </w:r>
      <w:r w:rsidR="00B62AC6" w:rsidRPr="00A22AC0">
        <w:rPr>
          <w:sz w:val="20"/>
          <w:szCs w:val="20"/>
        </w:rPr>
        <w:t xml:space="preserve">; ЛС = легочной стеноз; ПЖ = правый </w:t>
      </w:r>
      <w:proofErr w:type="gramStart"/>
      <w:r w:rsidR="00B62AC6" w:rsidRPr="00A22AC0">
        <w:rPr>
          <w:sz w:val="20"/>
          <w:szCs w:val="20"/>
        </w:rPr>
        <w:t xml:space="preserve">желудочек; </w:t>
      </w:r>
      <w:r w:rsidRPr="00A22AC0">
        <w:rPr>
          <w:sz w:val="20"/>
          <w:szCs w:val="20"/>
        </w:rPr>
        <w:t xml:space="preserve"> </w:t>
      </w:r>
      <w:r w:rsidR="00B62AC6" w:rsidRPr="00A22AC0">
        <w:rPr>
          <w:sz w:val="20"/>
          <w:szCs w:val="20"/>
        </w:rPr>
        <w:t>ОВТПЖ</w:t>
      </w:r>
      <w:proofErr w:type="gramEnd"/>
      <w:r w:rsidR="00B62AC6" w:rsidRPr="00A22AC0">
        <w:rPr>
          <w:sz w:val="20"/>
          <w:szCs w:val="20"/>
        </w:rPr>
        <w:t xml:space="preserve"> = обструкция выходного отдела правого желудочка; ПЖД = правожелудочковое давление; ТР = </w:t>
      </w:r>
      <w:proofErr w:type="spellStart"/>
      <w:r w:rsidR="00B62AC6" w:rsidRPr="00A22AC0">
        <w:rPr>
          <w:sz w:val="20"/>
          <w:szCs w:val="20"/>
        </w:rPr>
        <w:t>трикуспидальная</w:t>
      </w:r>
      <w:proofErr w:type="spellEnd"/>
      <w:r w:rsidR="00B62AC6" w:rsidRPr="00A22AC0">
        <w:rPr>
          <w:sz w:val="20"/>
          <w:szCs w:val="20"/>
        </w:rPr>
        <w:t xml:space="preserve"> </w:t>
      </w:r>
      <w:proofErr w:type="spellStart"/>
      <w:r w:rsidR="00B62AC6" w:rsidRPr="00A22AC0">
        <w:rPr>
          <w:sz w:val="20"/>
          <w:szCs w:val="20"/>
        </w:rPr>
        <w:t>регургитация</w:t>
      </w:r>
      <w:proofErr w:type="spellEnd"/>
      <w:r w:rsidR="00B62AC6" w:rsidRPr="00A22AC0">
        <w:rPr>
          <w:sz w:val="20"/>
          <w:szCs w:val="20"/>
        </w:rPr>
        <w:t>; ДМЖП = дефект межжелудочковой перегородки.</w:t>
      </w:r>
    </w:p>
    <w:p w:rsidR="000768F7" w:rsidRPr="00A22AC0" w:rsidRDefault="000768F7" w:rsidP="00A22AC0">
      <w:pPr>
        <w:shd w:val="clear" w:color="auto" w:fill="99CCFF"/>
        <w:rPr>
          <w:sz w:val="20"/>
          <w:szCs w:val="20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BE4492">
      <w:pPr>
        <w:rPr>
          <w:sz w:val="22"/>
          <w:szCs w:val="22"/>
        </w:rPr>
      </w:pPr>
    </w:p>
    <w:p w:rsidR="000768F7" w:rsidRDefault="000768F7" w:rsidP="000768F7">
      <w:pPr>
        <w:rPr>
          <w:sz w:val="22"/>
          <w:szCs w:val="22"/>
        </w:rPr>
      </w:pPr>
    </w:p>
    <w:p w:rsidR="000768F7" w:rsidRDefault="000768F7" w:rsidP="000768F7">
      <w:pPr>
        <w:rPr>
          <w:sz w:val="22"/>
          <w:szCs w:val="22"/>
        </w:rPr>
      </w:pPr>
    </w:p>
    <w:p w:rsidR="000768F7" w:rsidRPr="00A22AC0" w:rsidRDefault="000768F7" w:rsidP="00A22AC0">
      <w:pPr>
        <w:shd w:val="clear" w:color="auto" w:fill="00FFFF"/>
        <w:rPr>
          <w:b/>
          <w:sz w:val="28"/>
          <w:szCs w:val="28"/>
        </w:rPr>
      </w:pPr>
      <w:r w:rsidRPr="00A22AC0">
        <w:rPr>
          <w:b/>
          <w:sz w:val="28"/>
          <w:szCs w:val="28"/>
        </w:rPr>
        <w:lastRenderedPageBreak/>
        <w:t xml:space="preserve">Таблица 14   Показания для вмешательства при аномалии </w:t>
      </w:r>
      <w:proofErr w:type="spellStart"/>
      <w:r w:rsidRPr="00A22AC0">
        <w:rPr>
          <w:b/>
          <w:sz w:val="28"/>
          <w:szCs w:val="28"/>
        </w:rPr>
        <w:t>Эбштейна</w:t>
      </w:r>
      <w:proofErr w:type="spellEnd"/>
    </w:p>
    <w:p w:rsidR="000768F7" w:rsidRDefault="000768F7" w:rsidP="00A22AC0">
      <w:pPr>
        <w:shd w:val="clear" w:color="auto" w:fill="00FFFF"/>
        <w:rPr>
          <w:sz w:val="22"/>
          <w:szCs w:val="22"/>
        </w:rPr>
      </w:pPr>
    </w:p>
    <w:p w:rsidR="000768F7" w:rsidRDefault="000768F7" w:rsidP="00A22AC0">
      <w:pPr>
        <w:shd w:val="clear" w:color="auto" w:fill="00FFFF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3"/>
        <w:gridCol w:w="1267"/>
        <w:gridCol w:w="1260"/>
      </w:tblGrid>
      <w:tr w:rsidR="000768F7" w:rsidTr="00A22AC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653" w:type="dxa"/>
            <w:shd w:val="clear" w:color="auto" w:fill="0000FF"/>
          </w:tcPr>
          <w:p w:rsidR="000768F7" w:rsidRDefault="00492FB9" w:rsidP="00BE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Показания </w:t>
            </w:r>
          </w:p>
        </w:tc>
        <w:tc>
          <w:tcPr>
            <w:tcW w:w="1267" w:type="dxa"/>
            <w:shd w:val="clear" w:color="auto" w:fill="FF0000"/>
          </w:tcPr>
          <w:p w:rsidR="000768F7" w:rsidRPr="00A22AC0" w:rsidRDefault="00492FB9" w:rsidP="00BE4492">
            <w:pPr>
              <w:rPr>
                <w:color w:val="FFFFFF"/>
                <w:sz w:val="22"/>
                <w:szCs w:val="22"/>
              </w:rPr>
            </w:pPr>
            <w:r w:rsidRPr="00A22AC0">
              <w:rPr>
                <w:color w:val="FFFFFF"/>
                <w:sz w:val="22"/>
                <w:szCs w:val="22"/>
              </w:rPr>
              <w:t>Класс</w:t>
            </w:r>
            <w:r w:rsidRPr="00A22AC0">
              <w:rPr>
                <w:color w:val="FFFFFF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260" w:type="dxa"/>
            <w:shd w:val="clear" w:color="auto" w:fill="FF0000"/>
          </w:tcPr>
          <w:p w:rsidR="000768F7" w:rsidRPr="00A22AC0" w:rsidRDefault="00492FB9" w:rsidP="00BE4492">
            <w:pPr>
              <w:rPr>
                <w:color w:val="FFFFFF"/>
                <w:sz w:val="22"/>
                <w:szCs w:val="22"/>
              </w:rPr>
            </w:pPr>
            <w:proofErr w:type="spellStart"/>
            <w:r w:rsidRPr="00A22AC0">
              <w:rPr>
                <w:color w:val="FFFFFF"/>
                <w:sz w:val="22"/>
                <w:szCs w:val="22"/>
              </w:rPr>
              <w:t>Уровень</w:t>
            </w:r>
            <w:r w:rsidRPr="00A22AC0">
              <w:rPr>
                <w:color w:val="FFFFFF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151568" w:rsidTr="00A22AC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53" w:type="dxa"/>
            <w:shd w:val="clear" w:color="auto" w:fill="800000"/>
          </w:tcPr>
          <w:p w:rsidR="00151568" w:rsidRPr="00A22AC0" w:rsidRDefault="00151568" w:rsidP="00BE4492">
            <w:pPr>
              <w:rPr>
                <w:color w:val="FFFFFF"/>
                <w:sz w:val="22"/>
                <w:szCs w:val="22"/>
              </w:rPr>
            </w:pPr>
            <w:r w:rsidRPr="00A22AC0">
              <w:rPr>
                <w:color w:val="FFFFFF"/>
                <w:sz w:val="22"/>
                <w:szCs w:val="22"/>
              </w:rPr>
              <w:t>Показания к операции</w:t>
            </w:r>
          </w:p>
        </w:tc>
        <w:tc>
          <w:tcPr>
            <w:tcW w:w="1267" w:type="dxa"/>
          </w:tcPr>
          <w:p w:rsidR="00151568" w:rsidRDefault="00151568" w:rsidP="00BE449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51568" w:rsidRDefault="00151568" w:rsidP="00BE4492">
            <w:pPr>
              <w:rPr>
                <w:sz w:val="22"/>
                <w:szCs w:val="22"/>
              </w:rPr>
            </w:pPr>
          </w:p>
        </w:tc>
      </w:tr>
      <w:tr w:rsidR="000768F7" w:rsidTr="00A22AC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653" w:type="dxa"/>
            <w:shd w:val="clear" w:color="auto" w:fill="FFFFFF"/>
          </w:tcPr>
          <w:p w:rsidR="000768F7" w:rsidRDefault="00492FB9" w:rsidP="0015156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Хирургическая пластика должна быть выполнена у пациентов с более чем умеренной ТР </w:t>
            </w:r>
            <w:r w:rsidR="00151568">
              <w:rPr>
                <w:sz w:val="22"/>
                <w:szCs w:val="22"/>
              </w:rPr>
              <w:t xml:space="preserve">и симптомами (класс </w:t>
            </w:r>
            <w:proofErr w:type="gramStart"/>
            <w:r w:rsidR="00151568">
              <w:rPr>
                <w:sz w:val="22"/>
                <w:szCs w:val="22"/>
              </w:rPr>
              <w:t>NYHA &gt;</w:t>
            </w:r>
            <w:proofErr w:type="gramEnd"/>
            <w:r w:rsidR="00151568">
              <w:rPr>
                <w:sz w:val="22"/>
                <w:szCs w:val="22"/>
              </w:rPr>
              <w:t xml:space="preserve"> II или аритмии) или</w:t>
            </w:r>
            <w:r>
              <w:rPr>
                <w:sz w:val="22"/>
                <w:szCs w:val="22"/>
              </w:rPr>
              <w:t xml:space="preserve"> </w:t>
            </w:r>
            <w:r w:rsidR="00151568">
              <w:rPr>
                <w:sz w:val="22"/>
                <w:szCs w:val="22"/>
              </w:rPr>
              <w:t xml:space="preserve">ухудшением толерантности к физической нагрузке, измеренной СЛНТ </w:t>
            </w:r>
          </w:p>
          <w:p w:rsidR="00151568" w:rsidRDefault="00151568" w:rsidP="0015156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99CC00"/>
          </w:tcPr>
          <w:p w:rsidR="000768F7" w:rsidRPr="005A1A45" w:rsidRDefault="005A1A45" w:rsidP="00BE44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shd w:val="clear" w:color="auto" w:fill="3366FF"/>
          </w:tcPr>
          <w:p w:rsidR="000768F7" w:rsidRPr="00A22AC0" w:rsidRDefault="005A1A45" w:rsidP="00BE4492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0768F7" w:rsidTr="00A22AC0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6653" w:type="dxa"/>
            <w:shd w:val="clear" w:color="auto" w:fill="00FFFF"/>
          </w:tcPr>
          <w:p w:rsidR="005A1A45" w:rsidRDefault="005A1A45" w:rsidP="005A1A4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A1A45">
              <w:rPr>
                <w:sz w:val="22"/>
                <w:szCs w:val="22"/>
              </w:rPr>
              <w:t>Если есть также п</w:t>
            </w:r>
            <w:r>
              <w:rPr>
                <w:sz w:val="22"/>
                <w:szCs w:val="22"/>
              </w:rPr>
              <w:t xml:space="preserve">оказания для операции на </w:t>
            </w:r>
            <w:proofErr w:type="spellStart"/>
            <w:r>
              <w:rPr>
                <w:sz w:val="22"/>
                <w:szCs w:val="22"/>
              </w:rPr>
              <w:t>трикуспидальном</w:t>
            </w:r>
            <w:proofErr w:type="spellEnd"/>
            <w:r>
              <w:rPr>
                <w:sz w:val="22"/>
                <w:szCs w:val="22"/>
              </w:rPr>
              <w:t xml:space="preserve"> клапане, то закрытие ДМПП/ООО должно быть выполнено хирургически во время пластики клапана</w:t>
            </w:r>
          </w:p>
          <w:p w:rsidR="000768F7" w:rsidRPr="005A1A45" w:rsidRDefault="005A1A45" w:rsidP="005A1A4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shd w:val="clear" w:color="auto" w:fill="99CC00"/>
          </w:tcPr>
          <w:p w:rsidR="000768F7" w:rsidRPr="005A1A45" w:rsidRDefault="005A1A45" w:rsidP="00BE44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60" w:type="dxa"/>
            <w:shd w:val="clear" w:color="auto" w:fill="3366FF"/>
          </w:tcPr>
          <w:p w:rsidR="000768F7" w:rsidRPr="00A22AC0" w:rsidRDefault="005A1A45" w:rsidP="00BE4492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0768F7" w:rsidTr="00A22AC0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6653" w:type="dxa"/>
          </w:tcPr>
          <w:p w:rsidR="000768F7" w:rsidRDefault="003D0208" w:rsidP="00A7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Хирургическая пластика должна рассматриваться независимо от симптомов у пациентов с прогрессирую</w:t>
            </w:r>
            <w:r w:rsidR="00F153C7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 xml:space="preserve">ей дилатацией правого сердца или сниженной </w:t>
            </w:r>
            <w:r w:rsidR="00A765C3">
              <w:rPr>
                <w:sz w:val="22"/>
                <w:szCs w:val="22"/>
              </w:rPr>
              <w:t xml:space="preserve">систолической функцией ПЖ и/или прогрессирующей </w:t>
            </w:r>
            <w:proofErr w:type="spellStart"/>
            <w:r w:rsidR="00A765C3">
              <w:rPr>
                <w:sz w:val="22"/>
                <w:szCs w:val="22"/>
              </w:rPr>
              <w:t>кардиомегалией</w:t>
            </w:r>
            <w:proofErr w:type="spellEnd"/>
            <w:r w:rsidR="00A765C3">
              <w:rPr>
                <w:sz w:val="22"/>
                <w:szCs w:val="22"/>
              </w:rPr>
              <w:t xml:space="preserve"> на рентгенограмме</w:t>
            </w:r>
          </w:p>
          <w:p w:rsidR="00A765C3" w:rsidRDefault="00A765C3" w:rsidP="00A765C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FFFF00"/>
          </w:tcPr>
          <w:p w:rsidR="000768F7" w:rsidRPr="005A1A45" w:rsidRDefault="005A1A45" w:rsidP="00BE449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260" w:type="dxa"/>
            <w:shd w:val="clear" w:color="auto" w:fill="3366FF"/>
          </w:tcPr>
          <w:p w:rsidR="000768F7" w:rsidRPr="00A22AC0" w:rsidRDefault="005A1A45" w:rsidP="00BE4492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0768F7" w:rsidTr="00A22AC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653" w:type="dxa"/>
            <w:shd w:val="clear" w:color="auto" w:fill="800000"/>
          </w:tcPr>
          <w:p w:rsidR="000768F7" w:rsidRPr="00A22AC0" w:rsidRDefault="00A765C3" w:rsidP="00BE4492">
            <w:pPr>
              <w:rPr>
                <w:color w:val="FFFFFF"/>
                <w:sz w:val="22"/>
                <w:szCs w:val="22"/>
              </w:rPr>
            </w:pPr>
            <w:r w:rsidRPr="00A22AC0">
              <w:rPr>
                <w:color w:val="FFFFFF"/>
                <w:sz w:val="22"/>
                <w:szCs w:val="22"/>
              </w:rPr>
              <w:t xml:space="preserve">Показания для </w:t>
            </w:r>
            <w:proofErr w:type="spellStart"/>
            <w:r w:rsidRPr="00A22AC0">
              <w:rPr>
                <w:color w:val="FFFFFF"/>
                <w:sz w:val="22"/>
                <w:szCs w:val="22"/>
              </w:rPr>
              <w:t>катетерного</w:t>
            </w:r>
            <w:proofErr w:type="spellEnd"/>
            <w:r w:rsidRPr="00A22AC0">
              <w:rPr>
                <w:color w:val="FFFFFF"/>
                <w:sz w:val="22"/>
                <w:szCs w:val="22"/>
              </w:rPr>
              <w:t xml:space="preserve"> вмешательства</w:t>
            </w:r>
          </w:p>
        </w:tc>
        <w:tc>
          <w:tcPr>
            <w:tcW w:w="1267" w:type="dxa"/>
          </w:tcPr>
          <w:p w:rsidR="000768F7" w:rsidRPr="005A1A45" w:rsidRDefault="000768F7" w:rsidP="00BE449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0768F7" w:rsidRPr="005A1A45" w:rsidRDefault="000768F7" w:rsidP="00BE4492">
            <w:pPr>
              <w:rPr>
                <w:sz w:val="22"/>
                <w:szCs w:val="22"/>
                <w:lang w:val="en-US"/>
              </w:rPr>
            </w:pPr>
          </w:p>
        </w:tc>
      </w:tr>
      <w:tr w:rsidR="000768F7" w:rsidTr="00A22AC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653" w:type="dxa"/>
          </w:tcPr>
          <w:p w:rsidR="004646C2" w:rsidRDefault="004646C2" w:rsidP="004646C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Пациенты с соответствующими аритмиями должны подвергнуться электрофизиологическому тестированию в сочетании с </w:t>
            </w:r>
            <w:proofErr w:type="spellStart"/>
            <w:r>
              <w:rPr>
                <w:sz w:val="22"/>
                <w:szCs w:val="22"/>
              </w:rPr>
              <w:t>аблацией</w:t>
            </w:r>
            <w:proofErr w:type="spellEnd"/>
            <w:r>
              <w:rPr>
                <w:sz w:val="22"/>
                <w:szCs w:val="22"/>
              </w:rPr>
              <w:t xml:space="preserve">, если она возможна, </w:t>
            </w:r>
            <w:proofErr w:type="gramStart"/>
            <w:r>
              <w:rPr>
                <w:sz w:val="22"/>
                <w:szCs w:val="22"/>
              </w:rPr>
              <w:t>или  хирургическому</w:t>
            </w:r>
            <w:proofErr w:type="gramEnd"/>
            <w:r>
              <w:rPr>
                <w:sz w:val="22"/>
                <w:szCs w:val="22"/>
              </w:rPr>
              <w:t xml:space="preserve"> лечению аритмий </w:t>
            </w:r>
            <w:proofErr w:type="spellStart"/>
            <w:r>
              <w:rPr>
                <w:sz w:val="22"/>
                <w:szCs w:val="22"/>
              </w:rPr>
              <w:t>вслучае</w:t>
            </w:r>
            <w:proofErr w:type="spellEnd"/>
            <w:r>
              <w:rPr>
                <w:sz w:val="22"/>
                <w:szCs w:val="22"/>
              </w:rPr>
              <w:t xml:space="preserve"> плановой кардиохирургии</w:t>
            </w:r>
          </w:p>
          <w:p w:rsidR="000768F7" w:rsidRDefault="004646C2" w:rsidP="00BE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shd w:val="clear" w:color="auto" w:fill="99CC00"/>
          </w:tcPr>
          <w:p w:rsidR="000768F7" w:rsidRPr="007B4D16" w:rsidRDefault="007B4D16" w:rsidP="00BE44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60" w:type="dxa"/>
            <w:shd w:val="clear" w:color="auto" w:fill="3366FF"/>
          </w:tcPr>
          <w:p w:rsidR="000768F7" w:rsidRPr="00A22AC0" w:rsidRDefault="007B4D16" w:rsidP="00BE4492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0768F7" w:rsidTr="00A22AC0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6653" w:type="dxa"/>
            <w:shd w:val="clear" w:color="auto" w:fill="00FFFF"/>
          </w:tcPr>
          <w:p w:rsidR="004646C2" w:rsidRDefault="004646C2" w:rsidP="004646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случае зарегистрированной системной эмболии, вероятно, вызванной парадоксальной эмболией, нужно рассмотреть изолированное девайс-закрытие ДМПП/ООО</w:t>
            </w:r>
          </w:p>
          <w:p w:rsidR="000768F7" w:rsidRDefault="000768F7" w:rsidP="00BE4492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FFFF00"/>
          </w:tcPr>
          <w:p w:rsidR="000768F7" w:rsidRPr="007B4D16" w:rsidRDefault="007B4D16" w:rsidP="00BE449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260" w:type="dxa"/>
            <w:shd w:val="clear" w:color="auto" w:fill="3366FF"/>
          </w:tcPr>
          <w:p w:rsidR="000768F7" w:rsidRPr="00A22AC0" w:rsidRDefault="007B4D16" w:rsidP="00BE4492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0768F7" w:rsidTr="00A22AC0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6653" w:type="dxa"/>
          </w:tcPr>
          <w:p w:rsidR="007B4D16" w:rsidRPr="007B4D16" w:rsidRDefault="007B4D16" w:rsidP="007B4D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Если цианоз (кислородная насыщенность в покое &lt;90 %) является ведущей проблемой, изолированное девайс-закрытие ДМПП/ООО можно рассмотреть, но требуется тщательная оценка перед вмешательством (см. текст),</w:t>
            </w:r>
          </w:p>
          <w:p w:rsidR="000768F7" w:rsidRDefault="000768F7" w:rsidP="00BE4492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FFFF00"/>
          </w:tcPr>
          <w:p w:rsidR="000768F7" w:rsidRPr="007B4D16" w:rsidRDefault="007B4D16" w:rsidP="00BE449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IIb</w:t>
            </w:r>
            <w:proofErr w:type="spellEnd"/>
          </w:p>
        </w:tc>
        <w:tc>
          <w:tcPr>
            <w:tcW w:w="1260" w:type="dxa"/>
            <w:shd w:val="clear" w:color="auto" w:fill="3366FF"/>
          </w:tcPr>
          <w:p w:rsidR="000768F7" w:rsidRPr="00A22AC0" w:rsidRDefault="007B4D16" w:rsidP="00BE4492">
            <w:pPr>
              <w:rPr>
                <w:color w:val="FFFFFF"/>
                <w:sz w:val="22"/>
                <w:szCs w:val="22"/>
                <w:lang w:val="en-US"/>
              </w:rPr>
            </w:pPr>
            <w:r w:rsidRPr="00A22AC0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</w:tbl>
    <w:p w:rsidR="00BF0382" w:rsidRPr="00F153C7" w:rsidRDefault="00BF0382" w:rsidP="00F153C7">
      <w:pPr>
        <w:shd w:val="clear" w:color="auto" w:fill="99CCFF"/>
        <w:rPr>
          <w:sz w:val="20"/>
          <w:szCs w:val="20"/>
        </w:rPr>
      </w:pPr>
      <w:proofErr w:type="spellStart"/>
      <w:r w:rsidRPr="00F153C7">
        <w:rPr>
          <w:sz w:val="20"/>
          <w:szCs w:val="20"/>
          <w:vertAlign w:val="superscript"/>
        </w:rPr>
        <w:t>а</w:t>
      </w:r>
      <w:r w:rsidRPr="00F153C7">
        <w:rPr>
          <w:sz w:val="20"/>
          <w:szCs w:val="20"/>
        </w:rPr>
        <w:t>Класс</w:t>
      </w:r>
      <w:proofErr w:type="spellEnd"/>
      <w:r w:rsidRPr="00F153C7">
        <w:rPr>
          <w:sz w:val="20"/>
          <w:szCs w:val="20"/>
        </w:rPr>
        <w:t xml:space="preserve"> рекомендаций.</w:t>
      </w:r>
    </w:p>
    <w:p w:rsidR="00BF0382" w:rsidRPr="00F153C7" w:rsidRDefault="00BF0382" w:rsidP="00F153C7">
      <w:pPr>
        <w:shd w:val="clear" w:color="auto" w:fill="99CCFF"/>
        <w:rPr>
          <w:sz w:val="20"/>
          <w:szCs w:val="20"/>
          <w:lang w:val="en-US"/>
        </w:rPr>
      </w:pPr>
      <w:r w:rsidRPr="00F153C7">
        <w:rPr>
          <w:sz w:val="20"/>
          <w:szCs w:val="20"/>
          <w:vertAlign w:val="superscript"/>
          <w:lang w:val="en-US"/>
        </w:rPr>
        <w:t>b</w:t>
      </w:r>
      <w:r w:rsidRPr="00F153C7">
        <w:rPr>
          <w:sz w:val="20"/>
          <w:szCs w:val="20"/>
        </w:rPr>
        <w:t xml:space="preserve">Уровень доказанности </w:t>
      </w:r>
    </w:p>
    <w:p w:rsidR="000768F7" w:rsidRPr="00F153C7" w:rsidRDefault="00BF0382" w:rsidP="00F153C7">
      <w:pPr>
        <w:shd w:val="clear" w:color="auto" w:fill="99CCFF"/>
        <w:autoSpaceDE w:val="0"/>
        <w:autoSpaceDN w:val="0"/>
        <w:adjustRightInd w:val="0"/>
        <w:rPr>
          <w:sz w:val="20"/>
          <w:szCs w:val="20"/>
          <w:lang w:val="en-US"/>
        </w:rPr>
      </w:pPr>
      <w:r w:rsidRPr="00F153C7">
        <w:rPr>
          <w:sz w:val="20"/>
          <w:szCs w:val="20"/>
        </w:rPr>
        <w:t>ДМПП</w:t>
      </w:r>
      <w:r w:rsidRPr="00F153C7">
        <w:rPr>
          <w:sz w:val="20"/>
          <w:szCs w:val="20"/>
          <w:lang w:val="en-US"/>
        </w:rPr>
        <w:t xml:space="preserve"> = </w:t>
      </w:r>
      <w:r w:rsidRPr="00F153C7">
        <w:rPr>
          <w:sz w:val="20"/>
          <w:szCs w:val="20"/>
        </w:rPr>
        <w:t>дефект</w:t>
      </w:r>
      <w:r w:rsidRPr="00F153C7">
        <w:rPr>
          <w:sz w:val="20"/>
          <w:szCs w:val="20"/>
          <w:lang w:val="en-US"/>
        </w:rPr>
        <w:t xml:space="preserve"> </w:t>
      </w:r>
      <w:proofErr w:type="spellStart"/>
      <w:r w:rsidRPr="00F153C7">
        <w:rPr>
          <w:sz w:val="20"/>
          <w:szCs w:val="20"/>
        </w:rPr>
        <w:t>межпредсердной</w:t>
      </w:r>
      <w:proofErr w:type="spellEnd"/>
      <w:r w:rsidRPr="00F153C7">
        <w:rPr>
          <w:sz w:val="20"/>
          <w:szCs w:val="20"/>
          <w:lang w:val="en-US"/>
        </w:rPr>
        <w:t xml:space="preserve"> </w:t>
      </w:r>
      <w:r w:rsidRPr="00F153C7">
        <w:rPr>
          <w:sz w:val="20"/>
          <w:szCs w:val="20"/>
        </w:rPr>
        <w:t>перегородки</w:t>
      </w:r>
      <w:r w:rsidRPr="00F153C7">
        <w:rPr>
          <w:sz w:val="20"/>
          <w:szCs w:val="20"/>
          <w:lang w:val="en-US"/>
        </w:rPr>
        <w:t xml:space="preserve">; </w:t>
      </w:r>
      <w:r w:rsidRPr="00F153C7">
        <w:rPr>
          <w:sz w:val="20"/>
          <w:szCs w:val="20"/>
        </w:rPr>
        <w:t>СЛНТ</w:t>
      </w:r>
      <w:r w:rsidRPr="00F153C7">
        <w:rPr>
          <w:sz w:val="20"/>
          <w:szCs w:val="20"/>
          <w:lang w:val="en-US"/>
        </w:rPr>
        <w:t xml:space="preserve"> = </w:t>
      </w:r>
      <w:r w:rsidRPr="00F153C7">
        <w:rPr>
          <w:sz w:val="20"/>
          <w:szCs w:val="20"/>
        </w:rPr>
        <w:t>сердечно</w:t>
      </w:r>
      <w:r w:rsidRPr="00F153C7">
        <w:rPr>
          <w:sz w:val="20"/>
          <w:szCs w:val="20"/>
          <w:lang w:val="en-US"/>
        </w:rPr>
        <w:t>-</w:t>
      </w:r>
      <w:r w:rsidRPr="00F153C7">
        <w:rPr>
          <w:sz w:val="20"/>
          <w:szCs w:val="20"/>
        </w:rPr>
        <w:t>легочный</w:t>
      </w:r>
      <w:r w:rsidRPr="00F153C7">
        <w:rPr>
          <w:sz w:val="20"/>
          <w:szCs w:val="20"/>
          <w:lang w:val="en-US"/>
        </w:rPr>
        <w:t xml:space="preserve"> </w:t>
      </w:r>
      <w:r w:rsidRPr="00F153C7">
        <w:rPr>
          <w:sz w:val="20"/>
          <w:szCs w:val="20"/>
        </w:rPr>
        <w:t>нагрузочный</w:t>
      </w:r>
      <w:r w:rsidRPr="00F153C7">
        <w:rPr>
          <w:sz w:val="20"/>
          <w:szCs w:val="20"/>
          <w:lang w:val="en-US"/>
        </w:rPr>
        <w:t xml:space="preserve"> </w:t>
      </w:r>
      <w:r w:rsidRPr="00F153C7">
        <w:rPr>
          <w:sz w:val="20"/>
          <w:szCs w:val="20"/>
        </w:rPr>
        <w:t>тест</w:t>
      </w:r>
      <w:r w:rsidRPr="00F153C7">
        <w:rPr>
          <w:sz w:val="20"/>
          <w:szCs w:val="20"/>
          <w:lang w:val="en-US"/>
        </w:rPr>
        <w:t xml:space="preserve">; 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NYHA = New York Heart Association; </w:t>
      </w:r>
      <w:r w:rsidRPr="00F153C7">
        <w:rPr>
          <w:rFonts w:ascii="AdvOTb7819099" w:hAnsi="AdvOTb7819099" w:cs="AdvOTb7819099"/>
          <w:sz w:val="20"/>
          <w:szCs w:val="20"/>
        </w:rPr>
        <w:t>ООО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 = </w:t>
      </w:r>
      <w:r w:rsidRPr="00F153C7">
        <w:rPr>
          <w:rFonts w:ascii="AdvOTb7819099" w:hAnsi="AdvOTb7819099" w:cs="AdvOTb7819099"/>
          <w:sz w:val="20"/>
          <w:szCs w:val="20"/>
        </w:rPr>
        <w:t>открытое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 </w:t>
      </w:r>
      <w:r w:rsidRPr="00F153C7">
        <w:rPr>
          <w:rFonts w:ascii="AdvOTb7819099" w:hAnsi="AdvOTb7819099" w:cs="AdvOTb7819099"/>
          <w:sz w:val="20"/>
          <w:szCs w:val="20"/>
        </w:rPr>
        <w:t>овальное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 </w:t>
      </w:r>
      <w:r w:rsidRPr="00F153C7">
        <w:rPr>
          <w:rFonts w:ascii="AdvOTb7819099" w:hAnsi="AdvOTb7819099" w:cs="AdvOTb7819099"/>
          <w:sz w:val="20"/>
          <w:szCs w:val="20"/>
        </w:rPr>
        <w:t>окно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; </w:t>
      </w:r>
      <w:r w:rsidRPr="00F153C7">
        <w:rPr>
          <w:rFonts w:ascii="AdvOTb7819099" w:hAnsi="AdvOTb7819099" w:cs="AdvOTb7819099"/>
          <w:sz w:val="20"/>
          <w:szCs w:val="20"/>
        </w:rPr>
        <w:t>ПЖ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 = </w:t>
      </w:r>
      <w:r w:rsidRPr="00F153C7">
        <w:rPr>
          <w:rFonts w:ascii="AdvOTb7819099" w:hAnsi="AdvOTb7819099" w:cs="AdvOTb7819099"/>
          <w:sz w:val="20"/>
          <w:szCs w:val="20"/>
        </w:rPr>
        <w:t>правый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 </w:t>
      </w:r>
      <w:r w:rsidRPr="00F153C7">
        <w:rPr>
          <w:rFonts w:ascii="AdvOTb7819099" w:hAnsi="AdvOTb7819099" w:cs="AdvOTb7819099"/>
          <w:sz w:val="20"/>
          <w:szCs w:val="20"/>
        </w:rPr>
        <w:t>желудочек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; </w:t>
      </w:r>
      <w:r w:rsidRPr="00F153C7">
        <w:rPr>
          <w:rFonts w:ascii="AdvOTb7819099" w:hAnsi="AdvOTb7819099" w:cs="AdvOTb7819099"/>
          <w:sz w:val="20"/>
          <w:szCs w:val="20"/>
        </w:rPr>
        <w:t>ТР</w:t>
      </w:r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 = </w:t>
      </w:r>
      <w:proofErr w:type="spellStart"/>
      <w:r w:rsidRPr="00F153C7">
        <w:rPr>
          <w:rFonts w:ascii="AdvOTb7819099" w:hAnsi="AdvOTb7819099" w:cs="AdvOTb7819099"/>
          <w:sz w:val="20"/>
          <w:szCs w:val="20"/>
        </w:rPr>
        <w:t>трикуспидальная</w:t>
      </w:r>
      <w:proofErr w:type="spellEnd"/>
      <w:r w:rsidRPr="00F153C7">
        <w:rPr>
          <w:rFonts w:ascii="AdvOTb7819099" w:hAnsi="AdvOTb7819099" w:cs="AdvOTb7819099"/>
          <w:sz w:val="20"/>
          <w:szCs w:val="20"/>
          <w:lang w:val="en-US"/>
        </w:rPr>
        <w:t xml:space="preserve"> </w:t>
      </w:r>
      <w:proofErr w:type="spellStart"/>
      <w:r w:rsidRPr="00F153C7">
        <w:rPr>
          <w:rFonts w:ascii="AdvOTb7819099" w:hAnsi="AdvOTb7819099" w:cs="AdvOTb7819099"/>
          <w:sz w:val="20"/>
          <w:szCs w:val="20"/>
        </w:rPr>
        <w:t>регургитация</w:t>
      </w:r>
      <w:proofErr w:type="spellEnd"/>
      <w:r w:rsidRPr="00F153C7">
        <w:rPr>
          <w:rFonts w:ascii="AdvOTb7819099" w:hAnsi="AdvOTb7819099" w:cs="AdvOTb7819099"/>
          <w:sz w:val="20"/>
          <w:szCs w:val="20"/>
          <w:lang w:val="en-US"/>
        </w:rPr>
        <w:t>.</w:t>
      </w:r>
    </w:p>
    <w:p w:rsidR="00BF0382" w:rsidRPr="00BF0382" w:rsidRDefault="00BF0382">
      <w:pPr>
        <w:rPr>
          <w:lang w:val="en-US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F153C7" w:rsidRDefault="00F153C7">
      <w:pPr>
        <w:rPr>
          <w:sz w:val="22"/>
          <w:szCs w:val="22"/>
        </w:rPr>
      </w:pPr>
    </w:p>
    <w:p w:rsidR="00F153C7" w:rsidRDefault="00F153C7">
      <w:pPr>
        <w:rPr>
          <w:sz w:val="22"/>
          <w:szCs w:val="22"/>
        </w:rPr>
      </w:pPr>
    </w:p>
    <w:p w:rsidR="00BF0382" w:rsidRDefault="00BF0382">
      <w:pPr>
        <w:rPr>
          <w:sz w:val="22"/>
          <w:szCs w:val="22"/>
        </w:rPr>
      </w:pPr>
    </w:p>
    <w:p w:rsidR="00BF0382" w:rsidRPr="009435B8" w:rsidRDefault="00BF0382" w:rsidP="009435B8">
      <w:pPr>
        <w:shd w:val="clear" w:color="auto" w:fill="99CCFF"/>
        <w:rPr>
          <w:b/>
          <w:sz w:val="28"/>
          <w:szCs w:val="28"/>
        </w:rPr>
      </w:pPr>
      <w:r w:rsidRPr="009435B8">
        <w:rPr>
          <w:b/>
          <w:sz w:val="28"/>
          <w:szCs w:val="28"/>
        </w:rPr>
        <w:lastRenderedPageBreak/>
        <w:t xml:space="preserve">Таблица </w:t>
      </w:r>
      <w:proofErr w:type="gramStart"/>
      <w:r w:rsidRPr="009435B8">
        <w:rPr>
          <w:b/>
          <w:sz w:val="28"/>
          <w:szCs w:val="28"/>
        </w:rPr>
        <w:t>15  Показания</w:t>
      </w:r>
      <w:proofErr w:type="gramEnd"/>
      <w:r w:rsidRPr="009435B8">
        <w:rPr>
          <w:b/>
          <w:sz w:val="28"/>
          <w:szCs w:val="28"/>
        </w:rPr>
        <w:t xml:space="preserve"> для вмешательства после пластики </w:t>
      </w:r>
      <w:proofErr w:type="spellStart"/>
      <w:r w:rsidRPr="009435B8">
        <w:rPr>
          <w:b/>
          <w:sz w:val="28"/>
          <w:szCs w:val="28"/>
        </w:rPr>
        <w:t>тетрады</w:t>
      </w:r>
      <w:proofErr w:type="spellEnd"/>
      <w:r w:rsidRPr="009435B8">
        <w:rPr>
          <w:b/>
          <w:sz w:val="28"/>
          <w:szCs w:val="28"/>
        </w:rPr>
        <w:t xml:space="preserve"> </w:t>
      </w:r>
      <w:proofErr w:type="spellStart"/>
      <w:r w:rsidRPr="009435B8">
        <w:rPr>
          <w:b/>
          <w:sz w:val="28"/>
          <w:szCs w:val="28"/>
        </w:rPr>
        <w:t>Фалло</w:t>
      </w:r>
      <w:proofErr w:type="spellEnd"/>
    </w:p>
    <w:p w:rsidR="00BF0382" w:rsidRDefault="00BF0382" w:rsidP="009435B8">
      <w:pPr>
        <w:shd w:val="clear" w:color="auto" w:fill="99CCFF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3"/>
        <w:gridCol w:w="1435"/>
        <w:gridCol w:w="1122"/>
      </w:tblGrid>
      <w:tr w:rsidR="00BF0382" w:rsidTr="009435B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43" w:type="dxa"/>
            <w:shd w:val="clear" w:color="auto" w:fill="0000FF"/>
          </w:tcPr>
          <w:p w:rsidR="00BF0382" w:rsidRPr="009435B8" w:rsidRDefault="00BF0382">
            <w:pPr>
              <w:rPr>
                <w:color w:val="FFFFFF"/>
                <w:sz w:val="22"/>
                <w:szCs w:val="22"/>
              </w:rPr>
            </w:pPr>
            <w:r w:rsidRPr="009435B8">
              <w:rPr>
                <w:color w:val="FFFFFF"/>
                <w:sz w:val="22"/>
                <w:szCs w:val="22"/>
              </w:rPr>
              <w:t>Показания</w:t>
            </w:r>
          </w:p>
        </w:tc>
        <w:tc>
          <w:tcPr>
            <w:tcW w:w="1435" w:type="dxa"/>
            <w:shd w:val="clear" w:color="auto" w:fill="FF0000"/>
          </w:tcPr>
          <w:p w:rsidR="00BF0382" w:rsidRPr="009435B8" w:rsidRDefault="00BF0382">
            <w:pPr>
              <w:rPr>
                <w:color w:val="FFFFFF"/>
                <w:sz w:val="22"/>
                <w:szCs w:val="22"/>
              </w:rPr>
            </w:pPr>
            <w:r w:rsidRPr="009435B8">
              <w:rPr>
                <w:color w:val="FFFFFF"/>
                <w:sz w:val="22"/>
                <w:szCs w:val="22"/>
              </w:rPr>
              <w:t>Класс</w:t>
            </w:r>
            <w:r w:rsidRPr="009435B8">
              <w:rPr>
                <w:color w:val="FFFFFF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122" w:type="dxa"/>
            <w:shd w:val="clear" w:color="auto" w:fill="FF0000"/>
          </w:tcPr>
          <w:p w:rsidR="00BF0382" w:rsidRPr="009435B8" w:rsidRDefault="00BF0382">
            <w:pPr>
              <w:rPr>
                <w:color w:val="FFFFFF"/>
                <w:sz w:val="22"/>
                <w:szCs w:val="22"/>
              </w:rPr>
            </w:pPr>
            <w:proofErr w:type="spellStart"/>
            <w:r w:rsidRPr="009435B8">
              <w:rPr>
                <w:color w:val="FFFFFF"/>
                <w:sz w:val="22"/>
                <w:szCs w:val="22"/>
              </w:rPr>
              <w:t>Уровень</w:t>
            </w:r>
            <w:r w:rsidRPr="009435B8">
              <w:rPr>
                <w:color w:val="FFFFFF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BF0382" w:rsidTr="009435B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343" w:type="dxa"/>
          </w:tcPr>
          <w:p w:rsidR="00BF0382" w:rsidRDefault="000B6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Протезирование аортального клапана должно быть выполнено у пациентов с тяжелой АР с симптомами или признаками дисфункции ЛЖ</w:t>
            </w:r>
          </w:p>
        </w:tc>
        <w:tc>
          <w:tcPr>
            <w:tcW w:w="1435" w:type="dxa"/>
            <w:shd w:val="clear" w:color="auto" w:fill="99CC00"/>
          </w:tcPr>
          <w:p w:rsidR="00BF038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122" w:type="dxa"/>
            <w:shd w:val="clear" w:color="auto" w:fill="3366FF"/>
          </w:tcPr>
          <w:p w:rsidR="00BF038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BF0382" w:rsidTr="009435B8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7343" w:type="dxa"/>
            <w:shd w:val="clear" w:color="auto" w:fill="99CCFF"/>
          </w:tcPr>
          <w:p w:rsidR="00BF0382" w:rsidRPr="00385C8F" w:rsidRDefault="000B61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ПротЛК</w:t>
            </w:r>
            <w:proofErr w:type="spellEnd"/>
            <w:r>
              <w:rPr>
                <w:sz w:val="22"/>
                <w:szCs w:val="22"/>
              </w:rPr>
              <w:t xml:space="preserve"> д</w:t>
            </w:r>
            <w:r w:rsidR="00A909B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лжно быть выполнено у </w:t>
            </w:r>
            <w:proofErr w:type="spellStart"/>
            <w:r>
              <w:rPr>
                <w:sz w:val="22"/>
                <w:szCs w:val="22"/>
              </w:rPr>
              <w:t>симптомных</w:t>
            </w:r>
            <w:proofErr w:type="spellEnd"/>
            <w:r>
              <w:rPr>
                <w:sz w:val="22"/>
                <w:szCs w:val="22"/>
              </w:rPr>
              <w:t xml:space="preserve"> пациентов с тяжелой ЛР </w:t>
            </w:r>
            <w:r w:rsidR="00385C8F">
              <w:rPr>
                <w:sz w:val="22"/>
                <w:szCs w:val="22"/>
              </w:rPr>
              <w:t>и/или стенозом (систолическое давление ПЖ &gt; 60 мм рт.ст., скорость ТР &gt; 3,5 м/с)</w:t>
            </w:r>
            <w:r w:rsidR="00385C8F" w:rsidRPr="00385C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shd w:val="clear" w:color="auto" w:fill="99CC00"/>
          </w:tcPr>
          <w:p w:rsidR="00BF038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122" w:type="dxa"/>
            <w:shd w:val="clear" w:color="auto" w:fill="3366FF"/>
          </w:tcPr>
          <w:p w:rsidR="00BF038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BF0382" w:rsidTr="009435B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343" w:type="dxa"/>
          </w:tcPr>
          <w:p w:rsidR="00A909BD" w:rsidRDefault="00A909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ПротЛК</w:t>
            </w:r>
            <w:proofErr w:type="spellEnd"/>
            <w:r>
              <w:rPr>
                <w:sz w:val="22"/>
                <w:szCs w:val="22"/>
              </w:rPr>
              <w:t xml:space="preserve"> должно быть рассмотрено у бессимпто</w:t>
            </w:r>
            <w:r w:rsidR="009435B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ных пациентов с тяжелой ЛР и/или стенозом, когда присутствует оп крайней мере один из следующих критериев:</w:t>
            </w:r>
          </w:p>
          <w:p w:rsidR="00A909BD" w:rsidRDefault="00A909BD" w:rsidP="00A909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объективной толерантности к физической нагрузке</w:t>
            </w:r>
          </w:p>
          <w:p w:rsidR="00BF0382" w:rsidRDefault="00A909BD" w:rsidP="00A909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Прогрессирующая дилатация ПЖ</w:t>
            </w:r>
          </w:p>
          <w:p w:rsidR="00A909BD" w:rsidRDefault="00A909BD" w:rsidP="00A909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Прогрессирующая систолическая дисфункция ПЖ</w:t>
            </w:r>
          </w:p>
          <w:p w:rsidR="00A909BD" w:rsidRDefault="00A909BD" w:rsidP="00A909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Прогрессирующая ТР (</w:t>
            </w:r>
            <w:r w:rsidR="00070255">
              <w:rPr>
                <w:sz w:val="22"/>
                <w:szCs w:val="22"/>
              </w:rPr>
              <w:t>по крайней мере умеренной)</w:t>
            </w:r>
          </w:p>
          <w:p w:rsidR="00070255" w:rsidRDefault="00070255" w:rsidP="00A909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ОВТПЖ с систолическим давлением </w:t>
            </w:r>
            <w:proofErr w:type="gramStart"/>
            <w:r>
              <w:rPr>
                <w:sz w:val="22"/>
                <w:szCs w:val="22"/>
              </w:rPr>
              <w:t>ПЖ &gt;</w:t>
            </w:r>
            <w:proofErr w:type="gramEnd"/>
            <w:r>
              <w:rPr>
                <w:sz w:val="22"/>
                <w:szCs w:val="22"/>
              </w:rPr>
              <w:t xml:space="preserve"> 80 мм рт.ст. (скорость ТР &gt; 4,3 м/с)</w:t>
            </w:r>
          </w:p>
          <w:p w:rsidR="00070255" w:rsidRDefault="00070255" w:rsidP="00A909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Стойкие предсердные/желудочковые аритмии</w:t>
            </w:r>
          </w:p>
        </w:tc>
        <w:tc>
          <w:tcPr>
            <w:tcW w:w="1435" w:type="dxa"/>
            <w:shd w:val="clear" w:color="auto" w:fill="FFFF00"/>
          </w:tcPr>
          <w:p w:rsidR="00BF0382" w:rsidRPr="00180C55" w:rsidRDefault="00180C5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122" w:type="dxa"/>
            <w:shd w:val="clear" w:color="auto" w:fill="3366FF"/>
          </w:tcPr>
          <w:p w:rsidR="00BF038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BF0382" w:rsidTr="009435B8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7343" w:type="dxa"/>
            <w:shd w:val="clear" w:color="auto" w:fill="99CCFF"/>
          </w:tcPr>
          <w:p w:rsidR="00BF0382" w:rsidRDefault="00001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Закрытие ДМЖП должно быть рассмотрено у пациентов </w:t>
            </w:r>
            <w:r w:rsidR="003A5CC2">
              <w:rPr>
                <w:sz w:val="22"/>
                <w:szCs w:val="22"/>
              </w:rPr>
              <w:t xml:space="preserve">с </w:t>
            </w:r>
            <w:proofErr w:type="spellStart"/>
            <w:r w:rsidR="003A5CC2">
              <w:rPr>
                <w:sz w:val="22"/>
                <w:szCs w:val="22"/>
              </w:rPr>
              <w:t>резидуальным</w:t>
            </w:r>
            <w:proofErr w:type="spellEnd"/>
            <w:r w:rsidR="003A5CC2">
              <w:rPr>
                <w:sz w:val="22"/>
                <w:szCs w:val="22"/>
              </w:rPr>
              <w:t xml:space="preserve"> ДМЖП и значительной объемной перегрузкой ЛЖ или, если пациент подвергается операции на легочном клапане</w:t>
            </w:r>
          </w:p>
        </w:tc>
        <w:tc>
          <w:tcPr>
            <w:tcW w:w="1435" w:type="dxa"/>
            <w:shd w:val="clear" w:color="auto" w:fill="FFFF00"/>
          </w:tcPr>
          <w:p w:rsidR="00BF0382" w:rsidRPr="00180C55" w:rsidRDefault="00180C5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122" w:type="dxa"/>
            <w:shd w:val="clear" w:color="auto" w:fill="3366FF"/>
          </w:tcPr>
          <w:p w:rsidR="00BF038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</w:tbl>
    <w:p w:rsidR="003A5CC2" w:rsidRPr="00545AC8" w:rsidRDefault="003A5CC2" w:rsidP="009435B8">
      <w:pPr>
        <w:shd w:val="clear" w:color="auto" w:fill="99CCFF"/>
        <w:rPr>
          <w:sz w:val="22"/>
          <w:szCs w:val="22"/>
        </w:rPr>
      </w:pPr>
      <w:proofErr w:type="spellStart"/>
      <w:r w:rsidRPr="00545AC8">
        <w:rPr>
          <w:sz w:val="22"/>
          <w:szCs w:val="22"/>
          <w:vertAlign w:val="superscript"/>
        </w:rPr>
        <w:t>а</w:t>
      </w:r>
      <w:r w:rsidRPr="00545AC8">
        <w:rPr>
          <w:sz w:val="22"/>
          <w:szCs w:val="22"/>
        </w:rPr>
        <w:t>Класс</w:t>
      </w:r>
      <w:proofErr w:type="spellEnd"/>
      <w:r w:rsidRPr="00545AC8">
        <w:rPr>
          <w:sz w:val="22"/>
          <w:szCs w:val="22"/>
        </w:rPr>
        <w:t xml:space="preserve"> рекомендаций.</w:t>
      </w:r>
    </w:p>
    <w:p w:rsidR="003A5CC2" w:rsidRPr="003A5CC2" w:rsidRDefault="003A5CC2" w:rsidP="009435B8">
      <w:pPr>
        <w:shd w:val="clear" w:color="auto" w:fill="99CCFF"/>
        <w:rPr>
          <w:sz w:val="22"/>
          <w:szCs w:val="22"/>
        </w:rPr>
      </w:pPr>
      <w:r w:rsidRPr="00545AC8">
        <w:rPr>
          <w:sz w:val="22"/>
          <w:szCs w:val="22"/>
          <w:vertAlign w:val="superscript"/>
          <w:lang w:val="en-US"/>
        </w:rPr>
        <w:t>b</w:t>
      </w:r>
      <w:r w:rsidRPr="00545AC8">
        <w:rPr>
          <w:sz w:val="22"/>
          <w:szCs w:val="22"/>
        </w:rPr>
        <w:t>Уровень доказанности</w:t>
      </w:r>
      <w:r w:rsidRPr="003D482C">
        <w:rPr>
          <w:sz w:val="22"/>
          <w:szCs w:val="22"/>
        </w:rPr>
        <w:t xml:space="preserve"> </w:t>
      </w:r>
    </w:p>
    <w:p w:rsidR="00BF0382" w:rsidRDefault="003A5CC2" w:rsidP="009435B8">
      <w:pPr>
        <w:shd w:val="clear" w:color="auto" w:fill="99CCFF"/>
        <w:rPr>
          <w:sz w:val="22"/>
          <w:szCs w:val="22"/>
        </w:rPr>
      </w:pPr>
      <w:r>
        <w:rPr>
          <w:sz w:val="22"/>
          <w:szCs w:val="22"/>
        </w:rPr>
        <w:t xml:space="preserve">АР =аортальная </w:t>
      </w:r>
      <w:proofErr w:type="spellStart"/>
      <w:r>
        <w:rPr>
          <w:sz w:val="22"/>
          <w:szCs w:val="22"/>
        </w:rPr>
        <w:t>регургитация</w:t>
      </w:r>
      <w:proofErr w:type="spellEnd"/>
      <w:r>
        <w:rPr>
          <w:sz w:val="22"/>
          <w:szCs w:val="22"/>
        </w:rPr>
        <w:t xml:space="preserve">; ЛЖ = левый желудочек; ЛР = легочная </w:t>
      </w:r>
      <w:proofErr w:type="spellStart"/>
      <w:r>
        <w:rPr>
          <w:sz w:val="22"/>
          <w:szCs w:val="22"/>
        </w:rPr>
        <w:t>регургитация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ПротЛК</w:t>
      </w:r>
      <w:proofErr w:type="spellEnd"/>
      <w:r>
        <w:rPr>
          <w:sz w:val="22"/>
          <w:szCs w:val="22"/>
        </w:rPr>
        <w:t xml:space="preserve"> = протезирование легочного клапана; ПЖ = правый желудочек; ОВТПЖ = обструкция выходного тракта правого желудочка; ТР = </w:t>
      </w:r>
      <w:proofErr w:type="spellStart"/>
      <w:r>
        <w:rPr>
          <w:sz w:val="22"/>
          <w:szCs w:val="22"/>
        </w:rPr>
        <w:t>трикуспидальная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регургитация</w:t>
      </w:r>
      <w:proofErr w:type="spellEnd"/>
      <w:r>
        <w:rPr>
          <w:sz w:val="22"/>
          <w:szCs w:val="22"/>
        </w:rPr>
        <w:t>; ДМЖП = дефект межжелудочковой перегородки.</w:t>
      </w:r>
    </w:p>
    <w:p w:rsidR="003A5CC2" w:rsidRDefault="003A5CC2" w:rsidP="009435B8">
      <w:pPr>
        <w:shd w:val="clear" w:color="auto" w:fill="99CCFF"/>
        <w:rPr>
          <w:sz w:val="22"/>
          <w:szCs w:val="22"/>
        </w:rPr>
      </w:pPr>
    </w:p>
    <w:p w:rsidR="003A5CC2" w:rsidRDefault="003A5CC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474812" w:rsidRDefault="00474812">
      <w:pPr>
        <w:rPr>
          <w:sz w:val="22"/>
          <w:szCs w:val="22"/>
        </w:rPr>
      </w:pPr>
    </w:p>
    <w:p w:rsidR="009435B8" w:rsidRDefault="009435B8">
      <w:pPr>
        <w:rPr>
          <w:sz w:val="22"/>
          <w:szCs w:val="22"/>
        </w:rPr>
      </w:pPr>
    </w:p>
    <w:p w:rsidR="009435B8" w:rsidRDefault="009435B8">
      <w:pPr>
        <w:rPr>
          <w:sz w:val="22"/>
          <w:szCs w:val="22"/>
        </w:rPr>
      </w:pPr>
    </w:p>
    <w:p w:rsidR="003A5CC2" w:rsidRPr="009435B8" w:rsidRDefault="00CD73C8" w:rsidP="009435B8">
      <w:pPr>
        <w:shd w:val="clear" w:color="auto" w:fill="99CCFF"/>
        <w:rPr>
          <w:b/>
        </w:rPr>
      </w:pPr>
      <w:r w:rsidRPr="009435B8">
        <w:rPr>
          <w:b/>
        </w:rPr>
        <w:lastRenderedPageBreak/>
        <w:t xml:space="preserve">Таблица 16    Показания для вмешательства при транспозиции магистральных артерий после </w:t>
      </w:r>
      <w:r w:rsidR="00765172" w:rsidRPr="009435B8">
        <w:rPr>
          <w:b/>
        </w:rPr>
        <w:t>предсердного переключения</w:t>
      </w:r>
    </w:p>
    <w:p w:rsidR="00765172" w:rsidRDefault="00765172" w:rsidP="009435B8">
      <w:pPr>
        <w:shd w:val="clear" w:color="auto" w:fill="99CCFF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1440"/>
        <w:gridCol w:w="1440"/>
      </w:tblGrid>
      <w:tr w:rsidR="00765172" w:rsidTr="009435B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0" w:type="dxa"/>
            <w:shd w:val="clear" w:color="auto" w:fill="0000FF"/>
          </w:tcPr>
          <w:p w:rsidR="00765172" w:rsidRPr="009435B8" w:rsidRDefault="00765172">
            <w:pPr>
              <w:rPr>
                <w:color w:val="FFFFFF"/>
                <w:sz w:val="22"/>
                <w:szCs w:val="22"/>
              </w:rPr>
            </w:pPr>
            <w:r w:rsidRPr="009435B8">
              <w:rPr>
                <w:color w:val="FFFFFF"/>
                <w:sz w:val="22"/>
                <w:szCs w:val="22"/>
              </w:rPr>
              <w:t>Показания</w:t>
            </w:r>
          </w:p>
        </w:tc>
        <w:tc>
          <w:tcPr>
            <w:tcW w:w="1440" w:type="dxa"/>
            <w:shd w:val="clear" w:color="auto" w:fill="FF0000"/>
          </w:tcPr>
          <w:p w:rsidR="00765172" w:rsidRPr="009435B8" w:rsidRDefault="00765172">
            <w:pPr>
              <w:rPr>
                <w:color w:val="FFFFFF"/>
                <w:sz w:val="22"/>
                <w:szCs w:val="22"/>
              </w:rPr>
            </w:pPr>
            <w:r w:rsidRPr="009435B8">
              <w:rPr>
                <w:color w:val="FFFFFF"/>
                <w:sz w:val="22"/>
                <w:szCs w:val="22"/>
              </w:rPr>
              <w:t>Класс</w:t>
            </w:r>
            <w:r w:rsidRPr="009435B8">
              <w:rPr>
                <w:color w:val="FFFFFF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440" w:type="dxa"/>
            <w:shd w:val="clear" w:color="auto" w:fill="FF0000"/>
          </w:tcPr>
          <w:p w:rsidR="00765172" w:rsidRPr="009435B8" w:rsidRDefault="00765172">
            <w:pPr>
              <w:rPr>
                <w:color w:val="FFFFFF"/>
                <w:sz w:val="22"/>
                <w:szCs w:val="22"/>
              </w:rPr>
            </w:pPr>
            <w:proofErr w:type="spellStart"/>
            <w:r w:rsidRPr="009435B8">
              <w:rPr>
                <w:color w:val="FFFFFF"/>
                <w:sz w:val="22"/>
                <w:szCs w:val="22"/>
              </w:rPr>
              <w:t>Уровень</w:t>
            </w:r>
            <w:r w:rsidRPr="009435B8">
              <w:rPr>
                <w:color w:val="FFFFFF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180C55" w:rsidTr="009435B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0" w:type="dxa"/>
            <w:shd w:val="clear" w:color="auto" w:fill="800000"/>
          </w:tcPr>
          <w:p w:rsidR="00180C55" w:rsidRPr="009435B8" w:rsidRDefault="00180C55">
            <w:pPr>
              <w:rPr>
                <w:color w:val="FFFFFF"/>
                <w:sz w:val="22"/>
                <w:szCs w:val="22"/>
              </w:rPr>
            </w:pPr>
            <w:proofErr w:type="spellStart"/>
            <w:r w:rsidRPr="009435B8">
              <w:rPr>
                <w:color w:val="FFFFFF"/>
                <w:sz w:val="22"/>
                <w:szCs w:val="22"/>
                <w:lang w:val="en-US"/>
              </w:rPr>
              <w:t>Показания</w:t>
            </w:r>
            <w:proofErr w:type="spellEnd"/>
            <w:r w:rsidRPr="009435B8">
              <w:rPr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35B8">
              <w:rPr>
                <w:color w:val="FFFFFF"/>
                <w:sz w:val="22"/>
                <w:szCs w:val="22"/>
                <w:lang w:val="en-US"/>
              </w:rPr>
              <w:t>для</w:t>
            </w:r>
            <w:proofErr w:type="spellEnd"/>
            <w:r w:rsidRPr="009435B8">
              <w:rPr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35B8">
              <w:rPr>
                <w:color w:val="FFFFFF"/>
                <w:sz w:val="22"/>
                <w:szCs w:val="22"/>
                <w:lang w:val="en-US"/>
              </w:rPr>
              <w:t>хирургического</w:t>
            </w:r>
            <w:proofErr w:type="spellEnd"/>
            <w:r w:rsidRPr="009435B8">
              <w:rPr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35B8">
              <w:rPr>
                <w:color w:val="FFFFFF"/>
                <w:sz w:val="22"/>
                <w:szCs w:val="22"/>
                <w:lang w:val="en-US"/>
              </w:rPr>
              <w:t>вмешательства</w:t>
            </w:r>
            <w:proofErr w:type="spellEnd"/>
          </w:p>
        </w:tc>
        <w:tc>
          <w:tcPr>
            <w:tcW w:w="1440" w:type="dxa"/>
          </w:tcPr>
          <w:p w:rsidR="00180C55" w:rsidRDefault="00180C5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80C55" w:rsidRDefault="00180C55">
            <w:pPr>
              <w:rPr>
                <w:sz w:val="22"/>
                <w:szCs w:val="22"/>
                <w:lang w:val="en-US"/>
              </w:rPr>
            </w:pPr>
          </w:p>
        </w:tc>
      </w:tr>
      <w:tr w:rsidR="00765172" w:rsidTr="00363F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0" w:type="dxa"/>
          </w:tcPr>
          <w:p w:rsidR="00765172" w:rsidRDefault="00765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Пластика или протезирование клапана должны быть выполнены </w:t>
            </w:r>
            <w:r w:rsidR="00180C55">
              <w:rPr>
                <w:sz w:val="22"/>
                <w:szCs w:val="22"/>
              </w:rPr>
              <w:t xml:space="preserve">у пациентов с тяжелой </w:t>
            </w:r>
            <w:proofErr w:type="spellStart"/>
            <w:r w:rsidR="00180C55">
              <w:rPr>
                <w:sz w:val="22"/>
                <w:szCs w:val="22"/>
              </w:rPr>
              <w:t>симптомной</w:t>
            </w:r>
            <w:proofErr w:type="spellEnd"/>
            <w:r w:rsidR="00180C55">
              <w:rPr>
                <w:sz w:val="22"/>
                <w:szCs w:val="22"/>
              </w:rPr>
              <w:t xml:space="preserve"> системной (</w:t>
            </w:r>
            <w:proofErr w:type="spellStart"/>
            <w:r w:rsidR="00180C55">
              <w:rPr>
                <w:sz w:val="22"/>
                <w:szCs w:val="22"/>
              </w:rPr>
              <w:t>трикуспидальной</w:t>
            </w:r>
            <w:proofErr w:type="spellEnd"/>
            <w:r w:rsidR="00180C55">
              <w:rPr>
                <w:sz w:val="22"/>
                <w:szCs w:val="22"/>
              </w:rPr>
              <w:t>) АВ клапанной регургитацией без значительной желудочковой дисфункцией (ФВ ПЖ ≥ 45%)</w:t>
            </w:r>
          </w:p>
        </w:tc>
        <w:tc>
          <w:tcPr>
            <w:tcW w:w="1440" w:type="dxa"/>
            <w:shd w:val="clear" w:color="auto" w:fill="99CC00"/>
          </w:tcPr>
          <w:p w:rsidR="0076517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3366FF"/>
          </w:tcPr>
          <w:p w:rsidR="0076517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765172" w:rsidTr="00363F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0" w:type="dxa"/>
            <w:shd w:val="clear" w:color="auto" w:fill="99CCFF"/>
          </w:tcPr>
          <w:p w:rsidR="00765172" w:rsidRDefault="00931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Значительная системная желудочковая дисфункция с или без ТР должна лечиться консервативно, или, </w:t>
            </w:r>
            <w:proofErr w:type="spellStart"/>
            <w:r>
              <w:rPr>
                <w:sz w:val="22"/>
                <w:szCs w:val="22"/>
              </w:rPr>
              <w:t>вконечном</w:t>
            </w:r>
            <w:proofErr w:type="spellEnd"/>
            <w:r>
              <w:rPr>
                <w:sz w:val="22"/>
                <w:szCs w:val="22"/>
              </w:rPr>
              <w:t xml:space="preserve"> счете, показана сердечная трансплантация </w:t>
            </w:r>
          </w:p>
        </w:tc>
        <w:tc>
          <w:tcPr>
            <w:tcW w:w="1440" w:type="dxa"/>
            <w:shd w:val="clear" w:color="auto" w:fill="99CC00"/>
          </w:tcPr>
          <w:p w:rsidR="0076517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3366FF"/>
          </w:tcPr>
          <w:p w:rsidR="0076517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765172" w:rsidTr="00363F9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00" w:type="dxa"/>
          </w:tcPr>
          <w:p w:rsidR="00765172" w:rsidRDefault="00841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</w:t>
            </w:r>
            <w:proofErr w:type="spellStart"/>
            <w:r>
              <w:rPr>
                <w:sz w:val="22"/>
                <w:szCs w:val="22"/>
              </w:rPr>
              <w:t>симптомная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931888">
              <w:rPr>
                <w:sz w:val="22"/>
                <w:szCs w:val="22"/>
              </w:rPr>
              <w:t xml:space="preserve">ОВТЛЖ </w:t>
            </w:r>
            <w:r>
              <w:rPr>
                <w:sz w:val="22"/>
                <w:szCs w:val="22"/>
              </w:rPr>
              <w:t xml:space="preserve">или если функция ЛЖ ухудшается показано хирургическое лечение  </w:t>
            </w:r>
          </w:p>
        </w:tc>
        <w:tc>
          <w:tcPr>
            <w:tcW w:w="1440" w:type="dxa"/>
            <w:shd w:val="clear" w:color="auto" w:fill="99CC00"/>
          </w:tcPr>
          <w:p w:rsidR="0076517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3366FF"/>
          </w:tcPr>
          <w:p w:rsidR="0076517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765172" w:rsidTr="00363F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0" w:type="dxa"/>
            <w:shd w:val="clear" w:color="auto" w:fill="99CCFF"/>
          </w:tcPr>
          <w:p w:rsidR="00765172" w:rsidRDefault="006C0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proofErr w:type="spellStart"/>
            <w:r>
              <w:rPr>
                <w:sz w:val="22"/>
                <w:szCs w:val="22"/>
              </w:rPr>
              <w:t>симптомной</w:t>
            </w:r>
            <w:proofErr w:type="spellEnd"/>
            <w:r>
              <w:rPr>
                <w:sz w:val="22"/>
                <w:szCs w:val="22"/>
              </w:rPr>
              <w:t xml:space="preserve"> обструкции  легочных вен должна быть выполнена хирургическая пластика (</w:t>
            </w:r>
            <w:proofErr w:type="spellStart"/>
            <w:r>
              <w:rPr>
                <w:sz w:val="22"/>
                <w:szCs w:val="22"/>
              </w:rPr>
              <w:t>катетерное</w:t>
            </w:r>
            <w:proofErr w:type="spellEnd"/>
            <w:r>
              <w:rPr>
                <w:sz w:val="22"/>
                <w:szCs w:val="22"/>
              </w:rPr>
              <w:t xml:space="preserve"> вмешательство редко возможно)</w:t>
            </w:r>
          </w:p>
        </w:tc>
        <w:tc>
          <w:tcPr>
            <w:tcW w:w="1440" w:type="dxa"/>
            <w:shd w:val="clear" w:color="auto" w:fill="99CC00"/>
          </w:tcPr>
          <w:p w:rsidR="0076517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3366FF"/>
          </w:tcPr>
          <w:p w:rsidR="0076517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765172" w:rsidTr="00363F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0" w:type="dxa"/>
          </w:tcPr>
          <w:p w:rsidR="00765172" w:rsidRDefault="006C0D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Симптомные</w:t>
            </w:r>
            <w:proofErr w:type="spellEnd"/>
            <w:r>
              <w:rPr>
                <w:sz w:val="22"/>
                <w:szCs w:val="22"/>
              </w:rPr>
              <w:t xml:space="preserve"> пациенты </w:t>
            </w:r>
            <w:r w:rsidR="00F65F98">
              <w:rPr>
                <w:sz w:val="22"/>
                <w:szCs w:val="22"/>
              </w:rPr>
              <w:t>со</w:t>
            </w:r>
            <w:r w:rsidR="00A07976">
              <w:rPr>
                <w:sz w:val="22"/>
                <w:szCs w:val="22"/>
              </w:rPr>
              <w:t xml:space="preserve"> </w:t>
            </w:r>
            <w:r w:rsidR="00F65F98">
              <w:rPr>
                <w:sz w:val="22"/>
                <w:szCs w:val="22"/>
              </w:rPr>
              <w:t>стенозом соединительного протока</w:t>
            </w:r>
            <w:r w:rsidR="00474812">
              <w:rPr>
                <w:sz w:val="22"/>
                <w:szCs w:val="22"/>
              </w:rPr>
              <w:t>,</w:t>
            </w:r>
            <w:r w:rsidR="00A07976">
              <w:rPr>
                <w:sz w:val="22"/>
                <w:szCs w:val="22"/>
              </w:rPr>
              <w:t xml:space="preserve"> не подлежащие </w:t>
            </w:r>
            <w:proofErr w:type="spellStart"/>
            <w:r w:rsidR="00A07976">
              <w:rPr>
                <w:sz w:val="22"/>
                <w:szCs w:val="22"/>
              </w:rPr>
              <w:t>катетерному</w:t>
            </w:r>
            <w:proofErr w:type="spellEnd"/>
            <w:r w:rsidR="00A07976">
              <w:rPr>
                <w:sz w:val="22"/>
                <w:szCs w:val="22"/>
              </w:rPr>
              <w:t xml:space="preserve"> вмешательству</w:t>
            </w:r>
            <w:r w:rsidR="00474812">
              <w:rPr>
                <w:sz w:val="22"/>
                <w:szCs w:val="22"/>
              </w:rPr>
              <w:t>,</w:t>
            </w:r>
            <w:r w:rsidR="00A07976">
              <w:rPr>
                <w:sz w:val="22"/>
                <w:szCs w:val="22"/>
              </w:rPr>
              <w:t xml:space="preserve"> должны лечиться хирургически</w:t>
            </w:r>
          </w:p>
        </w:tc>
        <w:tc>
          <w:tcPr>
            <w:tcW w:w="1440" w:type="dxa"/>
            <w:shd w:val="clear" w:color="auto" w:fill="99CC00"/>
          </w:tcPr>
          <w:p w:rsidR="0076517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3366FF"/>
          </w:tcPr>
          <w:p w:rsidR="0076517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765172" w:rsidTr="00363F9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0" w:type="dxa"/>
            <w:shd w:val="clear" w:color="auto" w:fill="99CCFF"/>
          </w:tcPr>
          <w:p w:rsidR="00765172" w:rsidRDefault="00A079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Симптомные</w:t>
            </w:r>
            <w:proofErr w:type="spellEnd"/>
            <w:r>
              <w:rPr>
                <w:sz w:val="22"/>
                <w:szCs w:val="22"/>
              </w:rPr>
              <w:t xml:space="preserve"> пациенты с утечкой соединительного протока</w:t>
            </w:r>
            <w:r w:rsidR="004748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подлежащие </w:t>
            </w:r>
            <w:proofErr w:type="spellStart"/>
            <w:r>
              <w:rPr>
                <w:sz w:val="22"/>
                <w:szCs w:val="22"/>
              </w:rPr>
              <w:t>стентированию</w:t>
            </w:r>
            <w:proofErr w:type="spellEnd"/>
            <w:r>
              <w:rPr>
                <w:sz w:val="22"/>
                <w:szCs w:val="22"/>
              </w:rPr>
              <w:t xml:space="preserve"> вмешательству</w:t>
            </w:r>
            <w:r w:rsidR="004748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должны лечиться хирургически</w:t>
            </w:r>
          </w:p>
        </w:tc>
        <w:tc>
          <w:tcPr>
            <w:tcW w:w="1440" w:type="dxa"/>
            <w:shd w:val="clear" w:color="auto" w:fill="99CC00"/>
          </w:tcPr>
          <w:p w:rsidR="0076517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3366FF"/>
          </w:tcPr>
          <w:p w:rsidR="0076517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765172" w:rsidTr="00363F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0" w:type="dxa"/>
          </w:tcPr>
          <w:p w:rsidR="00765172" w:rsidRDefault="0047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Пластика или протезирование клапана должны быт рассмотрены при тяжелой бессимптомной </w:t>
            </w:r>
            <w:r w:rsidR="007F4211">
              <w:rPr>
                <w:sz w:val="22"/>
                <w:szCs w:val="22"/>
              </w:rPr>
              <w:t>системной (</w:t>
            </w:r>
            <w:proofErr w:type="spellStart"/>
            <w:r w:rsidR="007F4211">
              <w:rPr>
                <w:sz w:val="22"/>
                <w:szCs w:val="22"/>
              </w:rPr>
              <w:t>трикуспидальной</w:t>
            </w:r>
            <w:proofErr w:type="spellEnd"/>
            <w:r w:rsidR="007F4211">
              <w:rPr>
                <w:sz w:val="22"/>
                <w:szCs w:val="22"/>
              </w:rPr>
              <w:t xml:space="preserve">) АВ клапанной регургитации без значительной желудочковой дисфункции (ФВ ЛЖ ≥ 45%)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FF9900"/>
          </w:tcPr>
          <w:p w:rsidR="00765172" w:rsidRPr="00180C55" w:rsidRDefault="00180C5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440" w:type="dxa"/>
            <w:shd w:val="clear" w:color="auto" w:fill="3366FF"/>
          </w:tcPr>
          <w:p w:rsidR="0076517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765172" w:rsidTr="00363F9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0" w:type="dxa"/>
            <w:shd w:val="clear" w:color="auto" w:fill="00FFFF"/>
          </w:tcPr>
          <w:p w:rsidR="0021782E" w:rsidRDefault="001A5523" w:rsidP="0021782E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Прис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>оединение  легочной</w:t>
            </w:r>
            <w:proofErr w:type="gramEnd"/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артерии у взрослых пациентов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 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>созда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нной 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перегород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ке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так же как формирование левого же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>лудочк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 последующим артериальным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переклю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>ч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ением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>, в настоящее время экспериментально и должно избе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</w:t>
            </w:r>
            <w:r w:rsidR="0021782E">
              <w:rPr>
                <w:rFonts w:ascii="Arial CYR" w:hAnsi="Arial CYR" w:cs="Arial CYR"/>
                <w:color w:val="000000"/>
                <w:sz w:val="20"/>
                <w:szCs w:val="20"/>
              </w:rPr>
              <w:t>аться</w:t>
            </w:r>
          </w:p>
          <w:p w:rsidR="00765172" w:rsidRDefault="0076517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6600"/>
          </w:tcPr>
          <w:p w:rsidR="00765172" w:rsidRPr="00180C55" w:rsidRDefault="00180C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440" w:type="dxa"/>
            <w:shd w:val="clear" w:color="auto" w:fill="3366FF"/>
          </w:tcPr>
          <w:p w:rsidR="00765172" w:rsidRPr="009435B8" w:rsidRDefault="00180C55">
            <w:pPr>
              <w:rPr>
                <w:color w:val="FFFFFF"/>
                <w:sz w:val="22"/>
                <w:szCs w:val="22"/>
                <w:lang w:val="en-US"/>
              </w:rPr>
            </w:pPr>
            <w:r w:rsidRPr="009435B8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A5523" w:rsidTr="009435B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00" w:type="dxa"/>
            <w:shd w:val="clear" w:color="auto" w:fill="800000"/>
          </w:tcPr>
          <w:p w:rsidR="001A5523" w:rsidRPr="00595792" w:rsidRDefault="001A5523" w:rsidP="0021782E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595792">
              <w:rPr>
                <w:rFonts w:ascii="Arial CYR" w:hAnsi="Arial CYR" w:cs="Arial CYR"/>
                <w:color w:val="FFFFFF"/>
                <w:sz w:val="20"/>
                <w:szCs w:val="20"/>
              </w:rPr>
              <w:t xml:space="preserve">Показания для </w:t>
            </w:r>
            <w:proofErr w:type="spellStart"/>
            <w:r w:rsidRPr="00595792">
              <w:rPr>
                <w:rFonts w:ascii="Arial CYR" w:hAnsi="Arial CYR" w:cs="Arial CYR"/>
                <w:color w:val="FFFFFF"/>
                <w:sz w:val="20"/>
                <w:szCs w:val="20"/>
              </w:rPr>
              <w:t>катетерного</w:t>
            </w:r>
            <w:proofErr w:type="spellEnd"/>
            <w:r w:rsidRPr="00595792">
              <w:rPr>
                <w:rFonts w:ascii="Arial CYR" w:hAnsi="Arial CYR" w:cs="Arial CYR"/>
                <w:color w:val="FFFFFF"/>
                <w:sz w:val="20"/>
                <w:szCs w:val="20"/>
              </w:rPr>
              <w:t xml:space="preserve"> вмешательства</w:t>
            </w:r>
          </w:p>
        </w:tc>
        <w:tc>
          <w:tcPr>
            <w:tcW w:w="1440" w:type="dxa"/>
          </w:tcPr>
          <w:p w:rsidR="001A5523" w:rsidRDefault="001A55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A5523" w:rsidRDefault="001A5523">
            <w:pPr>
              <w:rPr>
                <w:sz w:val="22"/>
                <w:szCs w:val="22"/>
                <w:lang w:val="en-US"/>
              </w:rPr>
            </w:pPr>
          </w:p>
        </w:tc>
      </w:tr>
      <w:tr w:rsidR="001A5523" w:rsidTr="00363F9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0" w:type="dxa"/>
          </w:tcPr>
          <w:p w:rsidR="001A5523" w:rsidRDefault="00932C58" w:rsidP="0021782E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Стентирование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должно быть выполнено у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симптомных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пациентов со стенозом соединительного протока </w:t>
            </w:r>
          </w:p>
        </w:tc>
        <w:tc>
          <w:tcPr>
            <w:tcW w:w="1440" w:type="dxa"/>
            <w:shd w:val="clear" w:color="auto" w:fill="99CC00"/>
          </w:tcPr>
          <w:p w:rsidR="001A5523" w:rsidRPr="00595792" w:rsidRDefault="005957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0000FF"/>
          </w:tcPr>
          <w:p w:rsidR="001A5523" w:rsidRPr="00A56413" w:rsidRDefault="00A56413">
            <w:pPr>
              <w:rPr>
                <w:color w:val="FFFFFF"/>
                <w:sz w:val="22"/>
                <w:szCs w:val="22"/>
                <w:lang w:val="en-US"/>
              </w:rPr>
            </w:pPr>
            <w:r w:rsidRPr="00A56413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A5523" w:rsidTr="00363F9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0" w:type="dxa"/>
            <w:shd w:val="clear" w:color="auto" w:fill="00FFFF"/>
          </w:tcPr>
          <w:p w:rsidR="001A5523" w:rsidRDefault="00932C58" w:rsidP="0021782E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Стентирование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(покрытое) или девайс-закрытие  должно быть выполнено у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симптомных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пациентов с утечкой соединительного протока и существенным цианозом в покое или при нагрузке</w:t>
            </w:r>
          </w:p>
        </w:tc>
        <w:tc>
          <w:tcPr>
            <w:tcW w:w="1440" w:type="dxa"/>
            <w:shd w:val="clear" w:color="auto" w:fill="99CC00"/>
          </w:tcPr>
          <w:p w:rsidR="001A5523" w:rsidRPr="00595792" w:rsidRDefault="005957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0000FF"/>
          </w:tcPr>
          <w:p w:rsidR="001A5523" w:rsidRPr="00A56413" w:rsidRDefault="00A56413">
            <w:pPr>
              <w:rPr>
                <w:color w:val="FFFFFF"/>
                <w:sz w:val="22"/>
                <w:szCs w:val="22"/>
                <w:lang w:val="en-US"/>
              </w:rPr>
            </w:pPr>
            <w:r w:rsidRPr="00A56413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A5523" w:rsidTr="00363F9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0" w:type="dxa"/>
          </w:tcPr>
          <w:p w:rsidR="001A5523" w:rsidRDefault="00932C58" w:rsidP="0021782E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Стентирование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(покрытое) или девайс-закрытие  должно быть выполнено у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симптомных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пациентов</w:t>
            </w:r>
            <w:r w:rsidR="0059579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 утечкой соединительного протока и с симптомами из-за Л-П шунта </w:t>
            </w:r>
          </w:p>
        </w:tc>
        <w:tc>
          <w:tcPr>
            <w:tcW w:w="1440" w:type="dxa"/>
            <w:shd w:val="clear" w:color="auto" w:fill="99CC00"/>
          </w:tcPr>
          <w:p w:rsidR="001A5523" w:rsidRPr="00595792" w:rsidRDefault="005957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shd w:val="clear" w:color="auto" w:fill="0000FF"/>
          </w:tcPr>
          <w:p w:rsidR="001A5523" w:rsidRPr="00A56413" w:rsidRDefault="00A56413">
            <w:pPr>
              <w:rPr>
                <w:color w:val="FFFFFF"/>
                <w:sz w:val="22"/>
                <w:szCs w:val="22"/>
                <w:lang w:val="en-US"/>
              </w:rPr>
            </w:pPr>
            <w:r w:rsidRPr="00A56413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A5523" w:rsidTr="00A5641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0" w:type="dxa"/>
            <w:shd w:val="clear" w:color="auto" w:fill="00FFFF"/>
          </w:tcPr>
          <w:p w:rsidR="001A5523" w:rsidRDefault="00595792" w:rsidP="0021782E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Стентирование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(покрытое) или девайс-закрытие  должно быть рассмотрено у бессимптомных пациентов с утечкой соединительного протока с существенной объемной желудочковой перегрузкой из-за Л-П шунта</w:t>
            </w:r>
          </w:p>
        </w:tc>
        <w:tc>
          <w:tcPr>
            <w:tcW w:w="1440" w:type="dxa"/>
            <w:shd w:val="clear" w:color="auto" w:fill="FFCC00"/>
          </w:tcPr>
          <w:p w:rsidR="001A5523" w:rsidRPr="00595792" w:rsidRDefault="0059579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440" w:type="dxa"/>
            <w:shd w:val="clear" w:color="auto" w:fill="0000FF"/>
          </w:tcPr>
          <w:p w:rsidR="001A5523" w:rsidRPr="00A56413" w:rsidRDefault="00A56413">
            <w:pPr>
              <w:rPr>
                <w:color w:val="FFFFFF"/>
                <w:sz w:val="22"/>
                <w:szCs w:val="22"/>
                <w:lang w:val="en-US"/>
              </w:rPr>
            </w:pPr>
            <w:r w:rsidRPr="00A56413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A5523" w:rsidTr="00A5641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0" w:type="dxa"/>
          </w:tcPr>
          <w:p w:rsidR="001A5523" w:rsidRDefault="00595792" w:rsidP="0021782E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Стентирование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должно быть рассмотрено у бессимптомных пациентов со стенозом соединительного протока, которые нуждаются в ПМ</w:t>
            </w:r>
          </w:p>
        </w:tc>
        <w:tc>
          <w:tcPr>
            <w:tcW w:w="1440" w:type="dxa"/>
            <w:shd w:val="clear" w:color="auto" w:fill="FFCC00"/>
          </w:tcPr>
          <w:p w:rsidR="001A5523" w:rsidRPr="00A56413" w:rsidRDefault="00A5641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440" w:type="dxa"/>
            <w:shd w:val="clear" w:color="auto" w:fill="0000FF"/>
          </w:tcPr>
          <w:p w:rsidR="001A5523" w:rsidRPr="00A56413" w:rsidRDefault="00A56413">
            <w:pPr>
              <w:rPr>
                <w:color w:val="FFFFFF"/>
                <w:sz w:val="22"/>
                <w:szCs w:val="22"/>
                <w:lang w:val="en-US"/>
              </w:rPr>
            </w:pPr>
            <w:r w:rsidRPr="00A56413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  <w:tr w:rsidR="001A5523" w:rsidTr="00A5641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0" w:type="dxa"/>
            <w:shd w:val="clear" w:color="auto" w:fill="00FFFF"/>
          </w:tcPr>
          <w:p w:rsidR="001A5523" w:rsidRDefault="00595792" w:rsidP="0021782E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Стентирование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может быть рассмотрено у других бессимптомных пациентов со стенозом соединительного протока</w:t>
            </w:r>
          </w:p>
        </w:tc>
        <w:tc>
          <w:tcPr>
            <w:tcW w:w="1440" w:type="dxa"/>
            <w:shd w:val="clear" w:color="auto" w:fill="FFCC00"/>
          </w:tcPr>
          <w:p w:rsidR="001A5523" w:rsidRPr="00A56413" w:rsidRDefault="00A5641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IIb</w:t>
            </w:r>
            <w:proofErr w:type="spellEnd"/>
          </w:p>
        </w:tc>
        <w:tc>
          <w:tcPr>
            <w:tcW w:w="1440" w:type="dxa"/>
            <w:shd w:val="clear" w:color="auto" w:fill="0000FF"/>
          </w:tcPr>
          <w:p w:rsidR="001A5523" w:rsidRPr="00A56413" w:rsidRDefault="00A56413">
            <w:pPr>
              <w:rPr>
                <w:color w:val="FFFFFF"/>
                <w:sz w:val="22"/>
                <w:szCs w:val="22"/>
                <w:lang w:val="en-US"/>
              </w:rPr>
            </w:pPr>
            <w:r w:rsidRPr="00A56413">
              <w:rPr>
                <w:color w:val="FFFFFF"/>
                <w:sz w:val="22"/>
                <w:szCs w:val="22"/>
                <w:lang w:val="en-US"/>
              </w:rPr>
              <w:t>C</w:t>
            </w:r>
          </w:p>
        </w:tc>
      </w:tr>
    </w:tbl>
    <w:p w:rsidR="00A56413" w:rsidRPr="00545AC8" w:rsidRDefault="00A56413" w:rsidP="00363F9C">
      <w:pPr>
        <w:shd w:val="clear" w:color="auto" w:fill="CCFFFF"/>
        <w:rPr>
          <w:sz w:val="22"/>
          <w:szCs w:val="22"/>
        </w:rPr>
      </w:pPr>
      <w:proofErr w:type="spellStart"/>
      <w:r w:rsidRPr="00545AC8">
        <w:rPr>
          <w:sz w:val="22"/>
          <w:szCs w:val="22"/>
          <w:vertAlign w:val="superscript"/>
        </w:rPr>
        <w:t>а</w:t>
      </w:r>
      <w:r w:rsidRPr="00545AC8">
        <w:rPr>
          <w:sz w:val="22"/>
          <w:szCs w:val="22"/>
        </w:rPr>
        <w:t>Класс</w:t>
      </w:r>
      <w:proofErr w:type="spellEnd"/>
      <w:r w:rsidRPr="00545AC8">
        <w:rPr>
          <w:sz w:val="22"/>
          <w:szCs w:val="22"/>
        </w:rPr>
        <w:t xml:space="preserve"> рекомендаций.</w:t>
      </w:r>
    </w:p>
    <w:p w:rsidR="00765172" w:rsidRDefault="00A56413" w:rsidP="00363F9C">
      <w:pPr>
        <w:shd w:val="clear" w:color="auto" w:fill="CCFFFF"/>
        <w:rPr>
          <w:sz w:val="22"/>
          <w:szCs w:val="22"/>
          <w:lang w:val="en-US"/>
        </w:rPr>
      </w:pPr>
      <w:r w:rsidRPr="00545AC8">
        <w:rPr>
          <w:sz w:val="22"/>
          <w:szCs w:val="22"/>
          <w:vertAlign w:val="superscript"/>
          <w:lang w:val="en-US"/>
        </w:rPr>
        <w:t>b</w:t>
      </w:r>
      <w:r w:rsidRPr="00545AC8">
        <w:rPr>
          <w:sz w:val="22"/>
          <w:szCs w:val="22"/>
        </w:rPr>
        <w:t>Уровень доказанности</w:t>
      </w:r>
    </w:p>
    <w:p w:rsidR="00A56413" w:rsidRDefault="00A56413" w:rsidP="00363F9C">
      <w:pPr>
        <w:shd w:val="clear" w:color="auto" w:fill="CCFFFF"/>
        <w:rPr>
          <w:sz w:val="16"/>
          <w:szCs w:val="16"/>
        </w:rPr>
      </w:pPr>
      <w:r w:rsidRPr="0016166F">
        <w:rPr>
          <w:sz w:val="16"/>
          <w:szCs w:val="16"/>
        </w:rPr>
        <w:t xml:space="preserve">АВ = </w:t>
      </w:r>
      <w:r w:rsidR="0016166F" w:rsidRPr="0016166F">
        <w:rPr>
          <w:sz w:val="16"/>
          <w:szCs w:val="16"/>
        </w:rPr>
        <w:t xml:space="preserve">атриовентрикулярный; Л-П шунт = шунт слева-направо; ЛЖ = левый желудочек; ОВТЛЖ = обструкция выходного тракта левого желудочка; ПМ = </w:t>
      </w:r>
      <w:proofErr w:type="spellStart"/>
      <w:r w:rsidR="0016166F" w:rsidRPr="0016166F">
        <w:rPr>
          <w:sz w:val="16"/>
          <w:szCs w:val="16"/>
        </w:rPr>
        <w:t>пейсмекер</w:t>
      </w:r>
      <w:proofErr w:type="spellEnd"/>
      <w:r w:rsidR="0016166F" w:rsidRPr="0016166F">
        <w:rPr>
          <w:sz w:val="16"/>
          <w:szCs w:val="16"/>
        </w:rPr>
        <w:t xml:space="preserve">; ФВПЖ = фракция выброса правого желудочка; ТР = </w:t>
      </w:r>
      <w:proofErr w:type="spellStart"/>
      <w:r w:rsidR="0016166F" w:rsidRPr="0016166F">
        <w:rPr>
          <w:sz w:val="16"/>
          <w:szCs w:val="16"/>
        </w:rPr>
        <w:t>трикуспидальная</w:t>
      </w:r>
      <w:proofErr w:type="spellEnd"/>
      <w:r w:rsidR="0016166F" w:rsidRPr="0016166F">
        <w:rPr>
          <w:sz w:val="16"/>
          <w:szCs w:val="16"/>
        </w:rPr>
        <w:t xml:space="preserve"> </w:t>
      </w:r>
      <w:proofErr w:type="spellStart"/>
      <w:r w:rsidR="0016166F" w:rsidRPr="0016166F">
        <w:rPr>
          <w:sz w:val="16"/>
          <w:szCs w:val="16"/>
        </w:rPr>
        <w:t>регургитация</w:t>
      </w:r>
      <w:proofErr w:type="spellEnd"/>
      <w:r w:rsidR="0016166F" w:rsidRPr="0016166F">
        <w:rPr>
          <w:sz w:val="16"/>
          <w:szCs w:val="16"/>
        </w:rPr>
        <w:t>.</w:t>
      </w:r>
    </w:p>
    <w:p w:rsidR="008D4C7B" w:rsidRPr="00363F9C" w:rsidRDefault="008D4C7B" w:rsidP="00363F9C">
      <w:pPr>
        <w:shd w:val="clear" w:color="auto" w:fill="00FFFF"/>
        <w:rPr>
          <w:b/>
          <w:sz w:val="22"/>
          <w:szCs w:val="22"/>
        </w:rPr>
      </w:pPr>
      <w:r w:rsidRPr="00363F9C">
        <w:rPr>
          <w:b/>
          <w:sz w:val="28"/>
          <w:szCs w:val="28"/>
        </w:rPr>
        <w:lastRenderedPageBreak/>
        <w:t xml:space="preserve">Таблица 17   </w:t>
      </w:r>
      <w:r w:rsidRPr="00363F9C">
        <w:rPr>
          <w:b/>
          <w:sz w:val="22"/>
          <w:szCs w:val="22"/>
        </w:rPr>
        <w:t>Показания для вмешательства при транспозиции магистральных артерий после операции артериального переключения</w:t>
      </w:r>
    </w:p>
    <w:p w:rsidR="000158B7" w:rsidRDefault="000158B7" w:rsidP="00363F9C">
      <w:pPr>
        <w:shd w:val="clear" w:color="auto" w:fill="00FFFF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5"/>
        <w:gridCol w:w="1256"/>
        <w:gridCol w:w="1369"/>
      </w:tblGrid>
      <w:tr w:rsidR="008D4C7B" w:rsidTr="00BD746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55" w:type="dxa"/>
            <w:shd w:val="clear" w:color="auto" w:fill="0000FF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</w:rPr>
            </w:pPr>
            <w:r w:rsidRPr="00BD746A">
              <w:rPr>
                <w:color w:val="FFFFFF"/>
                <w:sz w:val="28"/>
                <w:szCs w:val="28"/>
              </w:rPr>
              <w:t>Показания</w:t>
            </w:r>
          </w:p>
        </w:tc>
        <w:tc>
          <w:tcPr>
            <w:tcW w:w="1256" w:type="dxa"/>
            <w:shd w:val="clear" w:color="auto" w:fill="FF6600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</w:rPr>
            </w:pPr>
            <w:r w:rsidRPr="00BD746A">
              <w:rPr>
                <w:color w:val="FFFFFF"/>
                <w:sz w:val="28"/>
                <w:szCs w:val="28"/>
              </w:rPr>
              <w:t>Класс</w:t>
            </w:r>
            <w:r w:rsidRPr="00BD746A">
              <w:rPr>
                <w:color w:val="FFFFFF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369" w:type="dxa"/>
            <w:shd w:val="clear" w:color="auto" w:fill="FF6600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  <w:lang w:val="en-US"/>
              </w:rPr>
            </w:pPr>
            <w:proofErr w:type="spellStart"/>
            <w:r w:rsidRPr="00BD746A">
              <w:rPr>
                <w:color w:val="FFFFFF"/>
                <w:sz w:val="28"/>
                <w:szCs w:val="28"/>
              </w:rPr>
              <w:t>Уровень</w:t>
            </w:r>
            <w:r w:rsidRPr="00BD746A">
              <w:rPr>
                <w:color w:val="FFFFFF"/>
                <w:sz w:val="28"/>
                <w:szCs w:val="28"/>
                <w:vertAlign w:val="superscript"/>
              </w:rPr>
              <w:t>b</w:t>
            </w:r>
            <w:proofErr w:type="spellEnd"/>
          </w:p>
        </w:tc>
      </w:tr>
      <w:tr w:rsidR="008D4C7B" w:rsidRPr="00BD746A" w:rsidTr="00BD7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55" w:type="dxa"/>
          </w:tcPr>
          <w:p w:rsidR="008D4C7B" w:rsidRDefault="008D4C7B" w:rsidP="00A56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Стентирование</w:t>
            </w:r>
            <w:proofErr w:type="spellEnd"/>
            <w:r>
              <w:rPr>
                <w:sz w:val="28"/>
                <w:szCs w:val="28"/>
              </w:rPr>
              <w:t xml:space="preserve"> или операция (в зависимости от субстрата) должны быть выполнены при стенозе коронарной артерии, вызывающем ишемию </w:t>
            </w:r>
          </w:p>
        </w:tc>
        <w:tc>
          <w:tcPr>
            <w:tcW w:w="1256" w:type="dxa"/>
            <w:shd w:val="clear" w:color="auto" w:fill="008000"/>
          </w:tcPr>
          <w:p w:rsidR="008D4C7B" w:rsidRPr="008D4C7B" w:rsidRDefault="008D4C7B" w:rsidP="00A564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69" w:type="dxa"/>
            <w:shd w:val="clear" w:color="auto" w:fill="0000FF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  <w:lang w:val="en-US"/>
              </w:rPr>
            </w:pPr>
            <w:r w:rsidRPr="00BD746A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8D4C7B" w:rsidRPr="00BD746A" w:rsidTr="001238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55" w:type="dxa"/>
            <w:shd w:val="clear" w:color="auto" w:fill="CCFFFF"/>
          </w:tcPr>
          <w:p w:rsidR="008D4C7B" w:rsidRPr="004C17E1" w:rsidRDefault="008D4C7B" w:rsidP="00A56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Хирургическая пластика ОВТПЖ должна быть выполнена у </w:t>
            </w:r>
            <w:proofErr w:type="spellStart"/>
            <w:r>
              <w:rPr>
                <w:sz w:val="28"/>
                <w:szCs w:val="28"/>
              </w:rPr>
              <w:t>симптомных</w:t>
            </w:r>
            <w:proofErr w:type="spellEnd"/>
            <w:r>
              <w:rPr>
                <w:sz w:val="28"/>
                <w:szCs w:val="28"/>
              </w:rPr>
              <w:t xml:space="preserve"> пациентов с систолическим давлением правого желудочка</w:t>
            </w:r>
            <w:r w:rsidR="004C17E1">
              <w:rPr>
                <w:sz w:val="28"/>
                <w:szCs w:val="28"/>
              </w:rPr>
              <w:t xml:space="preserve"> &gt; 60 мм рт.ст. (скорость ТР &gt; 3,5 м/с)</w:t>
            </w:r>
          </w:p>
        </w:tc>
        <w:tc>
          <w:tcPr>
            <w:tcW w:w="1256" w:type="dxa"/>
            <w:shd w:val="clear" w:color="auto" w:fill="008000"/>
          </w:tcPr>
          <w:p w:rsidR="008D4C7B" w:rsidRPr="004C17E1" w:rsidRDefault="008D4C7B" w:rsidP="00A56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69" w:type="dxa"/>
            <w:shd w:val="clear" w:color="auto" w:fill="0000FF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</w:rPr>
            </w:pPr>
            <w:r w:rsidRPr="00BD746A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8D4C7B" w:rsidRPr="00BD746A" w:rsidTr="00BD746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455" w:type="dxa"/>
          </w:tcPr>
          <w:p w:rsidR="008D4C7B" w:rsidRDefault="004C17E1" w:rsidP="00A56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Хирургическая пластика ОВТПЖ должна быть выполнена независимо от симптомов, если развивается дисфункция ПЖ  (ПЖД может тогда</w:t>
            </w:r>
            <w:r w:rsidR="00BD7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 ниже)</w:t>
            </w:r>
          </w:p>
        </w:tc>
        <w:tc>
          <w:tcPr>
            <w:tcW w:w="1256" w:type="dxa"/>
            <w:shd w:val="clear" w:color="auto" w:fill="008000"/>
          </w:tcPr>
          <w:p w:rsidR="008D4C7B" w:rsidRPr="004C17E1" w:rsidRDefault="008D4C7B" w:rsidP="00A56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69" w:type="dxa"/>
            <w:shd w:val="clear" w:color="auto" w:fill="0000FF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</w:rPr>
            </w:pPr>
            <w:r w:rsidRPr="00BD746A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8D4C7B" w:rsidRPr="00BD746A" w:rsidTr="0012389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455" w:type="dxa"/>
            <w:shd w:val="clear" w:color="auto" w:fill="CCFFFF"/>
          </w:tcPr>
          <w:p w:rsidR="008D4C7B" w:rsidRDefault="004C17E1" w:rsidP="00A56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Хирургическая пластика должна быть рассмотрена у бессимптомных пациентов с ОВТПЖ и систолическим ПЖД &gt; 80 мм рт.ст. (скорость ТР &gt; 4,3 м/с)</w:t>
            </w:r>
          </w:p>
        </w:tc>
        <w:tc>
          <w:tcPr>
            <w:tcW w:w="1256" w:type="dxa"/>
            <w:shd w:val="clear" w:color="auto" w:fill="FFCC00"/>
          </w:tcPr>
          <w:p w:rsidR="008D4C7B" w:rsidRPr="004C17E1" w:rsidRDefault="008D4C7B" w:rsidP="00A56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369" w:type="dxa"/>
            <w:shd w:val="clear" w:color="auto" w:fill="0000FF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</w:rPr>
            </w:pPr>
            <w:r w:rsidRPr="00BD746A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8D4C7B" w:rsidRPr="00BD746A" w:rsidTr="00BD7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55" w:type="dxa"/>
          </w:tcPr>
          <w:p w:rsidR="008D4C7B" w:rsidRDefault="004C17E1" w:rsidP="00A56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на корне аорты должная быть рассмотрена, если корень (</w:t>
            </w:r>
            <w:proofErr w:type="spellStart"/>
            <w:r>
              <w:rPr>
                <w:sz w:val="28"/>
                <w:szCs w:val="28"/>
              </w:rPr>
              <w:t>нео</w:t>
            </w:r>
            <w:proofErr w:type="spellEnd"/>
            <w:r>
              <w:rPr>
                <w:sz w:val="28"/>
                <w:szCs w:val="28"/>
              </w:rPr>
              <w:t>-) аорты &gt; 55 мм</w:t>
            </w:r>
            <w:r w:rsidR="000158B7">
              <w:rPr>
                <w:sz w:val="28"/>
                <w:szCs w:val="28"/>
              </w:rPr>
              <w:t>, обеспечивая среднюю взрослую величину (о протезировании аортального клапана при тяжелой АР см. руководящие принципы по АР</w:t>
            </w:r>
            <w:r w:rsidR="000158B7" w:rsidRPr="000158B7">
              <w:rPr>
                <w:sz w:val="28"/>
                <w:szCs w:val="28"/>
                <w:vertAlign w:val="superscript"/>
              </w:rPr>
              <w:t>35</w:t>
            </w:r>
            <w:r w:rsidR="000158B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56" w:type="dxa"/>
            <w:shd w:val="clear" w:color="auto" w:fill="FFCC00"/>
          </w:tcPr>
          <w:p w:rsidR="008D4C7B" w:rsidRPr="004C17E1" w:rsidRDefault="008D4C7B" w:rsidP="00A56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369" w:type="dxa"/>
            <w:shd w:val="clear" w:color="auto" w:fill="0000FF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</w:rPr>
            </w:pPr>
            <w:r w:rsidRPr="00BD746A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8D4C7B" w:rsidRPr="00BD746A" w:rsidTr="0012389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455" w:type="dxa"/>
            <w:shd w:val="clear" w:color="auto" w:fill="CCFFFF"/>
          </w:tcPr>
          <w:p w:rsidR="008D4C7B" w:rsidRDefault="000158B7" w:rsidP="00A56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Стентирование</w:t>
            </w:r>
            <w:proofErr w:type="spellEnd"/>
            <w:r>
              <w:rPr>
                <w:sz w:val="28"/>
                <w:szCs w:val="28"/>
              </w:rPr>
              <w:t xml:space="preserve"> или операция (в зависимости от субстрата) должны быть рассмотрены для периферического ЛС независимо от симптомов, если сужение диаметра</w:t>
            </w:r>
            <w:r w:rsidRPr="000158B7">
              <w:rPr>
                <w:sz w:val="28"/>
                <w:szCs w:val="28"/>
              </w:rPr>
              <w:t xml:space="preserve"> &gt;</w:t>
            </w:r>
            <w:r>
              <w:rPr>
                <w:sz w:val="28"/>
                <w:szCs w:val="28"/>
              </w:rPr>
              <w:t xml:space="preserve"> 50% и систолическое давление ПЖ &gt; 50 мм рт.ст. и/или имеются нарушения перфузии легких </w:t>
            </w:r>
          </w:p>
        </w:tc>
        <w:tc>
          <w:tcPr>
            <w:tcW w:w="1256" w:type="dxa"/>
            <w:shd w:val="clear" w:color="auto" w:fill="FFCC00"/>
          </w:tcPr>
          <w:p w:rsidR="008D4C7B" w:rsidRPr="004C17E1" w:rsidRDefault="008D4C7B" w:rsidP="00A56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369" w:type="dxa"/>
            <w:shd w:val="clear" w:color="auto" w:fill="0000FF"/>
          </w:tcPr>
          <w:p w:rsidR="008D4C7B" w:rsidRPr="00BD746A" w:rsidRDefault="008D4C7B" w:rsidP="00A56413">
            <w:pPr>
              <w:rPr>
                <w:color w:val="FFFFFF"/>
                <w:sz w:val="28"/>
                <w:szCs w:val="28"/>
              </w:rPr>
            </w:pPr>
            <w:r w:rsidRPr="00BD746A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</w:tbl>
    <w:p w:rsidR="000158B7" w:rsidRPr="00545AC8" w:rsidRDefault="000158B7" w:rsidP="00123894">
      <w:pPr>
        <w:shd w:val="clear" w:color="auto" w:fill="CCFFFF"/>
        <w:rPr>
          <w:sz w:val="22"/>
          <w:szCs w:val="22"/>
        </w:rPr>
      </w:pPr>
      <w:proofErr w:type="spellStart"/>
      <w:r w:rsidRPr="00545AC8">
        <w:rPr>
          <w:sz w:val="22"/>
          <w:szCs w:val="22"/>
          <w:vertAlign w:val="superscript"/>
        </w:rPr>
        <w:t>а</w:t>
      </w:r>
      <w:r w:rsidRPr="00545AC8">
        <w:rPr>
          <w:sz w:val="22"/>
          <w:szCs w:val="22"/>
        </w:rPr>
        <w:t>Класс</w:t>
      </w:r>
      <w:proofErr w:type="spellEnd"/>
      <w:r w:rsidRPr="00545AC8">
        <w:rPr>
          <w:sz w:val="22"/>
          <w:szCs w:val="22"/>
        </w:rPr>
        <w:t xml:space="preserve"> рекомендаций.</w:t>
      </w:r>
    </w:p>
    <w:p w:rsidR="000158B7" w:rsidRPr="000158B7" w:rsidRDefault="000158B7" w:rsidP="00123894">
      <w:pPr>
        <w:shd w:val="clear" w:color="auto" w:fill="CCFFFF"/>
        <w:rPr>
          <w:sz w:val="22"/>
          <w:szCs w:val="22"/>
        </w:rPr>
      </w:pPr>
      <w:r w:rsidRPr="00545AC8">
        <w:rPr>
          <w:sz w:val="22"/>
          <w:szCs w:val="22"/>
          <w:vertAlign w:val="superscript"/>
          <w:lang w:val="en-US"/>
        </w:rPr>
        <w:t>b</w:t>
      </w:r>
      <w:r w:rsidRPr="00545AC8">
        <w:rPr>
          <w:sz w:val="22"/>
          <w:szCs w:val="22"/>
        </w:rPr>
        <w:t>Уровень доказанности</w:t>
      </w:r>
    </w:p>
    <w:p w:rsidR="000158B7" w:rsidRDefault="000158B7" w:rsidP="00123894">
      <w:pPr>
        <w:shd w:val="clear" w:color="auto" w:fill="CCFFFF"/>
        <w:rPr>
          <w:sz w:val="16"/>
          <w:szCs w:val="16"/>
        </w:rPr>
      </w:pPr>
      <w:r w:rsidRPr="0016166F">
        <w:rPr>
          <w:sz w:val="16"/>
          <w:szCs w:val="16"/>
        </w:rPr>
        <w:t xml:space="preserve">АВ = атриовентрикулярный; </w:t>
      </w:r>
      <w:r>
        <w:rPr>
          <w:sz w:val="16"/>
          <w:szCs w:val="16"/>
        </w:rPr>
        <w:t>АР</w:t>
      </w:r>
      <w:r w:rsidRPr="0016166F">
        <w:rPr>
          <w:sz w:val="16"/>
          <w:szCs w:val="16"/>
        </w:rPr>
        <w:t xml:space="preserve"> = </w:t>
      </w:r>
      <w:r>
        <w:rPr>
          <w:sz w:val="16"/>
          <w:szCs w:val="16"/>
        </w:rPr>
        <w:t xml:space="preserve">аортальная </w:t>
      </w:r>
      <w:proofErr w:type="spellStart"/>
      <w:r>
        <w:rPr>
          <w:sz w:val="16"/>
          <w:szCs w:val="16"/>
        </w:rPr>
        <w:t>регургитация</w:t>
      </w:r>
      <w:proofErr w:type="spellEnd"/>
      <w:r w:rsidRPr="0016166F">
        <w:rPr>
          <w:sz w:val="16"/>
          <w:szCs w:val="16"/>
        </w:rPr>
        <w:t xml:space="preserve">; </w:t>
      </w:r>
      <w:r w:rsidR="00A043B9">
        <w:rPr>
          <w:sz w:val="16"/>
          <w:szCs w:val="16"/>
        </w:rPr>
        <w:t>П</w:t>
      </w:r>
      <w:r w:rsidRPr="0016166F">
        <w:rPr>
          <w:sz w:val="16"/>
          <w:szCs w:val="16"/>
        </w:rPr>
        <w:t xml:space="preserve">Ж = </w:t>
      </w:r>
      <w:r w:rsidR="00A043B9">
        <w:rPr>
          <w:sz w:val="16"/>
          <w:szCs w:val="16"/>
        </w:rPr>
        <w:t>правый</w:t>
      </w:r>
      <w:r w:rsidRPr="0016166F">
        <w:rPr>
          <w:sz w:val="16"/>
          <w:szCs w:val="16"/>
        </w:rPr>
        <w:t xml:space="preserve"> желудочек; ОВТ</w:t>
      </w:r>
      <w:r w:rsidR="00A043B9">
        <w:rPr>
          <w:sz w:val="16"/>
          <w:szCs w:val="16"/>
        </w:rPr>
        <w:t>П</w:t>
      </w:r>
      <w:r w:rsidRPr="0016166F">
        <w:rPr>
          <w:sz w:val="16"/>
          <w:szCs w:val="16"/>
        </w:rPr>
        <w:t xml:space="preserve">Ж = обструкция выходного тракта </w:t>
      </w:r>
      <w:r w:rsidR="00A043B9">
        <w:rPr>
          <w:sz w:val="16"/>
          <w:szCs w:val="16"/>
        </w:rPr>
        <w:t>правого</w:t>
      </w:r>
      <w:r w:rsidRPr="0016166F">
        <w:rPr>
          <w:sz w:val="16"/>
          <w:szCs w:val="16"/>
        </w:rPr>
        <w:t xml:space="preserve"> желудочка; </w:t>
      </w:r>
      <w:r w:rsidR="00A043B9">
        <w:rPr>
          <w:sz w:val="16"/>
          <w:szCs w:val="16"/>
        </w:rPr>
        <w:t>ЛС</w:t>
      </w:r>
      <w:r w:rsidRPr="0016166F">
        <w:rPr>
          <w:sz w:val="16"/>
          <w:szCs w:val="16"/>
        </w:rPr>
        <w:t xml:space="preserve"> = </w:t>
      </w:r>
      <w:r w:rsidR="00A043B9">
        <w:rPr>
          <w:sz w:val="16"/>
          <w:szCs w:val="16"/>
        </w:rPr>
        <w:t>легочной стеноз</w:t>
      </w:r>
      <w:r w:rsidRPr="0016166F">
        <w:rPr>
          <w:sz w:val="16"/>
          <w:szCs w:val="16"/>
        </w:rPr>
        <w:t>; ПЖ</w:t>
      </w:r>
      <w:r w:rsidR="00A043B9">
        <w:rPr>
          <w:sz w:val="16"/>
          <w:szCs w:val="16"/>
        </w:rPr>
        <w:t>Д =</w:t>
      </w:r>
      <w:r w:rsidRPr="0016166F">
        <w:rPr>
          <w:sz w:val="16"/>
          <w:szCs w:val="16"/>
        </w:rPr>
        <w:t xml:space="preserve"> </w:t>
      </w:r>
      <w:r w:rsidR="00A043B9">
        <w:rPr>
          <w:sz w:val="16"/>
          <w:szCs w:val="16"/>
        </w:rPr>
        <w:t xml:space="preserve">давление </w:t>
      </w:r>
      <w:proofErr w:type="gramStart"/>
      <w:r w:rsidR="00A043B9">
        <w:rPr>
          <w:sz w:val="16"/>
          <w:szCs w:val="16"/>
        </w:rPr>
        <w:t xml:space="preserve">в  </w:t>
      </w:r>
      <w:r w:rsidRPr="0016166F">
        <w:rPr>
          <w:sz w:val="16"/>
          <w:szCs w:val="16"/>
        </w:rPr>
        <w:t>право</w:t>
      </w:r>
      <w:r w:rsidR="00A043B9">
        <w:rPr>
          <w:sz w:val="16"/>
          <w:szCs w:val="16"/>
        </w:rPr>
        <w:t>м</w:t>
      </w:r>
      <w:proofErr w:type="gramEnd"/>
      <w:r w:rsidRPr="0016166F">
        <w:rPr>
          <w:sz w:val="16"/>
          <w:szCs w:val="16"/>
        </w:rPr>
        <w:t xml:space="preserve"> желудочк</w:t>
      </w:r>
      <w:r w:rsidR="00A043B9">
        <w:rPr>
          <w:sz w:val="16"/>
          <w:szCs w:val="16"/>
        </w:rPr>
        <w:t>е</w:t>
      </w:r>
      <w:r w:rsidRPr="0016166F">
        <w:rPr>
          <w:sz w:val="16"/>
          <w:szCs w:val="16"/>
        </w:rPr>
        <w:t xml:space="preserve">; ТР = </w:t>
      </w:r>
      <w:proofErr w:type="spellStart"/>
      <w:r w:rsidRPr="0016166F">
        <w:rPr>
          <w:sz w:val="16"/>
          <w:szCs w:val="16"/>
        </w:rPr>
        <w:t>трикуспидальная</w:t>
      </w:r>
      <w:proofErr w:type="spellEnd"/>
      <w:r w:rsidRPr="0016166F">
        <w:rPr>
          <w:sz w:val="16"/>
          <w:szCs w:val="16"/>
        </w:rPr>
        <w:t xml:space="preserve"> </w:t>
      </w:r>
      <w:proofErr w:type="spellStart"/>
      <w:r w:rsidRPr="0016166F">
        <w:rPr>
          <w:sz w:val="16"/>
          <w:szCs w:val="16"/>
        </w:rPr>
        <w:t>регургитация</w:t>
      </w:r>
      <w:proofErr w:type="spellEnd"/>
      <w:r w:rsidRPr="0016166F">
        <w:rPr>
          <w:sz w:val="16"/>
          <w:szCs w:val="16"/>
        </w:rPr>
        <w:t>.</w:t>
      </w:r>
    </w:p>
    <w:p w:rsidR="0016166F" w:rsidRDefault="008D4C7B" w:rsidP="00A564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EC4A68" w:rsidRDefault="00EC4A68" w:rsidP="00A56413">
      <w:pPr>
        <w:rPr>
          <w:sz w:val="28"/>
          <w:szCs w:val="28"/>
        </w:rPr>
      </w:pPr>
    </w:p>
    <w:p w:rsidR="00AF6387" w:rsidRPr="00363F9C" w:rsidRDefault="00123894" w:rsidP="00EC4A68">
      <w:pPr>
        <w:shd w:val="clear" w:color="auto" w:fill="CCFFFF"/>
        <w:rPr>
          <w:b/>
          <w:sz w:val="28"/>
          <w:szCs w:val="28"/>
        </w:rPr>
      </w:pPr>
      <w:r w:rsidRPr="00363F9C">
        <w:rPr>
          <w:b/>
          <w:sz w:val="28"/>
          <w:szCs w:val="28"/>
        </w:rPr>
        <w:lastRenderedPageBreak/>
        <w:t>Таблица 18   Показания для вмешательства при корректированной</w:t>
      </w:r>
      <w:r w:rsidR="00AF6387" w:rsidRPr="00363F9C">
        <w:rPr>
          <w:b/>
          <w:sz w:val="28"/>
          <w:szCs w:val="28"/>
        </w:rPr>
        <w:t xml:space="preserve"> врожденной транспозиции магистральных артерий</w:t>
      </w:r>
      <w:r w:rsidRPr="00363F9C">
        <w:rPr>
          <w:b/>
          <w:sz w:val="28"/>
          <w:szCs w:val="28"/>
        </w:rPr>
        <w:t xml:space="preserve"> </w:t>
      </w:r>
    </w:p>
    <w:p w:rsidR="00AF6387" w:rsidRDefault="00AF6387" w:rsidP="00EC4A68">
      <w:pPr>
        <w:shd w:val="clear" w:color="auto" w:fill="CCFFFF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260"/>
        <w:gridCol w:w="1440"/>
      </w:tblGrid>
      <w:tr w:rsidR="00AF6387" w:rsidTr="00EC4A6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840" w:type="dxa"/>
            <w:shd w:val="clear" w:color="auto" w:fill="0000FF"/>
          </w:tcPr>
          <w:p w:rsidR="00AF6387" w:rsidRPr="00EC4A68" w:rsidRDefault="00AF6387" w:rsidP="00A56413">
            <w:pPr>
              <w:rPr>
                <w:color w:val="FFFFFF"/>
                <w:sz w:val="28"/>
                <w:szCs w:val="28"/>
              </w:rPr>
            </w:pPr>
            <w:r w:rsidRPr="00EC4A68">
              <w:rPr>
                <w:color w:val="FFFFFF"/>
                <w:sz w:val="28"/>
                <w:szCs w:val="28"/>
              </w:rPr>
              <w:t>Показания</w:t>
            </w:r>
          </w:p>
        </w:tc>
        <w:tc>
          <w:tcPr>
            <w:tcW w:w="1260" w:type="dxa"/>
            <w:shd w:val="clear" w:color="auto" w:fill="993300"/>
          </w:tcPr>
          <w:p w:rsidR="00AF6387" w:rsidRPr="00EC4A68" w:rsidRDefault="00AF6387" w:rsidP="00A56413">
            <w:pPr>
              <w:rPr>
                <w:color w:val="FFFFFF"/>
                <w:sz w:val="28"/>
                <w:szCs w:val="28"/>
              </w:rPr>
            </w:pPr>
            <w:r w:rsidRPr="00EC4A68">
              <w:rPr>
                <w:color w:val="FFFFFF"/>
                <w:sz w:val="28"/>
                <w:szCs w:val="28"/>
              </w:rPr>
              <w:t>Класс</w:t>
            </w:r>
            <w:r w:rsidRPr="00EC4A68">
              <w:rPr>
                <w:color w:val="FFFFFF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40" w:type="dxa"/>
            <w:shd w:val="clear" w:color="auto" w:fill="993300"/>
          </w:tcPr>
          <w:p w:rsidR="00AF6387" w:rsidRPr="00EC4A68" w:rsidRDefault="00AF6387" w:rsidP="00A56413">
            <w:pPr>
              <w:rPr>
                <w:color w:val="FFFFFF"/>
                <w:sz w:val="28"/>
                <w:szCs w:val="28"/>
              </w:rPr>
            </w:pPr>
            <w:proofErr w:type="spellStart"/>
            <w:r w:rsidRPr="00EC4A68">
              <w:rPr>
                <w:color w:val="FFFFFF"/>
                <w:sz w:val="28"/>
                <w:szCs w:val="28"/>
              </w:rPr>
              <w:t>Уровень</w:t>
            </w:r>
            <w:r w:rsidRPr="00EC4A68">
              <w:rPr>
                <w:color w:val="FFFFFF"/>
                <w:sz w:val="28"/>
                <w:szCs w:val="28"/>
                <w:vertAlign w:val="superscript"/>
              </w:rPr>
              <w:t>b</w:t>
            </w:r>
            <w:proofErr w:type="spellEnd"/>
          </w:p>
        </w:tc>
      </w:tr>
      <w:tr w:rsidR="00AF6387" w:rsidTr="00181839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6840" w:type="dxa"/>
          </w:tcPr>
          <w:p w:rsidR="00AF6387" w:rsidRDefault="00AF6387" w:rsidP="00A56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на системном АВ клапане (</w:t>
            </w:r>
            <w:proofErr w:type="spellStart"/>
            <w:r>
              <w:rPr>
                <w:sz w:val="28"/>
                <w:szCs w:val="28"/>
              </w:rPr>
              <w:t>трикуспидальном</w:t>
            </w:r>
            <w:proofErr w:type="spellEnd"/>
            <w:r>
              <w:rPr>
                <w:sz w:val="28"/>
                <w:szCs w:val="28"/>
              </w:rPr>
              <w:t xml:space="preserve"> клапане) при тяжелой регургитации должна быть рассмотрена прежде, чем системная (</w:t>
            </w:r>
            <w:proofErr w:type="spellStart"/>
            <w:r>
              <w:rPr>
                <w:sz w:val="28"/>
                <w:szCs w:val="28"/>
              </w:rPr>
              <w:t>субаортальная</w:t>
            </w:r>
            <w:proofErr w:type="spellEnd"/>
            <w:r>
              <w:rPr>
                <w:sz w:val="28"/>
                <w:szCs w:val="28"/>
              </w:rPr>
              <w:t xml:space="preserve">) желудочковая </w:t>
            </w:r>
            <w:proofErr w:type="spellStart"/>
            <w:r>
              <w:rPr>
                <w:sz w:val="28"/>
                <w:szCs w:val="28"/>
              </w:rPr>
              <w:t>функцияухудшится</w:t>
            </w:r>
            <w:proofErr w:type="spellEnd"/>
            <w:r>
              <w:rPr>
                <w:sz w:val="28"/>
                <w:szCs w:val="28"/>
              </w:rPr>
              <w:t xml:space="preserve"> (до того как ФВ ПЖ &lt; 45%)   </w:t>
            </w:r>
          </w:p>
        </w:tc>
        <w:tc>
          <w:tcPr>
            <w:tcW w:w="1260" w:type="dxa"/>
            <w:shd w:val="clear" w:color="auto" w:fill="FF9900"/>
          </w:tcPr>
          <w:p w:rsidR="00AF6387" w:rsidRPr="00AF6387" w:rsidRDefault="00AF6387" w:rsidP="00A56413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IIa</w:t>
            </w:r>
            <w:proofErr w:type="spellEnd"/>
          </w:p>
        </w:tc>
        <w:tc>
          <w:tcPr>
            <w:tcW w:w="1440" w:type="dxa"/>
            <w:shd w:val="clear" w:color="auto" w:fill="666699"/>
          </w:tcPr>
          <w:p w:rsidR="00AF6387" w:rsidRPr="00181839" w:rsidRDefault="00AF6387" w:rsidP="00A56413">
            <w:pPr>
              <w:rPr>
                <w:color w:val="FFFFFF"/>
                <w:sz w:val="28"/>
                <w:szCs w:val="28"/>
                <w:lang w:val="en-US"/>
              </w:rPr>
            </w:pPr>
            <w:r w:rsidRPr="00181839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AF6387" w:rsidTr="00181839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6840" w:type="dxa"/>
            <w:shd w:val="clear" w:color="auto" w:fill="CCFFFF"/>
          </w:tcPr>
          <w:p w:rsidR="00AF6387" w:rsidRDefault="00EC4A68" w:rsidP="00A56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Анатомическая пластика (предсердное переключение + артериальное переключение или </w:t>
            </w:r>
            <w:proofErr w:type="spellStart"/>
            <w:r>
              <w:rPr>
                <w:sz w:val="28"/>
                <w:szCs w:val="28"/>
              </w:rPr>
              <w:t>Rastelli</w:t>
            </w:r>
            <w:proofErr w:type="spellEnd"/>
            <w:r>
              <w:rPr>
                <w:sz w:val="28"/>
                <w:szCs w:val="28"/>
              </w:rPr>
              <w:t xml:space="preserve">, если выполнимо в случае </w:t>
            </w:r>
            <w:proofErr w:type="spellStart"/>
            <w:r>
              <w:rPr>
                <w:sz w:val="28"/>
                <w:szCs w:val="28"/>
              </w:rPr>
              <w:t>нерестриктивного</w:t>
            </w:r>
            <w:proofErr w:type="spellEnd"/>
            <w:r>
              <w:rPr>
                <w:sz w:val="28"/>
                <w:szCs w:val="28"/>
              </w:rPr>
              <w:t xml:space="preserve"> ДМЖП) может рассматриваться, когда ЛЖ  функционирует в системном давлении </w:t>
            </w:r>
          </w:p>
        </w:tc>
        <w:tc>
          <w:tcPr>
            <w:tcW w:w="1260" w:type="dxa"/>
            <w:shd w:val="clear" w:color="auto" w:fill="FF9900"/>
          </w:tcPr>
          <w:p w:rsidR="00AF6387" w:rsidRPr="00AF6387" w:rsidRDefault="00AF6387" w:rsidP="00A56413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IIb</w:t>
            </w:r>
            <w:proofErr w:type="spellEnd"/>
          </w:p>
        </w:tc>
        <w:tc>
          <w:tcPr>
            <w:tcW w:w="1440" w:type="dxa"/>
            <w:shd w:val="clear" w:color="auto" w:fill="666699"/>
          </w:tcPr>
          <w:p w:rsidR="00AF6387" w:rsidRPr="00181839" w:rsidRDefault="00AF6387" w:rsidP="00A56413">
            <w:pPr>
              <w:rPr>
                <w:color w:val="FFFFFF"/>
                <w:sz w:val="28"/>
                <w:szCs w:val="28"/>
                <w:lang w:val="en-US"/>
              </w:rPr>
            </w:pPr>
            <w:r w:rsidRPr="00181839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</w:tbl>
    <w:p w:rsidR="00EC4A68" w:rsidRPr="00545AC8" w:rsidRDefault="00EC4A68" w:rsidP="00EC4A68">
      <w:pPr>
        <w:shd w:val="clear" w:color="auto" w:fill="CCFFFF"/>
        <w:rPr>
          <w:sz w:val="22"/>
          <w:szCs w:val="22"/>
        </w:rPr>
      </w:pPr>
      <w:proofErr w:type="spellStart"/>
      <w:r w:rsidRPr="00545AC8">
        <w:rPr>
          <w:sz w:val="22"/>
          <w:szCs w:val="22"/>
          <w:vertAlign w:val="superscript"/>
        </w:rPr>
        <w:t>а</w:t>
      </w:r>
      <w:r w:rsidRPr="00545AC8">
        <w:rPr>
          <w:sz w:val="22"/>
          <w:szCs w:val="22"/>
        </w:rPr>
        <w:t>Класс</w:t>
      </w:r>
      <w:proofErr w:type="spellEnd"/>
      <w:r w:rsidRPr="00545AC8">
        <w:rPr>
          <w:sz w:val="22"/>
          <w:szCs w:val="22"/>
        </w:rPr>
        <w:t xml:space="preserve"> рекомендаций.</w:t>
      </w:r>
    </w:p>
    <w:p w:rsidR="00EC4A68" w:rsidRPr="000158B7" w:rsidRDefault="00EC4A68" w:rsidP="00EC4A68">
      <w:pPr>
        <w:shd w:val="clear" w:color="auto" w:fill="CCFFFF"/>
        <w:rPr>
          <w:sz w:val="22"/>
          <w:szCs w:val="22"/>
        </w:rPr>
      </w:pPr>
      <w:r w:rsidRPr="00545AC8">
        <w:rPr>
          <w:sz w:val="22"/>
          <w:szCs w:val="22"/>
          <w:vertAlign w:val="superscript"/>
          <w:lang w:val="en-US"/>
        </w:rPr>
        <w:t>b</w:t>
      </w:r>
      <w:r w:rsidRPr="00545AC8">
        <w:rPr>
          <w:sz w:val="22"/>
          <w:szCs w:val="22"/>
        </w:rPr>
        <w:t>Уровень доказанности</w:t>
      </w:r>
    </w:p>
    <w:p w:rsidR="00123894" w:rsidRDefault="00EC4A68" w:rsidP="00EC4A68">
      <w:pPr>
        <w:shd w:val="clear" w:color="auto" w:fill="CCFFFF"/>
        <w:rPr>
          <w:sz w:val="28"/>
          <w:szCs w:val="28"/>
        </w:rPr>
      </w:pPr>
      <w:r w:rsidRPr="0016166F">
        <w:rPr>
          <w:sz w:val="16"/>
          <w:szCs w:val="16"/>
        </w:rPr>
        <w:t xml:space="preserve">АВ = атриовентрикулярный; </w:t>
      </w:r>
      <w:r>
        <w:rPr>
          <w:sz w:val="16"/>
          <w:szCs w:val="16"/>
        </w:rPr>
        <w:t>ЛЖ</w:t>
      </w:r>
      <w:r w:rsidRPr="0016166F">
        <w:rPr>
          <w:sz w:val="16"/>
          <w:szCs w:val="16"/>
        </w:rPr>
        <w:t xml:space="preserve"> = </w:t>
      </w:r>
      <w:r>
        <w:rPr>
          <w:sz w:val="16"/>
          <w:szCs w:val="16"/>
        </w:rPr>
        <w:t>левый желудочек</w:t>
      </w:r>
      <w:r w:rsidRPr="0016166F">
        <w:rPr>
          <w:sz w:val="16"/>
          <w:szCs w:val="16"/>
        </w:rPr>
        <w:t xml:space="preserve">; </w:t>
      </w:r>
      <w:r>
        <w:rPr>
          <w:sz w:val="16"/>
          <w:szCs w:val="16"/>
        </w:rPr>
        <w:t>ФВ П</w:t>
      </w:r>
      <w:r w:rsidRPr="0016166F">
        <w:rPr>
          <w:sz w:val="16"/>
          <w:szCs w:val="16"/>
        </w:rPr>
        <w:t xml:space="preserve">Ж = </w:t>
      </w:r>
      <w:r>
        <w:rPr>
          <w:sz w:val="16"/>
          <w:szCs w:val="16"/>
        </w:rPr>
        <w:t>фракция выброса правого</w:t>
      </w:r>
      <w:r w:rsidRPr="0016166F">
        <w:rPr>
          <w:sz w:val="16"/>
          <w:szCs w:val="16"/>
        </w:rPr>
        <w:t xml:space="preserve"> </w:t>
      </w:r>
      <w:proofErr w:type="gramStart"/>
      <w:r w:rsidRPr="0016166F">
        <w:rPr>
          <w:sz w:val="16"/>
          <w:szCs w:val="16"/>
        </w:rPr>
        <w:t>желудочк</w:t>
      </w:r>
      <w:r>
        <w:rPr>
          <w:sz w:val="16"/>
          <w:szCs w:val="16"/>
        </w:rPr>
        <w:t>а</w:t>
      </w:r>
      <w:r w:rsidRPr="0016166F">
        <w:rPr>
          <w:sz w:val="16"/>
          <w:szCs w:val="16"/>
        </w:rPr>
        <w:t xml:space="preserve">; </w:t>
      </w:r>
      <w:r>
        <w:rPr>
          <w:sz w:val="16"/>
          <w:szCs w:val="16"/>
        </w:rPr>
        <w:t xml:space="preserve"> ДМЖП</w:t>
      </w:r>
      <w:proofErr w:type="gramEnd"/>
      <w:r>
        <w:rPr>
          <w:sz w:val="16"/>
          <w:szCs w:val="16"/>
        </w:rPr>
        <w:t xml:space="preserve"> = дефект межжелудочковой перегородки.</w:t>
      </w:r>
      <w:r w:rsidR="00123894">
        <w:rPr>
          <w:sz w:val="28"/>
          <w:szCs w:val="28"/>
        </w:rPr>
        <w:t xml:space="preserve"> </w:t>
      </w: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Default="00F1448F" w:rsidP="00F1448F">
      <w:pPr>
        <w:rPr>
          <w:sz w:val="28"/>
          <w:szCs w:val="28"/>
        </w:rPr>
      </w:pPr>
    </w:p>
    <w:p w:rsidR="00F1448F" w:rsidRPr="00363F9C" w:rsidRDefault="00F1448F" w:rsidP="00363F9C">
      <w:pPr>
        <w:shd w:val="clear" w:color="auto" w:fill="00FFFF"/>
        <w:rPr>
          <w:b/>
          <w:sz w:val="28"/>
          <w:szCs w:val="28"/>
        </w:rPr>
      </w:pPr>
      <w:r w:rsidRPr="00363F9C">
        <w:rPr>
          <w:b/>
          <w:sz w:val="28"/>
          <w:szCs w:val="28"/>
        </w:rPr>
        <w:lastRenderedPageBreak/>
        <w:t>Таблица 19   Особые соображения и показания для вмешательства при единственном желудочке</w:t>
      </w:r>
    </w:p>
    <w:p w:rsidR="00363F9C" w:rsidRPr="00363F9C" w:rsidRDefault="00363F9C" w:rsidP="00363F9C">
      <w:pPr>
        <w:shd w:val="clear" w:color="auto" w:fill="00FFFF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1"/>
        <w:gridCol w:w="1239"/>
        <w:gridCol w:w="1319"/>
      </w:tblGrid>
      <w:tr w:rsidR="00F1448F" w:rsidTr="00363F9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11" w:type="dxa"/>
            <w:shd w:val="clear" w:color="auto" w:fill="0000FF"/>
          </w:tcPr>
          <w:p w:rsidR="00F1448F" w:rsidRPr="00363F9C" w:rsidRDefault="00F1448F" w:rsidP="000F15F0">
            <w:pPr>
              <w:rPr>
                <w:color w:val="FFFFFF"/>
                <w:sz w:val="28"/>
                <w:szCs w:val="28"/>
              </w:rPr>
            </w:pPr>
            <w:r w:rsidRPr="00363F9C">
              <w:rPr>
                <w:color w:val="FFFFFF"/>
                <w:sz w:val="28"/>
                <w:szCs w:val="28"/>
              </w:rPr>
              <w:t>Особые соображения и показания</w:t>
            </w:r>
          </w:p>
        </w:tc>
        <w:tc>
          <w:tcPr>
            <w:tcW w:w="1239" w:type="dxa"/>
            <w:shd w:val="clear" w:color="auto" w:fill="FF0000"/>
          </w:tcPr>
          <w:p w:rsidR="00F1448F" w:rsidRPr="00363F9C" w:rsidRDefault="00F1448F" w:rsidP="000F15F0">
            <w:pPr>
              <w:rPr>
                <w:color w:val="FFFFFF"/>
                <w:sz w:val="28"/>
                <w:szCs w:val="28"/>
              </w:rPr>
            </w:pPr>
            <w:r w:rsidRPr="00363F9C">
              <w:rPr>
                <w:color w:val="FFFFFF"/>
                <w:sz w:val="28"/>
                <w:szCs w:val="28"/>
              </w:rPr>
              <w:t>Класс</w:t>
            </w:r>
            <w:r w:rsidRPr="00363F9C">
              <w:rPr>
                <w:color w:val="FFFFFF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289" w:type="dxa"/>
            <w:shd w:val="clear" w:color="auto" w:fill="FF0000"/>
          </w:tcPr>
          <w:p w:rsidR="00F1448F" w:rsidRPr="00363F9C" w:rsidRDefault="00F1448F" w:rsidP="000F15F0">
            <w:pPr>
              <w:rPr>
                <w:color w:val="FFFFFF"/>
                <w:sz w:val="28"/>
                <w:szCs w:val="28"/>
              </w:rPr>
            </w:pPr>
            <w:r w:rsidRPr="00363F9C">
              <w:rPr>
                <w:color w:val="FFFFFF"/>
                <w:sz w:val="28"/>
                <w:szCs w:val="28"/>
              </w:rPr>
              <w:t>Уровень</w:t>
            </w:r>
            <w:r w:rsidRPr="00363F9C">
              <w:rPr>
                <w:color w:val="FFFFFF"/>
                <w:sz w:val="28"/>
                <w:szCs w:val="28"/>
                <w:vertAlign w:val="superscript"/>
                <w:lang w:val="en-US"/>
              </w:rPr>
              <w:t>b</w:t>
            </w:r>
          </w:p>
        </w:tc>
      </w:tr>
      <w:tr w:rsidR="00F1448F" w:rsidTr="00363F9C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5911" w:type="dxa"/>
          </w:tcPr>
          <w:p w:rsidR="00F1448F" w:rsidRPr="00F1448F" w:rsidRDefault="00F1448F" w:rsidP="000F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Только хорошо отобранные пациенты после тщательной оценки </w:t>
            </w:r>
            <w:r w:rsidRPr="0066263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низкое легочное сосудистое сопротивление, адекватная функция АВ клапана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), сохраненная желудочковая функция</w:t>
            </w:r>
            <w:r w:rsidRPr="0066263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должны рассматриваться как кандидаты для операции </w:t>
            </w:r>
            <w:r>
              <w:rPr>
                <w:sz w:val="28"/>
                <w:szCs w:val="28"/>
                <w:lang w:val="en-US"/>
              </w:rPr>
              <w:t>Fontan</w:t>
            </w:r>
          </w:p>
        </w:tc>
        <w:tc>
          <w:tcPr>
            <w:tcW w:w="1239" w:type="dxa"/>
            <w:shd w:val="clear" w:color="auto" w:fill="FFFF00"/>
          </w:tcPr>
          <w:p w:rsidR="00F1448F" w:rsidRPr="004204C7" w:rsidRDefault="00F1448F" w:rsidP="000F15F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289" w:type="dxa"/>
            <w:shd w:val="clear" w:color="auto" w:fill="3366FF"/>
          </w:tcPr>
          <w:p w:rsidR="00F1448F" w:rsidRPr="00363F9C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363F9C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Tr="00363F9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911" w:type="dxa"/>
            <w:shd w:val="clear" w:color="auto" w:fill="00FFFF"/>
          </w:tcPr>
          <w:p w:rsidR="00F1448F" w:rsidRDefault="00F1448F" w:rsidP="000F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Пациенты с увеличенным легочным кровотоком – маловероятно у взрослых- должны быть рассмотрены для </w:t>
            </w:r>
            <w:proofErr w:type="spellStart"/>
            <w:r>
              <w:rPr>
                <w:sz w:val="28"/>
                <w:szCs w:val="28"/>
              </w:rPr>
              <w:t>бандажирования</w:t>
            </w:r>
            <w:proofErr w:type="spellEnd"/>
            <w:r>
              <w:rPr>
                <w:sz w:val="28"/>
                <w:szCs w:val="28"/>
              </w:rPr>
              <w:t xml:space="preserve"> ЛА или сжатия ранее размещенного кольца</w:t>
            </w:r>
          </w:p>
        </w:tc>
        <w:tc>
          <w:tcPr>
            <w:tcW w:w="1239" w:type="dxa"/>
            <w:shd w:val="clear" w:color="auto" w:fill="FFFF00"/>
          </w:tcPr>
          <w:p w:rsidR="00F1448F" w:rsidRPr="004204C7" w:rsidRDefault="00F1448F" w:rsidP="000F15F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289" w:type="dxa"/>
            <w:shd w:val="clear" w:color="auto" w:fill="3366FF"/>
          </w:tcPr>
          <w:p w:rsidR="00F1448F" w:rsidRPr="00363F9C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363F9C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Tr="00363F9C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5911" w:type="dxa"/>
          </w:tcPr>
          <w:p w:rsidR="00F1448F" w:rsidRPr="00B12F49" w:rsidRDefault="00F1448F" w:rsidP="000F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Пациенты с тяжелым цианозом,  со сниженным легочным кровотоком без повышенного ЛСС должны быть рассмотрены для </w:t>
            </w:r>
            <w:r w:rsidRPr="00B12F49">
              <w:rPr>
                <w:sz w:val="28"/>
                <w:szCs w:val="28"/>
              </w:rPr>
              <w:t>двунаправленно</w:t>
            </w:r>
            <w:r>
              <w:rPr>
                <w:sz w:val="28"/>
                <w:szCs w:val="28"/>
              </w:rPr>
              <w:t>го</w:t>
            </w:r>
            <w:r w:rsidRPr="00B12F49">
              <w:rPr>
                <w:sz w:val="28"/>
                <w:szCs w:val="28"/>
              </w:rPr>
              <w:t xml:space="preserve"> шунтировани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 w:rsidRPr="00B12F49">
              <w:rPr>
                <w:sz w:val="28"/>
                <w:szCs w:val="28"/>
              </w:rPr>
              <w:t>Glenn</w:t>
            </w:r>
            <w:proofErr w:type="spellEnd"/>
          </w:p>
        </w:tc>
        <w:tc>
          <w:tcPr>
            <w:tcW w:w="1239" w:type="dxa"/>
            <w:shd w:val="clear" w:color="auto" w:fill="FFFF00"/>
          </w:tcPr>
          <w:p w:rsidR="00F1448F" w:rsidRPr="004204C7" w:rsidRDefault="00F1448F" w:rsidP="000F15F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289" w:type="dxa"/>
            <w:shd w:val="clear" w:color="auto" w:fill="3366FF"/>
          </w:tcPr>
          <w:p w:rsidR="00F1448F" w:rsidRPr="00363F9C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363F9C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Tr="00363F9C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5911" w:type="dxa"/>
            <w:shd w:val="clear" w:color="auto" w:fill="00FFFF"/>
          </w:tcPr>
          <w:p w:rsidR="00F1448F" w:rsidRDefault="00F1448F" w:rsidP="000F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Сердечная трансплантация и сердечно-легочная трансплантация должна рассматриваться, когда нет другого хирургического выбора при плохом клиническом состоянии  </w:t>
            </w:r>
          </w:p>
        </w:tc>
        <w:tc>
          <w:tcPr>
            <w:tcW w:w="1239" w:type="dxa"/>
            <w:shd w:val="clear" w:color="auto" w:fill="FFFF00"/>
          </w:tcPr>
          <w:p w:rsidR="00F1448F" w:rsidRPr="004204C7" w:rsidRDefault="00F1448F" w:rsidP="000F15F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289" w:type="dxa"/>
            <w:shd w:val="clear" w:color="auto" w:fill="3366FF"/>
          </w:tcPr>
          <w:p w:rsidR="00F1448F" w:rsidRPr="00363F9C" w:rsidRDefault="00F1448F" w:rsidP="000F15F0">
            <w:pPr>
              <w:rPr>
                <w:color w:val="FFFFFF"/>
                <w:sz w:val="28"/>
                <w:szCs w:val="28"/>
                <w:lang w:val="en-US"/>
              </w:rPr>
            </w:pPr>
            <w:r w:rsidRPr="00363F9C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</w:tbl>
    <w:p w:rsidR="00363F9C" w:rsidRDefault="00363F9C" w:rsidP="00F1448F">
      <w:pPr>
        <w:rPr>
          <w:sz w:val="28"/>
          <w:szCs w:val="28"/>
        </w:rPr>
      </w:pPr>
    </w:p>
    <w:p w:rsidR="00F1448F" w:rsidRPr="00CC1B9A" w:rsidRDefault="00F1448F" w:rsidP="00363F9C">
      <w:pPr>
        <w:shd w:val="clear" w:color="auto" w:fill="00FFFF"/>
      </w:pPr>
      <w:r>
        <w:rPr>
          <w:sz w:val="28"/>
          <w:szCs w:val="28"/>
        </w:rPr>
        <w:t xml:space="preserve"> </w:t>
      </w:r>
      <w:r w:rsidRPr="00CC1B9A">
        <w:rPr>
          <w:vertAlign w:val="superscript"/>
          <w:lang w:val="en-US"/>
        </w:rPr>
        <w:t>a</w:t>
      </w:r>
      <w:r w:rsidRPr="00CC1B9A">
        <w:t>Класс рекомендаций.</w:t>
      </w:r>
    </w:p>
    <w:p w:rsidR="00F1448F" w:rsidRDefault="00F1448F" w:rsidP="00363F9C">
      <w:pPr>
        <w:shd w:val="clear" w:color="auto" w:fill="00FFFF"/>
      </w:pPr>
      <w:r>
        <w:rPr>
          <w:vertAlign w:val="superscript"/>
        </w:rPr>
        <w:t xml:space="preserve"> </w:t>
      </w:r>
      <w:r w:rsidRPr="00CC1B9A">
        <w:rPr>
          <w:vertAlign w:val="superscript"/>
          <w:lang w:val="en-US"/>
        </w:rPr>
        <w:t>b</w:t>
      </w:r>
      <w:r w:rsidRPr="00CC1B9A">
        <w:t>Уровень доказанности</w:t>
      </w:r>
    </w:p>
    <w:p w:rsidR="00F1448F" w:rsidRDefault="00F1448F" w:rsidP="00363F9C">
      <w:pPr>
        <w:shd w:val="clear" w:color="auto" w:fill="00FFFF"/>
        <w:rPr>
          <w:sz w:val="28"/>
          <w:szCs w:val="28"/>
        </w:rPr>
      </w:pPr>
      <w:r>
        <w:rPr>
          <w:sz w:val="28"/>
          <w:szCs w:val="28"/>
        </w:rPr>
        <w:t xml:space="preserve">АВ = атриовентрикулярный; ЛА = легочная артерия; ЛСС = </w:t>
      </w:r>
      <w:proofErr w:type="gramStart"/>
      <w:r>
        <w:rPr>
          <w:sz w:val="28"/>
          <w:szCs w:val="28"/>
        </w:rPr>
        <w:t>легочное  сосудистое</w:t>
      </w:r>
      <w:proofErr w:type="gramEnd"/>
      <w:r>
        <w:rPr>
          <w:sz w:val="28"/>
          <w:szCs w:val="28"/>
        </w:rPr>
        <w:t xml:space="preserve"> сопротивление.</w:t>
      </w: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Pr="00C35C95" w:rsidRDefault="00F1448F" w:rsidP="00363F9C">
      <w:pPr>
        <w:shd w:val="clear" w:color="auto" w:fill="99CCFF"/>
        <w:rPr>
          <w:b/>
          <w:sz w:val="28"/>
          <w:szCs w:val="28"/>
        </w:rPr>
      </w:pPr>
      <w:r w:rsidRPr="00C35C95">
        <w:rPr>
          <w:b/>
          <w:sz w:val="28"/>
          <w:szCs w:val="28"/>
        </w:rPr>
        <w:t xml:space="preserve">Таблица 20    Показания для вмешательства у пациентов с правожелудочковыми - легочная артерия кондуитами  </w:t>
      </w:r>
    </w:p>
    <w:p w:rsidR="00F1448F" w:rsidRDefault="00F1448F" w:rsidP="00363F9C">
      <w:pPr>
        <w:shd w:val="clear" w:color="auto" w:fill="99CCFF"/>
        <w:rPr>
          <w:sz w:val="28"/>
          <w:szCs w:val="28"/>
        </w:rPr>
      </w:pPr>
    </w:p>
    <w:tbl>
      <w:tblPr>
        <w:tblW w:w="939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4"/>
        <w:gridCol w:w="1306"/>
        <w:gridCol w:w="1523"/>
      </w:tblGrid>
      <w:tr w:rsidR="00F1448F" w:rsidTr="00C35C95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6564" w:type="dxa"/>
            <w:shd w:val="clear" w:color="auto" w:fill="0000FF"/>
          </w:tcPr>
          <w:p w:rsidR="00F1448F" w:rsidRPr="00C35C95" w:rsidRDefault="00F1448F" w:rsidP="000F15F0">
            <w:pPr>
              <w:ind w:left="-74"/>
              <w:rPr>
                <w:color w:val="FFFFFF"/>
                <w:sz w:val="28"/>
                <w:szCs w:val="28"/>
              </w:rPr>
            </w:pPr>
            <w:r w:rsidRPr="00C35C95">
              <w:rPr>
                <w:color w:val="FFFFFF"/>
                <w:sz w:val="28"/>
                <w:szCs w:val="28"/>
              </w:rPr>
              <w:t>Показания</w:t>
            </w:r>
          </w:p>
        </w:tc>
        <w:tc>
          <w:tcPr>
            <w:tcW w:w="1306" w:type="dxa"/>
            <w:shd w:val="clear" w:color="auto" w:fill="FF0000"/>
          </w:tcPr>
          <w:p w:rsidR="00F1448F" w:rsidRPr="00C35C95" w:rsidRDefault="00F1448F" w:rsidP="000F15F0">
            <w:pPr>
              <w:ind w:left="-74"/>
              <w:rPr>
                <w:color w:val="FFFFFF"/>
                <w:sz w:val="28"/>
                <w:szCs w:val="28"/>
              </w:rPr>
            </w:pPr>
            <w:r w:rsidRPr="00C35C95">
              <w:rPr>
                <w:color w:val="FFFFFF"/>
                <w:sz w:val="28"/>
                <w:szCs w:val="28"/>
              </w:rPr>
              <w:t>Класс</w:t>
            </w:r>
            <w:r w:rsidRPr="00C35C95">
              <w:rPr>
                <w:color w:val="FFFFFF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23" w:type="dxa"/>
            <w:shd w:val="clear" w:color="auto" w:fill="FF0000"/>
          </w:tcPr>
          <w:p w:rsidR="00F1448F" w:rsidRPr="00C35C95" w:rsidRDefault="00F1448F" w:rsidP="000F15F0">
            <w:pPr>
              <w:ind w:left="-74"/>
              <w:rPr>
                <w:color w:val="FFFFFF"/>
                <w:sz w:val="28"/>
                <w:szCs w:val="28"/>
                <w:lang w:val="en-US"/>
              </w:rPr>
            </w:pPr>
            <w:r w:rsidRPr="00C35C95">
              <w:rPr>
                <w:color w:val="FFFFFF"/>
                <w:sz w:val="28"/>
                <w:szCs w:val="28"/>
              </w:rPr>
              <w:t>Уровень</w:t>
            </w:r>
            <w:r w:rsidRPr="00C35C95">
              <w:rPr>
                <w:color w:val="FFFFFF"/>
                <w:sz w:val="28"/>
                <w:szCs w:val="28"/>
                <w:vertAlign w:val="superscript"/>
                <w:lang w:val="en-US"/>
              </w:rPr>
              <w:t>b</w:t>
            </w:r>
          </w:p>
        </w:tc>
      </w:tr>
      <w:tr w:rsidR="00F1448F" w:rsidTr="00C35C9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6564" w:type="dxa"/>
          </w:tcPr>
          <w:p w:rsidR="00F1448F" w:rsidRPr="008F0778" w:rsidRDefault="00F1448F" w:rsidP="000F15F0">
            <w:pPr>
              <w:ind w:left="-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Симптомные</w:t>
            </w:r>
            <w:proofErr w:type="spellEnd"/>
            <w:r>
              <w:rPr>
                <w:sz w:val="28"/>
                <w:szCs w:val="28"/>
              </w:rPr>
              <w:t xml:space="preserve"> пациенты с систолическим давлении ем ПЖ </w:t>
            </w:r>
            <w:r w:rsidRPr="008F0778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60 мм рт.ст. (скорость ТР </w:t>
            </w:r>
            <w:r w:rsidRPr="008F0778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3,5 м/с; может быть меньше в случае снижения кровотока) и /или умеренной/тяжелой ПР должны подвергаться операции </w:t>
            </w:r>
          </w:p>
        </w:tc>
        <w:tc>
          <w:tcPr>
            <w:tcW w:w="1306" w:type="dxa"/>
            <w:shd w:val="clear" w:color="auto" w:fill="99CC00"/>
          </w:tcPr>
          <w:p w:rsidR="00F1448F" w:rsidRPr="008F0778" w:rsidRDefault="00F1448F" w:rsidP="000F15F0">
            <w:pPr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23" w:type="dxa"/>
            <w:shd w:val="clear" w:color="auto" w:fill="3366FF"/>
          </w:tcPr>
          <w:p w:rsidR="00F1448F" w:rsidRPr="00C35C95" w:rsidRDefault="00F1448F" w:rsidP="000F15F0">
            <w:pPr>
              <w:ind w:left="-74"/>
              <w:rPr>
                <w:color w:val="FFFFFF"/>
                <w:sz w:val="28"/>
                <w:szCs w:val="28"/>
              </w:rPr>
            </w:pPr>
            <w:r w:rsidRPr="00C35C95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Tr="00C35C95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6564" w:type="dxa"/>
            <w:shd w:val="clear" w:color="auto" w:fill="99CCFF"/>
          </w:tcPr>
          <w:p w:rsidR="00F1448F" w:rsidRDefault="00F1448F" w:rsidP="000F15F0">
            <w:pPr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Бессимптомные </w:t>
            </w:r>
            <w:proofErr w:type="gramStart"/>
            <w:r>
              <w:rPr>
                <w:sz w:val="28"/>
                <w:szCs w:val="28"/>
              </w:rPr>
              <w:t>пациенты  с</w:t>
            </w:r>
            <w:proofErr w:type="gramEnd"/>
            <w:r>
              <w:rPr>
                <w:sz w:val="28"/>
                <w:szCs w:val="28"/>
              </w:rPr>
              <w:t xml:space="preserve"> тяжелой ОВТПЖ и/или тяжелой ПР должны рассматриваться для операции, если присутствует по крайней мере один из следующих критериев:</w:t>
            </w:r>
          </w:p>
          <w:p w:rsidR="00F1448F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Снижение толерантности к физической нагрузке (СЛНТ)</w:t>
            </w:r>
          </w:p>
          <w:p w:rsidR="00F1448F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Прогрессирующая дилатация ПЖ</w:t>
            </w:r>
          </w:p>
          <w:p w:rsidR="00F1448F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Прогрессирующая систолическая дисфункция ПЖ</w:t>
            </w:r>
          </w:p>
          <w:p w:rsidR="00F1448F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Прогрессирующая ТР (по крайней мере умеренная)</w:t>
            </w:r>
          </w:p>
          <w:p w:rsidR="00F1448F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Систолическое давление </w:t>
            </w:r>
            <w:proofErr w:type="gramStart"/>
            <w:r>
              <w:rPr>
                <w:sz w:val="28"/>
                <w:szCs w:val="28"/>
              </w:rPr>
              <w:t xml:space="preserve">ПЖ </w:t>
            </w:r>
            <w:r w:rsidRPr="00322F49">
              <w:rPr>
                <w:sz w:val="28"/>
                <w:szCs w:val="28"/>
              </w:rPr>
              <w:t>&gt;</w:t>
            </w:r>
            <w:proofErr w:type="gramEnd"/>
            <w:r w:rsidRPr="00322F49">
              <w:rPr>
                <w:sz w:val="28"/>
                <w:szCs w:val="28"/>
              </w:rPr>
              <w:t xml:space="preserve"> 80</w:t>
            </w:r>
            <w:r>
              <w:rPr>
                <w:sz w:val="28"/>
                <w:szCs w:val="28"/>
              </w:rPr>
              <w:t xml:space="preserve"> мм рт.ст. (скорость ТР </w:t>
            </w:r>
            <w:r w:rsidRPr="00322F49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4,3 м/с)</w:t>
            </w:r>
          </w:p>
          <w:p w:rsidR="00F1448F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Стойкие предсердные/желудочковые аритмии </w:t>
            </w:r>
          </w:p>
        </w:tc>
        <w:tc>
          <w:tcPr>
            <w:tcW w:w="1306" w:type="dxa"/>
            <w:shd w:val="clear" w:color="auto" w:fill="FFFF00"/>
          </w:tcPr>
          <w:p w:rsidR="00F1448F" w:rsidRPr="008F0778" w:rsidRDefault="00F1448F" w:rsidP="000F15F0">
            <w:pPr>
              <w:ind w:left="-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523" w:type="dxa"/>
            <w:shd w:val="clear" w:color="auto" w:fill="3366FF"/>
          </w:tcPr>
          <w:p w:rsidR="00F1448F" w:rsidRPr="00C35C95" w:rsidRDefault="00F1448F" w:rsidP="000F15F0">
            <w:pPr>
              <w:ind w:left="-74"/>
              <w:rPr>
                <w:color w:val="FFFFFF"/>
                <w:sz w:val="28"/>
                <w:szCs w:val="28"/>
              </w:rPr>
            </w:pPr>
            <w:r w:rsidRPr="00C35C95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</w:tbl>
    <w:p w:rsidR="00C35C95" w:rsidRDefault="00C35C95" w:rsidP="00F1448F">
      <w:pPr>
        <w:rPr>
          <w:vertAlign w:val="superscript"/>
        </w:rPr>
      </w:pPr>
    </w:p>
    <w:p w:rsidR="00F1448F" w:rsidRPr="00CC1B9A" w:rsidRDefault="00F1448F" w:rsidP="00C35C95">
      <w:pPr>
        <w:shd w:val="clear" w:color="auto" w:fill="99CCFF"/>
      </w:pPr>
      <w:r w:rsidRPr="00CC1B9A">
        <w:rPr>
          <w:vertAlign w:val="superscript"/>
          <w:lang w:val="en-US"/>
        </w:rPr>
        <w:t>a</w:t>
      </w:r>
      <w:r w:rsidRPr="00CC1B9A">
        <w:t>Класс рекомендаций.</w:t>
      </w:r>
    </w:p>
    <w:p w:rsidR="00F1448F" w:rsidRDefault="00F1448F" w:rsidP="00C35C95">
      <w:pPr>
        <w:shd w:val="clear" w:color="auto" w:fill="99CCFF"/>
      </w:pPr>
      <w:r w:rsidRPr="00CC1B9A">
        <w:rPr>
          <w:vertAlign w:val="superscript"/>
          <w:lang w:val="en-US"/>
        </w:rPr>
        <w:t>b</w:t>
      </w:r>
      <w:r w:rsidRPr="00CC1B9A">
        <w:t>Уровень доказанности</w:t>
      </w:r>
    </w:p>
    <w:p w:rsidR="00F1448F" w:rsidRDefault="00F1448F" w:rsidP="00C35C95">
      <w:pPr>
        <w:shd w:val="clear" w:color="auto" w:fill="99CCFF"/>
        <w:rPr>
          <w:sz w:val="28"/>
          <w:szCs w:val="28"/>
        </w:rPr>
      </w:pPr>
      <w:r>
        <w:rPr>
          <w:sz w:val="28"/>
          <w:szCs w:val="28"/>
        </w:rPr>
        <w:t xml:space="preserve">СЛНТ = сердечно-легочный нагрузочный тест; ПР = пульмональная </w:t>
      </w:r>
      <w:proofErr w:type="spellStart"/>
      <w:r>
        <w:rPr>
          <w:sz w:val="28"/>
          <w:szCs w:val="28"/>
        </w:rPr>
        <w:t>регургитация</w:t>
      </w:r>
      <w:proofErr w:type="spellEnd"/>
      <w:r>
        <w:rPr>
          <w:sz w:val="28"/>
          <w:szCs w:val="28"/>
        </w:rPr>
        <w:t xml:space="preserve">; ПЖ = правый желудочек; ОВТПЖ = обструкция выходного тракта правого желудочка; ТР = </w:t>
      </w:r>
      <w:proofErr w:type="spellStart"/>
      <w:r>
        <w:rPr>
          <w:sz w:val="28"/>
          <w:szCs w:val="28"/>
        </w:rPr>
        <w:t>трикуспидальная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регургитация</w:t>
      </w:r>
      <w:proofErr w:type="spellEnd"/>
      <w:r>
        <w:rPr>
          <w:sz w:val="28"/>
          <w:szCs w:val="28"/>
        </w:rPr>
        <w:t>.</w:t>
      </w: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Pr="00C35C95" w:rsidRDefault="00F1448F" w:rsidP="00C35C95">
      <w:pPr>
        <w:shd w:val="clear" w:color="auto" w:fill="00FFFF"/>
        <w:rPr>
          <w:b/>
          <w:sz w:val="28"/>
          <w:szCs w:val="28"/>
        </w:rPr>
      </w:pPr>
      <w:r w:rsidRPr="00C35C95">
        <w:rPr>
          <w:b/>
          <w:sz w:val="28"/>
          <w:szCs w:val="28"/>
        </w:rPr>
        <w:t>Таблица 21. Рекомендации по целевой терапии легочной артериальной гипертензии при врожденном пороке сердца</w:t>
      </w:r>
    </w:p>
    <w:p w:rsidR="00C35C95" w:rsidRDefault="00C35C95" w:rsidP="00C35C95">
      <w:pPr>
        <w:shd w:val="clear" w:color="auto" w:fill="00FFFF"/>
        <w:rPr>
          <w:sz w:val="28"/>
          <w:szCs w:val="28"/>
        </w:rPr>
      </w:pPr>
    </w:p>
    <w:tbl>
      <w:tblPr>
        <w:tblW w:w="974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4"/>
        <w:gridCol w:w="1199"/>
        <w:gridCol w:w="1262"/>
      </w:tblGrid>
      <w:tr w:rsidR="00F1448F" w:rsidTr="00C35C9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7284" w:type="dxa"/>
            <w:shd w:val="clear" w:color="auto" w:fill="0000FF"/>
          </w:tcPr>
          <w:p w:rsidR="00F1448F" w:rsidRPr="00C35C95" w:rsidRDefault="00F1448F" w:rsidP="000F15F0">
            <w:pPr>
              <w:ind w:left="-57"/>
              <w:rPr>
                <w:color w:val="FFFFFF"/>
                <w:sz w:val="28"/>
                <w:szCs w:val="28"/>
              </w:rPr>
            </w:pPr>
            <w:r w:rsidRPr="00C35C95">
              <w:rPr>
                <w:color w:val="FFFFFF"/>
                <w:sz w:val="28"/>
                <w:szCs w:val="28"/>
              </w:rPr>
              <w:t>Рекомендации</w:t>
            </w:r>
          </w:p>
        </w:tc>
        <w:tc>
          <w:tcPr>
            <w:tcW w:w="1199" w:type="dxa"/>
            <w:shd w:val="clear" w:color="auto" w:fill="FF0000"/>
          </w:tcPr>
          <w:p w:rsidR="00F1448F" w:rsidRPr="00C35C95" w:rsidRDefault="00F1448F" w:rsidP="000F15F0">
            <w:pPr>
              <w:ind w:left="-57"/>
              <w:rPr>
                <w:color w:val="FFFFFF"/>
                <w:sz w:val="28"/>
                <w:szCs w:val="28"/>
              </w:rPr>
            </w:pPr>
            <w:r w:rsidRPr="00C35C95">
              <w:rPr>
                <w:color w:val="FFFFFF"/>
                <w:sz w:val="28"/>
                <w:szCs w:val="28"/>
              </w:rPr>
              <w:t>Класс</w:t>
            </w:r>
            <w:r w:rsidRPr="00C35C95">
              <w:rPr>
                <w:color w:val="FFFFFF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262" w:type="dxa"/>
            <w:shd w:val="clear" w:color="auto" w:fill="FF0000"/>
          </w:tcPr>
          <w:p w:rsidR="00F1448F" w:rsidRPr="00C35C95" w:rsidRDefault="00F1448F" w:rsidP="000F15F0">
            <w:pPr>
              <w:ind w:left="-57"/>
              <w:rPr>
                <w:color w:val="FFFFFF"/>
                <w:sz w:val="28"/>
                <w:szCs w:val="28"/>
                <w:lang w:val="en-US"/>
              </w:rPr>
            </w:pPr>
            <w:r w:rsidRPr="00C35C95">
              <w:rPr>
                <w:color w:val="FFFFFF"/>
                <w:sz w:val="28"/>
                <w:szCs w:val="28"/>
              </w:rPr>
              <w:t>Уровень</w:t>
            </w:r>
            <w:r w:rsidRPr="00C35C95">
              <w:rPr>
                <w:color w:val="FFFFFF"/>
                <w:sz w:val="28"/>
                <w:szCs w:val="28"/>
                <w:vertAlign w:val="superscript"/>
                <w:lang w:val="en-US"/>
              </w:rPr>
              <w:t>b</w:t>
            </w:r>
          </w:p>
        </w:tc>
      </w:tr>
      <w:tr w:rsidR="00F1448F" w:rsidTr="00C35C9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84" w:type="dxa"/>
          </w:tcPr>
          <w:p w:rsidR="00F1448F" w:rsidRDefault="00F1448F" w:rsidP="000F15F0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ЛАГ терапия при ВПС должна проводиться только в специализированных центрах   </w:t>
            </w:r>
          </w:p>
        </w:tc>
        <w:tc>
          <w:tcPr>
            <w:tcW w:w="1199" w:type="dxa"/>
            <w:shd w:val="clear" w:color="auto" w:fill="99CC00"/>
          </w:tcPr>
          <w:p w:rsidR="00F1448F" w:rsidRPr="00423BDA" w:rsidRDefault="00F1448F" w:rsidP="000F15F0">
            <w:pPr>
              <w:ind w:left="-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62" w:type="dxa"/>
            <w:shd w:val="clear" w:color="auto" w:fill="3366FF"/>
          </w:tcPr>
          <w:p w:rsidR="00F1448F" w:rsidRPr="00C35C95" w:rsidRDefault="00F1448F" w:rsidP="000F15F0">
            <w:pPr>
              <w:ind w:left="-57"/>
              <w:rPr>
                <w:color w:val="FFFFFF"/>
                <w:sz w:val="28"/>
                <w:szCs w:val="28"/>
                <w:lang w:val="en-US"/>
              </w:rPr>
            </w:pPr>
            <w:r w:rsidRPr="00C35C95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Tr="00C35C9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7284" w:type="dxa"/>
            <w:shd w:val="clear" w:color="auto" w:fill="00FFFF"/>
          </w:tcPr>
          <w:p w:rsidR="00F1448F" w:rsidRPr="00D5013D" w:rsidRDefault="00F1448F" w:rsidP="000F15F0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ЭРА </w:t>
            </w:r>
            <w:proofErr w:type="spellStart"/>
            <w:r>
              <w:rPr>
                <w:sz w:val="28"/>
                <w:szCs w:val="28"/>
              </w:rPr>
              <w:t>босентан</w:t>
            </w:r>
            <w:proofErr w:type="spellEnd"/>
            <w:r>
              <w:rPr>
                <w:sz w:val="28"/>
                <w:szCs w:val="28"/>
              </w:rPr>
              <w:t xml:space="preserve"> надо начинать  при ВОЗ-ФК </w:t>
            </w:r>
            <w:proofErr w:type="spellStart"/>
            <w:r>
              <w:rPr>
                <w:sz w:val="28"/>
                <w:szCs w:val="28"/>
                <w:lang w:val="en-US"/>
              </w:rPr>
              <w:t>III</w:t>
            </w:r>
            <w:r w:rsidRPr="00D5013D">
              <w:rPr>
                <w:sz w:val="28"/>
                <w:szCs w:val="28"/>
                <w:vertAlign w:val="superscript"/>
                <w:lang w:val="en-US"/>
              </w:rPr>
              <w:t>c</w:t>
            </w:r>
            <w:proofErr w:type="spellEnd"/>
            <w:r w:rsidRPr="00D50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пациентам с синдромом </w:t>
            </w:r>
            <w:proofErr w:type="spellStart"/>
            <w:r>
              <w:rPr>
                <w:sz w:val="28"/>
                <w:szCs w:val="28"/>
              </w:rPr>
              <w:t>Эйзенменгера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shd w:val="clear" w:color="auto" w:fill="99CC00"/>
          </w:tcPr>
          <w:p w:rsidR="00F1448F" w:rsidRPr="00423BDA" w:rsidRDefault="00F1448F" w:rsidP="000F15F0">
            <w:pPr>
              <w:ind w:left="-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62" w:type="dxa"/>
            <w:shd w:val="clear" w:color="auto" w:fill="FF00FF"/>
          </w:tcPr>
          <w:p w:rsidR="00F1448F" w:rsidRPr="00C35C95" w:rsidRDefault="00F1448F" w:rsidP="000F15F0">
            <w:pPr>
              <w:ind w:left="-57"/>
              <w:rPr>
                <w:color w:val="FFFFFF"/>
                <w:sz w:val="28"/>
                <w:szCs w:val="28"/>
                <w:lang w:val="en-US"/>
              </w:rPr>
            </w:pPr>
            <w:r w:rsidRPr="00C35C95">
              <w:rPr>
                <w:color w:val="FFFFFF"/>
                <w:sz w:val="28"/>
                <w:szCs w:val="28"/>
                <w:lang w:val="en-US"/>
              </w:rPr>
              <w:t>B</w:t>
            </w:r>
          </w:p>
        </w:tc>
      </w:tr>
      <w:tr w:rsidR="00F1448F" w:rsidTr="00C35C9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284" w:type="dxa"/>
          </w:tcPr>
          <w:p w:rsidR="00F1448F" w:rsidRDefault="00F1448F" w:rsidP="000F15F0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ЭРА, ингибиторы </w:t>
            </w:r>
            <w:proofErr w:type="spellStart"/>
            <w:r>
              <w:rPr>
                <w:sz w:val="28"/>
                <w:szCs w:val="28"/>
              </w:rPr>
              <w:t>фосфодиэстеразы</w:t>
            </w:r>
            <w:proofErr w:type="spellEnd"/>
            <w:r>
              <w:rPr>
                <w:sz w:val="28"/>
                <w:szCs w:val="28"/>
              </w:rPr>
              <w:t xml:space="preserve"> типа-5 и </w:t>
            </w:r>
            <w:proofErr w:type="spellStart"/>
            <w:r>
              <w:rPr>
                <w:sz w:val="28"/>
                <w:szCs w:val="28"/>
              </w:rPr>
              <w:t>простаноиды</w:t>
            </w:r>
            <w:proofErr w:type="spellEnd"/>
            <w:r>
              <w:rPr>
                <w:sz w:val="28"/>
                <w:szCs w:val="28"/>
              </w:rPr>
              <w:t xml:space="preserve">  должны быть рассмотрены у пациентов с синдромом </w:t>
            </w:r>
            <w:proofErr w:type="spellStart"/>
            <w:r>
              <w:rPr>
                <w:sz w:val="28"/>
                <w:szCs w:val="28"/>
              </w:rPr>
              <w:t>Эйзенменгера</w:t>
            </w:r>
            <w:proofErr w:type="spellEnd"/>
            <w:r>
              <w:rPr>
                <w:sz w:val="28"/>
                <w:szCs w:val="28"/>
              </w:rPr>
              <w:t xml:space="preserve"> и ВОЗ-ФК </w:t>
            </w:r>
            <w:proofErr w:type="spellStart"/>
            <w:r>
              <w:rPr>
                <w:sz w:val="28"/>
                <w:szCs w:val="28"/>
                <w:lang w:val="en-US"/>
              </w:rPr>
              <w:t>III</w:t>
            </w:r>
            <w:r w:rsidRPr="000E308F">
              <w:rPr>
                <w:sz w:val="28"/>
                <w:szCs w:val="28"/>
                <w:vertAlign w:val="superscript"/>
                <w:lang w:val="en-US"/>
              </w:rPr>
              <w:t>c</w:t>
            </w:r>
            <w:proofErr w:type="spellEnd"/>
            <w:r w:rsidRPr="000E308F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shd w:val="clear" w:color="auto" w:fill="FFFF00"/>
          </w:tcPr>
          <w:p w:rsidR="00F1448F" w:rsidRPr="00423BDA" w:rsidRDefault="00F1448F" w:rsidP="000F15F0">
            <w:pPr>
              <w:ind w:left="-5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1262" w:type="dxa"/>
            <w:shd w:val="clear" w:color="auto" w:fill="3366FF"/>
          </w:tcPr>
          <w:p w:rsidR="00F1448F" w:rsidRPr="00C35C95" w:rsidRDefault="00F1448F" w:rsidP="000F15F0">
            <w:pPr>
              <w:ind w:left="-57"/>
              <w:rPr>
                <w:color w:val="FFFFFF"/>
                <w:sz w:val="28"/>
                <w:szCs w:val="28"/>
                <w:lang w:val="en-US"/>
              </w:rPr>
            </w:pPr>
            <w:r w:rsidRPr="00C35C95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Tr="00C35C9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7284" w:type="dxa"/>
            <w:shd w:val="clear" w:color="auto" w:fill="00FFFF"/>
          </w:tcPr>
          <w:p w:rsidR="00F1448F" w:rsidRDefault="00F1448F" w:rsidP="000F15F0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Комбинированная терапия может быть рассмотрена у пациентов с синдромом </w:t>
            </w:r>
            <w:proofErr w:type="spellStart"/>
            <w:r>
              <w:rPr>
                <w:sz w:val="28"/>
                <w:szCs w:val="28"/>
              </w:rPr>
              <w:t>Эйзенменгера</w:t>
            </w:r>
            <w:proofErr w:type="spellEnd"/>
            <w:r>
              <w:rPr>
                <w:sz w:val="28"/>
                <w:szCs w:val="28"/>
              </w:rPr>
              <w:t xml:space="preserve"> и ВОЗ-ФК </w:t>
            </w:r>
            <w:proofErr w:type="spellStart"/>
            <w:r>
              <w:rPr>
                <w:sz w:val="28"/>
                <w:szCs w:val="28"/>
                <w:lang w:val="en-US"/>
              </w:rPr>
              <w:t>III</w:t>
            </w:r>
            <w:r w:rsidRPr="000E308F">
              <w:rPr>
                <w:sz w:val="28"/>
                <w:szCs w:val="28"/>
                <w:vertAlign w:val="superscript"/>
                <w:lang w:val="en-US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99" w:type="dxa"/>
            <w:shd w:val="clear" w:color="auto" w:fill="FFFF00"/>
          </w:tcPr>
          <w:p w:rsidR="00F1448F" w:rsidRPr="00423BDA" w:rsidRDefault="00F1448F" w:rsidP="000F15F0">
            <w:pPr>
              <w:ind w:left="-5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IIb</w:t>
            </w:r>
            <w:proofErr w:type="spellEnd"/>
          </w:p>
        </w:tc>
        <w:tc>
          <w:tcPr>
            <w:tcW w:w="1262" w:type="dxa"/>
            <w:shd w:val="clear" w:color="auto" w:fill="3366FF"/>
          </w:tcPr>
          <w:p w:rsidR="00F1448F" w:rsidRPr="00C35C95" w:rsidRDefault="00F1448F" w:rsidP="000F15F0">
            <w:pPr>
              <w:ind w:left="-57"/>
              <w:rPr>
                <w:color w:val="FFFFFF"/>
                <w:sz w:val="28"/>
                <w:szCs w:val="28"/>
                <w:lang w:val="en-US"/>
              </w:rPr>
            </w:pPr>
            <w:r w:rsidRPr="00C35C95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  <w:tr w:rsidR="00F1448F" w:rsidTr="00C35C9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284" w:type="dxa"/>
          </w:tcPr>
          <w:p w:rsidR="00F1448F" w:rsidRDefault="00F1448F" w:rsidP="000F15F0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блокаторов кальциевых каналов должно избегаться у пациентов с синдромом </w:t>
            </w:r>
            <w:proofErr w:type="spellStart"/>
            <w:r>
              <w:rPr>
                <w:sz w:val="28"/>
                <w:szCs w:val="28"/>
              </w:rPr>
              <w:t>Эйзенменгера</w:t>
            </w:r>
            <w:proofErr w:type="spellEnd"/>
          </w:p>
        </w:tc>
        <w:tc>
          <w:tcPr>
            <w:tcW w:w="1199" w:type="dxa"/>
            <w:shd w:val="clear" w:color="auto" w:fill="FF6600"/>
          </w:tcPr>
          <w:p w:rsidR="00F1448F" w:rsidRPr="00423BDA" w:rsidRDefault="00F1448F" w:rsidP="000F15F0">
            <w:pPr>
              <w:ind w:left="-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62" w:type="dxa"/>
            <w:shd w:val="clear" w:color="auto" w:fill="3366FF"/>
          </w:tcPr>
          <w:p w:rsidR="00F1448F" w:rsidRPr="00C35C95" w:rsidRDefault="00F1448F" w:rsidP="000F15F0">
            <w:pPr>
              <w:ind w:left="-57"/>
              <w:rPr>
                <w:color w:val="FFFFFF"/>
                <w:sz w:val="28"/>
                <w:szCs w:val="28"/>
                <w:lang w:val="en-US"/>
              </w:rPr>
            </w:pPr>
            <w:r w:rsidRPr="00C35C95">
              <w:rPr>
                <w:color w:val="FFFFFF"/>
                <w:sz w:val="28"/>
                <w:szCs w:val="28"/>
                <w:lang w:val="en-US"/>
              </w:rPr>
              <w:t>C</w:t>
            </w:r>
          </w:p>
        </w:tc>
      </w:tr>
    </w:tbl>
    <w:p w:rsidR="00C35C95" w:rsidRDefault="00C35C95" w:rsidP="00F1448F">
      <w:pPr>
        <w:rPr>
          <w:vertAlign w:val="superscript"/>
        </w:rPr>
      </w:pPr>
    </w:p>
    <w:p w:rsidR="00F1448F" w:rsidRPr="00CC1B9A" w:rsidRDefault="00F1448F" w:rsidP="00C35C95">
      <w:pPr>
        <w:shd w:val="clear" w:color="auto" w:fill="00FFFF"/>
      </w:pPr>
      <w:r w:rsidRPr="00CC1B9A">
        <w:rPr>
          <w:vertAlign w:val="superscript"/>
          <w:lang w:val="en-US"/>
        </w:rPr>
        <w:t>a</w:t>
      </w:r>
      <w:r w:rsidRPr="00CC1B9A">
        <w:t>Класс рекомендаций.</w:t>
      </w:r>
    </w:p>
    <w:p w:rsidR="00F1448F" w:rsidRPr="00CC1B9A" w:rsidRDefault="00F1448F" w:rsidP="00C35C95">
      <w:pPr>
        <w:shd w:val="clear" w:color="auto" w:fill="00FFFF"/>
      </w:pPr>
      <w:r w:rsidRPr="00CC1B9A">
        <w:rPr>
          <w:vertAlign w:val="superscript"/>
          <w:lang w:val="en-US"/>
        </w:rPr>
        <w:t>b</w:t>
      </w:r>
      <w:r w:rsidRPr="00CC1B9A">
        <w:t>Уровень доказанности.</w:t>
      </w:r>
    </w:p>
    <w:p w:rsidR="00F1448F" w:rsidRDefault="00F1448F" w:rsidP="00C35C95">
      <w:pPr>
        <w:shd w:val="clear" w:color="auto" w:fill="00FFFF"/>
        <w:rPr>
          <w:sz w:val="28"/>
          <w:szCs w:val="28"/>
        </w:rPr>
      </w:pPr>
      <w:proofErr w:type="spellStart"/>
      <w:r w:rsidRPr="000E308F">
        <w:rPr>
          <w:sz w:val="28"/>
          <w:szCs w:val="28"/>
          <w:vertAlign w:val="superscript"/>
        </w:rPr>
        <w:t>с</w:t>
      </w:r>
      <w:r>
        <w:rPr>
          <w:sz w:val="28"/>
          <w:szCs w:val="28"/>
        </w:rPr>
        <w:t>Хотя</w:t>
      </w:r>
      <w:proofErr w:type="spellEnd"/>
      <w:r>
        <w:rPr>
          <w:sz w:val="28"/>
          <w:szCs w:val="28"/>
        </w:rPr>
        <w:t xml:space="preserve"> последние данные поддерживают использование ЭРА, таких как </w:t>
      </w:r>
      <w:proofErr w:type="spellStart"/>
      <w:r>
        <w:rPr>
          <w:sz w:val="28"/>
          <w:szCs w:val="28"/>
        </w:rPr>
        <w:t>босентан</w:t>
      </w:r>
      <w:proofErr w:type="spellEnd"/>
      <w:r>
        <w:rPr>
          <w:sz w:val="28"/>
          <w:szCs w:val="28"/>
        </w:rPr>
        <w:t xml:space="preserve">, так же </w:t>
      </w:r>
      <w:proofErr w:type="gramStart"/>
      <w:r>
        <w:rPr>
          <w:sz w:val="28"/>
          <w:szCs w:val="28"/>
        </w:rPr>
        <w:t>при  ВОЗ</w:t>
      </w:r>
      <w:proofErr w:type="gramEnd"/>
      <w:r>
        <w:rPr>
          <w:sz w:val="28"/>
          <w:szCs w:val="28"/>
        </w:rPr>
        <w:t>-ФК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 пациентов с идиопатической ЛАГ и ЛАГ ассоциированной с болезнями соединительной ткани, такие данные в настоящее время не доступны для пациентов с синдромом </w:t>
      </w:r>
      <w:proofErr w:type="spellStart"/>
      <w:r>
        <w:rPr>
          <w:sz w:val="28"/>
          <w:szCs w:val="28"/>
        </w:rPr>
        <w:t>Эйзенменгера</w:t>
      </w:r>
      <w:proofErr w:type="spellEnd"/>
      <w:r>
        <w:rPr>
          <w:sz w:val="28"/>
          <w:szCs w:val="28"/>
        </w:rPr>
        <w:t>. Ввиду того, что есть заметная разница между естественным течением в этих группах, результаты не могут просто переноситься на пациентов с врожденными пороками, и для рекомендаций требуются дальнейшие исследования.</w:t>
      </w:r>
    </w:p>
    <w:p w:rsidR="00F1448F" w:rsidRDefault="00F1448F" w:rsidP="00C35C95">
      <w:pPr>
        <w:shd w:val="clear" w:color="auto" w:fill="00FFFF"/>
        <w:rPr>
          <w:sz w:val="28"/>
          <w:szCs w:val="28"/>
        </w:rPr>
      </w:pPr>
      <w:r>
        <w:rPr>
          <w:sz w:val="28"/>
          <w:szCs w:val="28"/>
        </w:rPr>
        <w:t xml:space="preserve">ВПС = врожденный порок сердца; ЭРА = </w:t>
      </w:r>
      <w:proofErr w:type="gramStart"/>
      <w:r>
        <w:rPr>
          <w:sz w:val="28"/>
          <w:szCs w:val="28"/>
        </w:rPr>
        <w:t>антагонист  рецептора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эндотелина</w:t>
      </w:r>
      <w:proofErr w:type="spellEnd"/>
      <w:r>
        <w:rPr>
          <w:sz w:val="28"/>
          <w:szCs w:val="28"/>
        </w:rPr>
        <w:t>; ЛАГ = легочная артериальная гипертензия; ВОЗ-ФК = функциональный класс по ВОЗ</w:t>
      </w: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Pr="00C35C95" w:rsidRDefault="00F1448F" w:rsidP="00C35C95">
      <w:pPr>
        <w:shd w:val="clear" w:color="auto" w:fill="CCFFFF"/>
        <w:rPr>
          <w:b/>
          <w:sz w:val="28"/>
          <w:szCs w:val="28"/>
        </w:rPr>
      </w:pPr>
      <w:r w:rsidRPr="00C35C95">
        <w:rPr>
          <w:b/>
          <w:sz w:val="28"/>
          <w:szCs w:val="28"/>
        </w:rPr>
        <w:lastRenderedPageBreak/>
        <w:t>Таблица 22   Стратегии уменьшения риска у пациентов с цианотичным врожденным пороком сердца</w:t>
      </w:r>
    </w:p>
    <w:p w:rsidR="00F1448F" w:rsidRPr="00C35C95" w:rsidRDefault="00F1448F" w:rsidP="00C35C95">
      <w:pPr>
        <w:shd w:val="clear" w:color="auto" w:fill="CCFFFF"/>
        <w:rPr>
          <w:b/>
          <w:sz w:val="28"/>
          <w:szCs w:val="28"/>
        </w:rPr>
      </w:pPr>
    </w:p>
    <w:tbl>
      <w:tblPr>
        <w:tblW w:w="1031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F1448F" w:rsidRPr="001634B3" w:rsidTr="00BF2B0E">
        <w:trPr>
          <w:trHeight w:val="586"/>
        </w:trPr>
        <w:tc>
          <w:tcPr>
            <w:tcW w:w="10314" w:type="dxa"/>
            <w:shd w:val="clear" w:color="auto" w:fill="FF0000"/>
          </w:tcPr>
          <w:p w:rsidR="00F1448F" w:rsidRPr="00BF2B0E" w:rsidRDefault="00F1448F" w:rsidP="000F15F0">
            <w:pPr>
              <w:ind w:left="529"/>
              <w:rPr>
                <w:color w:val="FFFFFF"/>
                <w:sz w:val="28"/>
                <w:szCs w:val="28"/>
              </w:rPr>
            </w:pPr>
            <w:r w:rsidRPr="00BF2B0E">
              <w:rPr>
                <w:color w:val="FFFFFF"/>
                <w:sz w:val="28"/>
                <w:szCs w:val="28"/>
              </w:rPr>
              <w:t>Профилактические меры являются основой ухода, чтобы избежать осложнений. Следует избегать следующих рисков/мероприятий:</w:t>
            </w:r>
          </w:p>
        </w:tc>
      </w:tr>
      <w:tr w:rsidR="00F1448F" w:rsidRPr="001634B3" w:rsidTr="00C35C95">
        <w:trPr>
          <w:trHeight w:val="519"/>
        </w:trPr>
        <w:tc>
          <w:tcPr>
            <w:tcW w:w="10314" w:type="dxa"/>
            <w:shd w:val="clear" w:color="auto" w:fill="CCFFFF"/>
          </w:tcPr>
          <w:p w:rsidR="00F1448F" w:rsidRPr="001634B3" w:rsidRDefault="00F1448F" w:rsidP="000F15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634B3">
              <w:rPr>
                <w:rFonts w:ascii="Times New Roman" w:hAnsi="Times New Roman"/>
                <w:sz w:val="28"/>
                <w:szCs w:val="28"/>
              </w:rPr>
              <w:t>Беременность</w:t>
            </w:r>
          </w:p>
        </w:tc>
      </w:tr>
      <w:tr w:rsidR="00F1448F" w:rsidRPr="00181D2E" w:rsidTr="000F15F0">
        <w:trPr>
          <w:trHeight w:val="569"/>
        </w:trPr>
        <w:tc>
          <w:tcPr>
            <w:tcW w:w="10314" w:type="dxa"/>
          </w:tcPr>
          <w:p w:rsidR="00F1448F" w:rsidRPr="00181D2E" w:rsidRDefault="00F1448F" w:rsidP="000F15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 </w:t>
            </w:r>
            <w:proofErr w:type="spellStart"/>
            <w:r w:rsidRPr="001634B3">
              <w:rPr>
                <w:rFonts w:ascii="Times New Roman" w:hAnsi="Times New Roman"/>
                <w:sz w:val="28"/>
                <w:szCs w:val="28"/>
              </w:rPr>
              <w:t>ефицит</w:t>
            </w:r>
            <w:proofErr w:type="spellEnd"/>
            <w:r w:rsidRPr="001634B3">
              <w:rPr>
                <w:rFonts w:ascii="Times New Roman" w:hAnsi="Times New Roman"/>
                <w:sz w:val="28"/>
                <w:szCs w:val="28"/>
              </w:rPr>
              <w:t xml:space="preserve"> железа и анемия (</w:t>
            </w:r>
            <w:r>
              <w:rPr>
                <w:rFonts w:ascii="Times New Roman" w:hAnsi="Times New Roman"/>
                <w:sz w:val="28"/>
                <w:szCs w:val="28"/>
              </w:rPr>
              <w:t>атипичная анемия</w:t>
            </w:r>
            <w:r w:rsidRPr="001634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неадекватное взятие крови, поддерживающее  изначальный гемоглобин</w:t>
            </w:r>
            <w:r w:rsidRPr="00181D2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1448F" w:rsidRPr="00181D2E" w:rsidTr="00C35C95">
        <w:trPr>
          <w:trHeight w:val="535"/>
        </w:trPr>
        <w:tc>
          <w:tcPr>
            <w:tcW w:w="10314" w:type="dxa"/>
            <w:shd w:val="clear" w:color="auto" w:fill="CCFFFF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Дегидратация</w:t>
            </w:r>
          </w:p>
        </w:tc>
      </w:tr>
      <w:tr w:rsidR="00F1448F" w:rsidRPr="00181D2E" w:rsidTr="000F15F0">
        <w:trPr>
          <w:trHeight w:val="486"/>
        </w:trPr>
        <w:tc>
          <w:tcPr>
            <w:tcW w:w="10314" w:type="dxa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Инфицирование: ежегодная противогриппозная вакцинация, </w:t>
            </w:r>
            <w:proofErr w:type="spellStart"/>
            <w:r>
              <w:rPr>
                <w:sz w:val="28"/>
                <w:szCs w:val="28"/>
              </w:rPr>
              <w:t>пневмовакс</w:t>
            </w:r>
            <w:proofErr w:type="spellEnd"/>
            <w:r>
              <w:rPr>
                <w:sz w:val="28"/>
                <w:szCs w:val="28"/>
              </w:rPr>
              <w:t xml:space="preserve"> (каждые 5 лет)</w:t>
            </w:r>
          </w:p>
        </w:tc>
      </w:tr>
      <w:tr w:rsidR="00F1448F" w:rsidRPr="00181D2E" w:rsidTr="00BF2B0E">
        <w:trPr>
          <w:trHeight w:val="452"/>
        </w:trPr>
        <w:tc>
          <w:tcPr>
            <w:tcW w:w="10314" w:type="dxa"/>
            <w:shd w:val="clear" w:color="auto" w:fill="CCFFFF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Курение, </w:t>
            </w:r>
            <w:r w:rsidRPr="00FD05BA">
              <w:rPr>
                <w:sz w:val="28"/>
                <w:szCs w:val="28"/>
              </w:rPr>
              <w:tab/>
              <w:t>рекреационны</w:t>
            </w:r>
            <w:r>
              <w:rPr>
                <w:sz w:val="28"/>
                <w:szCs w:val="28"/>
              </w:rPr>
              <w:t>е препараты, включая алкоголь</w:t>
            </w:r>
          </w:p>
        </w:tc>
      </w:tr>
      <w:tr w:rsidR="00F1448F" w:rsidRPr="00181D2E" w:rsidTr="000F15F0">
        <w:trPr>
          <w:trHeight w:val="351"/>
        </w:trPr>
        <w:tc>
          <w:tcPr>
            <w:tcW w:w="10314" w:type="dxa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Внутривенное введение </w:t>
            </w:r>
            <w:r w:rsidRPr="00FD05BA">
              <w:rPr>
                <w:sz w:val="28"/>
                <w:szCs w:val="28"/>
              </w:rPr>
              <w:t>PM/ICD</w:t>
            </w:r>
          </w:p>
        </w:tc>
      </w:tr>
      <w:tr w:rsidR="00F1448F" w:rsidRPr="00181D2E" w:rsidTr="00BF2B0E">
        <w:trPr>
          <w:trHeight w:val="385"/>
        </w:trPr>
        <w:tc>
          <w:tcPr>
            <w:tcW w:w="10314" w:type="dxa"/>
            <w:shd w:val="clear" w:color="auto" w:fill="CCFFFF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Интенсивные физические упражнения</w:t>
            </w:r>
          </w:p>
        </w:tc>
      </w:tr>
      <w:tr w:rsidR="00F1448F" w:rsidRPr="00181D2E" w:rsidTr="000F15F0">
        <w:trPr>
          <w:trHeight w:val="418"/>
        </w:trPr>
        <w:tc>
          <w:tcPr>
            <w:tcW w:w="10314" w:type="dxa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Перегревание (сауна, джакузи, душ)</w:t>
            </w:r>
          </w:p>
        </w:tc>
      </w:tr>
      <w:tr w:rsidR="00F1448F" w:rsidRPr="00181D2E" w:rsidTr="00BF2B0E">
        <w:trPr>
          <w:trHeight w:val="351"/>
        </w:trPr>
        <w:tc>
          <w:tcPr>
            <w:tcW w:w="10314" w:type="dxa"/>
            <w:shd w:val="clear" w:color="auto" w:fill="FF0000"/>
          </w:tcPr>
          <w:p w:rsidR="00F1448F" w:rsidRPr="00BF2B0E" w:rsidRDefault="00F1448F" w:rsidP="000F15F0">
            <w:pPr>
              <w:ind w:left="529"/>
              <w:rPr>
                <w:color w:val="FFFFFF"/>
                <w:sz w:val="28"/>
                <w:szCs w:val="28"/>
              </w:rPr>
            </w:pPr>
            <w:r w:rsidRPr="00BF2B0E">
              <w:rPr>
                <w:color w:val="FFFFFF"/>
                <w:sz w:val="28"/>
                <w:szCs w:val="28"/>
              </w:rPr>
              <w:t xml:space="preserve">Другие снижающие риск процедуры включают  </w:t>
            </w:r>
          </w:p>
        </w:tc>
      </w:tr>
      <w:tr w:rsidR="00F1448F" w:rsidRPr="00181D2E" w:rsidTr="00BF2B0E">
        <w:trPr>
          <w:trHeight w:val="235"/>
        </w:trPr>
        <w:tc>
          <w:tcPr>
            <w:tcW w:w="10314" w:type="dxa"/>
            <w:shd w:val="clear" w:color="auto" w:fill="CCFFFF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Использование воздушных фильтров при внутривенных процедурах для предотвращения воздушной эмболии</w:t>
            </w:r>
          </w:p>
        </w:tc>
      </w:tr>
      <w:tr w:rsidR="00F1448F" w:rsidRPr="00181D2E" w:rsidTr="000F15F0">
        <w:trPr>
          <w:trHeight w:val="168"/>
        </w:trPr>
        <w:tc>
          <w:tcPr>
            <w:tcW w:w="10314" w:type="dxa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Консультация ВПС-кардиолога перед назначением любых препаратов и выполнением любых хирургических/интервенционных процедур</w:t>
            </w:r>
          </w:p>
        </w:tc>
      </w:tr>
      <w:tr w:rsidR="00F1448F" w:rsidRPr="00181D2E" w:rsidTr="00BF2B0E">
        <w:trPr>
          <w:trHeight w:val="201"/>
        </w:trPr>
        <w:tc>
          <w:tcPr>
            <w:tcW w:w="10314" w:type="dxa"/>
            <w:shd w:val="clear" w:color="auto" w:fill="CCFFFF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Своевременная терапия начала респираторных инфекций</w:t>
            </w:r>
          </w:p>
        </w:tc>
      </w:tr>
      <w:tr w:rsidR="00F1448F" w:rsidRPr="00181D2E" w:rsidTr="000F15F0">
        <w:trPr>
          <w:trHeight w:val="268"/>
        </w:trPr>
        <w:tc>
          <w:tcPr>
            <w:tcW w:w="10314" w:type="dxa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Осторожное употребление или избежание препаратов, повреждающих почечную функция</w:t>
            </w:r>
          </w:p>
        </w:tc>
      </w:tr>
      <w:tr w:rsidR="00F1448F" w:rsidRPr="00181D2E" w:rsidTr="00BF2B0E">
        <w:trPr>
          <w:trHeight w:val="285"/>
        </w:trPr>
        <w:tc>
          <w:tcPr>
            <w:tcW w:w="10314" w:type="dxa"/>
            <w:shd w:val="clear" w:color="auto" w:fill="CCFFFF"/>
          </w:tcPr>
          <w:p w:rsidR="00F1448F" w:rsidRPr="00181D2E" w:rsidRDefault="00F1448F" w:rsidP="00F1448F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Рекомендация контрацептивов</w:t>
            </w:r>
          </w:p>
        </w:tc>
      </w:tr>
    </w:tbl>
    <w:p w:rsidR="00BF2B0E" w:rsidRDefault="00BF2B0E" w:rsidP="00F1448F">
      <w:pPr>
        <w:rPr>
          <w:sz w:val="28"/>
          <w:szCs w:val="28"/>
        </w:rPr>
      </w:pPr>
    </w:p>
    <w:p w:rsidR="00F1448F" w:rsidRDefault="00F1448F" w:rsidP="00BF2B0E">
      <w:pPr>
        <w:shd w:val="clear" w:color="auto" w:fill="CCFFFF"/>
        <w:rPr>
          <w:sz w:val="28"/>
          <w:szCs w:val="28"/>
        </w:rPr>
      </w:pPr>
      <w:r>
        <w:rPr>
          <w:sz w:val="28"/>
          <w:szCs w:val="28"/>
        </w:rPr>
        <w:t xml:space="preserve">ВПС = врожденный порок сердца; </w:t>
      </w:r>
      <w:r>
        <w:rPr>
          <w:sz w:val="28"/>
          <w:szCs w:val="28"/>
          <w:lang w:val="en-US"/>
        </w:rPr>
        <w:t>ICD</w:t>
      </w:r>
      <w:r w:rsidRPr="00423BD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имплантированный </w:t>
      </w:r>
      <w:proofErr w:type="spellStart"/>
      <w:r>
        <w:rPr>
          <w:sz w:val="28"/>
          <w:szCs w:val="28"/>
        </w:rPr>
        <w:t>кардиовертер</w:t>
      </w:r>
      <w:proofErr w:type="spellEnd"/>
      <w:r>
        <w:rPr>
          <w:sz w:val="28"/>
          <w:szCs w:val="28"/>
        </w:rPr>
        <w:t xml:space="preserve"> дефибриллятор; РМ = </w:t>
      </w:r>
      <w:proofErr w:type="spellStart"/>
      <w:r>
        <w:rPr>
          <w:sz w:val="28"/>
          <w:szCs w:val="28"/>
        </w:rPr>
        <w:t>пейсмекер</w:t>
      </w:r>
      <w:proofErr w:type="spellEnd"/>
    </w:p>
    <w:p w:rsidR="00F1448F" w:rsidRDefault="00F1448F" w:rsidP="00EC4A68">
      <w:pPr>
        <w:shd w:val="clear" w:color="auto" w:fill="CCFFFF"/>
        <w:rPr>
          <w:sz w:val="28"/>
          <w:szCs w:val="28"/>
        </w:rPr>
      </w:pPr>
    </w:p>
    <w:p w:rsidR="00F1448F" w:rsidRPr="008D4C7B" w:rsidRDefault="00F1448F" w:rsidP="00EC4A68">
      <w:pPr>
        <w:shd w:val="clear" w:color="auto" w:fill="CCFFFF"/>
        <w:rPr>
          <w:sz w:val="28"/>
          <w:szCs w:val="28"/>
        </w:rPr>
      </w:pPr>
    </w:p>
    <w:sectPr w:rsidR="00F1448F" w:rsidRPr="008D4C7B" w:rsidSect="00A72EC1">
      <w:pgSz w:w="11906" w:h="16838"/>
      <w:pgMar w:top="1134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OTb7819099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dvOT9069d8b3.B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1A6"/>
    <w:multiLevelType w:val="hybridMultilevel"/>
    <w:tmpl w:val="1B1EA2F2"/>
    <w:lvl w:ilvl="0" w:tplc="76BEDF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1B67CF8"/>
    <w:multiLevelType w:val="hybridMultilevel"/>
    <w:tmpl w:val="AE5EF09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4512"/>
    <w:multiLevelType w:val="hybridMultilevel"/>
    <w:tmpl w:val="B2E44DC0"/>
    <w:lvl w:ilvl="0" w:tplc="902ED624">
      <w:start w:val="94"/>
      <w:numFmt w:val="bullet"/>
      <w:lvlText w:val=""/>
      <w:lvlJc w:val="left"/>
      <w:pPr>
        <w:ind w:left="8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05"/>
    <w:rsid w:val="00001F21"/>
    <w:rsid w:val="000158B7"/>
    <w:rsid w:val="00016005"/>
    <w:rsid w:val="00070255"/>
    <w:rsid w:val="000768F7"/>
    <w:rsid w:val="000B253F"/>
    <w:rsid w:val="000B3083"/>
    <w:rsid w:val="000B6146"/>
    <w:rsid w:val="000F15F0"/>
    <w:rsid w:val="00105A6D"/>
    <w:rsid w:val="0011466E"/>
    <w:rsid w:val="00123894"/>
    <w:rsid w:val="00151568"/>
    <w:rsid w:val="0016166F"/>
    <w:rsid w:val="00162DCC"/>
    <w:rsid w:val="00164AD9"/>
    <w:rsid w:val="0017069E"/>
    <w:rsid w:val="00174479"/>
    <w:rsid w:val="00180C55"/>
    <w:rsid w:val="00181839"/>
    <w:rsid w:val="001A5523"/>
    <w:rsid w:val="001C6A28"/>
    <w:rsid w:val="001E08AE"/>
    <w:rsid w:val="001F2BA1"/>
    <w:rsid w:val="0021782E"/>
    <w:rsid w:val="00243C71"/>
    <w:rsid w:val="00246CB1"/>
    <w:rsid w:val="00255FA0"/>
    <w:rsid w:val="00284A83"/>
    <w:rsid w:val="0029331C"/>
    <w:rsid w:val="002A0E70"/>
    <w:rsid w:val="002B3DEC"/>
    <w:rsid w:val="00316817"/>
    <w:rsid w:val="003366A4"/>
    <w:rsid w:val="00363F9C"/>
    <w:rsid w:val="00385C8F"/>
    <w:rsid w:val="003860FB"/>
    <w:rsid w:val="00397BD6"/>
    <w:rsid w:val="003A5CC2"/>
    <w:rsid w:val="003D0208"/>
    <w:rsid w:val="003D482C"/>
    <w:rsid w:val="00425A12"/>
    <w:rsid w:val="00433DE7"/>
    <w:rsid w:val="004547BE"/>
    <w:rsid w:val="004640F1"/>
    <w:rsid w:val="004646C2"/>
    <w:rsid w:val="00474812"/>
    <w:rsid w:val="00476D37"/>
    <w:rsid w:val="00492FB9"/>
    <w:rsid w:val="0049419E"/>
    <w:rsid w:val="004C17E1"/>
    <w:rsid w:val="004D3F61"/>
    <w:rsid w:val="004E5099"/>
    <w:rsid w:val="00501A5C"/>
    <w:rsid w:val="00504BE6"/>
    <w:rsid w:val="00514949"/>
    <w:rsid w:val="00517845"/>
    <w:rsid w:val="00545AC8"/>
    <w:rsid w:val="005502F0"/>
    <w:rsid w:val="005629A8"/>
    <w:rsid w:val="00563EFA"/>
    <w:rsid w:val="00573F2D"/>
    <w:rsid w:val="00581100"/>
    <w:rsid w:val="005924D4"/>
    <w:rsid w:val="00595792"/>
    <w:rsid w:val="005A1A45"/>
    <w:rsid w:val="005F3E37"/>
    <w:rsid w:val="006015EC"/>
    <w:rsid w:val="0060646D"/>
    <w:rsid w:val="00622CF0"/>
    <w:rsid w:val="0062759A"/>
    <w:rsid w:val="00671F2D"/>
    <w:rsid w:val="006C0DB0"/>
    <w:rsid w:val="006C6EE5"/>
    <w:rsid w:val="006C7C81"/>
    <w:rsid w:val="006D4906"/>
    <w:rsid w:val="006F5B8C"/>
    <w:rsid w:val="00725C04"/>
    <w:rsid w:val="007454BB"/>
    <w:rsid w:val="00765172"/>
    <w:rsid w:val="00772554"/>
    <w:rsid w:val="00780661"/>
    <w:rsid w:val="00780C13"/>
    <w:rsid w:val="007B4D16"/>
    <w:rsid w:val="007B69C0"/>
    <w:rsid w:val="007C0EEC"/>
    <w:rsid w:val="007E6FAC"/>
    <w:rsid w:val="007E78D3"/>
    <w:rsid w:val="007F4211"/>
    <w:rsid w:val="00805D4D"/>
    <w:rsid w:val="00822349"/>
    <w:rsid w:val="00831655"/>
    <w:rsid w:val="008333A0"/>
    <w:rsid w:val="008376C5"/>
    <w:rsid w:val="008415E3"/>
    <w:rsid w:val="008A4F64"/>
    <w:rsid w:val="008B2C99"/>
    <w:rsid w:val="008B3DFB"/>
    <w:rsid w:val="008C53E7"/>
    <w:rsid w:val="008D4C7B"/>
    <w:rsid w:val="00911DDB"/>
    <w:rsid w:val="00915A12"/>
    <w:rsid w:val="009307AB"/>
    <w:rsid w:val="00931888"/>
    <w:rsid w:val="00932C58"/>
    <w:rsid w:val="009435B8"/>
    <w:rsid w:val="00946A77"/>
    <w:rsid w:val="00982588"/>
    <w:rsid w:val="009A6421"/>
    <w:rsid w:val="009E6A16"/>
    <w:rsid w:val="009E7AF8"/>
    <w:rsid w:val="00A043B9"/>
    <w:rsid w:val="00A07976"/>
    <w:rsid w:val="00A22AC0"/>
    <w:rsid w:val="00A44E5E"/>
    <w:rsid w:val="00A45896"/>
    <w:rsid w:val="00A56413"/>
    <w:rsid w:val="00A60426"/>
    <w:rsid w:val="00A64F54"/>
    <w:rsid w:val="00A72EC1"/>
    <w:rsid w:val="00A765C3"/>
    <w:rsid w:val="00A824B9"/>
    <w:rsid w:val="00A85038"/>
    <w:rsid w:val="00A909BD"/>
    <w:rsid w:val="00AB23C9"/>
    <w:rsid w:val="00AB33C2"/>
    <w:rsid w:val="00AC3E01"/>
    <w:rsid w:val="00AE043C"/>
    <w:rsid w:val="00AF6387"/>
    <w:rsid w:val="00B17763"/>
    <w:rsid w:val="00B26853"/>
    <w:rsid w:val="00B553ED"/>
    <w:rsid w:val="00B62AC6"/>
    <w:rsid w:val="00B83E0B"/>
    <w:rsid w:val="00B92CE9"/>
    <w:rsid w:val="00BC6EA7"/>
    <w:rsid w:val="00BD0AC3"/>
    <w:rsid w:val="00BD65E2"/>
    <w:rsid w:val="00BD746A"/>
    <w:rsid w:val="00BE4492"/>
    <w:rsid w:val="00BF0382"/>
    <w:rsid w:val="00BF2115"/>
    <w:rsid w:val="00BF2B0E"/>
    <w:rsid w:val="00BF2ECA"/>
    <w:rsid w:val="00BF71A9"/>
    <w:rsid w:val="00BF7B06"/>
    <w:rsid w:val="00C14A63"/>
    <w:rsid w:val="00C27DAB"/>
    <w:rsid w:val="00C35C95"/>
    <w:rsid w:val="00C35D53"/>
    <w:rsid w:val="00C41BB4"/>
    <w:rsid w:val="00C571C3"/>
    <w:rsid w:val="00C9554C"/>
    <w:rsid w:val="00CD73C8"/>
    <w:rsid w:val="00D00DD1"/>
    <w:rsid w:val="00D35585"/>
    <w:rsid w:val="00D62048"/>
    <w:rsid w:val="00DB6CD5"/>
    <w:rsid w:val="00DC1C07"/>
    <w:rsid w:val="00DD21AE"/>
    <w:rsid w:val="00DD61ED"/>
    <w:rsid w:val="00DF4806"/>
    <w:rsid w:val="00E07B58"/>
    <w:rsid w:val="00E216F8"/>
    <w:rsid w:val="00E373C7"/>
    <w:rsid w:val="00E7001F"/>
    <w:rsid w:val="00E77369"/>
    <w:rsid w:val="00E815CD"/>
    <w:rsid w:val="00EB5B7E"/>
    <w:rsid w:val="00EB6C9F"/>
    <w:rsid w:val="00EB7070"/>
    <w:rsid w:val="00EC4A68"/>
    <w:rsid w:val="00EE10CD"/>
    <w:rsid w:val="00F12C60"/>
    <w:rsid w:val="00F1448F"/>
    <w:rsid w:val="00F153C7"/>
    <w:rsid w:val="00F16413"/>
    <w:rsid w:val="00F367E8"/>
    <w:rsid w:val="00F44744"/>
    <w:rsid w:val="00F629AA"/>
    <w:rsid w:val="00F634D8"/>
    <w:rsid w:val="00F638EC"/>
    <w:rsid w:val="00F65F98"/>
    <w:rsid w:val="00F96DC5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84DA7-91E9-40B9-A9AD-83A92349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1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5  Показания для вмешательства при атриовентрикулярном перегородочном дефекте</vt:lpstr>
    </vt:vector>
  </TitlesOfParts>
  <Company/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5  Показания для вмешательства при атриовентрикулярном перегородочном дефекте</dc:title>
  <dc:subject/>
  <dc:creator>star</dc:creator>
  <cp:keywords/>
  <dc:description/>
  <cp:lastModifiedBy>Тест</cp:lastModifiedBy>
  <cp:revision>2</cp:revision>
  <dcterms:created xsi:type="dcterms:W3CDTF">2024-06-15T10:23:00Z</dcterms:created>
  <dcterms:modified xsi:type="dcterms:W3CDTF">2024-06-15T10:23:00Z</dcterms:modified>
</cp:coreProperties>
</file>