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C0" w:rsidRDefault="00853BC0">
      <w:pPr>
        <w:ind w:left="720"/>
        <w:rPr>
          <w:rFonts w:ascii="Times New Roman" w:hAnsi="Times New Roman"/>
          <w:b/>
          <w:lang w:val="ru-RU"/>
        </w:rPr>
      </w:pPr>
      <w:bookmarkStart w:id="0" w:name="_GoBack"/>
      <w:bookmarkEnd w:id="0"/>
      <w:r>
        <w:rPr>
          <w:rFonts w:ascii="Times New Roman" w:hAnsi="Times New Roman"/>
          <w:b/>
          <w:lang w:val="ru-RU"/>
        </w:rPr>
        <w:t>I. Паспортные данные.</w:t>
      </w:r>
    </w:p>
    <w:p w:rsidR="00853BC0" w:rsidRDefault="006E673D">
      <w:pPr>
        <w:pStyle w:val="Abzac"/>
        <w:rPr>
          <w:rFonts w:ascii="Times New Roman" w:hAnsi="Times New Roman"/>
          <w:i/>
          <w:lang w:val="ru-RU"/>
        </w:rPr>
      </w:pPr>
      <w:r>
        <w:rPr>
          <w:rFonts w:ascii="Times New Roman" w:hAnsi="Times New Roman"/>
          <w:i/>
          <w:lang w:val="ru-RU"/>
        </w:rPr>
        <w:t>Ф.И.О.,</w:t>
      </w:r>
      <w:r w:rsidR="00853BC0">
        <w:rPr>
          <w:rFonts w:ascii="Times New Roman" w:hAnsi="Times New Roman"/>
          <w:i/>
          <w:lang w:val="ru-RU"/>
        </w:rPr>
        <w:t xml:space="preserve">. </w:t>
      </w:r>
      <w:r w:rsidR="005C713A">
        <w:rPr>
          <w:rFonts w:ascii="Times New Roman" w:hAnsi="Times New Roman"/>
          <w:i/>
          <w:lang w:val="ru-RU"/>
        </w:rPr>
        <w:t>52 года</w:t>
      </w:r>
    </w:p>
    <w:p w:rsidR="00853BC0" w:rsidRDefault="006E673D">
      <w:pPr>
        <w:pStyle w:val="Abzac"/>
        <w:rPr>
          <w:rFonts w:ascii="Times New Roman" w:hAnsi="Times New Roman"/>
          <w:lang w:val="ru-RU"/>
        </w:rPr>
      </w:pPr>
      <w:r>
        <w:rPr>
          <w:rFonts w:ascii="Times New Roman" w:hAnsi="Times New Roman"/>
          <w:lang w:val="ru-RU"/>
        </w:rPr>
        <w:t>Живет по адресу:</w:t>
      </w:r>
    </w:p>
    <w:p w:rsidR="00853BC0" w:rsidRDefault="00853BC0">
      <w:pPr>
        <w:pStyle w:val="Abzac"/>
        <w:rPr>
          <w:rFonts w:ascii="Times New Roman" w:hAnsi="Times New Roman"/>
          <w:lang w:val="ru-RU"/>
        </w:rPr>
      </w:pPr>
      <w:r>
        <w:rPr>
          <w:rFonts w:ascii="Times New Roman" w:hAnsi="Times New Roman"/>
          <w:lang w:val="ru-RU"/>
        </w:rPr>
        <w:t>В данный момент не работает. Находится на инвалидности 3 года (І группа инвалидности).</w:t>
      </w:r>
    </w:p>
    <w:p w:rsidR="00853BC0" w:rsidRDefault="00853BC0">
      <w:pPr>
        <w:jc w:val="both"/>
        <w:rPr>
          <w:rFonts w:ascii="Times New Roman" w:hAnsi="Times New Roman"/>
          <w:lang w:val="ru-RU"/>
        </w:rPr>
      </w:pPr>
      <w:r>
        <w:rPr>
          <w:rFonts w:ascii="Times New Roman" w:hAnsi="Times New Roman"/>
          <w:lang w:val="ru-RU"/>
        </w:rPr>
        <w:t xml:space="preserve">Поступил в клинику 14.10.99 по направлению врача-эндокринолога районной поликлиники. </w:t>
      </w:r>
    </w:p>
    <w:p w:rsidR="00853BC0" w:rsidRDefault="00853BC0">
      <w:pPr>
        <w:ind w:left="720"/>
        <w:jc w:val="both"/>
        <w:rPr>
          <w:rFonts w:ascii="Times New Roman" w:hAnsi="Times New Roman"/>
          <w:b/>
          <w:lang w:val="ru-RU"/>
        </w:rPr>
      </w:pPr>
    </w:p>
    <w:p w:rsidR="00853BC0" w:rsidRDefault="00853BC0">
      <w:pPr>
        <w:ind w:left="720"/>
        <w:jc w:val="both"/>
        <w:rPr>
          <w:rFonts w:ascii="Times New Roman" w:hAnsi="Times New Roman"/>
          <w:b/>
          <w:lang w:val="ru-RU"/>
        </w:rPr>
      </w:pPr>
      <w:r>
        <w:rPr>
          <w:rFonts w:ascii="Times New Roman" w:hAnsi="Times New Roman"/>
          <w:b/>
          <w:lang w:val="ru-RU"/>
        </w:rPr>
        <w:t xml:space="preserve">II. Ведущие жалобы </w:t>
      </w:r>
    </w:p>
    <w:p w:rsidR="00853BC0" w:rsidRDefault="00853BC0">
      <w:pPr>
        <w:jc w:val="both"/>
        <w:rPr>
          <w:rFonts w:ascii="Times New Roman" w:hAnsi="Times New Roman"/>
          <w:lang w:val="ru-RU"/>
        </w:rPr>
      </w:pPr>
      <w:r>
        <w:rPr>
          <w:rFonts w:ascii="Times New Roman" w:hAnsi="Times New Roman"/>
          <w:lang w:val="ru-RU"/>
        </w:rPr>
        <w:t xml:space="preserve">Поступил с жалобами на появляющуюся несколько раз в день выраженную боль, продолжительное чувство онемения в нижних конечностях, жажду, слабость, быструю утомляемость; ухудшение зрения, памяти; расстройства стула. </w:t>
      </w:r>
    </w:p>
    <w:p w:rsidR="00853BC0" w:rsidRDefault="00853BC0">
      <w:pPr>
        <w:ind w:left="720"/>
        <w:jc w:val="both"/>
        <w:rPr>
          <w:rFonts w:ascii="Times New Roman" w:hAnsi="Times New Roman"/>
          <w:b/>
          <w:lang w:val="ru-RU"/>
        </w:rPr>
      </w:pPr>
    </w:p>
    <w:p w:rsidR="00853BC0" w:rsidRDefault="00853BC0">
      <w:pPr>
        <w:ind w:left="720"/>
        <w:jc w:val="both"/>
        <w:rPr>
          <w:rFonts w:ascii="Times New Roman" w:hAnsi="Times New Roman"/>
          <w:lang w:val="ru-RU"/>
        </w:rPr>
      </w:pPr>
      <w:r>
        <w:rPr>
          <w:rFonts w:ascii="Times New Roman" w:hAnsi="Times New Roman"/>
          <w:b/>
          <w:lang w:val="ru-RU"/>
        </w:rPr>
        <w:t>III. Anamnesis morbi</w:t>
      </w:r>
    </w:p>
    <w:p w:rsidR="00853BC0" w:rsidRDefault="00853BC0">
      <w:pPr>
        <w:jc w:val="both"/>
        <w:rPr>
          <w:rFonts w:ascii="Times New Roman" w:hAnsi="Times New Roman"/>
          <w:lang w:val="ru-RU"/>
        </w:rPr>
      </w:pPr>
      <w:r>
        <w:rPr>
          <w:rFonts w:ascii="Times New Roman" w:hAnsi="Times New Roman"/>
          <w:lang w:val="ru-RU"/>
        </w:rPr>
        <w:t xml:space="preserve">Считает себя больным с 1978 года, когда впервые, со слов больного, был поставлен диагноз  сахарного диабета. Тогда стали беспокоить жажда, никтурия, полиурия до </w:t>
      </w:r>
      <w:smartTag w:uri="urn:schemas-microsoft-com:office:smarttags" w:element="metricconverter">
        <w:smartTagPr>
          <w:attr w:name="ProductID" w:val="4 литров"/>
        </w:smartTagPr>
        <w:r>
          <w:rPr>
            <w:rFonts w:ascii="Times New Roman" w:hAnsi="Times New Roman"/>
            <w:lang w:val="ru-RU"/>
          </w:rPr>
          <w:t>4 литров</w:t>
        </w:r>
      </w:smartTag>
      <w:r>
        <w:rPr>
          <w:rFonts w:ascii="Times New Roman" w:hAnsi="Times New Roman"/>
          <w:lang w:val="ru-RU"/>
        </w:rPr>
        <w:t xml:space="preserve"> в сутки. Периодически (раз в 2-3 года ) находился на лечении в стационаре. Принимал пероральные гипогликемические препараты (букарбан, манинил), витаминсодержащие глазные капли. </w:t>
      </w:r>
    </w:p>
    <w:p w:rsidR="00853BC0" w:rsidRDefault="00853BC0">
      <w:pPr>
        <w:jc w:val="both"/>
        <w:rPr>
          <w:rFonts w:ascii="Times New Roman" w:hAnsi="Times New Roman"/>
          <w:lang w:val="ru-RU"/>
        </w:rPr>
      </w:pPr>
      <w:r>
        <w:rPr>
          <w:rFonts w:ascii="Times New Roman" w:hAnsi="Times New Roman"/>
          <w:lang w:val="ru-RU"/>
        </w:rPr>
        <w:t xml:space="preserve">Три года назад в связи с сильной стрессовой ситуацией у больного развилась диабетическая кома. Симптомы развились в течение недели и больной, попав в реанимационное отделение, находился 6 дней без сознания. При этом наблюдалась полиурия до </w:t>
      </w:r>
      <w:smartTag w:uri="urn:schemas-microsoft-com:office:smarttags" w:element="metricconverter">
        <w:smartTagPr>
          <w:attr w:name="ProductID" w:val="8 литров"/>
        </w:smartTagPr>
        <w:r>
          <w:rPr>
            <w:rFonts w:ascii="Times New Roman" w:hAnsi="Times New Roman"/>
            <w:lang w:val="ru-RU"/>
          </w:rPr>
          <w:t>8 литров</w:t>
        </w:r>
      </w:smartTag>
      <w:r>
        <w:rPr>
          <w:rFonts w:ascii="Times New Roman" w:hAnsi="Times New Roman"/>
          <w:lang w:val="ru-RU"/>
        </w:rPr>
        <w:t xml:space="preserve"> в сутки. До и после этого декомпенсации диабета больной не отмечал.</w:t>
      </w:r>
    </w:p>
    <w:p w:rsidR="00853BC0" w:rsidRDefault="00853BC0">
      <w:pPr>
        <w:jc w:val="both"/>
        <w:rPr>
          <w:rFonts w:ascii="Times New Roman" w:hAnsi="Times New Roman"/>
          <w:lang w:val="ru-RU"/>
        </w:rPr>
      </w:pPr>
      <w:r>
        <w:rPr>
          <w:rFonts w:ascii="Times New Roman" w:hAnsi="Times New Roman"/>
          <w:lang w:val="ru-RU"/>
        </w:rPr>
        <w:t>Сейчас находится на Ins. lente.(настоящ. доза 32ЕД утром и 6ЕД вечером). Последние 4-5 лет беспокоят боли в конечностях и снижение зрения.</w:t>
      </w:r>
    </w:p>
    <w:p w:rsidR="00853BC0" w:rsidRDefault="00853BC0">
      <w:pPr>
        <w:jc w:val="both"/>
        <w:rPr>
          <w:rFonts w:ascii="Times New Roman" w:hAnsi="Times New Roman"/>
          <w:lang w:val="ru-RU"/>
        </w:rPr>
      </w:pPr>
    </w:p>
    <w:p w:rsidR="00853BC0" w:rsidRDefault="00853BC0">
      <w:pPr>
        <w:ind w:left="720"/>
        <w:jc w:val="both"/>
        <w:rPr>
          <w:rFonts w:ascii="Times New Roman" w:hAnsi="Times New Roman"/>
          <w:lang w:val="ru-RU"/>
        </w:rPr>
      </w:pPr>
      <w:r>
        <w:rPr>
          <w:rFonts w:ascii="Times New Roman" w:hAnsi="Times New Roman"/>
          <w:b/>
          <w:lang w:val="ru-RU"/>
        </w:rPr>
        <w:t>IV. Anamnesis communis</w:t>
      </w:r>
    </w:p>
    <w:p w:rsidR="00853BC0" w:rsidRDefault="00853BC0">
      <w:pPr>
        <w:pStyle w:val="Abzac"/>
        <w:rPr>
          <w:rFonts w:ascii="Times New Roman" w:hAnsi="Times New Roman"/>
          <w:lang w:val="ru-RU"/>
        </w:rPr>
      </w:pPr>
      <w:r>
        <w:rPr>
          <w:rFonts w:ascii="Times New Roman" w:hAnsi="Times New Roman"/>
          <w:lang w:val="ru-RU"/>
        </w:rPr>
        <w:t>Общее состояние больногого удовлетворительное, работоспособность сохранена, положение активное. Температура тела - 36,8</w:t>
      </w:r>
      <w:r>
        <w:rPr>
          <w:rFonts w:ascii="Times New Roman" w:hAnsi="Times New Roman"/>
          <w:position w:val="8"/>
          <w:sz w:val="20"/>
          <w:lang w:val="ru-RU"/>
        </w:rPr>
        <w:t>о</w:t>
      </w:r>
      <w:r>
        <w:rPr>
          <w:rFonts w:ascii="Times New Roman" w:hAnsi="Times New Roman"/>
          <w:lang w:val="ru-RU"/>
        </w:rPr>
        <w:t>С, температурная кривая постоянная,  не изменяется. Кожные покровы сухие, бледные. Отеков не отмечается.</w:t>
      </w:r>
    </w:p>
    <w:p w:rsidR="00853BC0" w:rsidRDefault="00853BC0">
      <w:pPr>
        <w:pStyle w:val="Abzac"/>
        <w:rPr>
          <w:rFonts w:ascii="Times New Roman" w:hAnsi="Times New Roman"/>
          <w:lang w:val="ru-RU"/>
        </w:rPr>
      </w:pPr>
      <w:r>
        <w:rPr>
          <w:rFonts w:ascii="Times New Roman" w:hAnsi="Times New Roman"/>
          <w:lang w:val="ru-RU"/>
        </w:rPr>
        <w:t>Со стороны органов сердечно-сосудистой больной жалоб не предъявляет. Артериальное давление нормальное (120/70).</w:t>
      </w:r>
    </w:p>
    <w:p w:rsidR="00853BC0" w:rsidRDefault="00853BC0">
      <w:pPr>
        <w:pStyle w:val="Abzac"/>
        <w:rPr>
          <w:rFonts w:ascii="Times New Roman" w:hAnsi="Times New Roman"/>
          <w:lang w:val="ru-RU"/>
        </w:rPr>
      </w:pPr>
      <w:r>
        <w:rPr>
          <w:rFonts w:ascii="Times New Roman" w:hAnsi="Times New Roman"/>
          <w:lang w:val="ru-RU"/>
        </w:rPr>
        <w:t>Дыхание через нос свободное, голос не изменен. Жалоб со стороны дыхательной системы больной не предъявляет.</w:t>
      </w:r>
    </w:p>
    <w:p w:rsidR="00853BC0" w:rsidRDefault="00853BC0">
      <w:pPr>
        <w:pStyle w:val="Abzac"/>
        <w:rPr>
          <w:rFonts w:ascii="Times New Roman" w:hAnsi="Times New Roman"/>
          <w:lang w:val="ru-RU"/>
        </w:rPr>
      </w:pPr>
      <w:r>
        <w:rPr>
          <w:rFonts w:ascii="Times New Roman" w:hAnsi="Times New Roman"/>
          <w:lang w:val="ru-RU"/>
        </w:rPr>
        <w:t>Органы пищеварения: аппетит хороший, сухость во рту. Жажда при  обычном питьевом режиме, преимущественно появляется в утренние часы. Жевание и глотание свободное, изжогу больной отрицает, тошноты и рвоты не было. Боли в правом подреберье, неинтенсивного характера, появляющиеся нерегулярно. Стул нерегулярный, послабление стула.</w:t>
      </w:r>
    </w:p>
    <w:p w:rsidR="00853BC0" w:rsidRDefault="00853BC0">
      <w:pPr>
        <w:pStyle w:val="Abzac"/>
        <w:rPr>
          <w:rFonts w:ascii="Times New Roman" w:hAnsi="Times New Roman"/>
          <w:lang w:val="ru-RU"/>
        </w:rPr>
      </w:pPr>
      <w:r>
        <w:rPr>
          <w:rFonts w:ascii="Times New Roman" w:hAnsi="Times New Roman"/>
          <w:lang w:val="ru-RU"/>
        </w:rPr>
        <w:t xml:space="preserve">Мочевыделительная система: мочеиспускание безболезненное, учащенное,              (8-10 раз в сутки) без ночного перерыва, затруднений при мочеиспускании больной не испытывает Цвет мочи соломенно-желтый. </w:t>
      </w:r>
    </w:p>
    <w:p w:rsidR="00853BC0" w:rsidRDefault="00853BC0">
      <w:pPr>
        <w:pStyle w:val="Abzac"/>
        <w:rPr>
          <w:rFonts w:ascii="Times New Roman" w:hAnsi="Times New Roman"/>
          <w:lang w:val="ru-RU"/>
        </w:rPr>
      </w:pPr>
      <w:r>
        <w:rPr>
          <w:lang w:val="ru-RU"/>
        </w:rPr>
        <w:t xml:space="preserve">Нервная система: </w:t>
      </w:r>
      <w:r>
        <w:rPr>
          <w:rFonts w:ascii="Times New Roman" w:hAnsi="Times New Roman"/>
          <w:lang w:val="ru-RU"/>
        </w:rPr>
        <w:t xml:space="preserve">Общая характеристика, данная самим больным – спокойный, подвижный, общительный. Интерес к окружающему и к собственной участи не утрачен, жалуется на сниженную способность сосредоточиться. Настроение нормальное. Жалобы на </w:t>
      </w:r>
      <w:r>
        <w:rPr>
          <w:lang w:val="ru-RU"/>
        </w:rPr>
        <w:t>периодические давящие головные боли в теменной и затылочной области, которые больной связывает с повышеннным артериальным давлением и с переменой погоды.</w:t>
      </w:r>
      <w:r>
        <w:rPr>
          <w:rFonts w:ascii="Times New Roman" w:hAnsi="Times New Roman"/>
          <w:lang w:val="ru-RU"/>
        </w:rPr>
        <w:t xml:space="preserve"> Боли появляются часто и длятся от 15-20 минут</w:t>
      </w:r>
      <w:r>
        <w:rPr>
          <w:lang w:val="ru-RU"/>
        </w:rPr>
        <w:t xml:space="preserve"> </w:t>
      </w:r>
      <w:r>
        <w:rPr>
          <w:rFonts w:ascii="Times New Roman" w:hAnsi="Times New Roman"/>
          <w:lang w:val="ru-RU"/>
        </w:rPr>
        <w:t xml:space="preserve">и до часа. </w:t>
      </w:r>
      <w:r>
        <w:rPr>
          <w:lang w:val="ru-RU"/>
        </w:rPr>
        <w:t>Сон ровный, память за последние 3 года ухудшилась, работоспособность снижена. Отмечает онемение, судороги ниж</w:t>
      </w:r>
      <w:r>
        <w:rPr>
          <w:rFonts w:ascii="Times New Roman" w:hAnsi="Times New Roman"/>
          <w:lang w:val="ru-RU"/>
        </w:rPr>
        <w:t xml:space="preserve">них </w:t>
      </w:r>
      <w:r>
        <w:rPr>
          <w:lang w:val="ru-RU"/>
        </w:rPr>
        <w:t xml:space="preserve"> конечностей </w:t>
      </w:r>
      <w:r>
        <w:rPr>
          <w:rFonts w:ascii="Times New Roman" w:hAnsi="Times New Roman"/>
          <w:lang w:val="ru-RU"/>
        </w:rPr>
        <w:t xml:space="preserve">(после нагрузки) </w:t>
      </w:r>
      <w:r>
        <w:rPr>
          <w:lang w:val="ru-RU"/>
        </w:rPr>
        <w:t>и гип</w:t>
      </w:r>
      <w:r>
        <w:rPr>
          <w:rFonts w:ascii="Times New Roman" w:hAnsi="Times New Roman"/>
          <w:lang w:val="ru-RU"/>
        </w:rPr>
        <w:t>е</w:t>
      </w:r>
      <w:r>
        <w:rPr>
          <w:lang w:val="ru-RU"/>
        </w:rPr>
        <w:t>стезию боковых поверхностей голеней.</w:t>
      </w:r>
    </w:p>
    <w:p w:rsidR="00853BC0" w:rsidRDefault="00853BC0">
      <w:pPr>
        <w:pStyle w:val="Abzac"/>
        <w:rPr>
          <w:rFonts w:ascii="Times New Roman" w:hAnsi="Times New Roman"/>
          <w:lang w:val="ru-RU"/>
        </w:rPr>
      </w:pPr>
      <w:r>
        <w:rPr>
          <w:lang w:val="ru-RU"/>
        </w:rPr>
        <w:t xml:space="preserve">Опорно-двигательный аппарат: больной предъявляет жалобы на </w:t>
      </w:r>
      <w:r>
        <w:rPr>
          <w:rFonts w:ascii="Times New Roman" w:hAnsi="Times New Roman"/>
          <w:lang w:val="ru-RU"/>
        </w:rPr>
        <w:t xml:space="preserve">периодические </w:t>
      </w:r>
      <w:r>
        <w:rPr>
          <w:lang w:val="ru-RU"/>
        </w:rPr>
        <w:t>боли в нижних конечностях</w:t>
      </w:r>
      <w:r>
        <w:rPr>
          <w:rFonts w:ascii="Times New Roman" w:hAnsi="Times New Roman"/>
          <w:lang w:val="ru-RU"/>
        </w:rPr>
        <w:t>, связанные с нагрузкой или переменой погоды</w:t>
      </w:r>
      <w:r>
        <w:rPr>
          <w:lang w:val="ru-RU"/>
        </w:rPr>
        <w:t>,</w:t>
      </w:r>
      <w:r>
        <w:rPr>
          <w:rFonts w:ascii="Times New Roman" w:hAnsi="Times New Roman"/>
          <w:lang w:val="ru-RU"/>
        </w:rPr>
        <w:t xml:space="preserve"> </w:t>
      </w:r>
      <w:r>
        <w:rPr>
          <w:lang w:val="ru-RU"/>
        </w:rPr>
        <w:t>иногда беспокоит чувство мышечной слабости. Движения в суставах в полном объеме, изменений формы и конфигурации суставов не наблюдается.</w:t>
      </w:r>
      <w:r>
        <w:rPr>
          <w:rFonts w:ascii="Times New Roman" w:hAnsi="Times New Roman"/>
          <w:lang w:val="ru-RU"/>
        </w:rPr>
        <w:t xml:space="preserve"> Руки и ноги нормальной температуры.</w:t>
      </w:r>
    </w:p>
    <w:p w:rsidR="00853BC0" w:rsidRDefault="00853BC0">
      <w:pPr>
        <w:pStyle w:val="Abzac"/>
        <w:rPr>
          <w:rFonts w:ascii="Times New Roman" w:hAnsi="Times New Roman"/>
          <w:lang w:val="ru-RU"/>
        </w:rPr>
      </w:pPr>
      <w:r>
        <w:rPr>
          <w:rFonts w:ascii="Times New Roman" w:hAnsi="Times New Roman"/>
          <w:lang w:val="ru-RU"/>
        </w:rPr>
        <w:lastRenderedPageBreak/>
        <w:t>Органы чувств: больной отмечает снижение зрения, мелькание “мушек” перед глазами. Вкус, слух и обоняние не нарушены.</w:t>
      </w:r>
    </w:p>
    <w:p w:rsidR="00853BC0" w:rsidRDefault="00853BC0">
      <w:pPr>
        <w:ind w:left="720"/>
        <w:jc w:val="both"/>
        <w:rPr>
          <w:rFonts w:ascii="Times New Roman" w:hAnsi="Times New Roman"/>
          <w:b/>
          <w:lang w:val="ru-RU"/>
        </w:rPr>
      </w:pPr>
    </w:p>
    <w:p w:rsidR="00853BC0" w:rsidRDefault="00853BC0">
      <w:pPr>
        <w:ind w:left="720"/>
        <w:jc w:val="both"/>
        <w:rPr>
          <w:rFonts w:ascii="Times New Roman" w:hAnsi="Times New Roman"/>
          <w:lang w:val="ru-RU"/>
        </w:rPr>
      </w:pPr>
      <w:r>
        <w:rPr>
          <w:rFonts w:ascii="Times New Roman" w:hAnsi="Times New Roman"/>
          <w:b/>
          <w:lang w:val="ru-RU"/>
        </w:rPr>
        <w:t>V. Органы внутренней секреции:</w:t>
      </w:r>
    </w:p>
    <w:p w:rsidR="00853BC0" w:rsidRDefault="00853BC0">
      <w:pPr>
        <w:pStyle w:val="Abzac"/>
        <w:rPr>
          <w:rFonts w:ascii="Times New Roman" w:hAnsi="Times New Roman"/>
          <w:lang w:val="ru-RU"/>
        </w:rPr>
      </w:pPr>
      <w:r>
        <w:rPr>
          <w:rFonts w:ascii="Times New Roman" w:hAnsi="Times New Roman"/>
          <w:i/>
          <w:lang w:val="ru-RU"/>
        </w:rPr>
        <w:t>Гипофиз</w:t>
      </w:r>
      <w:r>
        <w:rPr>
          <w:rFonts w:ascii="Times New Roman" w:hAnsi="Times New Roman"/>
          <w:lang w:val="ru-RU"/>
        </w:rPr>
        <w:t xml:space="preserve">: рост </w:t>
      </w:r>
      <w:smartTag w:uri="urn:schemas-microsoft-com:office:smarttags" w:element="metricconverter">
        <w:smartTagPr>
          <w:attr w:name="ProductID" w:val="190 см"/>
        </w:smartTagPr>
        <w:r>
          <w:rPr>
            <w:rFonts w:ascii="Times New Roman" w:hAnsi="Times New Roman"/>
            <w:lang w:val="ru-RU"/>
          </w:rPr>
          <w:t>190 см</w:t>
        </w:r>
      </w:smartTag>
      <w:r>
        <w:rPr>
          <w:rFonts w:ascii="Times New Roman" w:hAnsi="Times New Roman"/>
          <w:lang w:val="ru-RU"/>
        </w:rPr>
        <w:t xml:space="preserve">. вес тела колеблется в пределах </w:t>
      </w:r>
      <w:smartTag w:uri="urn:schemas-microsoft-com:office:smarttags" w:element="metricconverter">
        <w:smartTagPr>
          <w:attr w:name="ProductID" w:val="90 кг"/>
        </w:smartTagPr>
        <w:r>
          <w:rPr>
            <w:rFonts w:ascii="Times New Roman" w:hAnsi="Times New Roman"/>
            <w:lang w:val="ru-RU"/>
          </w:rPr>
          <w:t>90 кг</w:t>
        </w:r>
      </w:smartTag>
      <w:r>
        <w:rPr>
          <w:rFonts w:ascii="Times New Roman" w:hAnsi="Times New Roman"/>
          <w:lang w:val="ru-RU"/>
        </w:rPr>
        <w:t xml:space="preserve">. Рост и вес отвечает возрастным нормам, тело пропорционально развито, распределение подкожного жирового слоя равномерно по мужскому типу. Телосложение нормостеническое, пропорциональное. Аппетит не нарушен. Исытывает чувство жажды, облегчающееся приемом жидкости. Отмечается никтурия (2-4 раза) </w:t>
      </w:r>
    </w:p>
    <w:p w:rsidR="00853BC0" w:rsidRDefault="00853BC0">
      <w:pPr>
        <w:pStyle w:val="Abzac"/>
        <w:rPr>
          <w:rFonts w:ascii="Times New Roman" w:hAnsi="Times New Roman"/>
          <w:lang w:val="ru-RU"/>
        </w:rPr>
      </w:pPr>
      <w:r>
        <w:rPr>
          <w:rFonts w:ascii="Times New Roman" w:hAnsi="Times New Roman"/>
          <w:i/>
          <w:lang w:val="ru-RU"/>
        </w:rPr>
        <w:t>Щитовидная железа</w:t>
      </w:r>
      <w:r>
        <w:rPr>
          <w:rFonts w:ascii="Times New Roman" w:hAnsi="Times New Roman"/>
          <w:lang w:val="ru-RU"/>
        </w:rPr>
        <w:t>: не пальпируется; опухолевидных образований на шее не обнаружено; жалобы на боль или сдавление органов шеи больной не предъявляет. Экзофтальм отсутствует, на нарушений зрения больной не жалуется.</w:t>
      </w:r>
    </w:p>
    <w:p w:rsidR="00853BC0" w:rsidRDefault="00853BC0">
      <w:pPr>
        <w:pStyle w:val="Abzac"/>
        <w:rPr>
          <w:rFonts w:ascii="Times New Roman" w:hAnsi="Times New Roman"/>
          <w:lang w:val="ru-RU"/>
        </w:rPr>
      </w:pPr>
      <w:r>
        <w:rPr>
          <w:rFonts w:ascii="Times New Roman" w:hAnsi="Times New Roman"/>
          <w:i/>
          <w:lang w:val="ru-RU"/>
        </w:rPr>
        <w:t>Паращитовидные железы</w:t>
      </w:r>
      <w:r>
        <w:rPr>
          <w:rFonts w:ascii="Times New Roman" w:hAnsi="Times New Roman"/>
          <w:lang w:val="ru-RU"/>
        </w:rPr>
        <w:t>: Больной жалуется на на боль по ходу мышц после нагрузки и при перемене погоды. Боли локализуются в нижних конечностях. Иногда после физической нагрузки наблюдаются парестезии нижних конечностей; ломкости ногтей, выпадения волос не отмечает.</w:t>
      </w:r>
    </w:p>
    <w:p w:rsidR="00853BC0" w:rsidRDefault="00853BC0">
      <w:pPr>
        <w:pStyle w:val="Abzac"/>
        <w:rPr>
          <w:rFonts w:ascii="Times New Roman" w:hAnsi="Times New Roman"/>
          <w:lang w:val="ru-RU"/>
        </w:rPr>
      </w:pPr>
      <w:r>
        <w:rPr>
          <w:rFonts w:ascii="Times New Roman" w:hAnsi="Times New Roman"/>
          <w:i/>
          <w:lang w:val="ru-RU"/>
        </w:rPr>
        <w:t>Островковый аппарат поджелудочной железы</w:t>
      </w:r>
      <w:r>
        <w:rPr>
          <w:rFonts w:ascii="Times New Roman" w:hAnsi="Times New Roman"/>
          <w:lang w:val="ru-RU"/>
        </w:rPr>
        <w:t>: жалобы на слабость, сухость во рту в сочетании с жаждой. Наблюдается учащение мочеиспусканий (до 8-10) без ночного перерыва. Больной также отмечает плохую заживляемость ран, дерматиты.</w:t>
      </w:r>
    </w:p>
    <w:p w:rsidR="00853BC0" w:rsidRDefault="00853BC0">
      <w:pPr>
        <w:pStyle w:val="Abzac"/>
        <w:rPr>
          <w:rFonts w:ascii="Times New Roman" w:hAnsi="Times New Roman"/>
          <w:lang w:val="ru-RU"/>
        </w:rPr>
      </w:pPr>
      <w:r>
        <w:rPr>
          <w:rFonts w:ascii="Times New Roman" w:hAnsi="Times New Roman"/>
          <w:i/>
          <w:lang w:val="ru-RU"/>
        </w:rPr>
        <w:t>Надпочечники</w:t>
      </w:r>
      <w:r>
        <w:rPr>
          <w:rFonts w:ascii="Times New Roman" w:hAnsi="Times New Roman"/>
          <w:lang w:val="ru-RU"/>
        </w:rPr>
        <w:t>: рост и развитие без отклонений. Кожа бледная, слизистые без видимых изменений. Распределение жировой клетчатки по андроидному типу.</w:t>
      </w:r>
    </w:p>
    <w:p w:rsidR="00853BC0" w:rsidRDefault="00853BC0">
      <w:pPr>
        <w:pStyle w:val="Abzac"/>
        <w:rPr>
          <w:rFonts w:ascii="Times New Roman" w:hAnsi="Times New Roman"/>
          <w:lang w:val="ru-RU"/>
        </w:rPr>
      </w:pPr>
      <w:r>
        <w:rPr>
          <w:rFonts w:ascii="Times New Roman" w:hAnsi="Times New Roman"/>
          <w:i/>
          <w:lang w:val="ru-RU"/>
        </w:rPr>
        <w:t>Половые железы</w:t>
      </w:r>
      <w:r>
        <w:rPr>
          <w:rFonts w:ascii="Times New Roman" w:hAnsi="Times New Roman"/>
          <w:lang w:val="ru-RU"/>
        </w:rPr>
        <w:t>: Телосложение нормостеническое. Оволосение по мужскому типу.</w:t>
      </w:r>
    </w:p>
    <w:p w:rsidR="00853BC0" w:rsidRDefault="00853BC0">
      <w:pPr>
        <w:pStyle w:val="Abzac"/>
        <w:rPr>
          <w:rFonts w:ascii="Times New Roman" w:hAnsi="Times New Roman"/>
          <w:lang w:val="ru-RU"/>
        </w:rPr>
      </w:pPr>
    </w:p>
    <w:p w:rsidR="00853BC0" w:rsidRDefault="00853BC0">
      <w:pPr>
        <w:ind w:left="720"/>
        <w:jc w:val="both"/>
        <w:rPr>
          <w:rFonts w:ascii="Times New Roman" w:hAnsi="Times New Roman"/>
          <w:lang w:val="ru-RU"/>
        </w:rPr>
      </w:pPr>
      <w:r>
        <w:rPr>
          <w:rFonts w:ascii="Times New Roman" w:hAnsi="Times New Roman"/>
          <w:b/>
          <w:lang w:val="ru-RU"/>
        </w:rPr>
        <w:t>VI. Anamnesis vitae</w:t>
      </w:r>
    </w:p>
    <w:p w:rsidR="00853BC0" w:rsidRDefault="00853BC0">
      <w:pPr>
        <w:pStyle w:val="Abzac"/>
        <w:rPr>
          <w:rFonts w:ascii="Times New Roman" w:hAnsi="Times New Roman"/>
          <w:lang w:val="ru-RU"/>
        </w:rPr>
      </w:pPr>
      <w:r>
        <w:rPr>
          <w:rFonts w:ascii="Times New Roman" w:hAnsi="Times New Roman"/>
          <w:lang w:val="ru-RU"/>
        </w:rPr>
        <w:t xml:space="preserve">Родился в 1947 году в срок, вторым ребенком в семье. Жилищные условия в период детства оценивает как удовлетворительные. В школу пошел в 8 лет. Учился хорошо. В физическом развитии от сверстников не отставал. В детстве часто болел простудными заболеваниями. После службы в армии работал каменщиком. Из профессиональных  вредностей отмечает частые переохлаждения. Питался нерегулярно, часто ел всухомятку. Курил на протяжении 30 лет, спиртным не злоупотребляет. </w:t>
      </w:r>
    </w:p>
    <w:p w:rsidR="00853BC0" w:rsidRDefault="00853BC0">
      <w:pPr>
        <w:pStyle w:val="Abzac"/>
        <w:rPr>
          <w:rFonts w:ascii="Times New Roman" w:hAnsi="Times New Roman"/>
          <w:lang w:val="ru-RU"/>
        </w:rPr>
      </w:pPr>
      <w:r>
        <w:rPr>
          <w:rFonts w:ascii="Times New Roman" w:hAnsi="Times New Roman"/>
          <w:lang w:val="ru-RU"/>
        </w:rPr>
        <w:t>В 1967 и 1969 гг. перенес операцию по поводу паховой грыжи.</w:t>
      </w:r>
    </w:p>
    <w:p w:rsidR="00853BC0" w:rsidRDefault="00853BC0">
      <w:pPr>
        <w:pStyle w:val="Abzac"/>
        <w:rPr>
          <w:rFonts w:ascii="Times New Roman" w:hAnsi="Times New Roman"/>
          <w:lang w:val="ru-RU"/>
        </w:rPr>
      </w:pPr>
      <w:r>
        <w:rPr>
          <w:rFonts w:ascii="Times New Roman" w:hAnsi="Times New Roman"/>
          <w:lang w:val="ru-RU"/>
        </w:rPr>
        <w:t>Женат, имеет двоих детей. Наследственность не отягощена. Аллергический анамнез не отягощен. Венерические заболевания отрицает.</w:t>
      </w:r>
    </w:p>
    <w:p w:rsidR="005C713A" w:rsidRDefault="005C713A">
      <w:pPr>
        <w:pStyle w:val="Abzac"/>
        <w:jc w:val="center"/>
        <w:rPr>
          <w:rFonts w:ascii="Times New Roman" w:hAnsi="Times New Roman"/>
          <w:b/>
          <w:u w:val="single"/>
          <w:lang w:val="ru-RU"/>
        </w:rPr>
      </w:pPr>
    </w:p>
    <w:p w:rsidR="00853BC0" w:rsidRDefault="00853BC0">
      <w:pPr>
        <w:pStyle w:val="Abzac"/>
        <w:jc w:val="center"/>
        <w:rPr>
          <w:rFonts w:ascii="Times New Roman" w:hAnsi="Times New Roman"/>
          <w:b/>
          <w:u w:val="single"/>
          <w:lang w:val="ru-RU"/>
        </w:rPr>
      </w:pPr>
      <w:r>
        <w:rPr>
          <w:rFonts w:ascii="Times New Roman" w:hAnsi="Times New Roman"/>
          <w:b/>
          <w:u w:val="single"/>
          <w:lang w:val="ru-RU"/>
        </w:rPr>
        <w:t>VII. Status praesens objectivus</w:t>
      </w:r>
    </w:p>
    <w:p w:rsidR="00853BC0" w:rsidRDefault="00853BC0">
      <w:pPr>
        <w:pStyle w:val="Abzac"/>
        <w:rPr>
          <w:rFonts w:ascii="Times New Roman" w:hAnsi="Times New Roman"/>
          <w:lang w:val="ru-RU"/>
        </w:rPr>
      </w:pPr>
      <w:r>
        <w:rPr>
          <w:rFonts w:ascii="Times New Roman" w:hAnsi="Times New Roman"/>
          <w:lang w:val="ru-RU"/>
        </w:rPr>
        <w:t xml:space="preserve">Состояние больного удовлетворительное, сознание ясное, положение активное.  Выражение лица спокойное. Телосложение правильное - нормостеническое. Рост </w:t>
      </w:r>
      <w:smartTag w:uri="urn:schemas-microsoft-com:office:smarttags" w:element="metricconverter">
        <w:smartTagPr>
          <w:attr w:name="ProductID" w:val="190 см"/>
        </w:smartTagPr>
        <w:r>
          <w:rPr>
            <w:rFonts w:ascii="Times New Roman" w:hAnsi="Times New Roman"/>
            <w:lang w:val="ru-RU"/>
          </w:rPr>
          <w:t>190 см</w:t>
        </w:r>
      </w:smartTag>
      <w:r>
        <w:rPr>
          <w:rFonts w:ascii="Times New Roman" w:hAnsi="Times New Roman"/>
          <w:lang w:val="ru-RU"/>
        </w:rPr>
        <w:t xml:space="preserve">, вес </w:t>
      </w:r>
      <w:smartTag w:uri="urn:schemas-microsoft-com:office:smarttags" w:element="metricconverter">
        <w:smartTagPr>
          <w:attr w:name="ProductID" w:val="90 кг"/>
        </w:smartTagPr>
        <w:r>
          <w:rPr>
            <w:rFonts w:ascii="Times New Roman" w:hAnsi="Times New Roman"/>
            <w:lang w:val="ru-RU"/>
          </w:rPr>
          <w:t>90 кг</w:t>
        </w:r>
      </w:smartTag>
      <w:r>
        <w:rPr>
          <w:rFonts w:ascii="Times New Roman" w:hAnsi="Times New Roman"/>
          <w:lang w:val="ru-RU"/>
        </w:rPr>
        <w:t>. Температура тела нормальная. Осанка сутуловатая, голос громкий, речь ясная. Кожа бледного цвета, на ощупь обычная, тургор удовлетворительный, шелушений нет, обычной влажности. Температура кожи нижних конечностей нормальная. Волосы на голове без изменений. Подкожно-жировой слой развит умеренно, распределен равномерно. Отеков не наблюдается. Слизистые нормального цвета, без изменений.</w:t>
      </w:r>
    </w:p>
    <w:p w:rsidR="00853BC0" w:rsidRDefault="00853BC0">
      <w:pPr>
        <w:pStyle w:val="Abzac"/>
        <w:rPr>
          <w:rFonts w:ascii="Times New Roman" w:hAnsi="Times New Roman"/>
          <w:lang w:val="ru-RU"/>
        </w:rPr>
      </w:pPr>
      <w:r>
        <w:rPr>
          <w:rFonts w:ascii="Times New Roman" w:hAnsi="Times New Roman"/>
          <w:lang w:val="ru-RU"/>
        </w:rPr>
        <w:t>Затылочные, заушные, предушные, шейные, под- и надключичные, подмышечные, локтевые паховые лимфатические узлы не пальпируются.</w:t>
      </w:r>
    </w:p>
    <w:p w:rsidR="00853BC0" w:rsidRDefault="00853BC0">
      <w:pPr>
        <w:pStyle w:val="Abzac"/>
        <w:rPr>
          <w:rFonts w:ascii="Times New Roman" w:hAnsi="Times New Roman"/>
          <w:lang w:val="ru-RU"/>
        </w:rPr>
      </w:pPr>
      <w:r>
        <w:rPr>
          <w:rFonts w:ascii="Times New Roman" w:hAnsi="Times New Roman"/>
          <w:lang w:val="ru-RU"/>
        </w:rPr>
        <w:t xml:space="preserve">Подчелюстные лимфоузлы - подвижные, мягкие, безболезненные, не спаянные с кожей  размером 0.5x0.8см. </w:t>
      </w:r>
    </w:p>
    <w:p w:rsidR="00853BC0" w:rsidRDefault="00853BC0">
      <w:pPr>
        <w:pStyle w:val="Abzac"/>
        <w:rPr>
          <w:rFonts w:ascii="Times New Roman" w:hAnsi="Times New Roman"/>
          <w:lang w:val="ru-RU"/>
        </w:rPr>
      </w:pPr>
      <w:r>
        <w:rPr>
          <w:rFonts w:ascii="Times New Roman" w:hAnsi="Times New Roman"/>
          <w:lang w:val="ru-RU"/>
        </w:rPr>
        <w:t xml:space="preserve">Лицо </w:t>
      </w:r>
      <w:r>
        <w:rPr>
          <w:rFonts w:ascii="Times New Roman" w:hAnsi="Times New Roman"/>
          <w:lang w:val="ru-RU"/>
        </w:rPr>
        <w:tab/>
        <w:t>симметричное, правильной формы, отеки под глазами, цвет кожи бледный.</w:t>
      </w:r>
    </w:p>
    <w:p w:rsidR="00853BC0" w:rsidRDefault="00853BC0">
      <w:pPr>
        <w:pStyle w:val="Abzac"/>
        <w:rPr>
          <w:rFonts w:ascii="Times New Roman" w:hAnsi="Times New Roman"/>
          <w:lang w:val="ru-RU"/>
        </w:rPr>
      </w:pPr>
      <w:r>
        <w:rPr>
          <w:rFonts w:ascii="Times New Roman" w:hAnsi="Times New Roman"/>
          <w:lang w:val="ru-RU"/>
        </w:rPr>
        <w:t xml:space="preserve">Конечности симметричны, пропорциональны по отношению к другим частям тела. Степень развития мышц удовлетворительная. </w:t>
      </w:r>
    </w:p>
    <w:p w:rsidR="00853BC0" w:rsidRDefault="00853BC0">
      <w:pPr>
        <w:pStyle w:val="Abzac"/>
        <w:rPr>
          <w:rFonts w:ascii="Times New Roman" w:hAnsi="Times New Roman"/>
          <w:u w:val="single"/>
          <w:lang w:val="ru-RU"/>
        </w:rPr>
      </w:pPr>
    </w:p>
    <w:p w:rsidR="00853BC0" w:rsidRDefault="00853BC0">
      <w:pPr>
        <w:pStyle w:val="Abzac"/>
        <w:rPr>
          <w:rFonts w:ascii="Times New Roman" w:hAnsi="Times New Roman"/>
          <w:lang w:val="ru-RU"/>
        </w:rPr>
      </w:pPr>
      <w:r>
        <w:rPr>
          <w:rFonts w:ascii="Times New Roman" w:hAnsi="Times New Roman"/>
          <w:u w:val="single"/>
          <w:lang w:val="ru-RU"/>
        </w:rPr>
        <w:lastRenderedPageBreak/>
        <w:t>Дыхательная система:</w:t>
      </w:r>
      <w:r>
        <w:rPr>
          <w:rFonts w:ascii="Times New Roman" w:hAnsi="Times New Roman"/>
          <w:lang w:val="ru-RU"/>
        </w:rPr>
        <w:t xml:space="preserve"> Дыхание носом свободное, ритм правильный. Дыхательных движений 18 в минуту. Тип дыхания брюшной. Голос громкий, чистый. Форма грудной клетки нормостеническая, угол Людовика выражен умеренно, над- и подключичные области втянуты, обе половины грудной клетки симметричны. Надчревной угол прямой, межреберные промежутки умеренно резистентны. Грудная клетка симметрична при дыхании, дополнительная мускулатура в дыхании не участвует. Голосовое дрожание на симметричных участках одинаково. Перкуторный звук на симметричных участках одинаков, ясный легочной. Ширина полей Кренига - 5см. Высота стояния верхушек на уровне остистого отростка VII шейного позвонка. Грудная клетка безболезненна при пальпации.</w:t>
      </w:r>
    </w:p>
    <w:p w:rsidR="00853BC0" w:rsidRDefault="00853BC0">
      <w:pPr>
        <w:pStyle w:val="Abzac"/>
        <w:rPr>
          <w:rFonts w:ascii="Times New Roman" w:hAnsi="Times New Roman"/>
          <w:lang w:val="ru-RU"/>
        </w:rPr>
      </w:pPr>
    </w:p>
    <w:p w:rsidR="00853BC0" w:rsidRDefault="00853BC0">
      <w:pPr>
        <w:pStyle w:val="Abzac"/>
        <w:rPr>
          <w:rFonts w:ascii="Times New Roman" w:hAnsi="Times New Roman"/>
          <w:lang w:val="ru-RU"/>
        </w:rPr>
      </w:pPr>
      <w:r>
        <w:rPr>
          <w:rFonts w:ascii="Times New Roman" w:hAnsi="Times New Roman"/>
          <w:lang w:val="ru-RU"/>
        </w:rPr>
        <w:t>Нижние границы легкого:</w:t>
      </w:r>
    </w:p>
    <w:p w:rsidR="00853BC0" w:rsidRDefault="00853BC0">
      <w:pPr>
        <w:pStyle w:val="Abzac"/>
        <w:rPr>
          <w:rFonts w:ascii="Times New Roman" w:hAnsi="Times New Roman"/>
          <w:lang w:val="ru-RU"/>
        </w:rPr>
      </w:pPr>
    </w:p>
    <w:tbl>
      <w:tblPr>
        <w:tblW w:w="0" w:type="auto"/>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3496"/>
        <w:gridCol w:w="2896"/>
        <w:gridCol w:w="2788"/>
      </w:tblGrid>
      <w:tr w:rsidR="00853BC0">
        <w:tblPrEx>
          <w:tblCellMar>
            <w:top w:w="0" w:type="dxa"/>
            <w:bottom w:w="0" w:type="dxa"/>
          </w:tblCellMar>
        </w:tblPrEx>
        <w:tc>
          <w:tcPr>
            <w:tcW w:w="3496" w:type="dxa"/>
            <w:tcBorders>
              <w:top w:val="single" w:sz="12" w:space="0" w:color="808080"/>
              <w:bottom w:val="single" w:sz="6" w:space="0" w:color="808080"/>
            </w:tcBorders>
          </w:tcPr>
          <w:p w:rsidR="00853BC0" w:rsidRDefault="00853BC0">
            <w:pPr>
              <w:spacing w:before="96" w:after="96"/>
              <w:rPr>
                <w:rFonts w:ascii="Times New Roman" w:hAnsi="Times New Roman"/>
                <w:lang w:val="ru-RU"/>
              </w:rPr>
            </w:pPr>
            <w:r>
              <w:rPr>
                <w:rFonts w:ascii="Times New Roman" w:hAnsi="Times New Roman"/>
                <w:lang w:val="ru-RU"/>
              </w:rPr>
              <w:t>Место перкуссии</w:t>
            </w:r>
          </w:p>
        </w:tc>
        <w:tc>
          <w:tcPr>
            <w:tcW w:w="2896" w:type="dxa"/>
            <w:tcBorders>
              <w:top w:val="single" w:sz="12" w:space="0" w:color="808080"/>
              <w:bottom w:val="single" w:sz="6" w:space="0" w:color="808080"/>
            </w:tcBorders>
          </w:tcPr>
          <w:p w:rsidR="00853BC0" w:rsidRDefault="00853BC0">
            <w:pPr>
              <w:spacing w:before="96" w:after="96"/>
              <w:rPr>
                <w:rFonts w:ascii="Times New Roman" w:hAnsi="Times New Roman"/>
                <w:lang w:val="ru-RU"/>
              </w:rPr>
            </w:pPr>
            <w:r>
              <w:rPr>
                <w:rFonts w:ascii="Times New Roman" w:hAnsi="Times New Roman"/>
                <w:lang w:val="ru-RU"/>
              </w:rPr>
              <w:t>Правое легкое</w:t>
            </w:r>
          </w:p>
        </w:tc>
        <w:tc>
          <w:tcPr>
            <w:tcW w:w="2788" w:type="dxa"/>
            <w:tcBorders>
              <w:top w:val="single" w:sz="12" w:space="0" w:color="808080"/>
              <w:bottom w:val="single" w:sz="6" w:space="0" w:color="808080"/>
            </w:tcBorders>
          </w:tcPr>
          <w:p w:rsidR="00853BC0" w:rsidRDefault="00853BC0">
            <w:pPr>
              <w:spacing w:before="96" w:after="96"/>
              <w:rPr>
                <w:rFonts w:ascii="Times New Roman" w:hAnsi="Times New Roman"/>
                <w:lang w:val="ru-RU"/>
              </w:rPr>
            </w:pPr>
            <w:r>
              <w:rPr>
                <w:rFonts w:ascii="Times New Roman" w:hAnsi="Times New Roman"/>
                <w:lang w:val="ru-RU"/>
              </w:rPr>
              <w:t>Левое легкое</w:t>
            </w:r>
          </w:p>
        </w:tc>
      </w:tr>
      <w:tr w:rsidR="00853BC0">
        <w:tblPrEx>
          <w:tblCellMar>
            <w:top w:w="0" w:type="dxa"/>
            <w:bottom w:w="0" w:type="dxa"/>
          </w:tblCellMar>
        </w:tblPrEx>
        <w:tc>
          <w:tcPr>
            <w:tcW w:w="3496" w:type="dxa"/>
            <w:tcBorders>
              <w:top w:val="nil"/>
            </w:tcBorders>
          </w:tcPr>
          <w:p w:rsidR="00853BC0" w:rsidRDefault="00853BC0">
            <w:pPr>
              <w:spacing w:before="96" w:after="96"/>
              <w:rPr>
                <w:rFonts w:ascii="Times New Roman" w:hAnsi="Times New Roman"/>
                <w:lang w:val="ru-RU"/>
              </w:rPr>
            </w:pPr>
            <w:r>
              <w:rPr>
                <w:rFonts w:ascii="Times New Roman" w:hAnsi="Times New Roman"/>
                <w:lang w:val="ru-RU"/>
              </w:rPr>
              <w:t>Окологрудинная линия</w:t>
            </w:r>
          </w:p>
        </w:tc>
        <w:tc>
          <w:tcPr>
            <w:tcW w:w="2896" w:type="dxa"/>
            <w:tcBorders>
              <w:top w:val="nil"/>
            </w:tcBorders>
          </w:tcPr>
          <w:p w:rsidR="00853BC0" w:rsidRDefault="00853BC0">
            <w:pPr>
              <w:spacing w:before="96" w:after="96"/>
              <w:rPr>
                <w:rFonts w:ascii="Times New Roman" w:hAnsi="Times New Roman"/>
                <w:lang w:val="ru-RU"/>
              </w:rPr>
            </w:pPr>
            <w:r>
              <w:rPr>
                <w:rFonts w:ascii="Times New Roman" w:hAnsi="Times New Roman"/>
                <w:lang w:val="ru-RU"/>
              </w:rPr>
              <w:t>пятое межреберье</w:t>
            </w:r>
          </w:p>
        </w:tc>
        <w:tc>
          <w:tcPr>
            <w:tcW w:w="2788" w:type="dxa"/>
            <w:tcBorders>
              <w:top w:val="nil"/>
            </w:tcBorders>
          </w:tcPr>
          <w:p w:rsidR="00853BC0" w:rsidRDefault="00853BC0">
            <w:pPr>
              <w:spacing w:before="96" w:after="96"/>
              <w:rPr>
                <w:rFonts w:ascii="Times New Roman" w:hAnsi="Times New Roman"/>
                <w:lang w:val="ru-RU"/>
              </w:rPr>
            </w:pPr>
            <w:r>
              <w:rPr>
                <w:rFonts w:ascii="Times New Roman" w:hAnsi="Times New Roman"/>
                <w:lang w:val="ru-RU"/>
              </w:rPr>
              <w:t>-</w:t>
            </w:r>
          </w:p>
        </w:tc>
      </w:tr>
      <w:tr w:rsidR="00853BC0">
        <w:tblPrEx>
          <w:tblCellMar>
            <w:top w:w="0" w:type="dxa"/>
            <w:bottom w:w="0" w:type="dxa"/>
          </w:tblCellMar>
        </w:tblPrEx>
        <w:tc>
          <w:tcPr>
            <w:tcW w:w="3496" w:type="dxa"/>
          </w:tcPr>
          <w:p w:rsidR="00853BC0" w:rsidRDefault="00853BC0">
            <w:pPr>
              <w:spacing w:before="96" w:after="96"/>
              <w:rPr>
                <w:rFonts w:ascii="Times New Roman" w:hAnsi="Times New Roman"/>
                <w:lang w:val="ru-RU"/>
              </w:rPr>
            </w:pPr>
            <w:r>
              <w:rPr>
                <w:rFonts w:ascii="Times New Roman" w:hAnsi="Times New Roman"/>
                <w:lang w:val="ru-RU"/>
              </w:rPr>
              <w:t>Среднеключичная линия</w:t>
            </w:r>
          </w:p>
        </w:tc>
        <w:tc>
          <w:tcPr>
            <w:tcW w:w="2896" w:type="dxa"/>
          </w:tcPr>
          <w:p w:rsidR="00853BC0" w:rsidRDefault="00853BC0">
            <w:pPr>
              <w:spacing w:before="96" w:after="96"/>
              <w:rPr>
                <w:rFonts w:ascii="Times New Roman" w:hAnsi="Times New Roman"/>
                <w:lang w:val="ru-RU"/>
              </w:rPr>
            </w:pPr>
            <w:r>
              <w:rPr>
                <w:rFonts w:ascii="Times New Roman" w:hAnsi="Times New Roman"/>
                <w:lang w:val="ru-RU"/>
              </w:rPr>
              <w:t>VI ребро</w:t>
            </w:r>
          </w:p>
        </w:tc>
        <w:tc>
          <w:tcPr>
            <w:tcW w:w="2788" w:type="dxa"/>
          </w:tcPr>
          <w:p w:rsidR="00853BC0" w:rsidRDefault="00853BC0">
            <w:pPr>
              <w:spacing w:before="96" w:after="96"/>
              <w:rPr>
                <w:rFonts w:ascii="Times New Roman" w:hAnsi="Times New Roman"/>
                <w:lang w:val="ru-RU"/>
              </w:rPr>
            </w:pPr>
            <w:r>
              <w:rPr>
                <w:rFonts w:ascii="Times New Roman" w:hAnsi="Times New Roman"/>
                <w:lang w:val="ru-RU"/>
              </w:rPr>
              <w:t>-</w:t>
            </w:r>
          </w:p>
        </w:tc>
      </w:tr>
      <w:tr w:rsidR="00853BC0">
        <w:tblPrEx>
          <w:tblCellMar>
            <w:top w:w="0" w:type="dxa"/>
            <w:bottom w:w="0" w:type="dxa"/>
          </w:tblCellMar>
        </w:tblPrEx>
        <w:tc>
          <w:tcPr>
            <w:tcW w:w="3496" w:type="dxa"/>
          </w:tcPr>
          <w:p w:rsidR="00853BC0" w:rsidRDefault="00853BC0">
            <w:pPr>
              <w:spacing w:before="96" w:after="96"/>
              <w:rPr>
                <w:rFonts w:ascii="Times New Roman" w:hAnsi="Times New Roman"/>
                <w:lang w:val="ru-RU"/>
              </w:rPr>
            </w:pPr>
            <w:r>
              <w:rPr>
                <w:rFonts w:ascii="Times New Roman" w:hAnsi="Times New Roman"/>
                <w:lang w:val="ru-RU"/>
              </w:rPr>
              <w:t>Передняя подмышечная линия</w:t>
            </w:r>
          </w:p>
        </w:tc>
        <w:tc>
          <w:tcPr>
            <w:tcW w:w="2896" w:type="dxa"/>
          </w:tcPr>
          <w:p w:rsidR="00853BC0" w:rsidRDefault="00853BC0">
            <w:pPr>
              <w:spacing w:before="96" w:after="96"/>
              <w:rPr>
                <w:rFonts w:ascii="Times New Roman" w:hAnsi="Times New Roman"/>
                <w:lang w:val="ru-RU"/>
              </w:rPr>
            </w:pPr>
            <w:r>
              <w:rPr>
                <w:rFonts w:ascii="Times New Roman" w:hAnsi="Times New Roman"/>
                <w:lang w:val="ru-RU"/>
              </w:rPr>
              <w:t>VII ребро</w:t>
            </w:r>
          </w:p>
        </w:tc>
        <w:tc>
          <w:tcPr>
            <w:tcW w:w="2788" w:type="dxa"/>
          </w:tcPr>
          <w:p w:rsidR="00853BC0" w:rsidRDefault="00853BC0">
            <w:pPr>
              <w:spacing w:before="96" w:after="96"/>
              <w:rPr>
                <w:rFonts w:ascii="Times New Roman" w:hAnsi="Times New Roman"/>
                <w:lang w:val="ru-RU"/>
              </w:rPr>
            </w:pPr>
            <w:r>
              <w:rPr>
                <w:rFonts w:ascii="Times New Roman" w:hAnsi="Times New Roman"/>
                <w:lang w:val="ru-RU"/>
              </w:rPr>
              <w:t>VII ребро</w:t>
            </w:r>
          </w:p>
        </w:tc>
      </w:tr>
      <w:tr w:rsidR="00853BC0">
        <w:tblPrEx>
          <w:tblCellMar>
            <w:top w:w="0" w:type="dxa"/>
            <w:bottom w:w="0" w:type="dxa"/>
          </w:tblCellMar>
        </w:tblPrEx>
        <w:tc>
          <w:tcPr>
            <w:tcW w:w="3496" w:type="dxa"/>
          </w:tcPr>
          <w:p w:rsidR="00853BC0" w:rsidRDefault="00853BC0">
            <w:pPr>
              <w:spacing w:before="96" w:after="96"/>
              <w:rPr>
                <w:rFonts w:ascii="Times New Roman" w:hAnsi="Times New Roman"/>
                <w:lang w:val="ru-RU"/>
              </w:rPr>
            </w:pPr>
            <w:r>
              <w:rPr>
                <w:rFonts w:ascii="Times New Roman" w:hAnsi="Times New Roman"/>
                <w:lang w:val="ru-RU"/>
              </w:rPr>
              <w:t>Средняя подмышечная линия</w:t>
            </w:r>
          </w:p>
        </w:tc>
        <w:tc>
          <w:tcPr>
            <w:tcW w:w="2896" w:type="dxa"/>
          </w:tcPr>
          <w:p w:rsidR="00853BC0" w:rsidRDefault="00853BC0">
            <w:pPr>
              <w:spacing w:before="96" w:after="96"/>
              <w:rPr>
                <w:rFonts w:ascii="Times New Roman" w:hAnsi="Times New Roman"/>
                <w:lang w:val="ru-RU"/>
              </w:rPr>
            </w:pPr>
            <w:r>
              <w:rPr>
                <w:rFonts w:ascii="Times New Roman" w:hAnsi="Times New Roman"/>
                <w:lang w:val="ru-RU"/>
              </w:rPr>
              <w:t>VIII ребро</w:t>
            </w:r>
          </w:p>
        </w:tc>
        <w:tc>
          <w:tcPr>
            <w:tcW w:w="2788" w:type="dxa"/>
          </w:tcPr>
          <w:p w:rsidR="00853BC0" w:rsidRDefault="00853BC0">
            <w:pPr>
              <w:spacing w:before="96" w:after="96"/>
              <w:rPr>
                <w:rFonts w:ascii="Times New Roman" w:hAnsi="Times New Roman"/>
                <w:lang w:val="ru-RU"/>
              </w:rPr>
            </w:pPr>
            <w:r>
              <w:rPr>
                <w:rFonts w:ascii="Times New Roman" w:hAnsi="Times New Roman"/>
                <w:lang w:val="ru-RU"/>
              </w:rPr>
              <w:t>VIII ребро</w:t>
            </w:r>
          </w:p>
        </w:tc>
      </w:tr>
      <w:tr w:rsidR="00853BC0">
        <w:tblPrEx>
          <w:tblCellMar>
            <w:top w:w="0" w:type="dxa"/>
            <w:bottom w:w="0" w:type="dxa"/>
          </w:tblCellMar>
        </w:tblPrEx>
        <w:tc>
          <w:tcPr>
            <w:tcW w:w="3496" w:type="dxa"/>
          </w:tcPr>
          <w:p w:rsidR="00853BC0" w:rsidRDefault="00853BC0">
            <w:pPr>
              <w:spacing w:before="96" w:after="96"/>
              <w:rPr>
                <w:rFonts w:ascii="Times New Roman" w:hAnsi="Times New Roman"/>
                <w:lang w:val="ru-RU"/>
              </w:rPr>
            </w:pPr>
            <w:r>
              <w:rPr>
                <w:rFonts w:ascii="Times New Roman" w:hAnsi="Times New Roman"/>
                <w:lang w:val="ru-RU"/>
              </w:rPr>
              <w:t>Задняя подмышечная линия</w:t>
            </w:r>
          </w:p>
        </w:tc>
        <w:tc>
          <w:tcPr>
            <w:tcW w:w="2896" w:type="dxa"/>
          </w:tcPr>
          <w:p w:rsidR="00853BC0" w:rsidRDefault="00853BC0">
            <w:pPr>
              <w:spacing w:before="96" w:after="96"/>
              <w:rPr>
                <w:rFonts w:ascii="Times New Roman" w:hAnsi="Times New Roman"/>
                <w:lang w:val="ru-RU"/>
              </w:rPr>
            </w:pPr>
            <w:r>
              <w:rPr>
                <w:rFonts w:ascii="Times New Roman" w:hAnsi="Times New Roman"/>
                <w:lang w:val="ru-RU"/>
              </w:rPr>
              <w:t>IX ребро</w:t>
            </w:r>
          </w:p>
        </w:tc>
        <w:tc>
          <w:tcPr>
            <w:tcW w:w="2788" w:type="dxa"/>
          </w:tcPr>
          <w:p w:rsidR="00853BC0" w:rsidRDefault="00853BC0">
            <w:pPr>
              <w:spacing w:before="96" w:after="96"/>
              <w:rPr>
                <w:rFonts w:ascii="Times New Roman" w:hAnsi="Times New Roman"/>
                <w:lang w:val="ru-RU"/>
              </w:rPr>
            </w:pPr>
            <w:r>
              <w:rPr>
                <w:rFonts w:ascii="Times New Roman" w:hAnsi="Times New Roman"/>
                <w:lang w:val="ru-RU"/>
              </w:rPr>
              <w:t>IX ребро</w:t>
            </w:r>
          </w:p>
        </w:tc>
      </w:tr>
      <w:tr w:rsidR="00853BC0">
        <w:tblPrEx>
          <w:tblCellMar>
            <w:top w:w="0" w:type="dxa"/>
            <w:bottom w:w="0" w:type="dxa"/>
          </w:tblCellMar>
        </w:tblPrEx>
        <w:tc>
          <w:tcPr>
            <w:tcW w:w="3496" w:type="dxa"/>
          </w:tcPr>
          <w:p w:rsidR="00853BC0" w:rsidRDefault="00853BC0">
            <w:pPr>
              <w:spacing w:before="96" w:after="96"/>
              <w:rPr>
                <w:rFonts w:ascii="Times New Roman" w:hAnsi="Times New Roman"/>
                <w:lang w:val="ru-RU"/>
              </w:rPr>
            </w:pPr>
            <w:r>
              <w:rPr>
                <w:rFonts w:ascii="Times New Roman" w:hAnsi="Times New Roman"/>
                <w:lang w:val="ru-RU"/>
              </w:rPr>
              <w:t>Лопаточная линия</w:t>
            </w:r>
          </w:p>
        </w:tc>
        <w:tc>
          <w:tcPr>
            <w:tcW w:w="2896" w:type="dxa"/>
          </w:tcPr>
          <w:p w:rsidR="00853BC0" w:rsidRDefault="00853BC0">
            <w:pPr>
              <w:spacing w:before="96" w:after="96"/>
              <w:rPr>
                <w:rFonts w:ascii="Times New Roman" w:hAnsi="Times New Roman"/>
                <w:lang w:val="ru-RU"/>
              </w:rPr>
            </w:pPr>
            <w:r>
              <w:rPr>
                <w:rFonts w:ascii="Times New Roman" w:hAnsi="Times New Roman"/>
                <w:lang w:val="ru-RU"/>
              </w:rPr>
              <w:t>X ребро</w:t>
            </w:r>
          </w:p>
        </w:tc>
        <w:tc>
          <w:tcPr>
            <w:tcW w:w="2788" w:type="dxa"/>
          </w:tcPr>
          <w:p w:rsidR="00853BC0" w:rsidRDefault="00853BC0">
            <w:pPr>
              <w:spacing w:before="96" w:after="96"/>
              <w:rPr>
                <w:rFonts w:ascii="Times New Roman" w:hAnsi="Times New Roman"/>
                <w:lang w:val="ru-RU"/>
              </w:rPr>
            </w:pPr>
            <w:r>
              <w:rPr>
                <w:rFonts w:ascii="Times New Roman" w:hAnsi="Times New Roman"/>
                <w:lang w:val="ru-RU"/>
              </w:rPr>
              <w:t>X ребро</w:t>
            </w:r>
          </w:p>
        </w:tc>
      </w:tr>
      <w:tr w:rsidR="00853BC0">
        <w:tblPrEx>
          <w:tblCellMar>
            <w:top w:w="0" w:type="dxa"/>
            <w:bottom w:w="0" w:type="dxa"/>
          </w:tblCellMar>
        </w:tblPrEx>
        <w:tc>
          <w:tcPr>
            <w:tcW w:w="3496" w:type="dxa"/>
            <w:tcBorders>
              <w:bottom w:val="single" w:sz="12" w:space="0" w:color="808080"/>
            </w:tcBorders>
          </w:tcPr>
          <w:p w:rsidR="00853BC0" w:rsidRDefault="00853BC0">
            <w:pPr>
              <w:spacing w:before="96" w:after="96"/>
              <w:rPr>
                <w:rFonts w:ascii="Times New Roman" w:hAnsi="Times New Roman"/>
                <w:lang w:val="ru-RU"/>
              </w:rPr>
            </w:pPr>
            <w:r>
              <w:rPr>
                <w:rFonts w:ascii="Times New Roman" w:hAnsi="Times New Roman"/>
                <w:lang w:val="ru-RU"/>
              </w:rPr>
              <w:t>Околопозвоночная линия</w:t>
            </w:r>
          </w:p>
        </w:tc>
        <w:tc>
          <w:tcPr>
            <w:tcW w:w="2896" w:type="dxa"/>
            <w:tcBorders>
              <w:bottom w:val="single" w:sz="12" w:space="0" w:color="808080"/>
            </w:tcBorders>
          </w:tcPr>
          <w:p w:rsidR="00853BC0" w:rsidRDefault="00853BC0">
            <w:pPr>
              <w:spacing w:before="96" w:after="96"/>
              <w:rPr>
                <w:rFonts w:ascii="Times New Roman" w:hAnsi="Times New Roman"/>
                <w:lang w:val="ru-RU"/>
              </w:rPr>
            </w:pPr>
            <w:r>
              <w:rPr>
                <w:rFonts w:ascii="Times New Roman" w:hAnsi="Times New Roman"/>
                <w:lang w:val="ru-RU"/>
              </w:rPr>
              <w:t>Остистый отросток Th</w:t>
            </w:r>
            <w:r>
              <w:rPr>
                <w:rFonts w:ascii="Times New Roman" w:hAnsi="Times New Roman"/>
                <w:position w:val="-6"/>
                <w:lang w:val="ru-RU"/>
              </w:rPr>
              <w:t>XI</w:t>
            </w:r>
          </w:p>
        </w:tc>
        <w:tc>
          <w:tcPr>
            <w:tcW w:w="2788" w:type="dxa"/>
            <w:tcBorders>
              <w:bottom w:val="single" w:sz="12" w:space="0" w:color="808080"/>
            </w:tcBorders>
          </w:tcPr>
          <w:p w:rsidR="00853BC0" w:rsidRDefault="00853BC0">
            <w:pPr>
              <w:spacing w:before="96" w:after="96"/>
              <w:rPr>
                <w:rFonts w:ascii="Times New Roman" w:hAnsi="Times New Roman"/>
                <w:lang w:val="ru-RU"/>
              </w:rPr>
            </w:pPr>
            <w:r>
              <w:rPr>
                <w:rFonts w:ascii="Times New Roman" w:hAnsi="Times New Roman"/>
                <w:lang w:val="ru-RU"/>
              </w:rPr>
              <w:t>Остистый отросток Th</w:t>
            </w:r>
            <w:r>
              <w:rPr>
                <w:rFonts w:ascii="Times New Roman" w:hAnsi="Times New Roman"/>
                <w:position w:val="-6"/>
                <w:lang w:val="ru-RU"/>
              </w:rPr>
              <w:t>XI</w:t>
            </w:r>
            <w:r>
              <w:rPr>
                <w:rFonts w:ascii="Times New Roman" w:hAnsi="Times New Roman"/>
                <w:lang w:val="ru-RU"/>
              </w:rPr>
              <w:t xml:space="preserve"> </w:t>
            </w:r>
          </w:p>
        </w:tc>
      </w:tr>
    </w:tbl>
    <w:p w:rsidR="00853BC0" w:rsidRDefault="00853BC0">
      <w:pPr>
        <w:ind w:left="720"/>
        <w:jc w:val="both"/>
        <w:rPr>
          <w:rFonts w:ascii="Times New Roman" w:hAnsi="Times New Roman"/>
          <w:lang w:val="ru-RU"/>
        </w:rPr>
      </w:pPr>
    </w:p>
    <w:p w:rsidR="00853BC0" w:rsidRDefault="00853BC0">
      <w:pPr>
        <w:ind w:left="720"/>
        <w:jc w:val="both"/>
        <w:rPr>
          <w:rFonts w:ascii="Times New Roman" w:hAnsi="Times New Roman"/>
          <w:lang w:val="ru-RU"/>
        </w:rPr>
      </w:pPr>
      <w:r>
        <w:rPr>
          <w:rFonts w:ascii="Times New Roman" w:hAnsi="Times New Roman"/>
          <w:lang w:val="ru-RU"/>
        </w:rPr>
        <w:t>Подвижность нижних краев легких:</w:t>
      </w:r>
    </w:p>
    <w:p w:rsidR="00853BC0" w:rsidRDefault="00853BC0">
      <w:pPr>
        <w:tabs>
          <w:tab w:val="left" w:pos="2596"/>
          <w:tab w:val="left" w:pos="9345"/>
        </w:tabs>
        <w:spacing w:before="96" w:after="96"/>
        <w:rPr>
          <w:rFonts w:ascii="Times New Roman" w:hAnsi="Times New Roman"/>
          <w:lang w:val="ru-RU"/>
        </w:rPr>
      </w:pPr>
      <w:r>
        <w:rPr>
          <w:rFonts w:ascii="Times New Roman" w:hAnsi="Times New Roman"/>
          <w:lang w:val="ru-RU"/>
        </w:rPr>
        <w:tab/>
        <w:t>Подвижность нижнего края легкого в см</w:t>
      </w:r>
      <w:r>
        <w:rPr>
          <w:rFonts w:ascii="Times New Roman" w:hAnsi="Times New Roman"/>
          <w:lang w:val="ru-RU"/>
        </w:rPr>
        <w:tab/>
      </w:r>
      <w:r>
        <w:rPr>
          <w:rFonts w:ascii="Times New Roman" w:hAnsi="Times New Roman"/>
          <w:lang w:val="ru-RU"/>
        </w:rPr>
        <w:tab/>
      </w:r>
    </w:p>
    <w:tbl>
      <w:tblPr>
        <w:tblW w:w="0" w:type="auto"/>
        <w:tblInd w:w="-34" w:type="dxa"/>
        <w:tblBorders>
          <w:top w:val="single" w:sz="12" w:space="0" w:color="808080"/>
          <w:left w:val="nil"/>
          <w:bottom w:val="single" w:sz="12" w:space="0" w:color="808080"/>
          <w:right w:val="nil"/>
          <w:insideH w:val="nil"/>
          <w:insideV w:val="nil"/>
        </w:tblBorders>
        <w:tblLayout w:type="fixed"/>
        <w:tblLook w:val="00A7" w:firstRow="1" w:lastRow="0" w:firstColumn="1" w:lastColumn="0" w:noHBand="0" w:noVBand="0"/>
      </w:tblPr>
      <w:tblGrid>
        <w:gridCol w:w="2552"/>
        <w:gridCol w:w="1134"/>
        <w:gridCol w:w="851"/>
        <w:gridCol w:w="1275"/>
        <w:gridCol w:w="850"/>
        <w:gridCol w:w="1134"/>
        <w:gridCol w:w="1277"/>
      </w:tblGrid>
      <w:tr w:rsidR="00853BC0">
        <w:tblPrEx>
          <w:tblCellMar>
            <w:top w:w="0" w:type="dxa"/>
            <w:bottom w:w="0" w:type="dxa"/>
          </w:tblCellMar>
        </w:tblPrEx>
        <w:trPr>
          <w:cantSplit/>
        </w:trPr>
        <w:tc>
          <w:tcPr>
            <w:tcW w:w="2552" w:type="dxa"/>
            <w:vMerge w:val="restart"/>
            <w:tcBorders>
              <w:bottom w:val="single" w:sz="6" w:space="0" w:color="808080"/>
            </w:tcBorders>
            <w:vAlign w:val="center"/>
          </w:tcPr>
          <w:p w:rsidR="00853BC0" w:rsidRDefault="00853BC0">
            <w:pPr>
              <w:spacing w:before="96" w:after="96"/>
              <w:rPr>
                <w:rFonts w:ascii="Times New Roman" w:hAnsi="Times New Roman"/>
                <w:lang w:val="ru-RU"/>
              </w:rPr>
            </w:pPr>
            <w:r>
              <w:rPr>
                <w:rFonts w:ascii="Times New Roman" w:hAnsi="Times New Roman"/>
                <w:lang w:val="ru-RU"/>
              </w:rPr>
              <w:t>Линия</w:t>
            </w:r>
          </w:p>
        </w:tc>
        <w:tc>
          <w:tcPr>
            <w:tcW w:w="3260" w:type="dxa"/>
            <w:gridSpan w:val="3"/>
            <w:tcBorders>
              <w:bottom w:val="single" w:sz="6" w:space="0" w:color="808080"/>
            </w:tcBorders>
          </w:tcPr>
          <w:p w:rsidR="00853BC0" w:rsidRDefault="00853BC0">
            <w:pPr>
              <w:spacing w:before="96" w:after="96"/>
              <w:jc w:val="center"/>
              <w:rPr>
                <w:rFonts w:ascii="Times New Roman" w:hAnsi="Times New Roman"/>
                <w:lang w:val="ru-RU"/>
              </w:rPr>
            </w:pPr>
            <w:r>
              <w:rPr>
                <w:rFonts w:ascii="Times New Roman" w:hAnsi="Times New Roman"/>
                <w:lang w:val="ru-RU"/>
              </w:rPr>
              <w:t>Правого</w:t>
            </w:r>
          </w:p>
        </w:tc>
        <w:tc>
          <w:tcPr>
            <w:tcW w:w="3261" w:type="dxa"/>
            <w:gridSpan w:val="3"/>
            <w:tcBorders>
              <w:bottom w:val="single" w:sz="6" w:space="0" w:color="808080"/>
            </w:tcBorders>
          </w:tcPr>
          <w:p w:rsidR="00853BC0" w:rsidRDefault="00853BC0">
            <w:pPr>
              <w:spacing w:before="96" w:after="96"/>
              <w:jc w:val="center"/>
              <w:rPr>
                <w:rFonts w:ascii="Times New Roman" w:hAnsi="Times New Roman"/>
                <w:lang w:val="ru-RU"/>
              </w:rPr>
            </w:pPr>
            <w:r>
              <w:rPr>
                <w:rFonts w:ascii="Times New Roman" w:hAnsi="Times New Roman"/>
                <w:lang w:val="ru-RU"/>
              </w:rPr>
              <w:t>Левого</w:t>
            </w:r>
          </w:p>
        </w:tc>
      </w:tr>
      <w:tr w:rsidR="00853BC0">
        <w:tblPrEx>
          <w:tblCellMar>
            <w:top w:w="0" w:type="dxa"/>
            <w:bottom w:w="0" w:type="dxa"/>
          </w:tblCellMar>
        </w:tblPrEx>
        <w:trPr>
          <w:cantSplit/>
        </w:trPr>
        <w:tc>
          <w:tcPr>
            <w:tcW w:w="2552" w:type="dxa"/>
            <w:vMerge/>
            <w:tcBorders>
              <w:top w:val="nil"/>
            </w:tcBorders>
          </w:tcPr>
          <w:p w:rsidR="00853BC0" w:rsidRDefault="00853BC0">
            <w:pPr>
              <w:spacing w:before="96" w:after="96"/>
              <w:rPr>
                <w:rFonts w:ascii="Times New Roman" w:hAnsi="Times New Roman"/>
                <w:sz w:val="20"/>
                <w:lang w:val="ru-RU"/>
              </w:rPr>
            </w:pPr>
          </w:p>
        </w:tc>
        <w:tc>
          <w:tcPr>
            <w:tcW w:w="1134"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на вдохе</w:t>
            </w:r>
          </w:p>
        </w:tc>
        <w:tc>
          <w:tcPr>
            <w:tcW w:w="851"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на выдохе</w:t>
            </w:r>
          </w:p>
        </w:tc>
        <w:tc>
          <w:tcPr>
            <w:tcW w:w="1275"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суммарная</w:t>
            </w:r>
          </w:p>
        </w:tc>
        <w:tc>
          <w:tcPr>
            <w:tcW w:w="850"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на вдохе</w:t>
            </w:r>
          </w:p>
        </w:tc>
        <w:tc>
          <w:tcPr>
            <w:tcW w:w="1134"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на выдохе</w:t>
            </w:r>
          </w:p>
        </w:tc>
        <w:tc>
          <w:tcPr>
            <w:tcW w:w="1277" w:type="dxa"/>
            <w:tcBorders>
              <w:top w:val="nil"/>
            </w:tcBorders>
          </w:tcPr>
          <w:p w:rsidR="00853BC0" w:rsidRDefault="00853BC0">
            <w:pPr>
              <w:spacing w:before="96" w:after="96"/>
              <w:jc w:val="center"/>
              <w:rPr>
                <w:rFonts w:ascii="Times New Roman" w:hAnsi="Times New Roman"/>
                <w:sz w:val="20"/>
                <w:lang w:val="ru-RU"/>
              </w:rPr>
            </w:pPr>
            <w:r>
              <w:rPr>
                <w:rFonts w:ascii="Times New Roman" w:hAnsi="Times New Roman"/>
                <w:sz w:val="20"/>
                <w:lang w:val="ru-RU"/>
              </w:rPr>
              <w:t>суммарная</w:t>
            </w:r>
          </w:p>
        </w:tc>
      </w:tr>
      <w:tr w:rsidR="00853BC0">
        <w:tblPrEx>
          <w:tblCellMar>
            <w:top w:w="0" w:type="dxa"/>
            <w:bottom w:w="0" w:type="dxa"/>
          </w:tblCellMar>
        </w:tblPrEx>
        <w:tc>
          <w:tcPr>
            <w:tcW w:w="2552" w:type="dxa"/>
          </w:tcPr>
          <w:p w:rsidR="00853BC0" w:rsidRDefault="00853BC0">
            <w:pPr>
              <w:spacing w:before="96" w:after="96"/>
              <w:rPr>
                <w:rFonts w:ascii="Times New Roman" w:hAnsi="Times New Roman"/>
                <w:lang w:val="ru-RU"/>
              </w:rPr>
            </w:pPr>
            <w:r>
              <w:rPr>
                <w:rFonts w:ascii="Times New Roman" w:hAnsi="Times New Roman"/>
                <w:lang w:val="ru-RU"/>
              </w:rPr>
              <w:t>Linea medioclavicularis</w:t>
            </w:r>
          </w:p>
        </w:tc>
        <w:tc>
          <w:tcPr>
            <w:tcW w:w="1134" w:type="dxa"/>
          </w:tcPr>
          <w:p w:rsidR="00853BC0" w:rsidRDefault="00853BC0">
            <w:pPr>
              <w:spacing w:before="96" w:after="96"/>
              <w:jc w:val="center"/>
              <w:rPr>
                <w:rFonts w:ascii="Times New Roman" w:hAnsi="Times New Roman"/>
                <w:lang w:val="ru-RU"/>
              </w:rPr>
            </w:pPr>
            <w:r>
              <w:rPr>
                <w:rFonts w:ascii="Times New Roman" w:hAnsi="Times New Roman"/>
                <w:lang w:val="ru-RU"/>
              </w:rPr>
              <w:t>2.5</w:t>
            </w:r>
          </w:p>
        </w:tc>
        <w:tc>
          <w:tcPr>
            <w:tcW w:w="851" w:type="dxa"/>
          </w:tcPr>
          <w:p w:rsidR="00853BC0" w:rsidRDefault="00853BC0">
            <w:pPr>
              <w:spacing w:before="96" w:after="96"/>
              <w:jc w:val="center"/>
              <w:rPr>
                <w:rFonts w:ascii="Times New Roman" w:hAnsi="Times New Roman"/>
                <w:lang w:val="ru-RU"/>
              </w:rPr>
            </w:pPr>
            <w:r>
              <w:rPr>
                <w:rFonts w:ascii="Times New Roman" w:hAnsi="Times New Roman"/>
                <w:lang w:val="ru-RU"/>
              </w:rPr>
              <w:t>2.5</w:t>
            </w:r>
          </w:p>
        </w:tc>
        <w:tc>
          <w:tcPr>
            <w:tcW w:w="1275" w:type="dxa"/>
          </w:tcPr>
          <w:p w:rsidR="00853BC0" w:rsidRDefault="00853BC0">
            <w:pPr>
              <w:spacing w:before="96" w:after="96"/>
              <w:jc w:val="center"/>
              <w:rPr>
                <w:rFonts w:ascii="Times New Roman" w:hAnsi="Times New Roman"/>
                <w:lang w:val="ru-RU"/>
              </w:rPr>
            </w:pPr>
            <w:r>
              <w:rPr>
                <w:rFonts w:ascii="Times New Roman" w:hAnsi="Times New Roman"/>
                <w:lang w:val="ru-RU"/>
              </w:rPr>
              <w:t>5</w:t>
            </w:r>
          </w:p>
        </w:tc>
        <w:tc>
          <w:tcPr>
            <w:tcW w:w="850" w:type="dxa"/>
          </w:tcPr>
          <w:p w:rsidR="00853BC0" w:rsidRDefault="00853BC0">
            <w:pPr>
              <w:spacing w:before="96" w:after="96"/>
              <w:jc w:val="center"/>
              <w:rPr>
                <w:rFonts w:ascii="Times New Roman" w:hAnsi="Times New Roman"/>
                <w:lang w:val="ru-RU"/>
              </w:rPr>
            </w:pPr>
            <w:r>
              <w:rPr>
                <w:rFonts w:ascii="Times New Roman" w:hAnsi="Times New Roman"/>
                <w:lang w:val="ru-RU"/>
              </w:rPr>
              <w:t>-</w:t>
            </w:r>
          </w:p>
        </w:tc>
        <w:tc>
          <w:tcPr>
            <w:tcW w:w="1134" w:type="dxa"/>
          </w:tcPr>
          <w:p w:rsidR="00853BC0" w:rsidRDefault="00853BC0">
            <w:pPr>
              <w:spacing w:before="96" w:after="96"/>
              <w:jc w:val="center"/>
              <w:rPr>
                <w:rFonts w:ascii="Times New Roman" w:hAnsi="Times New Roman"/>
                <w:lang w:val="ru-RU"/>
              </w:rPr>
            </w:pPr>
            <w:r>
              <w:rPr>
                <w:rFonts w:ascii="Times New Roman" w:hAnsi="Times New Roman"/>
                <w:lang w:val="ru-RU"/>
              </w:rPr>
              <w:t>-</w:t>
            </w:r>
          </w:p>
        </w:tc>
        <w:tc>
          <w:tcPr>
            <w:tcW w:w="1277" w:type="dxa"/>
          </w:tcPr>
          <w:p w:rsidR="00853BC0" w:rsidRDefault="00853BC0">
            <w:pPr>
              <w:spacing w:before="96" w:after="96"/>
              <w:jc w:val="center"/>
              <w:rPr>
                <w:rFonts w:ascii="Times New Roman" w:hAnsi="Times New Roman"/>
                <w:lang w:val="ru-RU"/>
              </w:rPr>
            </w:pPr>
            <w:r>
              <w:rPr>
                <w:rFonts w:ascii="Times New Roman" w:hAnsi="Times New Roman"/>
                <w:lang w:val="ru-RU"/>
              </w:rPr>
              <w:t>-</w:t>
            </w:r>
          </w:p>
        </w:tc>
      </w:tr>
      <w:tr w:rsidR="00853BC0">
        <w:tblPrEx>
          <w:tblCellMar>
            <w:top w:w="0" w:type="dxa"/>
            <w:bottom w:w="0" w:type="dxa"/>
          </w:tblCellMar>
        </w:tblPrEx>
        <w:tc>
          <w:tcPr>
            <w:tcW w:w="2552" w:type="dxa"/>
          </w:tcPr>
          <w:p w:rsidR="00853BC0" w:rsidRDefault="00853BC0">
            <w:pPr>
              <w:spacing w:before="96" w:after="96"/>
              <w:rPr>
                <w:rFonts w:ascii="Times New Roman" w:hAnsi="Times New Roman"/>
                <w:lang w:val="ru-RU"/>
              </w:rPr>
            </w:pPr>
            <w:r>
              <w:rPr>
                <w:rFonts w:ascii="Times New Roman" w:hAnsi="Times New Roman"/>
                <w:lang w:val="ru-RU"/>
              </w:rPr>
              <w:t>Linea axillaris media</w:t>
            </w:r>
          </w:p>
        </w:tc>
        <w:tc>
          <w:tcPr>
            <w:tcW w:w="1134" w:type="dxa"/>
          </w:tcPr>
          <w:p w:rsidR="00853BC0" w:rsidRDefault="00853BC0">
            <w:pPr>
              <w:spacing w:before="96" w:after="96"/>
              <w:jc w:val="center"/>
              <w:rPr>
                <w:rFonts w:ascii="Times New Roman" w:hAnsi="Times New Roman"/>
                <w:lang w:val="ru-RU"/>
              </w:rPr>
            </w:pPr>
            <w:r>
              <w:rPr>
                <w:rFonts w:ascii="Times New Roman" w:hAnsi="Times New Roman"/>
                <w:lang w:val="ru-RU"/>
              </w:rPr>
              <w:t>3.5</w:t>
            </w:r>
          </w:p>
        </w:tc>
        <w:tc>
          <w:tcPr>
            <w:tcW w:w="851" w:type="dxa"/>
          </w:tcPr>
          <w:p w:rsidR="00853BC0" w:rsidRDefault="00853BC0">
            <w:pPr>
              <w:spacing w:before="96" w:after="96"/>
              <w:jc w:val="center"/>
              <w:rPr>
                <w:rFonts w:ascii="Times New Roman" w:hAnsi="Times New Roman"/>
                <w:lang w:val="ru-RU"/>
              </w:rPr>
            </w:pPr>
            <w:r>
              <w:rPr>
                <w:rFonts w:ascii="Times New Roman" w:hAnsi="Times New Roman"/>
                <w:lang w:val="ru-RU"/>
              </w:rPr>
              <w:t>3.5</w:t>
            </w:r>
          </w:p>
        </w:tc>
        <w:tc>
          <w:tcPr>
            <w:tcW w:w="1275" w:type="dxa"/>
          </w:tcPr>
          <w:p w:rsidR="00853BC0" w:rsidRDefault="00853BC0">
            <w:pPr>
              <w:spacing w:before="96" w:after="96"/>
              <w:jc w:val="center"/>
              <w:rPr>
                <w:rFonts w:ascii="Times New Roman" w:hAnsi="Times New Roman"/>
                <w:lang w:val="ru-RU"/>
              </w:rPr>
            </w:pPr>
            <w:r>
              <w:rPr>
                <w:rFonts w:ascii="Times New Roman" w:hAnsi="Times New Roman"/>
                <w:lang w:val="ru-RU"/>
              </w:rPr>
              <w:t>7</w:t>
            </w:r>
          </w:p>
        </w:tc>
        <w:tc>
          <w:tcPr>
            <w:tcW w:w="850" w:type="dxa"/>
          </w:tcPr>
          <w:p w:rsidR="00853BC0" w:rsidRDefault="00853BC0">
            <w:pPr>
              <w:spacing w:before="96" w:after="96"/>
              <w:jc w:val="center"/>
              <w:rPr>
                <w:rFonts w:ascii="Times New Roman" w:hAnsi="Times New Roman"/>
                <w:lang w:val="ru-RU"/>
              </w:rPr>
            </w:pPr>
            <w:r>
              <w:rPr>
                <w:rFonts w:ascii="Times New Roman" w:hAnsi="Times New Roman"/>
                <w:lang w:val="ru-RU"/>
              </w:rPr>
              <w:t>3.5</w:t>
            </w:r>
          </w:p>
        </w:tc>
        <w:tc>
          <w:tcPr>
            <w:tcW w:w="1134" w:type="dxa"/>
          </w:tcPr>
          <w:p w:rsidR="00853BC0" w:rsidRDefault="00853BC0">
            <w:pPr>
              <w:spacing w:before="96" w:after="96"/>
              <w:jc w:val="center"/>
              <w:rPr>
                <w:rFonts w:ascii="Times New Roman" w:hAnsi="Times New Roman"/>
                <w:lang w:val="ru-RU"/>
              </w:rPr>
            </w:pPr>
            <w:r>
              <w:rPr>
                <w:rFonts w:ascii="Times New Roman" w:hAnsi="Times New Roman"/>
                <w:lang w:val="ru-RU"/>
              </w:rPr>
              <w:t>3.5</w:t>
            </w:r>
          </w:p>
        </w:tc>
        <w:tc>
          <w:tcPr>
            <w:tcW w:w="1277" w:type="dxa"/>
          </w:tcPr>
          <w:p w:rsidR="00853BC0" w:rsidRDefault="00853BC0">
            <w:pPr>
              <w:spacing w:before="96" w:after="96"/>
              <w:jc w:val="center"/>
              <w:rPr>
                <w:rFonts w:ascii="Times New Roman" w:hAnsi="Times New Roman"/>
                <w:lang w:val="ru-RU"/>
              </w:rPr>
            </w:pPr>
            <w:r>
              <w:rPr>
                <w:rFonts w:ascii="Times New Roman" w:hAnsi="Times New Roman"/>
                <w:lang w:val="ru-RU"/>
              </w:rPr>
              <w:t>7</w:t>
            </w:r>
          </w:p>
        </w:tc>
      </w:tr>
      <w:tr w:rsidR="00853BC0">
        <w:tblPrEx>
          <w:tblCellMar>
            <w:top w:w="0" w:type="dxa"/>
            <w:bottom w:w="0" w:type="dxa"/>
          </w:tblCellMar>
        </w:tblPrEx>
        <w:tc>
          <w:tcPr>
            <w:tcW w:w="2552" w:type="dxa"/>
          </w:tcPr>
          <w:p w:rsidR="00853BC0" w:rsidRDefault="00853BC0">
            <w:pPr>
              <w:pStyle w:val="a3"/>
              <w:tabs>
                <w:tab w:val="clear" w:pos="4320"/>
                <w:tab w:val="clear" w:pos="8640"/>
              </w:tabs>
              <w:spacing w:before="96" w:after="96"/>
              <w:rPr>
                <w:rFonts w:ascii="Times New Roman" w:hAnsi="Times New Roman"/>
                <w:lang w:val="ru-RU"/>
              </w:rPr>
            </w:pPr>
            <w:r>
              <w:rPr>
                <w:rFonts w:ascii="Times New Roman" w:hAnsi="Times New Roman"/>
                <w:lang w:val="ru-RU"/>
              </w:rPr>
              <w:t>Linea scapularis</w:t>
            </w:r>
          </w:p>
        </w:tc>
        <w:tc>
          <w:tcPr>
            <w:tcW w:w="1134"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851"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275"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5</w:t>
            </w:r>
          </w:p>
        </w:tc>
        <w:tc>
          <w:tcPr>
            <w:tcW w:w="850"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134"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277" w:type="dxa"/>
          </w:tcPr>
          <w:p w:rsidR="00853BC0" w:rsidRDefault="00853BC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5</w:t>
            </w:r>
          </w:p>
        </w:tc>
      </w:tr>
    </w:tbl>
    <w:p w:rsidR="00853BC0" w:rsidRDefault="00853BC0">
      <w:pPr>
        <w:jc w:val="both"/>
        <w:rPr>
          <w:rFonts w:ascii="Times New Roman" w:hAnsi="Times New Roman"/>
          <w:lang w:val="ru-RU"/>
        </w:rPr>
      </w:pPr>
    </w:p>
    <w:p w:rsidR="00853BC0" w:rsidRDefault="00853BC0">
      <w:pPr>
        <w:ind w:firstLine="709"/>
        <w:jc w:val="both"/>
        <w:rPr>
          <w:rFonts w:ascii="Times New Roman" w:hAnsi="Times New Roman"/>
          <w:lang w:val="ru-RU"/>
        </w:rPr>
      </w:pPr>
      <w:r>
        <w:rPr>
          <w:rFonts w:ascii="Times New Roman" w:hAnsi="Times New Roman"/>
          <w:lang w:val="ru-RU"/>
        </w:rPr>
        <w:t>Сравнительная аускультация легких: дыхание на симметричных участках легких (в над-, подключичных, подмышечных, над-, меж и подлопаточных областях) везикулярное. Патологических шумов и хрипов нет.</w:t>
      </w:r>
    </w:p>
    <w:p w:rsidR="00853BC0" w:rsidRDefault="00853BC0">
      <w:pPr>
        <w:ind w:firstLine="709"/>
        <w:jc w:val="both"/>
        <w:rPr>
          <w:rFonts w:ascii="Times New Roman" w:hAnsi="Times New Roman"/>
          <w:lang w:val="ru-RU"/>
        </w:rPr>
      </w:pPr>
    </w:p>
    <w:p w:rsidR="00853BC0" w:rsidRDefault="00853BC0">
      <w:pPr>
        <w:ind w:firstLine="709"/>
        <w:jc w:val="both"/>
        <w:rPr>
          <w:rFonts w:ascii="Times New Roman" w:hAnsi="Times New Roman"/>
          <w:lang w:val="ru-RU"/>
        </w:rPr>
      </w:pPr>
      <w:r>
        <w:rPr>
          <w:rFonts w:ascii="Times New Roman" w:hAnsi="Times New Roman"/>
          <w:u w:val="single"/>
          <w:lang w:val="ru-RU"/>
        </w:rPr>
        <w:t>Сердечно-сосудистая система</w:t>
      </w:r>
      <w:r>
        <w:rPr>
          <w:rFonts w:ascii="Times New Roman" w:hAnsi="Times New Roman"/>
          <w:lang w:val="ru-RU"/>
        </w:rPr>
        <w:t xml:space="preserve">: Сосуды шеи: видна пульсация сонных артерий. Сосуды височной, лучевой, бедренной артерии не извитые, жестковатые. Пульсация на обеих ногах симметрично ослаблена. Пульсации в области сердца, на шее, подключичной ямке, по краям </w:t>
      </w:r>
      <w:r>
        <w:rPr>
          <w:rFonts w:ascii="Times New Roman" w:hAnsi="Times New Roman"/>
          <w:lang w:val="ru-RU"/>
        </w:rPr>
        <w:lastRenderedPageBreak/>
        <w:t xml:space="preserve">грудины, в эпигастральной области нет. Пульс - 76уд/мин, ритмичный хорошего наполнения, напряжения, одинаков на обеих руках. Артериальное давление 120/70.  На ногах варикозное расширение вен, вены безболезненны. Область сердца без видимых изменений. Верхушечный толчок невидимый, слабый, ограниченный, положительный.   Перкуссия сердца: </w:t>
      </w:r>
    </w:p>
    <w:p w:rsidR="00853BC0" w:rsidRDefault="00853BC0">
      <w:pPr>
        <w:jc w:val="both"/>
        <w:rPr>
          <w:rFonts w:ascii="Times New Roman" w:hAnsi="Times New Roman"/>
          <w:lang w:val="ru-RU"/>
        </w:rPr>
      </w:pPr>
    </w:p>
    <w:tbl>
      <w:tblPr>
        <w:tblW w:w="0" w:type="auto"/>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2112"/>
        <w:gridCol w:w="3666"/>
        <w:gridCol w:w="3275"/>
      </w:tblGrid>
      <w:tr w:rsidR="00853BC0">
        <w:tblPrEx>
          <w:tblCellMar>
            <w:top w:w="0" w:type="dxa"/>
            <w:bottom w:w="0" w:type="dxa"/>
          </w:tblCellMar>
        </w:tblPrEx>
        <w:tc>
          <w:tcPr>
            <w:tcW w:w="2112" w:type="dxa"/>
            <w:tcBorders>
              <w:bottom w:val="single" w:sz="6" w:space="0" w:color="808080"/>
            </w:tcBorders>
          </w:tcPr>
          <w:p w:rsidR="00853BC0" w:rsidRDefault="00853BC0">
            <w:pPr>
              <w:spacing w:before="72" w:after="72"/>
              <w:rPr>
                <w:rFonts w:ascii="Times New Roman" w:hAnsi="Times New Roman"/>
                <w:lang w:val="ru-RU"/>
              </w:rPr>
            </w:pPr>
            <w:r>
              <w:rPr>
                <w:rFonts w:ascii="Times New Roman" w:hAnsi="Times New Roman"/>
                <w:lang w:val="ru-RU"/>
              </w:rPr>
              <w:t>Границы тупости</w:t>
            </w:r>
          </w:p>
        </w:tc>
        <w:tc>
          <w:tcPr>
            <w:tcW w:w="3666" w:type="dxa"/>
            <w:tcBorders>
              <w:bottom w:val="single" w:sz="6" w:space="0" w:color="808080"/>
            </w:tcBorders>
          </w:tcPr>
          <w:p w:rsidR="00853BC0" w:rsidRDefault="00853BC0">
            <w:pPr>
              <w:spacing w:before="72" w:after="72"/>
              <w:rPr>
                <w:rFonts w:ascii="Times New Roman" w:hAnsi="Times New Roman"/>
                <w:lang w:val="ru-RU"/>
              </w:rPr>
            </w:pPr>
            <w:r>
              <w:rPr>
                <w:rFonts w:ascii="Times New Roman" w:hAnsi="Times New Roman"/>
                <w:lang w:val="ru-RU"/>
              </w:rPr>
              <w:t>Относительная</w:t>
            </w:r>
          </w:p>
        </w:tc>
        <w:tc>
          <w:tcPr>
            <w:tcW w:w="3275" w:type="dxa"/>
            <w:tcBorders>
              <w:bottom w:val="single" w:sz="6" w:space="0" w:color="808080"/>
            </w:tcBorders>
          </w:tcPr>
          <w:p w:rsidR="00853BC0" w:rsidRDefault="00853BC0">
            <w:pPr>
              <w:spacing w:before="72" w:after="72"/>
              <w:rPr>
                <w:rFonts w:ascii="Times New Roman" w:hAnsi="Times New Roman"/>
                <w:lang w:val="ru-RU"/>
              </w:rPr>
            </w:pPr>
            <w:r>
              <w:rPr>
                <w:rFonts w:ascii="Times New Roman" w:hAnsi="Times New Roman"/>
                <w:lang w:val="ru-RU"/>
              </w:rPr>
              <w:t>Абсолютная</w:t>
            </w:r>
          </w:p>
        </w:tc>
      </w:tr>
      <w:tr w:rsidR="00853BC0">
        <w:tblPrEx>
          <w:tblCellMar>
            <w:top w:w="0" w:type="dxa"/>
            <w:bottom w:w="0" w:type="dxa"/>
          </w:tblCellMar>
        </w:tblPrEx>
        <w:tc>
          <w:tcPr>
            <w:tcW w:w="2112" w:type="dxa"/>
            <w:tcBorders>
              <w:top w:val="nil"/>
            </w:tcBorders>
          </w:tcPr>
          <w:p w:rsidR="00853BC0" w:rsidRDefault="00853BC0">
            <w:pPr>
              <w:spacing w:before="72" w:after="72"/>
              <w:rPr>
                <w:rFonts w:ascii="Times New Roman" w:hAnsi="Times New Roman"/>
                <w:lang w:val="ru-RU"/>
              </w:rPr>
            </w:pPr>
            <w:r>
              <w:rPr>
                <w:rFonts w:ascii="Times New Roman" w:hAnsi="Times New Roman"/>
                <w:lang w:val="ru-RU"/>
              </w:rPr>
              <w:t>Правая</w:t>
            </w:r>
          </w:p>
        </w:tc>
        <w:tc>
          <w:tcPr>
            <w:tcW w:w="3666" w:type="dxa"/>
            <w:tcBorders>
              <w:top w:val="nil"/>
            </w:tcBorders>
          </w:tcPr>
          <w:p w:rsidR="00853BC0" w:rsidRDefault="00853BC0">
            <w:pPr>
              <w:spacing w:before="72" w:after="72"/>
              <w:rPr>
                <w:rFonts w:ascii="Times New Roman" w:hAnsi="Times New Roman"/>
                <w:sz w:val="22"/>
                <w:lang w:val="ru-RU"/>
              </w:rPr>
            </w:pPr>
            <w:r>
              <w:rPr>
                <w:rFonts w:ascii="Times New Roman" w:hAnsi="Times New Roman"/>
                <w:sz w:val="22"/>
                <w:lang w:val="ru-RU"/>
              </w:rPr>
              <w:t xml:space="preserve">на </w:t>
            </w:r>
            <w:smartTag w:uri="urn:schemas-microsoft-com:office:smarttags" w:element="metricconverter">
              <w:smartTagPr>
                <w:attr w:name="ProductID" w:val="1 см"/>
              </w:smartTagPr>
              <w:r>
                <w:rPr>
                  <w:rFonts w:ascii="Times New Roman" w:hAnsi="Times New Roman"/>
                  <w:sz w:val="22"/>
                  <w:lang w:val="ru-RU"/>
                </w:rPr>
                <w:t>1 см</w:t>
              </w:r>
            </w:smartTag>
            <w:r>
              <w:rPr>
                <w:rFonts w:ascii="Times New Roman" w:hAnsi="Times New Roman"/>
                <w:sz w:val="22"/>
                <w:lang w:val="ru-RU"/>
              </w:rPr>
              <w:t xml:space="preserve"> правее правого края грудины</w:t>
            </w:r>
          </w:p>
        </w:tc>
        <w:tc>
          <w:tcPr>
            <w:tcW w:w="3275" w:type="dxa"/>
            <w:tcBorders>
              <w:top w:val="nil"/>
            </w:tcBorders>
          </w:tcPr>
          <w:p w:rsidR="00853BC0" w:rsidRDefault="00853BC0">
            <w:pPr>
              <w:spacing w:before="72" w:after="72"/>
              <w:rPr>
                <w:rFonts w:ascii="Times New Roman" w:hAnsi="Times New Roman"/>
                <w:lang w:val="ru-RU"/>
              </w:rPr>
            </w:pPr>
            <w:r>
              <w:rPr>
                <w:rFonts w:ascii="Times New Roman" w:hAnsi="Times New Roman"/>
                <w:lang w:val="ru-RU"/>
              </w:rPr>
              <w:t>По левому краю грудины</w:t>
            </w:r>
          </w:p>
        </w:tc>
      </w:tr>
      <w:tr w:rsidR="00853BC0">
        <w:tblPrEx>
          <w:tblCellMar>
            <w:top w:w="0" w:type="dxa"/>
            <w:bottom w:w="0" w:type="dxa"/>
          </w:tblCellMar>
        </w:tblPrEx>
        <w:tc>
          <w:tcPr>
            <w:tcW w:w="2112" w:type="dxa"/>
          </w:tcPr>
          <w:p w:rsidR="00853BC0" w:rsidRDefault="00853BC0">
            <w:pPr>
              <w:spacing w:before="72" w:after="72"/>
              <w:rPr>
                <w:rFonts w:ascii="Times New Roman" w:hAnsi="Times New Roman"/>
                <w:lang w:val="ru-RU"/>
              </w:rPr>
            </w:pPr>
            <w:r>
              <w:rPr>
                <w:rFonts w:ascii="Times New Roman" w:hAnsi="Times New Roman"/>
                <w:lang w:val="ru-RU"/>
              </w:rPr>
              <w:t>Верхняя</w:t>
            </w:r>
          </w:p>
        </w:tc>
        <w:tc>
          <w:tcPr>
            <w:tcW w:w="3666" w:type="dxa"/>
          </w:tcPr>
          <w:p w:rsidR="00853BC0" w:rsidRDefault="00853BC0">
            <w:pPr>
              <w:spacing w:before="72" w:after="72"/>
              <w:rPr>
                <w:rFonts w:ascii="Times New Roman" w:hAnsi="Times New Roman"/>
                <w:lang w:val="ru-RU"/>
              </w:rPr>
            </w:pPr>
            <w:r>
              <w:rPr>
                <w:rFonts w:ascii="Times New Roman" w:hAnsi="Times New Roman"/>
                <w:lang w:val="ru-RU"/>
              </w:rPr>
              <w:t>III ребро</w:t>
            </w:r>
          </w:p>
        </w:tc>
        <w:tc>
          <w:tcPr>
            <w:tcW w:w="3275" w:type="dxa"/>
          </w:tcPr>
          <w:p w:rsidR="00853BC0" w:rsidRDefault="00853BC0">
            <w:pPr>
              <w:spacing w:before="72" w:after="72"/>
              <w:rPr>
                <w:rFonts w:ascii="Times New Roman" w:hAnsi="Times New Roman"/>
                <w:lang w:val="ru-RU"/>
              </w:rPr>
            </w:pPr>
            <w:r>
              <w:rPr>
                <w:rFonts w:ascii="Times New Roman" w:hAnsi="Times New Roman"/>
                <w:lang w:val="ru-RU"/>
              </w:rPr>
              <w:t>IV ребро</w:t>
            </w:r>
          </w:p>
        </w:tc>
      </w:tr>
      <w:tr w:rsidR="00853BC0">
        <w:tblPrEx>
          <w:tblCellMar>
            <w:top w:w="0" w:type="dxa"/>
            <w:bottom w:w="0" w:type="dxa"/>
          </w:tblCellMar>
        </w:tblPrEx>
        <w:tc>
          <w:tcPr>
            <w:tcW w:w="2112" w:type="dxa"/>
          </w:tcPr>
          <w:p w:rsidR="00853BC0" w:rsidRDefault="00853BC0">
            <w:pPr>
              <w:spacing w:before="72" w:after="72"/>
              <w:rPr>
                <w:rFonts w:ascii="Times New Roman" w:hAnsi="Times New Roman"/>
                <w:lang w:val="ru-RU"/>
              </w:rPr>
            </w:pPr>
            <w:r>
              <w:rPr>
                <w:rFonts w:ascii="Times New Roman" w:hAnsi="Times New Roman"/>
                <w:lang w:val="ru-RU"/>
              </w:rPr>
              <w:t>Левая</w:t>
            </w:r>
          </w:p>
        </w:tc>
        <w:tc>
          <w:tcPr>
            <w:tcW w:w="3666" w:type="dxa"/>
          </w:tcPr>
          <w:p w:rsidR="00853BC0" w:rsidRDefault="00853BC0">
            <w:pPr>
              <w:spacing w:before="72" w:after="72"/>
              <w:rPr>
                <w:rFonts w:ascii="Times New Roman" w:hAnsi="Times New Roman"/>
                <w:sz w:val="22"/>
                <w:lang w:val="ru-RU"/>
              </w:rPr>
            </w:pPr>
            <w:r>
              <w:rPr>
                <w:rFonts w:ascii="Times New Roman" w:hAnsi="Times New Roman"/>
                <w:sz w:val="22"/>
                <w:lang w:val="ru-RU"/>
              </w:rPr>
              <w:t xml:space="preserve">в V межреберье на </w:t>
            </w:r>
            <w:smartTag w:uri="urn:schemas-microsoft-com:office:smarttags" w:element="metricconverter">
              <w:smartTagPr>
                <w:attr w:name="ProductID" w:val="1.5 см"/>
              </w:smartTagPr>
              <w:r>
                <w:rPr>
                  <w:rFonts w:ascii="Times New Roman" w:hAnsi="Times New Roman"/>
                  <w:sz w:val="22"/>
                  <w:lang w:val="ru-RU"/>
                </w:rPr>
                <w:t>1.5 см</w:t>
              </w:r>
            </w:smartTag>
            <w:r>
              <w:rPr>
                <w:rFonts w:ascii="Times New Roman" w:hAnsi="Times New Roman"/>
                <w:sz w:val="22"/>
                <w:lang w:val="ru-RU"/>
              </w:rPr>
              <w:t xml:space="preserve"> кнутри от linea medioclavicularis sinistra</w:t>
            </w:r>
          </w:p>
        </w:tc>
        <w:tc>
          <w:tcPr>
            <w:tcW w:w="3275" w:type="dxa"/>
          </w:tcPr>
          <w:p w:rsidR="00853BC0" w:rsidRDefault="00853BC0">
            <w:pPr>
              <w:spacing w:before="72" w:after="72"/>
              <w:rPr>
                <w:rFonts w:ascii="Times New Roman" w:hAnsi="Times New Roman"/>
                <w:lang w:val="ru-RU"/>
              </w:rPr>
            </w:pPr>
            <w:r>
              <w:rPr>
                <w:rFonts w:ascii="Times New Roman" w:hAnsi="Times New Roman"/>
                <w:lang w:val="ru-RU"/>
              </w:rPr>
              <w:t xml:space="preserve">на </w:t>
            </w:r>
            <w:smartTag w:uri="urn:schemas-microsoft-com:office:smarttags" w:element="metricconverter">
              <w:smartTagPr>
                <w:attr w:name="ProductID" w:val="1.5 см"/>
              </w:smartTagPr>
              <w:r>
                <w:rPr>
                  <w:rFonts w:ascii="Times New Roman" w:hAnsi="Times New Roman"/>
                  <w:lang w:val="ru-RU"/>
                </w:rPr>
                <w:t>1.5 см</w:t>
              </w:r>
            </w:smartTag>
            <w:r>
              <w:rPr>
                <w:rFonts w:ascii="Times New Roman" w:hAnsi="Times New Roman"/>
                <w:lang w:val="ru-RU"/>
              </w:rPr>
              <w:t xml:space="preserve"> кнутри от границы отностительной тупости</w:t>
            </w:r>
          </w:p>
        </w:tc>
      </w:tr>
    </w:tbl>
    <w:p w:rsidR="00853BC0" w:rsidRDefault="00853BC0">
      <w:pPr>
        <w:jc w:val="both"/>
        <w:rPr>
          <w:rFonts w:ascii="Times New Roman" w:hAnsi="Times New Roman"/>
          <w:lang w:val="ru-RU"/>
        </w:rPr>
      </w:pPr>
      <w:r>
        <w:rPr>
          <w:rFonts w:ascii="Times New Roman" w:hAnsi="Times New Roman"/>
          <w:lang w:val="ru-RU"/>
        </w:rPr>
        <w:t xml:space="preserve">Ширина сосудистого пучка – </w:t>
      </w:r>
      <w:smartTag w:uri="urn:schemas-microsoft-com:office:smarttags" w:element="metricconverter">
        <w:smartTagPr>
          <w:attr w:name="ProductID" w:val="6 см"/>
        </w:smartTagPr>
        <w:r>
          <w:rPr>
            <w:rFonts w:ascii="Times New Roman" w:hAnsi="Times New Roman"/>
            <w:lang w:val="ru-RU"/>
          </w:rPr>
          <w:t>6 см</w:t>
        </w:r>
      </w:smartTag>
      <w:r>
        <w:rPr>
          <w:rFonts w:ascii="Times New Roman" w:hAnsi="Times New Roman"/>
          <w:lang w:val="ru-RU"/>
        </w:rPr>
        <w:t>.</w:t>
      </w:r>
    </w:p>
    <w:p w:rsidR="00853BC0" w:rsidRDefault="00853BC0">
      <w:pPr>
        <w:pStyle w:val="Abzac"/>
        <w:rPr>
          <w:rFonts w:ascii="Times New Roman" w:hAnsi="Times New Roman"/>
          <w:u w:val="single"/>
          <w:lang w:val="ru-RU"/>
        </w:rPr>
      </w:pPr>
    </w:p>
    <w:p w:rsidR="00853BC0" w:rsidRDefault="00853BC0">
      <w:pPr>
        <w:pStyle w:val="Abzac"/>
        <w:rPr>
          <w:rFonts w:ascii="Times New Roman" w:hAnsi="Times New Roman"/>
          <w:lang w:val="ru-RU"/>
        </w:rPr>
      </w:pPr>
      <w:r>
        <w:rPr>
          <w:rFonts w:ascii="Times New Roman" w:hAnsi="Times New Roman"/>
          <w:lang w:val="ru-RU"/>
        </w:rPr>
        <w:t xml:space="preserve">Аускультация сердца: в области верхушки сердца - ритм правильный, выслушиваются два тона, тоны слегка приглушены, без патологических шумов. </w:t>
      </w:r>
    </w:p>
    <w:p w:rsidR="00853BC0" w:rsidRDefault="00853BC0">
      <w:pPr>
        <w:pStyle w:val="Abzac"/>
        <w:rPr>
          <w:rFonts w:ascii="Times New Roman" w:hAnsi="Times New Roman"/>
          <w:lang w:val="ru-RU"/>
        </w:rPr>
      </w:pPr>
      <w:r>
        <w:rPr>
          <w:rFonts w:ascii="Times New Roman" w:hAnsi="Times New Roman"/>
          <w:lang w:val="ru-RU"/>
        </w:rPr>
        <w:t>При выслушивании у основания мечевидного отростка мелодия не отличается от данных аускультации на верхушке.</w:t>
      </w:r>
    </w:p>
    <w:p w:rsidR="00853BC0" w:rsidRDefault="00853BC0">
      <w:pPr>
        <w:pStyle w:val="Abzac"/>
        <w:rPr>
          <w:rFonts w:ascii="Times New Roman" w:hAnsi="Times New Roman"/>
          <w:lang w:val="ru-RU"/>
        </w:rPr>
      </w:pPr>
      <w:r>
        <w:rPr>
          <w:rFonts w:ascii="Times New Roman" w:hAnsi="Times New Roman"/>
          <w:lang w:val="ru-RU"/>
        </w:rPr>
        <w:t>При аускультации у основания сердца  определяются два тона, второй тон громче первого. Над аортой акцент II тона .</w:t>
      </w:r>
    </w:p>
    <w:p w:rsidR="00853BC0" w:rsidRDefault="00853BC0">
      <w:pPr>
        <w:pStyle w:val="Abzac"/>
        <w:rPr>
          <w:rFonts w:ascii="Times New Roman" w:hAnsi="Times New Roman"/>
          <w:lang w:val="ru-RU"/>
        </w:rPr>
      </w:pPr>
      <w:r>
        <w:rPr>
          <w:rFonts w:ascii="Times New Roman" w:hAnsi="Times New Roman"/>
          <w:lang w:val="ru-RU"/>
        </w:rPr>
        <w:t>В точке Боткина-Эрба мелодия сердца не отличается от таковой на верхушке сердца. Внесердечные шумы не выслушиваются. Пульс на a. dorsalis pedis ослаблен.</w:t>
      </w:r>
    </w:p>
    <w:p w:rsidR="00853BC0" w:rsidRDefault="00853BC0">
      <w:pPr>
        <w:pStyle w:val="Abzac"/>
        <w:rPr>
          <w:rFonts w:ascii="Times New Roman" w:hAnsi="Times New Roman"/>
          <w:lang w:val="ru-RU"/>
        </w:rPr>
      </w:pPr>
    </w:p>
    <w:p w:rsidR="00853BC0" w:rsidRDefault="00853BC0">
      <w:pPr>
        <w:pStyle w:val="Abzac"/>
        <w:rPr>
          <w:rFonts w:ascii="Times New Roman" w:hAnsi="Times New Roman"/>
          <w:lang w:val="ru-RU"/>
        </w:rPr>
      </w:pPr>
      <w:r>
        <w:rPr>
          <w:rFonts w:ascii="Times New Roman" w:hAnsi="Times New Roman"/>
          <w:u w:val="single"/>
          <w:lang w:val="ru-RU"/>
        </w:rPr>
        <w:t>Органы пищеварения</w:t>
      </w:r>
      <w:r>
        <w:rPr>
          <w:rFonts w:ascii="Times New Roman" w:hAnsi="Times New Roman"/>
          <w:lang w:val="ru-RU"/>
        </w:rPr>
        <w:t xml:space="preserve">: запах изо рта обычный, губы обычного цвета, без видимых патологических изменений. Слизистая оболочка губ, щек, твердого и мягкого неба нормального розового цвета, суховата. Десны розовые, зубы санированы. Язык нормальных размеров, влажный, обложен сероватым налетом с отпечатками зубов по краям, сосочки умеренно выражены. Небные дужки и задняя стенка глотки слегка гиперемированы. Миндалины не увеличены, нормальной окраски. Живот правильной конфигурации, симметричен, участвует в акте дыхания. Расширения подкожных вен и капилляров не обнаружено. Визуально перистальтические волны не определяются. На коже видны послеоперационные рубцы. При поверхностной пальпации мягкий, болезненный в эпигастральной обл. и правом подреберье. Напряжения мышц брюшного пресса нет. Свободная жидкость в брюшной полости методом флуктуации не определяется. Пупочное кольцо и паховая линия без изменений. При глубокой пальпации: сигмовидная кишка прощупывается в виде гладкого, эластичного, слегка болезненного, не урчащего цилиндра шириной 3см., слегка смещаемого  на 2-3см. в обе стороны. Слепая кишка пальпируется в виде гладкого, умеренно упругого и подвижного на 2-3см безболезненного слегка урчащего цилиндра шириной 3см. Восходящий и нисходящий отделы толстой кишки пальпируются в виде гладких, безболезненных, не урчащих, умеренно подвижных цилиндров шириной 2-3см. Нижняя граница желудка определена методами пальпации, перкуссии и пальпаторной аускультации (шум плеска вызвать не удалось), расположена на </w:t>
      </w:r>
      <w:smartTag w:uri="urn:schemas-microsoft-com:office:smarttags" w:element="metricconverter">
        <w:smartTagPr>
          <w:attr w:name="ProductID" w:val="2 см"/>
        </w:smartTagPr>
        <w:r>
          <w:rPr>
            <w:rFonts w:ascii="Times New Roman" w:hAnsi="Times New Roman"/>
            <w:lang w:val="ru-RU"/>
          </w:rPr>
          <w:t>2 см</w:t>
        </w:r>
      </w:smartTag>
      <w:r>
        <w:rPr>
          <w:rFonts w:ascii="Times New Roman" w:hAnsi="Times New Roman"/>
          <w:lang w:val="ru-RU"/>
        </w:rPr>
        <w:t xml:space="preserve"> выше пупка. Поперечно-ободочная кишка пальпируется в виде безболезненного, слегка урчащего цилиндра шириной 3см .</w:t>
      </w:r>
    </w:p>
    <w:p w:rsidR="00853BC0" w:rsidRDefault="00853BC0">
      <w:pPr>
        <w:pStyle w:val="Abzac"/>
        <w:rPr>
          <w:rFonts w:ascii="Times New Roman" w:hAnsi="Times New Roman"/>
          <w:lang w:val="ru-RU"/>
        </w:rPr>
      </w:pPr>
    </w:p>
    <w:p w:rsidR="00853BC0" w:rsidRDefault="00853BC0">
      <w:pPr>
        <w:pStyle w:val="Abzac"/>
        <w:rPr>
          <w:rFonts w:ascii="Times New Roman" w:hAnsi="Times New Roman"/>
          <w:lang w:val="ru-RU"/>
        </w:rPr>
      </w:pPr>
      <w:r>
        <w:rPr>
          <w:rFonts w:ascii="Times New Roman" w:hAnsi="Times New Roman"/>
          <w:lang w:val="ru-RU"/>
        </w:rPr>
        <w:t>Перкуторно границы печени определяются по следующим топографическим линиям:</w:t>
      </w:r>
    </w:p>
    <w:p w:rsidR="00853BC0" w:rsidRDefault="00853BC0">
      <w:pPr>
        <w:pStyle w:val="Abzac"/>
        <w:rPr>
          <w:rFonts w:ascii="Times New Roman" w:hAnsi="Times New Roman"/>
          <w:lang w:val="ru-RU"/>
        </w:rPr>
      </w:pPr>
    </w:p>
    <w:tbl>
      <w:tblPr>
        <w:tblW w:w="0" w:type="auto"/>
        <w:tblInd w:w="817" w:type="dxa"/>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3596"/>
        <w:gridCol w:w="1192"/>
        <w:gridCol w:w="3200"/>
      </w:tblGrid>
      <w:tr w:rsidR="00853BC0">
        <w:tblPrEx>
          <w:tblCellMar>
            <w:top w:w="0" w:type="dxa"/>
            <w:bottom w:w="0" w:type="dxa"/>
          </w:tblCellMar>
        </w:tblPrEx>
        <w:tc>
          <w:tcPr>
            <w:tcW w:w="3596" w:type="dxa"/>
            <w:tcBorders>
              <w:bottom w:val="single" w:sz="6" w:space="0" w:color="808080"/>
            </w:tcBorders>
          </w:tcPr>
          <w:p w:rsidR="00853BC0" w:rsidRDefault="00853BC0">
            <w:pPr>
              <w:spacing w:before="120" w:after="120"/>
              <w:rPr>
                <w:rFonts w:ascii="Times New Roman" w:hAnsi="Times New Roman"/>
                <w:lang w:val="ru-RU"/>
              </w:rPr>
            </w:pPr>
          </w:p>
        </w:tc>
        <w:tc>
          <w:tcPr>
            <w:tcW w:w="1192" w:type="dxa"/>
            <w:tcBorders>
              <w:bottom w:val="single" w:sz="6" w:space="0" w:color="808080"/>
            </w:tcBorders>
          </w:tcPr>
          <w:p w:rsidR="00853BC0" w:rsidRDefault="00853BC0">
            <w:pPr>
              <w:spacing w:before="120" w:after="120"/>
              <w:jc w:val="center"/>
              <w:rPr>
                <w:rFonts w:ascii="Times New Roman" w:hAnsi="Times New Roman"/>
                <w:lang w:val="ru-RU"/>
              </w:rPr>
            </w:pPr>
            <w:r>
              <w:rPr>
                <w:rFonts w:ascii="Times New Roman" w:hAnsi="Times New Roman"/>
                <w:lang w:val="ru-RU"/>
              </w:rPr>
              <w:t>Верхняя</w:t>
            </w:r>
          </w:p>
        </w:tc>
        <w:tc>
          <w:tcPr>
            <w:tcW w:w="3200" w:type="dxa"/>
            <w:tcBorders>
              <w:bottom w:val="single" w:sz="6" w:space="0" w:color="808080"/>
            </w:tcBorders>
          </w:tcPr>
          <w:p w:rsidR="00853BC0" w:rsidRDefault="00853BC0">
            <w:pPr>
              <w:spacing w:before="120" w:after="120"/>
              <w:jc w:val="center"/>
              <w:rPr>
                <w:rFonts w:ascii="Times New Roman" w:hAnsi="Times New Roman"/>
                <w:lang w:val="ru-RU"/>
              </w:rPr>
            </w:pPr>
            <w:r>
              <w:rPr>
                <w:rFonts w:ascii="Times New Roman" w:hAnsi="Times New Roman"/>
                <w:lang w:val="ru-RU"/>
              </w:rPr>
              <w:t>Нижняя</w:t>
            </w:r>
          </w:p>
        </w:tc>
      </w:tr>
      <w:tr w:rsidR="00853BC0">
        <w:tblPrEx>
          <w:tblCellMar>
            <w:top w:w="0" w:type="dxa"/>
            <w:bottom w:w="0" w:type="dxa"/>
          </w:tblCellMar>
        </w:tblPrEx>
        <w:tc>
          <w:tcPr>
            <w:tcW w:w="3596" w:type="dxa"/>
            <w:tcBorders>
              <w:top w:val="nil"/>
            </w:tcBorders>
          </w:tcPr>
          <w:p w:rsidR="00853BC0" w:rsidRDefault="00853BC0">
            <w:pPr>
              <w:pStyle w:val="a3"/>
              <w:tabs>
                <w:tab w:val="clear" w:pos="4320"/>
                <w:tab w:val="clear" w:pos="8640"/>
              </w:tabs>
              <w:spacing w:before="120" w:after="120"/>
              <w:rPr>
                <w:rFonts w:ascii="Times New Roman" w:hAnsi="Times New Roman"/>
                <w:lang w:val="ru-RU"/>
              </w:rPr>
            </w:pPr>
            <w:r>
              <w:rPr>
                <w:rFonts w:ascii="Times New Roman" w:hAnsi="Times New Roman"/>
                <w:lang w:val="ru-RU"/>
              </w:rPr>
              <w:t>По linea parasternalis dextra</w:t>
            </w:r>
          </w:p>
        </w:tc>
        <w:tc>
          <w:tcPr>
            <w:tcW w:w="1192" w:type="dxa"/>
            <w:tcBorders>
              <w:top w:val="nil"/>
            </w:tcBorders>
          </w:tcPr>
          <w:p w:rsidR="00853BC0" w:rsidRDefault="00853BC0">
            <w:pPr>
              <w:spacing w:before="120" w:after="120"/>
              <w:jc w:val="center"/>
              <w:rPr>
                <w:rFonts w:ascii="Times New Roman" w:hAnsi="Times New Roman"/>
                <w:lang w:val="ru-RU"/>
              </w:rPr>
            </w:pPr>
            <w:r>
              <w:rPr>
                <w:rFonts w:ascii="Times New Roman" w:hAnsi="Times New Roman"/>
                <w:lang w:val="ru-RU"/>
              </w:rPr>
              <w:t>5 ребро</w:t>
            </w:r>
          </w:p>
        </w:tc>
        <w:tc>
          <w:tcPr>
            <w:tcW w:w="3200" w:type="dxa"/>
            <w:tcBorders>
              <w:top w:val="nil"/>
            </w:tcBorders>
          </w:tcPr>
          <w:p w:rsidR="00853BC0" w:rsidRDefault="00853BC0">
            <w:pPr>
              <w:spacing w:before="120" w:after="120"/>
              <w:jc w:val="center"/>
              <w:rPr>
                <w:rFonts w:ascii="Times New Roman" w:hAnsi="Times New Roman"/>
                <w:lang w:val="ru-RU"/>
              </w:rPr>
            </w:pPr>
            <w:r>
              <w:rPr>
                <w:rFonts w:ascii="Times New Roman" w:hAnsi="Times New Roman"/>
                <w:lang w:val="ru-RU"/>
              </w:rPr>
              <w:t>на 3см ниже реберной дуги</w:t>
            </w:r>
          </w:p>
        </w:tc>
      </w:tr>
      <w:tr w:rsidR="00853BC0">
        <w:tblPrEx>
          <w:tblCellMar>
            <w:top w:w="0" w:type="dxa"/>
            <w:bottom w:w="0" w:type="dxa"/>
          </w:tblCellMar>
        </w:tblPrEx>
        <w:tc>
          <w:tcPr>
            <w:tcW w:w="3596" w:type="dxa"/>
          </w:tcPr>
          <w:p w:rsidR="00853BC0" w:rsidRDefault="00853BC0">
            <w:pPr>
              <w:spacing w:before="120" w:after="120"/>
              <w:rPr>
                <w:rFonts w:ascii="Times New Roman" w:hAnsi="Times New Roman"/>
                <w:lang w:val="ru-RU"/>
              </w:rPr>
            </w:pPr>
            <w:r>
              <w:rPr>
                <w:rFonts w:ascii="Times New Roman" w:hAnsi="Times New Roman"/>
                <w:lang w:val="ru-RU"/>
              </w:rPr>
              <w:t>По linea medioclavicularis dextra</w:t>
            </w:r>
          </w:p>
        </w:tc>
        <w:tc>
          <w:tcPr>
            <w:tcW w:w="1192" w:type="dxa"/>
          </w:tcPr>
          <w:p w:rsidR="00853BC0" w:rsidRDefault="00853BC0">
            <w:pPr>
              <w:pStyle w:val="a3"/>
              <w:tabs>
                <w:tab w:val="clear" w:pos="4320"/>
                <w:tab w:val="clear" w:pos="8640"/>
              </w:tabs>
              <w:spacing w:before="120" w:after="120"/>
              <w:jc w:val="center"/>
              <w:rPr>
                <w:rFonts w:ascii="Times New Roman" w:hAnsi="Times New Roman"/>
                <w:lang w:val="ru-RU"/>
              </w:rPr>
            </w:pPr>
            <w:r>
              <w:rPr>
                <w:rFonts w:ascii="Times New Roman" w:hAnsi="Times New Roman"/>
                <w:lang w:val="ru-RU"/>
              </w:rPr>
              <w:t>6 ребро</w:t>
            </w:r>
          </w:p>
        </w:tc>
        <w:tc>
          <w:tcPr>
            <w:tcW w:w="3200" w:type="dxa"/>
          </w:tcPr>
          <w:p w:rsidR="00853BC0" w:rsidRDefault="00853BC0">
            <w:pPr>
              <w:spacing w:before="120" w:after="120"/>
              <w:jc w:val="center"/>
              <w:rPr>
                <w:rFonts w:ascii="Times New Roman" w:hAnsi="Times New Roman"/>
                <w:lang w:val="ru-RU"/>
              </w:rPr>
            </w:pPr>
            <w:r>
              <w:rPr>
                <w:rFonts w:ascii="Times New Roman" w:hAnsi="Times New Roman"/>
                <w:lang w:val="ru-RU"/>
              </w:rPr>
              <w:t xml:space="preserve">на </w:t>
            </w:r>
            <w:smartTag w:uri="urn:schemas-microsoft-com:office:smarttags" w:element="metricconverter">
              <w:smartTagPr>
                <w:attr w:name="ProductID" w:val="3 см"/>
              </w:smartTagPr>
              <w:r>
                <w:rPr>
                  <w:rFonts w:ascii="Times New Roman" w:hAnsi="Times New Roman"/>
                  <w:lang w:val="ru-RU"/>
                </w:rPr>
                <w:t>3 см</w:t>
              </w:r>
            </w:smartTag>
            <w:r>
              <w:rPr>
                <w:rFonts w:ascii="Times New Roman" w:hAnsi="Times New Roman"/>
                <w:lang w:val="ru-RU"/>
              </w:rPr>
              <w:t xml:space="preserve"> ниже реберной дуги</w:t>
            </w:r>
          </w:p>
        </w:tc>
      </w:tr>
      <w:tr w:rsidR="00853BC0">
        <w:tblPrEx>
          <w:tblCellMar>
            <w:top w:w="0" w:type="dxa"/>
            <w:bottom w:w="0" w:type="dxa"/>
          </w:tblCellMar>
        </w:tblPrEx>
        <w:tc>
          <w:tcPr>
            <w:tcW w:w="3596" w:type="dxa"/>
          </w:tcPr>
          <w:p w:rsidR="00853BC0" w:rsidRPr="00B14083" w:rsidRDefault="00853BC0">
            <w:pPr>
              <w:spacing w:before="120" w:after="120"/>
              <w:rPr>
                <w:rFonts w:ascii="Times New Roman" w:hAnsi="Times New Roman"/>
              </w:rPr>
            </w:pPr>
            <w:r>
              <w:rPr>
                <w:rFonts w:ascii="Times New Roman" w:hAnsi="Times New Roman"/>
                <w:lang w:val="ru-RU"/>
              </w:rPr>
              <w:t>По</w:t>
            </w:r>
            <w:r w:rsidRPr="00B14083">
              <w:rPr>
                <w:rFonts w:ascii="Times New Roman" w:hAnsi="Times New Roman"/>
              </w:rPr>
              <w:t xml:space="preserve"> linea axillaris anterior dextra</w:t>
            </w:r>
          </w:p>
        </w:tc>
        <w:tc>
          <w:tcPr>
            <w:tcW w:w="1192" w:type="dxa"/>
          </w:tcPr>
          <w:p w:rsidR="00853BC0" w:rsidRDefault="00853BC0">
            <w:pPr>
              <w:spacing w:before="120" w:after="120"/>
              <w:jc w:val="center"/>
              <w:rPr>
                <w:rFonts w:ascii="Times New Roman" w:hAnsi="Times New Roman"/>
                <w:lang w:val="ru-RU"/>
              </w:rPr>
            </w:pPr>
            <w:r>
              <w:rPr>
                <w:rFonts w:ascii="Times New Roman" w:hAnsi="Times New Roman"/>
                <w:lang w:val="ru-RU"/>
              </w:rPr>
              <w:t>7 ребро</w:t>
            </w:r>
          </w:p>
        </w:tc>
        <w:tc>
          <w:tcPr>
            <w:tcW w:w="3200" w:type="dxa"/>
          </w:tcPr>
          <w:p w:rsidR="00853BC0" w:rsidRDefault="00853BC0">
            <w:pPr>
              <w:spacing w:before="120" w:after="120"/>
              <w:jc w:val="center"/>
              <w:rPr>
                <w:rFonts w:ascii="Times New Roman" w:hAnsi="Times New Roman"/>
                <w:lang w:val="ru-RU"/>
              </w:rPr>
            </w:pPr>
            <w:r>
              <w:rPr>
                <w:rFonts w:ascii="Times New Roman" w:hAnsi="Times New Roman"/>
                <w:lang w:val="ru-RU"/>
              </w:rPr>
              <w:t>на 2см ниже реберной дуги</w:t>
            </w:r>
          </w:p>
        </w:tc>
      </w:tr>
    </w:tbl>
    <w:p w:rsidR="00853BC0" w:rsidRDefault="00853BC0">
      <w:pPr>
        <w:pStyle w:val="Abzac"/>
        <w:rPr>
          <w:rFonts w:ascii="Times New Roman" w:hAnsi="Times New Roman"/>
          <w:lang w:val="ru-RU"/>
        </w:rPr>
      </w:pPr>
    </w:p>
    <w:p w:rsidR="00853BC0" w:rsidRDefault="00853BC0">
      <w:pPr>
        <w:pStyle w:val="Abzac"/>
        <w:rPr>
          <w:rFonts w:ascii="Times New Roman" w:hAnsi="Times New Roman"/>
          <w:lang w:val="ru-RU"/>
        </w:rPr>
      </w:pPr>
      <w:r>
        <w:rPr>
          <w:rFonts w:ascii="Times New Roman" w:hAnsi="Times New Roman"/>
          <w:lang w:val="ru-RU"/>
        </w:rPr>
        <w:t>При пальпации: печень умеренно увеличена, нижний край мягкий, закругленный, гладкий, болезненный. Желчный пузырь болезненный при пальпации, не пальпируется.</w:t>
      </w:r>
    </w:p>
    <w:p w:rsidR="00853BC0" w:rsidRDefault="00853BC0">
      <w:pPr>
        <w:pStyle w:val="Abzac"/>
        <w:rPr>
          <w:rFonts w:ascii="Times New Roman" w:hAnsi="Times New Roman"/>
          <w:lang w:val="ru-RU"/>
        </w:rPr>
      </w:pPr>
      <w:r>
        <w:rPr>
          <w:rFonts w:ascii="Times New Roman" w:hAnsi="Times New Roman"/>
          <w:lang w:val="ru-RU"/>
        </w:rPr>
        <w:t>Перкуторно поперечник селезенки определяется между 9 и 11 ребрами по левой передней подмышечной линии. Пальпаторно нижний край селезенки определить не удалось. При перкуссии и пальпации селезенка безболезненна.</w:t>
      </w:r>
    </w:p>
    <w:p w:rsidR="00853BC0" w:rsidRDefault="00853BC0">
      <w:pPr>
        <w:pStyle w:val="Abzac"/>
        <w:rPr>
          <w:rFonts w:ascii="Times New Roman" w:hAnsi="Times New Roman"/>
          <w:lang w:val="ru-RU"/>
        </w:rPr>
      </w:pPr>
      <w:r>
        <w:rPr>
          <w:rFonts w:ascii="Times New Roman" w:hAnsi="Times New Roman"/>
          <w:lang w:val="ru-RU"/>
        </w:rPr>
        <w:t>При аускультации живота над областью кишечника отчетливо выслушиваются кишечные шумы урчащего зарактера.</w:t>
      </w:r>
    </w:p>
    <w:p w:rsidR="00853BC0" w:rsidRDefault="00853BC0">
      <w:pPr>
        <w:pStyle w:val="Abzac"/>
        <w:rPr>
          <w:rFonts w:ascii="Times New Roman" w:hAnsi="Times New Roman"/>
          <w:u w:val="single"/>
          <w:lang w:val="ru-RU"/>
        </w:rPr>
      </w:pPr>
    </w:p>
    <w:p w:rsidR="00853BC0" w:rsidRDefault="00853BC0">
      <w:pPr>
        <w:pStyle w:val="Abzac"/>
        <w:rPr>
          <w:rFonts w:ascii="Times New Roman" w:hAnsi="Times New Roman"/>
          <w:lang w:val="ru-RU"/>
        </w:rPr>
      </w:pPr>
      <w:r>
        <w:rPr>
          <w:rFonts w:ascii="Times New Roman" w:hAnsi="Times New Roman"/>
          <w:u w:val="single"/>
          <w:lang w:val="ru-RU"/>
        </w:rPr>
        <w:t>Мочевыделительная система</w:t>
      </w:r>
      <w:r>
        <w:rPr>
          <w:rFonts w:ascii="Times New Roman" w:hAnsi="Times New Roman"/>
          <w:lang w:val="ru-RU"/>
        </w:rPr>
        <w:t>: Поясничная область без особенностей. Почки и мочевой пузырь пальпировать не удалось. Симптом Пастернацкого отрицательный с обеих сторон. Мочеотделение учащено, не нарушено, без ночного перерыва, цвет мочи – соломенно-желтый.</w:t>
      </w:r>
    </w:p>
    <w:p w:rsidR="00853BC0" w:rsidRDefault="00853BC0">
      <w:pPr>
        <w:pStyle w:val="Abzac"/>
        <w:rPr>
          <w:rFonts w:ascii="Times New Roman" w:hAnsi="Times New Roman"/>
          <w:lang w:val="ru-RU"/>
        </w:rPr>
      </w:pPr>
    </w:p>
    <w:p w:rsidR="00853BC0" w:rsidRDefault="00853BC0">
      <w:pPr>
        <w:pStyle w:val="Abzac"/>
        <w:rPr>
          <w:rFonts w:ascii="Times New Roman" w:hAnsi="Times New Roman"/>
          <w:lang w:val="ru-RU"/>
        </w:rPr>
      </w:pPr>
      <w:r>
        <w:rPr>
          <w:rFonts w:ascii="Times New Roman" w:hAnsi="Times New Roman"/>
          <w:u w:val="single"/>
          <w:lang w:val="ru-RU"/>
        </w:rPr>
        <w:t>Опорно-двигательный аппарат</w:t>
      </w:r>
      <w:r>
        <w:rPr>
          <w:rFonts w:ascii="Times New Roman" w:hAnsi="Times New Roman"/>
          <w:lang w:val="ru-RU"/>
        </w:rPr>
        <w:t>: Мышечная система развита нормально, сила и тонус сохранены, дрожания и подергивания отдельных групп мышц не отмечается. При пальпации безболезненны. Кости без видимых деформаций и изменений, безболезненны при пальпации. Суставы неизмененной конфигурации с полным объемом движений, кожа над суставами нормальная.</w:t>
      </w:r>
    </w:p>
    <w:p w:rsidR="00853BC0" w:rsidRDefault="00853BC0">
      <w:pPr>
        <w:pStyle w:val="Abzac"/>
        <w:rPr>
          <w:rFonts w:ascii="Times New Roman" w:hAnsi="Times New Roman"/>
          <w:lang w:val="ru-RU"/>
        </w:rPr>
      </w:pPr>
    </w:p>
    <w:p w:rsidR="00853BC0" w:rsidRDefault="00853BC0">
      <w:pPr>
        <w:pStyle w:val="Abzac"/>
        <w:rPr>
          <w:lang w:val="ru-RU"/>
        </w:rPr>
      </w:pPr>
      <w:r>
        <w:rPr>
          <w:u w:val="single"/>
          <w:lang w:val="ru-RU"/>
        </w:rPr>
        <w:t>Нервная система</w:t>
      </w:r>
      <w:r>
        <w:rPr>
          <w:lang w:val="ru-RU"/>
        </w:rPr>
        <w:t>: Интеллект нормальный, речь без изменений, мимика адекватная, без особенностей. Глазные щели нормальной ширины. Зрачки равномерно расширены, реагируют на свет, аккомодация не изменена. Больной устойчив в позе Ромберга. Дермографизм красный. Глоточные, брюшные и сухожильные рефлексы сохранены, не изменены. Патологических рефлексов нет.</w:t>
      </w:r>
    </w:p>
    <w:p w:rsidR="00853BC0" w:rsidRDefault="00853BC0">
      <w:pPr>
        <w:pStyle w:val="Abzac"/>
        <w:rPr>
          <w:rFonts w:ascii="Times New Roman" w:hAnsi="Times New Roman"/>
          <w:lang w:val="ru-RU"/>
        </w:rPr>
      </w:pPr>
      <w:r w:rsidRPr="00B14083">
        <w:rPr>
          <w:lang w:val="ru-RU"/>
        </w:rPr>
        <w:t>Со слов больного – характер спокойный, уравновешенный. Сон не нарушен.</w:t>
      </w:r>
      <w:r>
        <w:rPr>
          <w:rFonts w:ascii="Times New Roman" w:hAnsi="Times New Roman"/>
          <w:lang w:val="ru-RU"/>
        </w:rPr>
        <w:t xml:space="preserve"> </w:t>
      </w:r>
      <w:r w:rsidRPr="00B14083">
        <w:rPr>
          <w:lang w:val="ru-RU"/>
        </w:rPr>
        <w:t xml:space="preserve">Память снижена. Беспокоят периодические головные боли в теменной и затылочной области при нагрузке или перемене погоды. Боли </w:t>
      </w:r>
      <w:r>
        <w:rPr>
          <w:rFonts w:ascii="Times New Roman" w:hAnsi="Times New Roman"/>
          <w:lang w:val="ru-RU"/>
        </w:rPr>
        <w:t xml:space="preserve">снимаются </w:t>
      </w:r>
      <w:r w:rsidRPr="00B14083">
        <w:rPr>
          <w:lang w:val="ru-RU"/>
        </w:rPr>
        <w:t>анал</w:t>
      </w:r>
      <w:r>
        <w:rPr>
          <w:rFonts w:ascii="Times New Roman" w:hAnsi="Times New Roman"/>
          <w:lang w:val="ru-RU"/>
        </w:rPr>
        <w:t>ь</w:t>
      </w:r>
      <w:r w:rsidRPr="00B14083">
        <w:rPr>
          <w:lang w:val="ru-RU"/>
        </w:rPr>
        <w:t>гетиками. На дистальных участках нижних и верхних конечностей больной отмечает ослабление чувствительности кожи: гипестезию, парестезию.</w:t>
      </w:r>
      <w:r>
        <w:rPr>
          <w:rFonts w:ascii="Times New Roman" w:hAnsi="Times New Roman"/>
          <w:lang w:val="ru-RU"/>
        </w:rPr>
        <w:t xml:space="preserve"> По ночам, периодически, возникают судороги мышц голени.</w:t>
      </w:r>
    </w:p>
    <w:p w:rsidR="00853BC0" w:rsidRDefault="00853BC0">
      <w:pPr>
        <w:ind w:firstLine="720"/>
        <w:jc w:val="both"/>
        <w:rPr>
          <w:rFonts w:ascii="Times New Roman" w:hAnsi="Times New Roman"/>
          <w:u w:val="single"/>
          <w:lang w:val="ru-RU"/>
        </w:rPr>
      </w:pPr>
    </w:p>
    <w:p w:rsidR="00853BC0" w:rsidRDefault="00853BC0">
      <w:pPr>
        <w:ind w:firstLine="720"/>
        <w:jc w:val="both"/>
        <w:rPr>
          <w:rFonts w:ascii="Times New Roman" w:hAnsi="Times New Roman"/>
          <w:lang w:val="ru-RU"/>
        </w:rPr>
      </w:pPr>
      <w:r>
        <w:rPr>
          <w:rFonts w:ascii="Times New Roman" w:hAnsi="Times New Roman"/>
          <w:u w:val="single"/>
          <w:lang w:val="ru-RU"/>
        </w:rPr>
        <w:t xml:space="preserve">Органы чувств: </w:t>
      </w:r>
      <w:r>
        <w:rPr>
          <w:rFonts w:ascii="Times New Roman" w:hAnsi="Times New Roman"/>
          <w:lang w:val="ru-RU"/>
        </w:rPr>
        <w:t>зрение значительно ухудшилось, особенно, за последние 3 года;</w:t>
      </w:r>
    </w:p>
    <w:p w:rsidR="00853BC0" w:rsidRDefault="00853BC0">
      <w:pPr>
        <w:jc w:val="both"/>
        <w:rPr>
          <w:rFonts w:ascii="Times New Roman" w:hAnsi="Times New Roman"/>
          <w:lang w:val="ru-RU"/>
        </w:rPr>
      </w:pPr>
      <w:r>
        <w:rPr>
          <w:rFonts w:ascii="Times New Roman" w:hAnsi="Times New Roman"/>
          <w:lang w:val="ru-RU"/>
        </w:rPr>
        <w:t>Слух, вкус и обаняние не нарушены.</w:t>
      </w:r>
    </w:p>
    <w:p w:rsidR="00853BC0" w:rsidRDefault="00853BC0">
      <w:pPr>
        <w:jc w:val="both"/>
        <w:rPr>
          <w:rFonts w:ascii="Times New Roman" w:hAnsi="Times New Roman"/>
          <w:lang w:val="ru-RU"/>
        </w:rPr>
      </w:pPr>
    </w:p>
    <w:p w:rsidR="00853BC0" w:rsidRDefault="00853BC0">
      <w:pPr>
        <w:jc w:val="center"/>
        <w:rPr>
          <w:rFonts w:ascii="Times New Roman" w:hAnsi="Times New Roman"/>
          <w:b/>
          <w:lang w:val="ru-RU"/>
        </w:rPr>
      </w:pPr>
      <w:r>
        <w:rPr>
          <w:rFonts w:ascii="Times New Roman" w:hAnsi="Times New Roman"/>
          <w:b/>
          <w:lang w:val="ru-RU"/>
        </w:rPr>
        <w:t>VIII. ПРЕДВАРИТЕЛЬНЫЙ ДИАГНОЗ :</w:t>
      </w:r>
    </w:p>
    <w:p w:rsidR="00853BC0" w:rsidRDefault="00853BC0">
      <w:pPr>
        <w:jc w:val="both"/>
        <w:rPr>
          <w:rFonts w:ascii="Times New Roman" w:hAnsi="Times New Roman"/>
          <w:lang w:val="ru-RU"/>
        </w:rPr>
      </w:pPr>
      <w:r>
        <w:rPr>
          <w:rFonts w:ascii="Times New Roman" w:hAnsi="Times New Roman"/>
          <w:lang w:val="ru-RU"/>
        </w:rPr>
        <w:t>Инсулинозависимый сахарный диабет легкой степени в стадии компенсации. Диабетическая ангиопатия нижних конечностей.</w:t>
      </w:r>
    </w:p>
    <w:p w:rsidR="00853BC0" w:rsidRDefault="00853BC0">
      <w:pPr>
        <w:jc w:val="both"/>
        <w:rPr>
          <w:rFonts w:ascii="Times New Roman" w:hAnsi="Times New Roman"/>
          <w:lang w:val="ru-RU"/>
        </w:rPr>
      </w:pPr>
    </w:p>
    <w:p w:rsidR="00853BC0" w:rsidRDefault="00853BC0">
      <w:pPr>
        <w:pStyle w:val="Abzac"/>
        <w:ind w:firstLine="0"/>
        <w:jc w:val="center"/>
        <w:rPr>
          <w:rFonts w:ascii="Times New Roman" w:hAnsi="Times New Roman"/>
          <w:b/>
          <w:i/>
          <w:color w:val="FF00FF"/>
          <w:lang w:val="ru-RU"/>
        </w:rPr>
      </w:pPr>
      <w:r>
        <w:rPr>
          <w:rFonts w:ascii="Times New Roman" w:hAnsi="Times New Roman"/>
          <w:b/>
          <w:i/>
          <w:color w:val="FF00FF"/>
          <w:lang w:val="ru-RU"/>
        </w:rPr>
        <w:t>IX. План обследования</w:t>
      </w:r>
    </w:p>
    <w:p w:rsidR="00853BC0" w:rsidRDefault="00853BC0">
      <w:pPr>
        <w:pStyle w:val="Abzac"/>
        <w:rPr>
          <w:rFonts w:ascii="Times New Roman" w:hAnsi="Times New Roman"/>
          <w:lang w:val="ru-RU"/>
        </w:rPr>
      </w:pPr>
      <w:r>
        <w:rPr>
          <w:rFonts w:ascii="Times New Roman" w:hAnsi="Times New Roman"/>
          <w:lang w:val="ru-RU"/>
        </w:rPr>
        <w:t xml:space="preserve">1. Общий анализ крови </w:t>
      </w:r>
    </w:p>
    <w:p w:rsidR="00853BC0" w:rsidRDefault="00853BC0">
      <w:pPr>
        <w:pStyle w:val="Abzac"/>
        <w:rPr>
          <w:rFonts w:ascii="Times New Roman" w:hAnsi="Times New Roman"/>
          <w:lang w:val="ru-RU"/>
        </w:rPr>
      </w:pPr>
      <w:r>
        <w:rPr>
          <w:rFonts w:ascii="Times New Roman" w:hAnsi="Times New Roman"/>
          <w:lang w:val="ru-RU"/>
        </w:rPr>
        <w:t>2. Общий анализ мочи</w:t>
      </w:r>
    </w:p>
    <w:p w:rsidR="00853BC0" w:rsidRDefault="00853BC0">
      <w:pPr>
        <w:pStyle w:val="Abzac"/>
        <w:rPr>
          <w:rFonts w:ascii="Times New Roman" w:hAnsi="Times New Roman"/>
          <w:lang w:val="ru-RU"/>
        </w:rPr>
      </w:pPr>
      <w:r>
        <w:rPr>
          <w:rFonts w:ascii="Times New Roman" w:hAnsi="Times New Roman"/>
          <w:lang w:val="ru-RU"/>
        </w:rPr>
        <w:t>3. Биохимическое исследование крови</w:t>
      </w:r>
    </w:p>
    <w:p w:rsidR="00853BC0" w:rsidRDefault="00853BC0">
      <w:pPr>
        <w:pStyle w:val="Abzac"/>
        <w:rPr>
          <w:rFonts w:ascii="Times New Roman" w:hAnsi="Times New Roman"/>
          <w:lang w:val="ru-RU"/>
        </w:rPr>
      </w:pPr>
      <w:r>
        <w:rPr>
          <w:rFonts w:ascii="Times New Roman" w:hAnsi="Times New Roman"/>
          <w:lang w:val="ru-RU"/>
        </w:rPr>
        <w:t>4. Коагулограмма</w:t>
      </w:r>
    </w:p>
    <w:p w:rsidR="00853BC0" w:rsidRDefault="00853BC0">
      <w:pPr>
        <w:pStyle w:val="Abzac"/>
        <w:rPr>
          <w:rFonts w:ascii="Times New Roman" w:hAnsi="Times New Roman"/>
          <w:lang w:val="ru-RU"/>
        </w:rPr>
      </w:pPr>
      <w:r>
        <w:rPr>
          <w:rFonts w:ascii="Times New Roman" w:hAnsi="Times New Roman"/>
          <w:lang w:val="ru-RU"/>
        </w:rPr>
        <w:t>5. ЭКГ</w:t>
      </w:r>
    </w:p>
    <w:p w:rsidR="00853BC0" w:rsidRDefault="00853BC0">
      <w:pPr>
        <w:pStyle w:val="Abzac"/>
        <w:rPr>
          <w:rFonts w:ascii="Times New Roman" w:hAnsi="Times New Roman"/>
          <w:lang w:val="ru-RU"/>
        </w:rPr>
      </w:pPr>
      <w:r>
        <w:rPr>
          <w:rFonts w:ascii="Times New Roman" w:hAnsi="Times New Roman"/>
          <w:lang w:val="ru-RU"/>
        </w:rPr>
        <w:t>6. Гликемический профиль</w:t>
      </w:r>
    </w:p>
    <w:p w:rsidR="00853BC0" w:rsidRDefault="00853BC0">
      <w:pPr>
        <w:pStyle w:val="Abzac"/>
        <w:rPr>
          <w:rFonts w:ascii="Times New Roman" w:hAnsi="Times New Roman"/>
          <w:lang w:val="ru-RU"/>
        </w:rPr>
      </w:pPr>
      <w:r>
        <w:rPr>
          <w:rFonts w:ascii="Times New Roman" w:hAnsi="Times New Roman"/>
          <w:lang w:val="ru-RU"/>
        </w:rPr>
        <w:t>7. Консультации специалистов</w:t>
      </w:r>
    </w:p>
    <w:p w:rsidR="00853BC0" w:rsidRDefault="00853BC0">
      <w:pPr>
        <w:jc w:val="both"/>
        <w:rPr>
          <w:rFonts w:ascii="Times New Roman" w:hAnsi="Times New Roman"/>
          <w:lang w:val="ru-RU"/>
        </w:rPr>
      </w:pPr>
    </w:p>
    <w:p w:rsidR="00853BC0" w:rsidRDefault="00853BC0">
      <w:pPr>
        <w:pStyle w:val="Abzac"/>
        <w:ind w:firstLine="0"/>
        <w:jc w:val="center"/>
        <w:rPr>
          <w:rFonts w:ascii="Times New Roman" w:hAnsi="Times New Roman"/>
          <w:b/>
          <w:i/>
          <w:color w:val="FF00FF"/>
          <w:lang w:val="ru-RU"/>
        </w:rPr>
      </w:pPr>
      <w:r>
        <w:rPr>
          <w:rFonts w:ascii="Times New Roman" w:hAnsi="Times New Roman"/>
          <w:b/>
          <w:i/>
          <w:color w:val="FF00FF"/>
          <w:lang w:val="ru-RU"/>
        </w:rPr>
        <w:t>XI. Лабораторные исследования</w:t>
      </w:r>
    </w:p>
    <w:p w:rsidR="00853BC0" w:rsidRDefault="00853BC0">
      <w:pPr>
        <w:jc w:val="both"/>
        <w:rPr>
          <w:rFonts w:ascii="Times New Roman" w:hAnsi="Times New Roman"/>
          <w:b/>
          <w:lang w:val="ru-RU"/>
        </w:rPr>
      </w:pPr>
    </w:p>
    <w:p w:rsidR="00853BC0" w:rsidRDefault="00853BC0">
      <w:pPr>
        <w:jc w:val="both"/>
        <w:rPr>
          <w:rFonts w:ascii="Times New Roman" w:hAnsi="Times New Roman"/>
          <w:b/>
          <w:lang w:val="ru-RU"/>
        </w:rPr>
        <w:sectPr w:rsidR="00853BC0" w:rsidSect="00903ECB">
          <w:headerReference w:type="default" r:id="rId6"/>
          <w:type w:val="continuous"/>
          <w:pgSz w:w="11907" w:h="16840" w:code="9"/>
          <w:pgMar w:top="1247" w:right="851" w:bottom="1247" w:left="1134" w:header="720" w:footer="720" w:gutter="0"/>
          <w:paperSrc w:first="7" w:other="7"/>
          <w:cols w:space="720"/>
          <w:titlePg/>
        </w:sectPr>
      </w:pPr>
    </w:p>
    <w:p w:rsidR="00853BC0" w:rsidRDefault="00853BC0">
      <w:pPr>
        <w:jc w:val="both"/>
        <w:rPr>
          <w:rFonts w:ascii="Times New Roman" w:hAnsi="Times New Roman"/>
          <w:lang w:val="ru-RU"/>
        </w:rPr>
      </w:pPr>
      <w:r>
        <w:rPr>
          <w:rFonts w:ascii="Times New Roman" w:hAnsi="Times New Roman"/>
          <w:b/>
          <w:lang w:val="ru-RU"/>
        </w:rPr>
        <w:t>Общий анализ крови :</w:t>
      </w:r>
      <w:r>
        <w:rPr>
          <w:rFonts w:ascii="Times New Roman" w:hAnsi="Times New Roman"/>
          <w:lang w:val="ru-RU"/>
        </w:rPr>
        <w:t xml:space="preserve"> </w:t>
      </w:r>
    </w:p>
    <w:p w:rsidR="00853BC0" w:rsidRDefault="00853BC0">
      <w:pPr>
        <w:jc w:val="both"/>
        <w:rPr>
          <w:rFonts w:ascii="Times New Roman" w:hAnsi="Times New Roman"/>
          <w:lang w:val="ru-RU"/>
        </w:rPr>
      </w:pPr>
      <w:r>
        <w:rPr>
          <w:rFonts w:ascii="Times New Roman" w:hAnsi="Times New Roman"/>
          <w:lang w:val="ru-RU"/>
        </w:rPr>
        <w:t>Эр. 4.8 * 10</w:t>
      </w:r>
      <w:r>
        <w:rPr>
          <w:rFonts w:ascii="Times New Roman" w:hAnsi="Times New Roman"/>
          <w:position w:val="8"/>
          <w:sz w:val="20"/>
          <w:lang w:val="ru-RU"/>
        </w:rPr>
        <w:t>12</w:t>
      </w:r>
      <w:r>
        <w:rPr>
          <w:rFonts w:ascii="Times New Roman" w:hAnsi="Times New Roman"/>
          <w:lang w:val="ru-RU"/>
        </w:rPr>
        <w:t xml:space="preserve"> </w:t>
      </w:r>
    </w:p>
    <w:p w:rsidR="00853BC0" w:rsidRDefault="00853BC0">
      <w:pPr>
        <w:jc w:val="both"/>
        <w:rPr>
          <w:rFonts w:ascii="Times New Roman" w:hAnsi="Times New Roman"/>
          <w:lang w:val="ru-RU"/>
        </w:rPr>
      </w:pPr>
      <w:r>
        <w:rPr>
          <w:rFonts w:ascii="Times New Roman" w:hAnsi="Times New Roman"/>
          <w:lang w:val="ru-RU"/>
        </w:rPr>
        <w:t xml:space="preserve">Hb  125 г\л </w:t>
      </w:r>
    </w:p>
    <w:p w:rsidR="00853BC0" w:rsidRDefault="00853BC0">
      <w:pPr>
        <w:jc w:val="both"/>
        <w:rPr>
          <w:rFonts w:ascii="Times New Roman" w:hAnsi="Times New Roman"/>
          <w:lang w:val="ru-RU"/>
        </w:rPr>
      </w:pPr>
      <w:r>
        <w:rPr>
          <w:rFonts w:ascii="Times New Roman" w:hAnsi="Times New Roman"/>
          <w:lang w:val="ru-RU"/>
        </w:rPr>
        <w:t>Цв. п. 0,9</w:t>
      </w:r>
    </w:p>
    <w:p w:rsidR="00853BC0" w:rsidRDefault="00853BC0">
      <w:pPr>
        <w:jc w:val="both"/>
        <w:rPr>
          <w:rFonts w:ascii="Times New Roman" w:hAnsi="Times New Roman"/>
          <w:lang w:val="ru-RU"/>
        </w:rPr>
      </w:pPr>
      <w:r>
        <w:rPr>
          <w:rFonts w:ascii="Times New Roman" w:hAnsi="Times New Roman"/>
          <w:lang w:val="ru-RU"/>
        </w:rPr>
        <w:t>Тромбоциты 286*10</w:t>
      </w:r>
      <w:r>
        <w:rPr>
          <w:rFonts w:ascii="Times New Roman" w:hAnsi="Times New Roman"/>
          <w:position w:val="8"/>
          <w:sz w:val="20"/>
          <w:lang w:val="ru-RU"/>
        </w:rPr>
        <w:t>9</w:t>
      </w:r>
      <w:r>
        <w:rPr>
          <w:rFonts w:ascii="Times New Roman" w:hAnsi="Times New Roman"/>
          <w:lang w:val="ru-RU"/>
        </w:rPr>
        <w:t xml:space="preserve"> 1/л</w:t>
      </w:r>
    </w:p>
    <w:p w:rsidR="00853BC0" w:rsidRDefault="00853BC0">
      <w:pPr>
        <w:jc w:val="both"/>
        <w:rPr>
          <w:rFonts w:ascii="Times New Roman" w:hAnsi="Times New Roman"/>
          <w:lang w:val="ru-RU"/>
        </w:rPr>
      </w:pPr>
      <w:r>
        <w:rPr>
          <w:rFonts w:ascii="Times New Roman" w:hAnsi="Times New Roman"/>
          <w:lang w:val="ru-RU"/>
        </w:rPr>
        <w:t>Лейкоциты 6,5 * 10</w:t>
      </w:r>
      <w:r>
        <w:rPr>
          <w:rFonts w:ascii="Times New Roman" w:hAnsi="Times New Roman"/>
          <w:position w:val="8"/>
          <w:sz w:val="20"/>
          <w:lang w:val="ru-RU"/>
        </w:rPr>
        <w:t>9</w:t>
      </w:r>
      <w:r>
        <w:rPr>
          <w:rFonts w:ascii="Times New Roman" w:hAnsi="Times New Roman"/>
          <w:lang w:val="ru-RU"/>
        </w:rPr>
        <w:t xml:space="preserve"> 1/л</w:t>
      </w:r>
    </w:p>
    <w:p w:rsidR="00853BC0" w:rsidRDefault="00853BC0">
      <w:pPr>
        <w:jc w:val="both"/>
        <w:rPr>
          <w:rFonts w:ascii="Times New Roman" w:hAnsi="Times New Roman"/>
          <w:lang w:val="ru-RU"/>
        </w:rPr>
      </w:pPr>
      <w:r>
        <w:rPr>
          <w:rFonts w:ascii="Times New Roman" w:hAnsi="Times New Roman"/>
          <w:lang w:val="ru-RU"/>
        </w:rPr>
        <w:t xml:space="preserve">Эоз. 3, баз. 0, </w:t>
      </w:r>
    </w:p>
    <w:p w:rsidR="00853BC0" w:rsidRDefault="00853BC0">
      <w:pPr>
        <w:jc w:val="both"/>
        <w:rPr>
          <w:rFonts w:ascii="Times New Roman" w:hAnsi="Times New Roman"/>
          <w:lang w:val="ru-RU"/>
        </w:rPr>
      </w:pPr>
      <w:r>
        <w:rPr>
          <w:rFonts w:ascii="Times New Roman" w:hAnsi="Times New Roman"/>
          <w:lang w:val="ru-RU"/>
        </w:rPr>
        <w:t xml:space="preserve">Нейтр.: ю. - 0, п. 5, с. 50 </w:t>
      </w:r>
    </w:p>
    <w:p w:rsidR="00853BC0" w:rsidRDefault="00853BC0">
      <w:pPr>
        <w:jc w:val="both"/>
        <w:rPr>
          <w:rFonts w:ascii="Times New Roman" w:hAnsi="Times New Roman"/>
          <w:lang w:val="ru-RU"/>
        </w:rPr>
      </w:pPr>
      <w:r>
        <w:rPr>
          <w:rFonts w:ascii="Times New Roman" w:hAnsi="Times New Roman"/>
          <w:lang w:val="ru-RU"/>
        </w:rPr>
        <w:t xml:space="preserve">Лимфоциты 37 </w:t>
      </w:r>
    </w:p>
    <w:p w:rsidR="00853BC0" w:rsidRDefault="00853BC0">
      <w:pPr>
        <w:jc w:val="both"/>
        <w:rPr>
          <w:rFonts w:ascii="Times New Roman" w:hAnsi="Times New Roman"/>
          <w:lang w:val="ru-RU"/>
        </w:rPr>
      </w:pPr>
      <w:r>
        <w:rPr>
          <w:rFonts w:ascii="Times New Roman" w:hAnsi="Times New Roman"/>
          <w:lang w:val="ru-RU"/>
        </w:rPr>
        <w:t xml:space="preserve">Моноциты 10 </w:t>
      </w:r>
    </w:p>
    <w:p w:rsidR="00853BC0" w:rsidRDefault="00853BC0">
      <w:pPr>
        <w:jc w:val="both"/>
        <w:rPr>
          <w:rFonts w:ascii="Times New Roman" w:hAnsi="Times New Roman"/>
          <w:lang w:val="ru-RU"/>
        </w:rPr>
      </w:pPr>
      <w:r>
        <w:rPr>
          <w:rFonts w:ascii="Times New Roman" w:hAnsi="Times New Roman"/>
          <w:lang w:val="ru-RU"/>
        </w:rPr>
        <w:t xml:space="preserve">СОЭ 8 мм\ч </w:t>
      </w:r>
    </w:p>
    <w:p w:rsidR="00853BC0" w:rsidRDefault="00853BC0">
      <w:pPr>
        <w:jc w:val="both"/>
        <w:rPr>
          <w:rFonts w:ascii="Times New Roman" w:hAnsi="Times New Roman"/>
          <w:lang w:val="ru-RU"/>
        </w:rPr>
      </w:pPr>
      <w:r>
        <w:rPr>
          <w:rFonts w:ascii="Times New Roman" w:hAnsi="Times New Roman"/>
          <w:lang w:val="ru-RU"/>
        </w:rPr>
        <w:t>Свертываемость крови 2’50”</w:t>
      </w:r>
    </w:p>
    <w:p w:rsidR="00853BC0" w:rsidRDefault="00853BC0">
      <w:pPr>
        <w:jc w:val="both"/>
        <w:rPr>
          <w:rFonts w:ascii="Times New Roman" w:hAnsi="Times New Roman"/>
          <w:b/>
          <w:lang w:val="ru-RU"/>
        </w:rPr>
      </w:pPr>
      <w:r>
        <w:rPr>
          <w:rFonts w:ascii="Times New Roman" w:hAnsi="Times New Roman"/>
          <w:b/>
          <w:lang w:val="ru-RU"/>
        </w:rPr>
        <w:t>Коагулограмма:</w:t>
      </w:r>
    </w:p>
    <w:p w:rsidR="00853BC0" w:rsidRDefault="00853BC0">
      <w:pPr>
        <w:jc w:val="both"/>
        <w:rPr>
          <w:rFonts w:ascii="Times New Roman" w:hAnsi="Times New Roman"/>
          <w:lang w:val="ru-RU"/>
        </w:rPr>
      </w:pPr>
      <w:r>
        <w:rPr>
          <w:rFonts w:ascii="Times New Roman" w:hAnsi="Times New Roman"/>
          <w:lang w:val="ru-RU"/>
        </w:rPr>
        <w:t>Протромбиновый индекс - 80%</w:t>
      </w:r>
    </w:p>
    <w:p w:rsidR="00853BC0" w:rsidRDefault="00853BC0">
      <w:pPr>
        <w:jc w:val="both"/>
        <w:rPr>
          <w:rFonts w:ascii="Times New Roman" w:hAnsi="Times New Roman"/>
          <w:lang w:val="ru-RU"/>
        </w:rPr>
      </w:pPr>
      <w:r>
        <w:rPr>
          <w:rFonts w:ascii="Times New Roman" w:hAnsi="Times New Roman"/>
          <w:lang w:val="ru-RU"/>
        </w:rPr>
        <w:t>Фибриноген: 1.32</w:t>
      </w:r>
    </w:p>
    <w:p w:rsidR="00853BC0" w:rsidRDefault="00853BC0">
      <w:pPr>
        <w:jc w:val="both"/>
        <w:rPr>
          <w:rFonts w:ascii="Times New Roman" w:hAnsi="Times New Roman"/>
          <w:lang w:val="ru-RU"/>
        </w:rPr>
      </w:pPr>
      <w:r>
        <w:rPr>
          <w:rFonts w:ascii="Times New Roman" w:hAnsi="Times New Roman"/>
          <w:b/>
          <w:lang w:val="ru-RU"/>
        </w:rPr>
        <w:t>Биохимия крови:</w:t>
      </w:r>
      <w:r>
        <w:rPr>
          <w:rFonts w:ascii="Times New Roman" w:hAnsi="Times New Roman"/>
          <w:lang w:val="ru-RU"/>
        </w:rPr>
        <w:t xml:space="preserve"> </w:t>
      </w:r>
    </w:p>
    <w:p w:rsidR="00853BC0" w:rsidRDefault="00853BC0">
      <w:pPr>
        <w:jc w:val="both"/>
        <w:rPr>
          <w:rFonts w:ascii="Times New Roman" w:hAnsi="Times New Roman"/>
          <w:lang w:val="ru-RU"/>
        </w:rPr>
      </w:pPr>
      <w:r>
        <w:rPr>
          <w:rFonts w:ascii="Times New Roman" w:hAnsi="Times New Roman"/>
          <w:lang w:val="ru-RU"/>
        </w:rPr>
        <w:t>Общий белок: 61 г/л</w:t>
      </w:r>
    </w:p>
    <w:p w:rsidR="00853BC0" w:rsidRDefault="00853BC0">
      <w:pPr>
        <w:jc w:val="both"/>
        <w:rPr>
          <w:rFonts w:ascii="Times New Roman" w:hAnsi="Times New Roman"/>
          <w:lang w:val="ru-RU"/>
        </w:rPr>
      </w:pPr>
      <w:r>
        <w:rPr>
          <w:rFonts w:ascii="Times New Roman" w:hAnsi="Times New Roman"/>
          <w:lang w:val="ru-RU"/>
        </w:rPr>
        <w:t xml:space="preserve">Сахар крови 9.5 ммоль\л, </w:t>
      </w:r>
    </w:p>
    <w:p w:rsidR="00853BC0" w:rsidRDefault="00853BC0">
      <w:pPr>
        <w:jc w:val="both"/>
        <w:rPr>
          <w:rFonts w:ascii="Times New Roman" w:hAnsi="Times New Roman"/>
          <w:lang w:val="ru-RU"/>
        </w:rPr>
      </w:pPr>
      <w:r>
        <w:rPr>
          <w:rFonts w:ascii="Times New Roman" w:hAnsi="Times New Roman"/>
          <w:lang w:val="ru-RU"/>
        </w:rPr>
        <w:t xml:space="preserve">Холестерин 8.5 ммоль\л, </w:t>
      </w:r>
    </w:p>
    <w:p w:rsidR="00853BC0" w:rsidRDefault="00853BC0">
      <w:pPr>
        <w:jc w:val="both"/>
        <w:rPr>
          <w:rFonts w:ascii="Times New Roman" w:hAnsi="Times New Roman"/>
          <w:lang w:val="ru-RU"/>
        </w:rPr>
      </w:pPr>
      <w:r>
        <w:rPr>
          <w:rFonts w:ascii="Times New Roman" w:hAnsi="Times New Roman"/>
          <w:lang w:val="ru-RU"/>
        </w:rPr>
        <w:t xml:space="preserve">a-липопротеиды 20%, </w:t>
      </w:r>
    </w:p>
    <w:p w:rsidR="00853BC0" w:rsidRDefault="00853BC0">
      <w:pPr>
        <w:jc w:val="both"/>
        <w:rPr>
          <w:rFonts w:ascii="Times New Roman" w:hAnsi="Times New Roman"/>
          <w:lang w:val="ru-RU"/>
        </w:rPr>
      </w:pPr>
      <w:r>
        <w:rPr>
          <w:rFonts w:ascii="Times New Roman" w:hAnsi="Times New Roman"/>
          <w:lang w:val="ru-RU"/>
        </w:rPr>
        <w:t xml:space="preserve">б-липопротеиды 80 %, </w:t>
      </w:r>
    </w:p>
    <w:p w:rsidR="00853BC0" w:rsidRDefault="00853BC0">
      <w:pPr>
        <w:jc w:val="both"/>
        <w:rPr>
          <w:rFonts w:ascii="Times New Roman" w:hAnsi="Times New Roman"/>
          <w:lang w:val="ru-RU"/>
        </w:rPr>
      </w:pPr>
      <w:r>
        <w:rPr>
          <w:rFonts w:ascii="Times New Roman" w:hAnsi="Times New Roman"/>
          <w:lang w:val="ru-RU"/>
        </w:rPr>
        <w:t xml:space="preserve">Альбумины 60 %, </w:t>
      </w:r>
    </w:p>
    <w:p w:rsidR="00853BC0" w:rsidRDefault="00853BC0">
      <w:pPr>
        <w:jc w:val="both"/>
        <w:rPr>
          <w:rFonts w:ascii="Times New Roman" w:hAnsi="Times New Roman"/>
          <w:lang w:val="ru-RU"/>
        </w:rPr>
      </w:pPr>
      <w:r>
        <w:rPr>
          <w:rFonts w:ascii="Times New Roman" w:hAnsi="Times New Roman"/>
          <w:lang w:val="ru-RU"/>
        </w:rPr>
        <w:t xml:space="preserve">А1 глобулины 5 %, </w:t>
      </w:r>
    </w:p>
    <w:p w:rsidR="00853BC0" w:rsidRDefault="00853BC0">
      <w:pPr>
        <w:jc w:val="both"/>
        <w:rPr>
          <w:rFonts w:ascii="Times New Roman" w:hAnsi="Times New Roman"/>
          <w:lang w:val="ru-RU"/>
        </w:rPr>
      </w:pPr>
      <w:r>
        <w:rPr>
          <w:rFonts w:ascii="Times New Roman" w:hAnsi="Times New Roman"/>
          <w:lang w:val="ru-RU"/>
        </w:rPr>
        <w:t xml:space="preserve">А2 глобулины 8 %, </w:t>
      </w:r>
    </w:p>
    <w:p w:rsidR="00853BC0" w:rsidRDefault="00853BC0">
      <w:pPr>
        <w:jc w:val="both"/>
        <w:rPr>
          <w:rFonts w:ascii="Times New Roman" w:hAnsi="Times New Roman"/>
          <w:lang w:val="ru-RU"/>
        </w:rPr>
      </w:pPr>
      <w:r>
        <w:rPr>
          <w:rFonts w:ascii="Times New Roman" w:hAnsi="Times New Roman"/>
          <w:lang w:val="ru-RU"/>
        </w:rPr>
        <w:t xml:space="preserve">В глобулины 15 %, </w:t>
      </w:r>
    </w:p>
    <w:p w:rsidR="00853BC0" w:rsidRDefault="00853BC0">
      <w:pPr>
        <w:jc w:val="both"/>
        <w:rPr>
          <w:rFonts w:ascii="Times New Roman" w:hAnsi="Times New Roman"/>
          <w:lang w:val="ru-RU"/>
        </w:rPr>
      </w:pPr>
      <w:r>
        <w:rPr>
          <w:rFonts w:ascii="Times New Roman" w:hAnsi="Times New Roman"/>
          <w:lang w:val="ru-RU"/>
        </w:rPr>
        <w:t xml:space="preserve">Г глобулины  12%, </w:t>
      </w:r>
    </w:p>
    <w:p w:rsidR="00853BC0" w:rsidRDefault="00853BC0">
      <w:pPr>
        <w:jc w:val="both"/>
        <w:rPr>
          <w:rFonts w:ascii="Times New Roman" w:hAnsi="Times New Roman"/>
          <w:lang w:val="ru-RU"/>
        </w:rPr>
      </w:pPr>
      <w:r>
        <w:rPr>
          <w:rFonts w:ascii="Times New Roman" w:hAnsi="Times New Roman"/>
          <w:lang w:val="ru-RU"/>
        </w:rPr>
        <w:t>АлТ  0,4 ммоль\л , АсТ 0,3 ммоль\л.</w:t>
      </w:r>
    </w:p>
    <w:p w:rsidR="00853BC0" w:rsidRDefault="00853BC0">
      <w:pPr>
        <w:jc w:val="both"/>
        <w:rPr>
          <w:rFonts w:ascii="Times New Roman" w:hAnsi="Times New Roman"/>
          <w:lang w:val="ru-RU"/>
        </w:rPr>
      </w:pPr>
      <w:r>
        <w:rPr>
          <w:rFonts w:ascii="Times New Roman" w:hAnsi="Times New Roman"/>
          <w:lang w:val="ru-RU"/>
        </w:rPr>
        <w:t>Сиаловая кислота 0.2 ед опт. пл.</w:t>
      </w:r>
    </w:p>
    <w:p w:rsidR="00853BC0" w:rsidRDefault="00853BC0">
      <w:pPr>
        <w:jc w:val="both"/>
        <w:rPr>
          <w:rFonts w:ascii="Times New Roman" w:hAnsi="Times New Roman"/>
          <w:lang w:val="ru-RU"/>
        </w:rPr>
      </w:pPr>
      <w:r>
        <w:rPr>
          <w:rFonts w:ascii="Times New Roman" w:hAnsi="Times New Roman"/>
          <w:lang w:val="ru-RU"/>
        </w:rPr>
        <w:t>Мочевина 5.55 ммоль/л</w:t>
      </w:r>
    </w:p>
    <w:p w:rsidR="00853BC0" w:rsidRDefault="00853BC0">
      <w:pPr>
        <w:jc w:val="both"/>
        <w:rPr>
          <w:rFonts w:ascii="Times New Roman" w:hAnsi="Times New Roman"/>
          <w:lang w:val="ru-RU"/>
        </w:rPr>
      </w:pPr>
      <w:r>
        <w:rPr>
          <w:rFonts w:ascii="Times New Roman" w:hAnsi="Times New Roman"/>
          <w:lang w:val="ru-RU"/>
        </w:rPr>
        <w:t>Остаточный азот 23.4 мг%</w:t>
      </w:r>
    </w:p>
    <w:p w:rsidR="00853BC0" w:rsidRDefault="00853BC0">
      <w:pPr>
        <w:jc w:val="both"/>
        <w:rPr>
          <w:rFonts w:ascii="Times New Roman" w:hAnsi="Times New Roman"/>
          <w:lang w:val="ru-RU"/>
        </w:rPr>
      </w:pPr>
      <w:r>
        <w:rPr>
          <w:rFonts w:ascii="Times New Roman" w:hAnsi="Times New Roman"/>
          <w:lang w:val="ru-RU"/>
        </w:rPr>
        <w:t>Креатинин 68.4 мкмоль/л</w:t>
      </w:r>
    </w:p>
    <w:p w:rsidR="00853BC0" w:rsidRDefault="00853BC0">
      <w:pPr>
        <w:jc w:val="both"/>
        <w:rPr>
          <w:rFonts w:ascii="Times New Roman" w:hAnsi="Times New Roman"/>
          <w:lang w:val="ru-RU"/>
        </w:rPr>
      </w:pPr>
      <w:r>
        <w:rPr>
          <w:rFonts w:ascii="Times New Roman" w:hAnsi="Times New Roman"/>
          <w:lang w:val="ru-RU"/>
        </w:rPr>
        <w:t>С-реактивный белок (-)</w:t>
      </w:r>
    </w:p>
    <w:p w:rsidR="00853BC0" w:rsidRDefault="00853BC0">
      <w:pPr>
        <w:jc w:val="both"/>
        <w:rPr>
          <w:rFonts w:ascii="Times New Roman" w:hAnsi="Times New Roman"/>
          <w:lang w:val="ru-RU"/>
        </w:rPr>
      </w:pPr>
      <w:r>
        <w:rPr>
          <w:rFonts w:ascii="Times New Roman" w:hAnsi="Times New Roman"/>
          <w:b/>
          <w:lang w:val="ru-RU"/>
        </w:rPr>
        <w:t>Общий анализ мочи :</w:t>
      </w:r>
      <w:r>
        <w:rPr>
          <w:rFonts w:ascii="Times New Roman" w:hAnsi="Times New Roman"/>
          <w:lang w:val="ru-RU"/>
        </w:rPr>
        <w:t xml:space="preserve"> к-во 200 мл., цвет св. жел., уд.вес. 1030, ацетон (-), м\скопия осадка : цилиндры (-), эпителий 2-4 в п\з, эр. (-), лейк. 6-8 в п\з.</w:t>
      </w:r>
    </w:p>
    <w:p w:rsidR="00853BC0" w:rsidRDefault="00853BC0">
      <w:pPr>
        <w:jc w:val="both"/>
        <w:rPr>
          <w:rFonts w:ascii="Times New Roman" w:hAnsi="Times New Roman"/>
          <w:lang w:val="ru-RU"/>
        </w:rPr>
      </w:pPr>
      <w:r>
        <w:rPr>
          <w:rFonts w:ascii="Times New Roman" w:hAnsi="Times New Roman"/>
          <w:lang w:val="ru-RU"/>
        </w:rPr>
        <w:t>Белок 0.033 г/л, сахар 18 г/л</w:t>
      </w:r>
    </w:p>
    <w:p w:rsidR="00853BC0" w:rsidRDefault="00853BC0">
      <w:pPr>
        <w:rPr>
          <w:rFonts w:ascii="Times New Roman" w:hAnsi="Times New Roman"/>
          <w:b/>
          <w:lang w:val="ru-RU"/>
        </w:rPr>
        <w:sectPr w:rsidR="00853BC0">
          <w:type w:val="continuous"/>
          <w:pgSz w:w="11907" w:h="16840" w:code="9"/>
          <w:pgMar w:top="1247" w:right="1418" w:bottom="1247" w:left="1418" w:header="720" w:footer="720" w:gutter="0"/>
          <w:paperSrc w:first="7" w:other="7"/>
          <w:cols w:num="2" w:space="720" w:equalWidth="0">
            <w:col w:w="4181" w:space="709"/>
            <w:col w:w="4181"/>
          </w:cols>
          <w:titlePg/>
        </w:sectPr>
      </w:pPr>
    </w:p>
    <w:p w:rsidR="00853BC0" w:rsidRDefault="00853BC0">
      <w:pPr>
        <w:rPr>
          <w:rFonts w:ascii="Times New Roman" w:hAnsi="Times New Roman"/>
          <w:b/>
          <w:lang w:val="ru-RU"/>
        </w:rPr>
      </w:pPr>
    </w:p>
    <w:p w:rsidR="00853BC0" w:rsidRDefault="00853BC0">
      <w:pPr>
        <w:rPr>
          <w:rFonts w:ascii="Times New Roman" w:hAnsi="Times New Roman"/>
          <w:b/>
          <w:lang w:val="ru-RU"/>
        </w:rPr>
      </w:pPr>
      <w:r>
        <w:rPr>
          <w:rFonts w:ascii="Times New Roman" w:hAnsi="Times New Roman"/>
          <w:b/>
          <w:lang w:val="ru-RU"/>
        </w:rPr>
        <w:t>Гликемичечкий профиль 18.10.99</w:t>
      </w:r>
    </w:p>
    <w:tbl>
      <w:tblPr>
        <w:tblW w:w="0" w:type="auto"/>
        <w:tblInd w:w="108" w:type="dxa"/>
        <w:tblBorders>
          <w:top w:val="single" w:sz="12" w:space="0" w:color="808080"/>
          <w:left w:val="nil"/>
          <w:bottom w:val="single" w:sz="12" w:space="0" w:color="808080"/>
          <w:right w:val="nil"/>
          <w:insideH w:val="nil"/>
          <w:insideV w:val="nil"/>
        </w:tblBorders>
        <w:tblLayout w:type="fixed"/>
        <w:tblLook w:val="00B7" w:firstRow="1" w:lastRow="0" w:firstColumn="1" w:lastColumn="0" w:noHBand="0" w:noVBand="0"/>
      </w:tblPr>
      <w:tblGrid>
        <w:gridCol w:w="1843"/>
        <w:gridCol w:w="2835"/>
      </w:tblGrid>
      <w:tr w:rsidR="00853BC0">
        <w:tblPrEx>
          <w:tblCellMar>
            <w:top w:w="0" w:type="dxa"/>
            <w:bottom w:w="0" w:type="dxa"/>
          </w:tblCellMar>
        </w:tblPrEx>
        <w:tc>
          <w:tcPr>
            <w:tcW w:w="1843" w:type="dxa"/>
            <w:tcBorders>
              <w:bottom w:val="single" w:sz="6" w:space="0" w:color="808080"/>
            </w:tcBorders>
          </w:tcPr>
          <w:p w:rsidR="00853BC0" w:rsidRDefault="00853BC0">
            <w:pPr>
              <w:jc w:val="center"/>
              <w:rPr>
                <w:rFonts w:ascii="Times New Roman" w:hAnsi="Times New Roman"/>
                <w:lang w:val="ru-RU"/>
              </w:rPr>
            </w:pPr>
            <w:r>
              <w:rPr>
                <w:rFonts w:ascii="Times New Roman" w:hAnsi="Times New Roman"/>
                <w:lang w:val="ru-RU"/>
              </w:rPr>
              <w:t>Время</w:t>
            </w:r>
          </w:p>
        </w:tc>
        <w:tc>
          <w:tcPr>
            <w:tcW w:w="2835" w:type="dxa"/>
            <w:tcBorders>
              <w:bottom w:val="single" w:sz="6" w:space="0" w:color="808080"/>
            </w:tcBorders>
          </w:tcPr>
          <w:p w:rsidR="00853BC0" w:rsidRDefault="00853BC0">
            <w:pPr>
              <w:jc w:val="center"/>
              <w:rPr>
                <w:rFonts w:ascii="Times New Roman" w:hAnsi="Times New Roman"/>
                <w:lang w:val="ru-RU"/>
              </w:rPr>
            </w:pPr>
            <w:r>
              <w:rPr>
                <w:rFonts w:ascii="Times New Roman" w:hAnsi="Times New Roman"/>
                <w:lang w:val="ru-RU"/>
              </w:rPr>
              <w:t>Сахар в ммоль/л</w:t>
            </w:r>
          </w:p>
        </w:tc>
      </w:tr>
      <w:tr w:rsidR="00853BC0">
        <w:tblPrEx>
          <w:tblCellMar>
            <w:top w:w="0" w:type="dxa"/>
            <w:bottom w:w="0" w:type="dxa"/>
          </w:tblCellMar>
        </w:tblPrEx>
        <w:tc>
          <w:tcPr>
            <w:tcW w:w="1843" w:type="dxa"/>
            <w:tcBorders>
              <w:top w:val="nil"/>
            </w:tcBorders>
          </w:tcPr>
          <w:p w:rsidR="00853BC0" w:rsidRDefault="00853BC0">
            <w:pPr>
              <w:jc w:val="center"/>
              <w:rPr>
                <w:rFonts w:ascii="Times New Roman" w:hAnsi="Times New Roman"/>
                <w:lang w:val="ru-RU"/>
              </w:rPr>
            </w:pPr>
            <w:r>
              <w:rPr>
                <w:rFonts w:ascii="Times New Roman" w:hAnsi="Times New Roman"/>
                <w:lang w:val="ru-RU"/>
              </w:rPr>
              <w:t>8</w:t>
            </w:r>
            <w:r>
              <w:rPr>
                <w:rFonts w:ascii="Times New Roman" w:hAnsi="Times New Roman"/>
                <w:position w:val="6"/>
                <w:sz w:val="18"/>
                <w:u w:val="single"/>
                <w:lang w:val="ru-RU"/>
              </w:rPr>
              <w:t>00</w:t>
            </w:r>
          </w:p>
        </w:tc>
        <w:tc>
          <w:tcPr>
            <w:tcW w:w="2835" w:type="dxa"/>
            <w:tcBorders>
              <w:top w:val="nil"/>
            </w:tcBorders>
          </w:tcPr>
          <w:p w:rsidR="00853BC0" w:rsidRDefault="00853BC0">
            <w:pPr>
              <w:jc w:val="center"/>
              <w:rPr>
                <w:rFonts w:ascii="Times New Roman" w:hAnsi="Times New Roman"/>
                <w:lang w:val="ru-RU"/>
              </w:rPr>
            </w:pPr>
            <w:r>
              <w:rPr>
                <w:rFonts w:ascii="Times New Roman" w:hAnsi="Times New Roman"/>
                <w:lang w:val="ru-RU"/>
              </w:rPr>
              <w:t>8.8</w:t>
            </w:r>
          </w:p>
        </w:tc>
      </w:tr>
      <w:tr w:rsidR="00853BC0">
        <w:tblPrEx>
          <w:tblCellMar>
            <w:top w:w="0" w:type="dxa"/>
            <w:bottom w:w="0" w:type="dxa"/>
          </w:tblCellMar>
        </w:tblPrEx>
        <w:tc>
          <w:tcPr>
            <w:tcW w:w="1843" w:type="dxa"/>
          </w:tcPr>
          <w:p w:rsidR="00853BC0" w:rsidRDefault="00853BC0">
            <w:pPr>
              <w:jc w:val="center"/>
              <w:rPr>
                <w:rFonts w:ascii="Times New Roman" w:hAnsi="Times New Roman"/>
                <w:lang w:val="ru-RU"/>
              </w:rPr>
            </w:pPr>
            <w:r>
              <w:rPr>
                <w:rFonts w:ascii="Times New Roman" w:hAnsi="Times New Roman"/>
                <w:lang w:val="ru-RU"/>
              </w:rPr>
              <w:t>12</w:t>
            </w:r>
            <w:r>
              <w:rPr>
                <w:rFonts w:ascii="Times New Roman" w:hAnsi="Times New Roman"/>
                <w:position w:val="6"/>
                <w:sz w:val="18"/>
                <w:u w:val="single"/>
                <w:lang w:val="ru-RU"/>
              </w:rPr>
              <w:t>00</w:t>
            </w:r>
          </w:p>
        </w:tc>
        <w:tc>
          <w:tcPr>
            <w:tcW w:w="2835" w:type="dxa"/>
          </w:tcPr>
          <w:p w:rsidR="00853BC0" w:rsidRDefault="00853BC0">
            <w:pPr>
              <w:jc w:val="center"/>
              <w:rPr>
                <w:rFonts w:ascii="Times New Roman" w:hAnsi="Times New Roman"/>
                <w:lang w:val="ru-RU"/>
              </w:rPr>
            </w:pPr>
            <w:r>
              <w:rPr>
                <w:rFonts w:ascii="Times New Roman" w:hAnsi="Times New Roman"/>
                <w:lang w:val="ru-RU"/>
              </w:rPr>
              <w:t>7.3</w:t>
            </w:r>
          </w:p>
        </w:tc>
      </w:tr>
      <w:tr w:rsidR="00853BC0">
        <w:tblPrEx>
          <w:tblCellMar>
            <w:top w:w="0" w:type="dxa"/>
            <w:bottom w:w="0" w:type="dxa"/>
          </w:tblCellMar>
        </w:tblPrEx>
        <w:tc>
          <w:tcPr>
            <w:tcW w:w="1843" w:type="dxa"/>
          </w:tcPr>
          <w:p w:rsidR="00853BC0" w:rsidRDefault="00853BC0">
            <w:pPr>
              <w:jc w:val="center"/>
              <w:rPr>
                <w:rFonts w:ascii="Times New Roman" w:hAnsi="Times New Roman"/>
                <w:lang w:val="ru-RU"/>
              </w:rPr>
            </w:pPr>
            <w:r>
              <w:rPr>
                <w:rFonts w:ascii="Times New Roman" w:hAnsi="Times New Roman"/>
                <w:lang w:val="ru-RU"/>
              </w:rPr>
              <w:t>17</w:t>
            </w:r>
            <w:r>
              <w:rPr>
                <w:rFonts w:ascii="Times New Roman" w:hAnsi="Times New Roman"/>
                <w:position w:val="6"/>
                <w:sz w:val="18"/>
                <w:u w:val="single"/>
                <w:lang w:val="ru-RU"/>
              </w:rPr>
              <w:t>00</w:t>
            </w:r>
          </w:p>
        </w:tc>
        <w:tc>
          <w:tcPr>
            <w:tcW w:w="2835" w:type="dxa"/>
          </w:tcPr>
          <w:p w:rsidR="00853BC0" w:rsidRDefault="00853BC0">
            <w:pPr>
              <w:jc w:val="center"/>
              <w:rPr>
                <w:rFonts w:ascii="Times New Roman" w:hAnsi="Times New Roman"/>
                <w:lang w:val="ru-RU"/>
              </w:rPr>
            </w:pPr>
            <w:r>
              <w:rPr>
                <w:rFonts w:ascii="Times New Roman" w:hAnsi="Times New Roman"/>
                <w:lang w:val="ru-RU"/>
              </w:rPr>
              <w:t>7.7</w:t>
            </w:r>
          </w:p>
        </w:tc>
      </w:tr>
    </w:tbl>
    <w:p w:rsidR="00853BC0" w:rsidRDefault="00853BC0">
      <w:pPr>
        <w:jc w:val="both"/>
        <w:rPr>
          <w:rFonts w:ascii="Times New Roman" w:hAnsi="Times New Roman"/>
          <w:b/>
          <w:lang w:val="ru-RU"/>
        </w:rPr>
      </w:pPr>
    </w:p>
    <w:p w:rsidR="00853BC0" w:rsidRDefault="00853BC0">
      <w:pPr>
        <w:jc w:val="both"/>
        <w:rPr>
          <w:rFonts w:ascii="Times New Roman" w:hAnsi="Times New Roman"/>
          <w:lang w:val="ru-RU"/>
        </w:rPr>
      </w:pPr>
      <w:r>
        <w:rPr>
          <w:rFonts w:ascii="Times New Roman" w:hAnsi="Times New Roman"/>
          <w:b/>
          <w:lang w:val="ru-RU"/>
        </w:rPr>
        <w:t>ЭКГ</w:t>
      </w:r>
      <w:r>
        <w:rPr>
          <w:rFonts w:ascii="Times New Roman" w:hAnsi="Times New Roman"/>
          <w:lang w:val="ru-RU"/>
        </w:rPr>
        <w:t>: ЧСС=84 уд/мин</w:t>
      </w:r>
    </w:p>
    <w:p w:rsidR="00853BC0" w:rsidRDefault="00853BC0">
      <w:pPr>
        <w:jc w:val="both"/>
        <w:rPr>
          <w:rFonts w:ascii="Times New Roman" w:hAnsi="Times New Roman"/>
          <w:lang w:val="ru-RU"/>
        </w:rPr>
      </w:pPr>
      <w:r>
        <w:rPr>
          <w:rFonts w:ascii="Times New Roman" w:hAnsi="Times New Roman"/>
          <w:lang w:val="ru-RU"/>
        </w:rPr>
        <w:t>R-R=0.71”</w:t>
      </w:r>
    </w:p>
    <w:p w:rsidR="00853BC0" w:rsidRDefault="00853BC0">
      <w:pPr>
        <w:jc w:val="both"/>
        <w:rPr>
          <w:rFonts w:ascii="Times New Roman" w:hAnsi="Times New Roman"/>
          <w:lang w:val="ru-RU"/>
        </w:rPr>
      </w:pPr>
      <w:r>
        <w:rPr>
          <w:rFonts w:ascii="Times New Roman" w:hAnsi="Times New Roman"/>
          <w:lang w:val="ru-RU"/>
        </w:rPr>
        <w:t>PQ=0.18”</w:t>
      </w:r>
    </w:p>
    <w:p w:rsidR="00853BC0" w:rsidRDefault="00853BC0">
      <w:pPr>
        <w:jc w:val="both"/>
        <w:rPr>
          <w:rFonts w:ascii="Times New Roman" w:hAnsi="Times New Roman"/>
          <w:lang w:val="ru-RU"/>
        </w:rPr>
      </w:pPr>
      <w:r>
        <w:rPr>
          <w:rFonts w:ascii="Times New Roman" w:hAnsi="Times New Roman"/>
          <w:lang w:val="ru-RU"/>
        </w:rPr>
        <w:t>QT=0.32”</w:t>
      </w:r>
    </w:p>
    <w:p w:rsidR="00853BC0" w:rsidRDefault="00853BC0">
      <w:pPr>
        <w:jc w:val="both"/>
        <w:rPr>
          <w:rFonts w:ascii="Times New Roman" w:hAnsi="Times New Roman"/>
          <w:lang w:val="ru-RU"/>
        </w:rPr>
      </w:pPr>
      <w:r>
        <w:rPr>
          <w:rFonts w:ascii="Times New Roman" w:hAnsi="Times New Roman"/>
          <w:lang w:val="ru-RU"/>
        </w:rPr>
        <w:t>QRS=0.08”</w:t>
      </w:r>
    </w:p>
    <w:p w:rsidR="00853BC0" w:rsidRDefault="00853BC0">
      <w:pPr>
        <w:jc w:val="both"/>
        <w:rPr>
          <w:rFonts w:ascii="Times New Roman" w:hAnsi="Times New Roman"/>
          <w:lang w:val="ru-RU"/>
        </w:rPr>
      </w:pPr>
      <w:r>
        <w:rPr>
          <w:rFonts w:ascii="Times New Roman" w:hAnsi="Times New Roman"/>
          <w:lang w:val="ru-RU"/>
        </w:rPr>
        <w:t xml:space="preserve">Ритм синусовый, правильный. Нормограмма. Умеренно выражены диффузные изменения в миокарде. </w:t>
      </w:r>
    </w:p>
    <w:p w:rsidR="00853BC0" w:rsidRDefault="00853BC0">
      <w:pPr>
        <w:pStyle w:val="Abzac"/>
        <w:jc w:val="center"/>
        <w:rPr>
          <w:rFonts w:ascii="Times New Roman" w:hAnsi="Times New Roman"/>
          <w:b/>
          <w:i/>
          <w:color w:val="FF00FF"/>
          <w:lang w:val="ru-RU"/>
        </w:rPr>
      </w:pPr>
    </w:p>
    <w:p w:rsidR="00853BC0" w:rsidRDefault="00853BC0">
      <w:pPr>
        <w:pStyle w:val="Abzac"/>
        <w:ind w:firstLine="0"/>
        <w:jc w:val="center"/>
        <w:rPr>
          <w:rFonts w:ascii="Times New Roman" w:hAnsi="Times New Roman"/>
          <w:b/>
          <w:i/>
          <w:color w:val="FF00FF"/>
          <w:lang w:val="ru-RU"/>
        </w:rPr>
      </w:pPr>
      <w:r>
        <w:rPr>
          <w:rFonts w:ascii="Times New Roman" w:hAnsi="Times New Roman"/>
          <w:b/>
          <w:i/>
          <w:color w:val="FF00FF"/>
          <w:lang w:val="ru-RU"/>
        </w:rPr>
        <w:t>XI. Консультации специалистов</w:t>
      </w:r>
    </w:p>
    <w:p w:rsidR="00853BC0" w:rsidRDefault="00853BC0">
      <w:pPr>
        <w:jc w:val="both"/>
        <w:rPr>
          <w:rFonts w:ascii="Times New Roman" w:hAnsi="Times New Roman"/>
          <w:lang w:val="ru-RU"/>
        </w:rPr>
      </w:pPr>
    </w:p>
    <w:p w:rsidR="00853BC0" w:rsidRDefault="00853BC0">
      <w:pPr>
        <w:jc w:val="both"/>
        <w:rPr>
          <w:rFonts w:ascii="Times New Roman" w:hAnsi="Times New Roman"/>
          <w:lang w:val="ru-RU"/>
        </w:rPr>
      </w:pPr>
      <w:r>
        <w:rPr>
          <w:rFonts w:ascii="Times New Roman" w:hAnsi="Times New Roman"/>
          <w:b/>
          <w:i/>
          <w:u w:val="single"/>
          <w:lang w:val="ru-RU"/>
        </w:rPr>
        <w:t>Заключение окулиста:</w:t>
      </w:r>
      <w:r>
        <w:rPr>
          <w:rFonts w:ascii="Times New Roman" w:hAnsi="Times New Roman"/>
          <w:lang w:val="ru-RU"/>
        </w:rPr>
        <w:t xml:space="preserve"> Зрение - близорукость (носит очки -1.5D). Кровоизлияний в сетчатку и стекловидное тело не обнаружено. Со стороны сетчатки умеренные дистрофические изменения.</w:t>
      </w:r>
    </w:p>
    <w:p w:rsidR="00853BC0" w:rsidRDefault="00853BC0">
      <w:pPr>
        <w:jc w:val="both"/>
        <w:rPr>
          <w:rFonts w:ascii="Times New Roman" w:hAnsi="Times New Roman"/>
          <w:lang w:val="ru-RU"/>
        </w:rPr>
      </w:pPr>
      <w:r>
        <w:rPr>
          <w:rFonts w:ascii="Times New Roman" w:hAnsi="Times New Roman"/>
          <w:b/>
          <w:i/>
          <w:u w:val="single"/>
          <w:lang w:val="ru-RU"/>
        </w:rPr>
        <w:t>Заключение невропатолога</w:t>
      </w:r>
      <w:r>
        <w:rPr>
          <w:rFonts w:ascii="Times New Roman" w:hAnsi="Times New Roman"/>
          <w:lang w:val="ru-RU"/>
        </w:rPr>
        <w:t xml:space="preserve">: диабетичеческая нейропатия, гипералгическая форма. На основании объективного обследования: снижение сухожильных рефлексов, снижение мышечной силы, снижение тепловой, холодовой чувствительности. </w:t>
      </w:r>
    </w:p>
    <w:p w:rsidR="00853BC0" w:rsidRDefault="00853BC0">
      <w:pPr>
        <w:jc w:val="both"/>
        <w:rPr>
          <w:rFonts w:ascii="Times New Roman" w:hAnsi="Times New Roman"/>
          <w:lang w:val="ru-RU"/>
        </w:rPr>
      </w:pPr>
      <w:r>
        <w:rPr>
          <w:rFonts w:ascii="Times New Roman" w:hAnsi="Times New Roman"/>
          <w:b/>
          <w:i/>
          <w:u w:val="single"/>
          <w:lang w:val="ru-RU"/>
        </w:rPr>
        <w:t>Заключение уролога</w:t>
      </w:r>
      <w:r>
        <w:rPr>
          <w:rFonts w:ascii="Times New Roman" w:hAnsi="Times New Roman"/>
          <w:lang w:val="ru-RU"/>
        </w:rPr>
        <w:t xml:space="preserve">: полиурия, никтурия, наличие сахара и белка в моче, периодическое повышение АД. Диагноз: диабетическая нефропатия I ст. (пренефротическая стадия) </w:t>
      </w:r>
    </w:p>
    <w:p w:rsidR="00853BC0" w:rsidRDefault="00853BC0">
      <w:pPr>
        <w:rPr>
          <w:rFonts w:ascii="Times New Roman" w:hAnsi="Times New Roman"/>
          <w:lang w:val="ru-RU"/>
        </w:rPr>
      </w:pPr>
      <w:r>
        <w:rPr>
          <w:rFonts w:ascii="Times New Roman" w:hAnsi="Times New Roman"/>
          <w:b/>
          <w:i/>
          <w:u w:val="single"/>
          <w:lang w:val="ru-RU"/>
        </w:rPr>
        <w:t>Заключение гастроэнтеролога</w:t>
      </w:r>
      <w:r>
        <w:rPr>
          <w:rFonts w:ascii="Times New Roman" w:hAnsi="Times New Roman"/>
          <w:lang w:val="ru-RU"/>
        </w:rPr>
        <w:t>: печень увеличена, болезненна при пальпации, чувство дискомфорта в эпигастрии после приема пищи. Аппетит сохранен, сухость во рту, жажда при  обычном питьевом режиме, послабление стула. Диагноз - хронический холецистопанкреатит, хронический гастрит в стадии ремиссии.</w:t>
      </w:r>
    </w:p>
    <w:p w:rsidR="00853BC0" w:rsidRDefault="00853BC0">
      <w:pPr>
        <w:jc w:val="both"/>
        <w:rPr>
          <w:rFonts w:ascii="Times New Roman" w:hAnsi="Times New Roman"/>
          <w:lang w:val="ru-RU"/>
        </w:rPr>
      </w:pPr>
    </w:p>
    <w:p w:rsidR="00853BC0" w:rsidRDefault="00853BC0">
      <w:pPr>
        <w:jc w:val="both"/>
        <w:rPr>
          <w:rFonts w:ascii="Times New Roman" w:hAnsi="Times New Roman"/>
          <w:lang w:val="ru-RU"/>
        </w:rPr>
      </w:pPr>
    </w:p>
    <w:p w:rsidR="00853BC0" w:rsidRDefault="00853BC0">
      <w:pPr>
        <w:jc w:val="both"/>
        <w:rPr>
          <w:rFonts w:ascii="Times New Roman" w:hAnsi="Times New Roman"/>
          <w:lang w:val="ru-RU"/>
        </w:rPr>
      </w:pPr>
    </w:p>
    <w:p w:rsidR="00853BC0" w:rsidRDefault="00853BC0">
      <w:pPr>
        <w:jc w:val="center"/>
        <w:rPr>
          <w:rFonts w:ascii="Times New Roman" w:hAnsi="Times New Roman"/>
          <w:b/>
          <w:lang w:val="ru-RU"/>
        </w:rPr>
      </w:pPr>
      <w:r>
        <w:rPr>
          <w:rFonts w:ascii="Times New Roman" w:hAnsi="Times New Roman"/>
          <w:b/>
          <w:lang w:val="ru-RU"/>
        </w:rPr>
        <w:t xml:space="preserve">XII. КЛИНИЧЕСКИЙ ДИАГНОЗ  </w:t>
      </w:r>
    </w:p>
    <w:p w:rsidR="00853BC0" w:rsidRDefault="00853BC0">
      <w:pPr>
        <w:jc w:val="both"/>
        <w:rPr>
          <w:rFonts w:ascii="Times New Roman" w:hAnsi="Times New Roman"/>
          <w:i/>
          <w:lang w:val="ru-RU"/>
        </w:rPr>
      </w:pPr>
      <w:r>
        <w:rPr>
          <w:rFonts w:ascii="Times New Roman" w:hAnsi="Times New Roman"/>
          <w:i/>
          <w:lang w:val="ru-RU"/>
        </w:rPr>
        <w:t xml:space="preserve">Сахарный диабет инсулинзависимого типа легкой степени в состоянии компенсации, универсальная диабетическая микроангиопатия, макро и микроангиопатия нижних конечностей, диабетическая пролиферативная ретинопатия. Периферическая диабетическая нейропатия.  </w:t>
      </w:r>
    </w:p>
    <w:p w:rsidR="00853BC0" w:rsidRDefault="00853BC0">
      <w:pPr>
        <w:jc w:val="both"/>
        <w:rPr>
          <w:rFonts w:ascii="Times New Roman" w:hAnsi="Times New Roman"/>
          <w:lang w:val="ru-RU"/>
        </w:rPr>
      </w:pPr>
      <w:r>
        <w:rPr>
          <w:rFonts w:ascii="Times New Roman" w:hAnsi="Times New Roman"/>
          <w:lang w:val="ru-RU"/>
        </w:rPr>
        <w:t xml:space="preserve">Диагноз поставлен на основании жалоб больного (боль, чувство онемения в нижних конечностях, жажду, слабость, быструю утомляемость; ухудшение зрения, памяти, растройства стула), данных объективного исследования (относительное снижение температуры нижних конечностей, ослабление пульса на артериях нижних конечностей), заключений узких специалистов (гипералгическая нейропатия, пролиферативная ретинопатия, нефропатия </w:t>
      </w:r>
      <w:r>
        <w:rPr>
          <w:rFonts w:ascii="Times New Roman" w:hAnsi="Times New Roman"/>
          <w:lang w:val="uk-UA"/>
        </w:rPr>
        <w:t>І</w:t>
      </w:r>
      <w:r>
        <w:rPr>
          <w:rFonts w:ascii="Times New Roman" w:hAnsi="Times New Roman"/>
          <w:lang w:val="ru-RU"/>
        </w:rPr>
        <w:t xml:space="preserve"> степени), лабораторных методов исследований (гипергликемия 9.5 ммоль/л, глюкозурия 18 г/л).  </w:t>
      </w:r>
    </w:p>
    <w:p w:rsidR="00853BC0" w:rsidRDefault="00853BC0">
      <w:pPr>
        <w:jc w:val="both"/>
        <w:rPr>
          <w:rFonts w:ascii="Times New Roman" w:hAnsi="Times New Roman"/>
          <w:lang w:val="ru-RU"/>
        </w:rPr>
      </w:pPr>
    </w:p>
    <w:p w:rsidR="00853BC0" w:rsidRDefault="00853BC0">
      <w:pPr>
        <w:jc w:val="center"/>
        <w:rPr>
          <w:rFonts w:ascii="Times New Roman" w:hAnsi="Times New Roman"/>
          <w:b/>
          <w:lang w:val="ru-RU"/>
        </w:rPr>
      </w:pPr>
      <w:r>
        <w:rPr>
          <w:rFonts w:ascii="Times New Roman" w:hAnsi="Times New Roman"/>
          <w:b/>
          <w:lang w:val="ru-RU"/>
        </w:rPr>
        <w:t xml:space="preserve">XIII. Дифференциальная  диагностика </w:t>
      </w:r>
    </w:p>
    <w:p w:rsidR="00853BC0" w:rsidRDefault="00853BC0">
      <w:pPr>
        <w:ind w:firstLine="432"/>
        <w:jc w:val="both"/>
        <w:rPr>
          <w:rFonts w:ascii="Times New Roman" w:hAnsi="Times New Roman"/>
          <w:lang w:val="ru-RU"/>
        </w:rPr>
      </w:pPr>
      <w:r>
        <w:rPr>
          <w:rFonts w:ascii="Times New Roman" w:hAnsi="Times New Roman"/>
          <w:lang w:val="ru-RU"/>
        </w:rPr>
        <w:t>Гипергликемию при сахарном диабете необходимо дифференцировать с гипергликемией при болезни Иценко-Кушинга, при которой также отмечается прогрессирующее ожирение, и появление багровых полос на коже живота, нарушение половой функции.</w:t>
      </w:r>
    </w:p>
    <w:p w:rsidR="00853BC0" w:rsidRDefault="00853BC0">
      <w:pPr>
        <w:ind w:firstLine="432"/>
        <w:jc w:val="both"/>
        <w:rPr>
          <w:rFonts w:ascii="Times New Roman" w:hAnsi="Times New Roman"/>
          <w:lang w:val="ru-RU"/>
        </w:rPr>
      </w:pPr>
    </w:p>
    <w:tbl>
      <w:tblPr>
        <w:tblW w:w="0" w:type="auto"/>
        <w:tblLayout w:type="fixed"/>
        <w:tblLook w:val="0000" w:firstRow="0" w:lastRow="0" w:firstColumn="0" w:lastColumn="0" w:noHBand="0" w:noVBand="0"/>
      </w:tblPr>
      <w:tblGrid>
        <w:gridCol w:w="4788"/>
        <w:gridCol w:w="4788"/>
      </w:tblGrid>
      <w:tr w:rsidR="00853BC0">
        <w:tblPrEx>
          <w:tblCellMar>
            <w:top w:w="0" w:type="dxa"/>
            <w:bottom w:w="0" w:type="dxa"/>
          </w:tblCellMar>
        </w:tblPrEx>
        <w:tc>
          <w:tcPr>
            <w:tcW w:w="4788" w:type="dxa"/>
          </w:tcPr>
          <w:p w:rsidR="00853BC0" w:rsidRDefault="00853BC0">
            <w:pPr>
              <w:jc w:val="center"/>
              <w:rPr>
                <w:rFonts w:ascii="Times New Roman" w:hAnsi="Times New Roman"/>
                <w:lang w:val="ru-RU"/>
              </w:rPr>
            </w:pPr>
            <w:r>
              <w:rPr>
                <w:rFonts w:ascii="Times New Roman" w:hAnsi="Times New Roman"/>
                <w:lang w:val="ru-RU"/>
              </w:rPr>
              <w:t>Болезнь Иценко-Кушинга</w:t>
            </w:r>
          </w:p>
        </w:tc>
        <w:tc>
          <w:tcPr>
            <w:tcW w:w="4788" w:type="dxa"/>
          </w:tcPr>
          <w:p w:rsidR="00853BC0" w:rsidRDefault="00853BC0">
            <w:pPr>
              <w:jc w:val="center"/>
              <w:rPr>
                <w:rFonts w:ascii="Times New Roman" w:hAnsi="Times New Roman"/>
                <w:lang w:val="ru-RU"/>
              </w:rPr>
            </w:pPr>
            <w:r>
              <w:rPr>
                <w:rFonts w:ascii="Times New Roman" w:hAnsi="Times New Roman"/>
                <w:lang w:val="ru-RU"/>
              </w:rPr>
              <w:t>Сахарный диабет</w:t>
            </w:r>
          </w:p>
        </w:tc>
      </w:tr>
      <w:tr w:rsidR="00853BC0">
        <w:tblPrEx>
          <w:tblCellMar>
            <w:top w:w="0" w:type="dxa"/>
            <w:bottom w:w="0" w:type="dxa"/>
          </w:tblCellMar>
        </w:tblPrEx>
        <w:tc>
          <w:tcPr>
            <w:tcW w:w="4788" w:type="dxa"/>
          </w:tcPr>
          <w:p w:rsidR="00853BC0" w:rsidRDefault="00853BC0">
            <w:pPr>
              <w:jc w:val="both"/>
              <w:rPr>
                <w:rFonts w:ascii="Times New Roman" w:hAnsi="Times New Roman"/>
                <w:lang w:val="ru-RU"/>
              </w:rPr>
            </w:pPr>
            <w:r>
              <w:rPr>
                <w:rFonts w:ascii="Times New Roman" w:hAnsi="Times New Roman"/>
                <w:lang w:val="ru-RU"/>
              </w:rPr>
              <w:t>Гипергликемия носит эпизодический характер, нормализация углеводного обмена происходит при изленчении основного заболевания.</w:t>
            </w:r>
          </w:p>
        </w:tc>
        <w:tc>
          <w:tcPr>
            <w:tcW w:w="4788" w:type="dxa"/>
          </w:tcPr>
          <w:p w:rsidR="00853BC0" w:rsidRDefault="00853BC0">
            <w:pPr>
              <w:jc w:val="both"/>
              <w:rPr>
                <w:rFonts w:ascii="Times New Roman" w:hAnsi="Times New Roman"/>
                <w:lang w:val="ru-RU"/>
              </w:rPr>
            </w:pPr>
            <w:r>
              <w:rPr>
                <w:rFonts w:ascii="Times New Roman" w:hAnsi="Times New Roman"/>
                <w:lang w:val="ru-RU"/>
              </w:rPr>
              <w:t>Гипергликемия носит постоянный характер, высокий уровень,  обнаруживается натощак, часто сопровождается глюкозурией</w:t>
            </w:r>
          </w:p>
        </w:tc>
      </w:tr>
    </w:tbl>
    <w:p w:rsidR="00853BC0" w:rsidRDefault="00853BC0">
      <w:pPr>
        <w:jc w:val="both"/>
        <w:rPr>
          <w:rFonts w:ascii="Times New Roman" w:hAnsi="Times New Roman"/>
          <w:lang w:val="ru-RU"/>
        </w:rPr>
      </w:pPr>
    </w:p>
    <w:tbl>
      <w:tblPr>
        <w:tblW w:w="0" w:type="auto"/>
        <w:tblLayout w:type="fixed"/>
        <w:tblLook w:val="0000" w:firstRow="0" w:lastRow="0" w:firstColumn="0" w:lastColumn="0" w:noHBand="0" w:noVBand="0"/>
      </w:tblPr>
      <w:tblGrid>
        <w:gridCol w:w="4788"/>
        <w:gridCol w:w="4788"/>
      </w:tblGrid>
      <w:tr w:rsidR="00853BC0">
        <w:tblPrEx>
          <w:tblCellMar>
            <w:top w:w="0" w:type="dxa"/>
            <w:bottom w:w="0" w:type="dxa"/>
          </w:tblCellMar>
        </w:tblPrEx>
        <w:tc>
          <w:tcPr>
            <w:tcW w:w="4788" w:type="dxa"/>
          </w:tcPr>
          <w:p w:rsidR="00853BC0" w:rsidRDefault="00853BC0">
            <w:pPr>
              <w:jc w:val="center"/>
              <w:rPr>
                <w:rFonts w:ascii="Times New Roman" w:hAnsi="Times New Roman"/>
                <w:lang w:val="ru-RU"/>
              </w:rPr>
            </w:pPr>
            <w:r>
              <w:rPr>
                <w:rFonts w:ascii="Times New Roman" w:hAnsi="Times New Roman"/>
                <w:lang w:val="ru-RU"/>
              </w:rPr>
              <w:t>Почечный диабет</w:t>
            </w:r>
          </w:p>
        </w:tc>
        <w:tc>
          <w:tcPr>
            <w:tcW w:w="4788" w:type="dxa"/>
          </w:tcPr>
          <w:p w:rsidR="00853BC0" w:rsidRDefault="00853BC0">
            <w:pPr>
              <w:jc w:val="center"/>
              <w:rPr>
                <w:rFonts w:ascii="Times New Roman" w:hAnsi="Times New Roman"/>
                <w:lang w:val="ru-RU"/>
              </w:rPr>
            </w:pPr>
            <w:r>
              <w:rPr>
                <w:rFonts w:ascii="Times New Roman" w:hAnsi="Times New Roman"/>
                <w:lang w:val="ru-RU"/>
              </w:rPr>
              <w:t>Сахарный диабет</w:t>
            </w:r>
          </w:p>
        </w:tc>
      </w:tr>
      <w:tr w:rsidR="00853BC0">
        <w:tblPrEx>
          <w:tblCellMar>
            <w:top w:w="0" w:type="dxa"/>
            <w:bottom w:w="0" w:type="dxa"/>
          </w:tblCellMar>
        </w:tblPrEx>
        <w:tc>
          <w:tcPr>
            <w:tcW w:w="4788" w:type="dxa"/>
          </w:tcPr>
          <w:p w:rsidR="00853BC0" w:rsidRDefault="00853BC0">
            <w:pPr>
              <w:jc w:val="both"/>
              <w:rPr>
                <w:rFonts w:ascii="Times New Roman" w:hAnsi="Times New Roman"/>
                <w:lang w:val="ru-RU"/>
              </w:rPr>
            </w:pPr>
            <w:r>
              <w:rPr>
                <w:rFonts w:ascii="Times New Roman" w:hAnsi="Times New Roman"/>
                <w:lang w:val="ru-RU"/>
              </w:rPr>
              <w:t>Глюкозурия не зависит от количества вводимых углеводов, не сопровождается гипергликемией или нарушением толерантности к углеводам. Отсутствуют ангио- и нейропатии.</w:t>
            </w:r>
          </w:p>
        </w:tc>
        <w:tc>
          <w:tcPr>
            <w:tcW w:w="4788" w:type="dxa"/>
          </w:tcPr>
          <w:p w:rsidR="00853BC0" w:rsidRDefault="00853BC0">
            <w:pPr>
              <w:jc w:val="both"/>
              <w:rPr>
                <w:rFonts w:ascii="Times New Roman" w:hAnsi="Times New Roman"/>
                <w:lang w:val="ru-RU"/>
              </w:rPr>
            </w:pPr>
            <w:r>
              <w:rPr>
                <w:rFonts w:ascii="Times New Roman" w:hAnsi="Times New Roman"/>
                <w:lang w:val="ru-RU"/>
              </w:rPr>
              <w:t>Глюкозурия зависит от количества вводимых углеводов, сопровождается гипергликемией или нарушением толерантности к углеводам.</w:t>
            </w:r>
          </w:p>
        </w:tc>
      </w:tr>
    </w:tbl>
    <w:p w:rsidR="00853BC0" w:rsidRDefault="00853BC0">
      <w:pPr>
        <w:jc w:val="both"/>
        <w:rPr>
          <w:rFonts w:ascii="Times New Roman" w:hAnsi="Times New Roman"/>
          <w:lang w:val="ru-RU"/>
        </w:rPr>
      </w:pPr>
      <w:r>
        <w:rPr>
          <w:rFonts w:ascii="Times New Roman" w:hAnsi="Times New Roman"/>
          <w:lang w:val="ru-RU"/>
        </w:rPr>
        <w:t xml:space="preserve"> </w:t>
      </w:r>
    </w:p>
    <w:tbl>
      <w:tblPr>
        <w:tblW w:w="0" w:type="auto"/>
        <w:tblLayout w:type="fixed"/>
        <w:tblLook w:val="0000" w:firstRow="0" w:lastRow="0" w:firstColumn="0" w:lastColumn="0" w:noHBand="0" w:noVBand="0"/>
      </w:tblPr>
      <w:tblGrid>
        <w:gridCol w:w="4788"/>
        <w:gridCol w:w="4788"/>
      </w:tblGrid>
      <w:tr w:rsidR="00853BC0">
        <w:tblPrEx>
          <w:tblCellMar>
            <w:top w:w="0" w:type="dxa"/>
            <w:bottom w:w="0" w:type="dxa"/>
          </w:tblCellMar>
        </w:tblPrEx>
        <w:tc>
          <w:tcPr>
            <w:tcW w:w="4788" w:type="dxa"/>
          </w:tcPr>
          <w:p w:rsidR="00853BC0" w:rsidRDefault="00853BC0">
            <w:pPr>
              <w:jc w:val="center"/>
              <w:rPr>
                <w:rFonts w:ascii="Times New Roman" w:hAnsi="Times New Roman"/>
                <w:lang w:val="ru-RU"/>
              </w:rPr>
            </w:pPr>
            <w:r>
              <w:rPr>
                <w:rFonts w:ascii="Times New Roman" w:hAnsi="Times New Roman"/>
                <w:lang w:val="ru-RU"/>
              </w:rPr>
              <w:t>Несахарный диабет</w:t>
            </w:r>
          </w:p>
        </w:tc>
        <w:tc>
          <w:tcPr>
            <w:tcW w:w="4788" w:type="dxa"/>
          </w:tcPr>
          <w:p w:rsidR="00853BC0" w:rsidRDefault="00853BC0">
            <w:pPr>
              <w:jc w:val="center"/>
              <w:rPr>
                <w:rFonts w:ascii="Times New Roman" w:hAnsi="Times New Roman"/>
                <w:lang w:val="ru-RU"/>
              </w:rPr>
            </w:pPr>
            <w:r>
              <w:rPr>
                <w:rFonts w:ascii="Times New Roman" w:hAnsi="Times New Roman"/>
                <w:lang w:val="ru-RU"/>
              </w:rPr>
              <w:t>Сахарный диабет</w:t>
            </w:r>
          </w:p>
        </w:tc>
      </w:tr>
      <w:tr w:rsidR="00853BC0">
        <w:tblPrEx>
          <w:tblCellMar>
            <w:top w:w="0" w:type="dxa"/>
            <w:bottom w:w="0" w:type="dxa"/>
          </w:tblCellMar>
        </w:tblPrEx>
        <w:tc>
          <w:tcPr>
            <w:tcW w:w="4788" w:type="dxa"/>
          </w:tcPr>
          <w:p w:rsidR="00853BC0" w:rsidRDefault="00853BC0">
            <w:pPr>
              <w:jc w:val="both"/>
              <w:rPr>
                <w:rFonts w:ascii="Times New Roman" w:hAnsi="Times New Roman"/>
                <w:lang w:val="ru-RU"/>
              </w:rPr>
            </w:pPr>
            <w:r>
              <w:rPr>
                <w:rFonts w:ascii="Times New Roman" w:hAnsi="Times New Roman"/>
                <w:lang w:val="ru-RU"/>
              </w:rPr>
              <w:t>Полиурия не  сочетается с глюкозурией, высокой относительной плотностью мочи и гипергликемией</w:t>
            </w:r>
          </w:p>
        </w:tc>
        <w:tc>
          <w:tcPr>
            <w:tcW w:w="4788" w:type="dxa"/>
          </w:tcPr>
          <w:p w:rsidR="00853BC0" w:rsidRDefault="00853BC0">
            <w:pPr>
              <w:jc w:val="both"/>
              <w:rPr>
                <w:rFonts w:ascii="Times New Roman" w:hAnsi="Times New Roman"/>
                <w:lang w:val="ru-RU"/>
              </w:rPr>
            </w:pPr>
            <w:r>
              <w:rPr>
                <w:rFonts w:ascii="Times New Roman" w:hAnsi="Times New Roman"/>
                <w:lang w:val="ru-RU"/>
              </w:rPr>
              <w:t>Полиурия сочетается с глюкозурией, высокой относительной плотностью мочи и гипергликемией</w:t>
            </w:r>
          </w:p>
        </w:tc>
      </w:tr>
    </w:tbl>
    <w:p w:rsidR="00853BC0" w:rsidRDefault="00853BC0">
      <w:pPr>
        <w:jc w:val="both"/>
        <w:rPr>
          <w:rFonts w:ascii="Times New Roman" w:hAnsi="Times New Roman"/>
          <w:u w:val="single"/>
          <w:lang w:val="ru-RU"/>
        </w:rPr>
      </w:pPr>
    </w:p>
    <w:p w:rsidR="00853BC0" w:rsidRDefault="00853BC0">
      <w:pPr>
        <w:jc w:val="center"/>
        <w:rPr>
          <w:rFonts w:ascii="Times New Roman" w:hAnsi="Times New Roman"/>
          <w:b/>
          <w:lang w:val="ru-RU"/>
        </w:rPr>
      </w:pPr>
      <w:r>
        <w:rPr>
          <w:rFonts w:ascii="Times New Roman" w:hAnsi="Times New Roman"/>
          <w:b/>
          <w:lang w:val="ru-RU"/>
        </w:rPr>
        <w:t xml:space="preserve">XIV. Лечение </w:t>
      </w:r>
    </w:p>
    <w:p w:rsidR="00853BC0" w:rsidRDefault="00853BC0">
      <w:pPr>
        <w:ind w:firstLine="432"/>
        <w:jc w:val="both"/>
        <w:rPr>
          <w:rFonts w:ascii="Times New Roman" w:hAnsi="Times New Roman"/>
          <w:lang w:val="ru-RU"/>
        </w:rPr>
      </w:pPr>
      <w:r>
        <w:rPr>
          <w:rFonts w:ascii="Times New Roman" w:hAnsi="Times New Roman"/>
          <w:i/>
          <w:lang w:val="ru-RU"/>
        </w:rPr>
        <w:t>Диета</w:t>
      </w:r>
      <w:r>
        <w:rPr>
          <w:rFonts w:ascii="Times New Roman" w:hAnsi="Times New Roman"/>
          <w:lang w:val="ru-RU"/>
        </w:rPr>
        <w:t xml:space="preserve"> - обеспечение физиологических норм потребления пищи и оптимального баланса белков, жиров и углеводов. Частый прием пищи - 5-6 раз в день. Рекомендовано следующее распределение суточного рациона:</w:t>
      </w:r>
    </w:p>
    <w:p w:rsidR="00853BC0" w:rsidRDefault="00853BC0">
      <w:pPr>
        <w:ind w:firstLine="432"/>
        <w:jc w:val="both"/>
        <w:rPr>
          <w:rFonts w:ascii="Times New Roman" w:hAnsi="Times New Roman"/>
          <w:lang w:val="ru-RU"/>
        </w:rPr>
      </w:pPr>
    </w:p>
    <w:tbl>
      <w:tblPr>
        <w:tblW w:w="0" w:type="auto"/>
        <w:jc w:val="center"/>
        <w:tblBorders>
          <w:top w:val="single" w:sz="12" w:space="0" w:color="808080"/>
          <w:left w:val="nil"/>
          <w:bottom w:val="single" w:sz="12" w:space="0" w:color="808080"/>
          <w:right w:val="nil"/>
          <w:insideH w:val="nil"/>
          <w:insideV w:val="nil"/>
        </w:tblBorders>
        <w:tblLayout w:type="fixed"/>
        <w:tblLook w:val="00A7" w:firstRow="1" w:lastRow="0" w:firstColumn="1" w:lastColumn="0" w:noHBand="0" w:noVBand="0"/>
      </w:tblPr>
      <w:tblGrid>
        <w:gridCol w:w="4503"/>
        <w:gridCol w:w="1674"/>
      </w:tblGrid>
      <w:tr w:rsidR="00853BC0">
        <w:tblPrEx>
          <w:tblCellMar>
            <w:top w:w="0" w:type="dxa"/>
            <w:bottom w:w="0" w:type="dxa"/>
          </w:tblCellMar>
        </w:tblPrEx>
        <w:trPr>
          <w:jc w:val="center"/>
        </w:trPr>
        <w:tc>
          <w:tcPr>
            <w:tcW w:w="4503" w:type="dxa"/>
            <w:tcBorders>
              <w:bottom w:val="single" w:sz="6" w:space="0" w:color="808080"/>
            </w:tcBorders>
          </w:tcPr>
          <w:p w:rsidR="00853BC0" w:rsidRDefault="00853BC0">
            <w:pPr>
              <w:rPr>
                <w:rFonts w:ascii="Times New Roman" w:hAnsi="Times New Roman"/>
                <w:lang w:val="ru-RU"/>
              </w:rPr>
            </w:pPr>
            <w:r>
              <w:rPr>
                <w:rFonts w:ascii="Times New Roman" w:hAnsi="Times New Roman"/>
                <w:lang w:val="ru-RU"/>
              </w:rPr>
              <w:t>Прием пищи</w:t>
            </w:r>
          </w:p>
        </w:tc>
        <w:tc>
          <w:tcPr>
            <w:tcW w:w="1674" w:type="dxa"/>
            <w:tcBorders>
              <w:bottom w:val="single" w:sz="6" w:space="0" w:color="808080"/>
            </w:tcBorders>
          </w:tcPr>
          <w:p w:rsidR="00853BC0" w:rsidRDefault="00853BC0">
            <w:pPr>
              <w:rPr>
                <w:rFonts w:ascii="Times New Roman" w:hAnsi="Times New Roman"/>
                <w:lang w:val="ru-RU"/>
              </w:rPr>
            </w:pPr>
            <w:r>
              <w:rPr>
                <w:rFonts w:ascii="Times New Roman" w:hAnsi="Times New Roman"/>
                <w:lang w:val="ru-RU"/>
              </w:rPr>
              <w:t>Объем в %</w:t>
            </w:r>
          </w:p>
        </w:tc>
      </w:tr>
      <w:tr w:rsidR="00853BC0">
        <w:tblPrEx>
          <w:tblCellMar>
            <w:top w:w="0" w:type="dxa"/>
            <w:bottom w:w="0" w:type="dxa"/>
          </w:tblCellMar>
        </w:tblPrEx>
        <w:trPr>
          <w:jc w:val="center"/>
        </w:trPr>
        <w:tc>
          <w:tcPr>
            <w:tcW w:w="4503" w:type="dxa"/>
            <w:tcBorders>
              <w:top w:val="nil"/>
            </w:tcBorders>
          </w:tcPr>
          <w:p w:rsidR="00853BC0" w:rsidRDefault="00853BC0">
            <w:pPr>
              <w:rPr>
                <w:rFonts w:ascii="Times New Roman" w:hAnsi="Times New Roman"/>
                <w:lang w:val="ru-RU"/>
              </w:rPr>
            </w:pPr>
            <w:r>
              <w:rPr>
                <w:rFonts w:ascii="Times New Roman" w:hAnsi="Times New Roman"/>
                <w:lang w:val="ru-RU"/>
              </w:rPr>
              <w:t>Первый завтрак 8 ч.</w:t>
            </w:r>
          </w:p>
        </w:tc>
        <w:tc>
          <w:tcPr>
            <w:tcW w:w="1674" w:type="dxa"/>
            <w:tcBorders>
              <w:top w:val="nil"/>
            </w:tcBorders>
          </w:tcPr>
          <w:p w:rsidR="00853BC0" w:rsidRDefault="00853BC0">
            <w:pPr>
              <w:rPr>
                <w:rFonts w:ascii="Times New Roman" w:hAnsi="Times New Roman"/>
                <w:lang w:val="ru-RU"/>
              </w:rPr>
            </w:pPr>
            <w:r>
              <w:rPr>
                <w:rFonts w:ascii="Times New Roman" w:hAnsi="Times New Roman"/>
                <w:lang w:val="ru-RU"/>
              </w:rPr>
              <w:t>20 %</w:t>
            </w:r>
          </w:p>
        </w:tc>
      </w:tr>
      <w:tr w:rsidR="00853BC0">
        <w:tblPrEx>
          <w:tblCellMar>
            <w:top w:w="0" w:type="dxa"/>
            <w:bottom w:w="0" w:type="dxa"/>
          </w:tblCellMar>
        </w:tblPrEx>
        <w:trPr>
          <w:jc w:val="center"/>
        </w:trPr>
        <w:tc>
          <w:tcPr>
            <w:tcW w:w="4503" w:type="dxa"/>
          </w:tcPr>
          <w:p w:rsidR="00853BC0" w:rsidRDefault="00853BC0">
            <w:pPr>
              <w:rPr>
                <w:rFonts w:ascii="Times New Roman" w:hAnsi="Times New Roman"/>
                <w:lang w:val="ru-RU"/>
              </w:rPr>
            </w:pPr>
            <w:r>
              <w:rPr>
                <w:rFonts w:ascii="Times New Roman" w:hAnsi="Times New Roman"/>
                <w:lang w:val="ru-RU"/>
              </w:rPr>
              <w:t>Второй завтрак 12 ч.</w:t>
            </w:r>
          </w:p>
        </w:tc>
        <w:tc>
          <w:tcPr>
            <w:tcW w:w="1674" w:type="dxa"/>
          </w:tcPr>
          <w:p w:rsidR="00853BC0" w:rsidRDefault="00853BC0">
            <w:pPr>
              <w:rPr>
                <w:rFonts w:ascii="Times New Roman" w:hAnsi="Times New Roman"/>
                <w:lang w:val="ru-RU"/>
              </w:rPr>
            </w:pPr>
            <w:r>
              <w:rPr>
                <w:rFonts w:ascii="Times New Roman" w:hAnsi="Times New Roman"/>
                <w:lang w:val="ru-RU"/>
              </w:rPr>
              <w:t>10 %</w:t>
            </w:r>
          </w:p>
        </w:tc>
      </w:tr>
      <w:tr w:rsidR="00853BC0">
        <w:tblPrEx>
          <w:tblCellMar>
            <w:top w:w="0" w:type="dxa"/>
            <w:bottom w:w="0" w:type="dxa"/>
          </w:tblCellMar>
        </w:tblPrEx>
        <w:trPr>
          <w:jc w:val="center"/>
        </w:trPr>
        <w:tc>
          <w:tcPr>
            <w:tcW w:w="4503" w:type="dxa"/>
          </w:tcPr>
          <w:p w:rsidR="00853BC0" w:rsidRDefault="00853BC0">
            <w:pPr>
              <w:rPr>
                <w:rFonts w:ascii="Times New Roman" w:hAnsi="Times New Roman"/>
                <w:lang w:val="ru-RU"/>
              </w:rPr>
            </w:pPr>
            <w:r>
              <w:rPr>
                <w:rFonts w:ascii="Times New Roman" w:hAnsi="Times New Roman"/>
                <w:lang w:val="ru-RU"/>
              </w:rPr>
              <w:t>Обед 14 ч.</w:t>
            </w:r>
          </w:p>
        </w:tc>
        <w:tc>
          <w:tcPr>
            <w:tcW w:w="1674" w:type="dxa"/>
          </w:tcPr>
          <w:p w:rsidR="00853BC0" w:rsidRDefault="00853BC0">
            <w:pPr>
              <w:rPr>
                <w:rFonts w:ascii="Times New Roman" w:hAnsi="Times New Roman"/>
                <w:lang w:val="ru-RU"/>
              </w:rPr>
            </w:pPr>
            <w:r>
              <w:rPr>
                <w:rFonts w:ascii="Times New Roman" w:hAnsi="Times New Roman"/>
                <w:lang w:val="ru-RU"/>
              </w:rPr>
              <w:t>20-30 %</w:t>
            </w:r>
          </w:p>
        </w:tc>
      </w:tr>
      <w:tr w:rsidR="00853BC0">
        <w:tblPrEx>
          <w:tblCellMar>
            <w:top w:w="0" w:type="dxa"/>
            <w:bottom w:w="0" w:type="dxa"/>
          </w:tblCellMar>
        </w:tblPrEx>
        <w:trPr>
          <w:jc w:val="center"/>
        </w:trPr>
        <w:tc>
          <w:tcPr>
            <w:tcW w:w="4503" w:type="dxa"/>
          </w:tcPr>
          <w:p w:rsidR="00853BC0" w:rsidRDefault="00853BC0">
            <w:pPr>
              <w:pStyle w:val="a3"/>
              <w:tabs>
                <w:tab w:val="clear" w:pos="4320"/>
                <w:tab w:val="clear" w:pos="8640"/>
              </w:tabs>
              <w:rPr>
                <w:rFonts w:ascii="Times New Roman" w:hAnsi="Times New Roman"/>
                <w:lang w:val="ru-RU"/>
              </w:rPr>
            </w:pPr>
            <w:r>
              <w:rPr>
                <w:rFonts w:ascii="Times New Roman" w:hAnsi="Times New Roman"/>
                <w:lang w:val="ru-RU"/>
              </w:rPr>
              <w:t>Полдник 17 ч.</w:t>
            </w:r>
          </w:p>
        </w:tc>
        <w:tc>
          <w:tcPr>
            <w:tcW w:w="1674" w:type="dxa"/>
          </w:tcPr>
          <w:p w:rsidR="00853BC0" w:rsidRDefault="00853BC0">
            <w:pPr>
              <w:rPr>
                <w:rFonts w:ascii="Times New Roman" w:hAnsi="Times New Roman"/>
                <w:lang w:val="ru-RU"/>
              </w:rPr>
            </w:pPr>
            <w:r>
              <w:rPr>
                <w:rFonts w:ascii="Times New Roman" w:hAnsi="Times New Roman"/>
                <w:lang w:val="ru-RU"/>
              </w:rPr>
              <w:t>10 %</w:t>
            </w:r>
          </w:p>
        </w:tc>
      </w:tr>
      <w:tr w:rsidR="00853BC0">
        <w:tblPrEx>
          <w:tblCellMar>
            <w:top w:w="0" w:type="dxa"/>
            <w:bottom w:w="0" w:type="dxa"/>
          </w:tblCellMar>
        </w:tblPrEx>
        <w:trPr>
          <w:jc w:val="center"/>
        </w:trPr>
        <w:tc>
          <w:tcPr>
            <w:tcW w:w="4503" w:type="dxa"/>
          </w:tcPr>
          <w:p w:rsidR="00853BC0" w:rsidRDefault="00853BC0">
            <w:pPr>
              <w:rPr>
                <w:rFonts w:ascii="Times New Roman" w:hAnsi="Times New Roman"/>
                <w:lang w:val="ru-RU"/>
              </w:rPr>
            </w:pPr>
            <w:r>
              <w:rPr>
                <w:rFonts w:ascii="Times New Roman" w:hAnsi="Times New Roman"/>
                <w:lang w:val="ru-RU"/>
              </w:rPr>
              <w:t>Ужин 19 ч.</w:t>
            </w:r>
          </w:p>
        </w:tc>
        <w:tc>
          <w:tcPr>
            <w:tcW w:w="1674" w:type="dxa"/>
          </w:tcPr>
          <w:p w:rsidR="00853BC0" w:rsidRDefault="00853BC0">
            <w:pPr>
              <w:rPr>
                <w:rFonts w:ascii="Times New Roman" w:hAnsi="Times New Roman"/>
                <w:lang w:val="ru-RU"/>
              </w:rPr>
            </w:pPr>
            <w:r>
              <w:rPr>
                <w:rFonts w:ascii="Times New Roman" w:hAnsi="Times New Roman"/>
                <w:lang w:val="ru-RU"/>
              </w:rPr>
              <w:t>20 %</w:t>
            </w:r>
          </w:p>
        </w:tc>
      </w:tr>
      <w:tr w:rsidR="00853BC0">
        <w:tblPrEx>
          <w:tblCellMar>
            <w:top w:w="0" w:type="dxa"/>
            <w:bottom w:w="0" w:type="dxa"/>
          </w:tblCellMar>
        </w:tblPrEx>
        <w:trPr>
          <w:jc w:val="center"/>
        </w:trPr>
        <w:tc>
          <w:tcPr>
            <w:tcW w:w="4503" w:type="dxa"/>
          </w:tcPr>
          <w:p w:rsidR="00853BC0" w:rsidRDefault="00853BC0">
            <w:pPr>
              <w:rPr>
                <w:rFonts w:ascii="Times New Roman" w:hAnsi="Times New Roman"/>
                <w:lang w:val="ru-RU"/>
              </w:rPr>
            </w:pPr>
            <w:r>
              <w:rPr>
                <w:rFonts w:ascii="Times New Roman" w:hAnsi="Times New Roman"/>
                <w:lang w:val="ru-RU"/>
              </w:rPr>
              <w:t>Второй ужин 21 ч.</w:t>
            </w:r>
          </w:p>
        </w:tc>
        <w:tc>
          <w:tcPr>
            <w:tcW w:w="1674" w:type="dxa"/>
          </w:tcPr>
          <w:p w:rsidR="00853BC0" w:rsidRDefault="00853BC0">
            <w:pPr>
              <w:rPr>
                <w:rFonts w:ascii="Times New Roman" w:hAnsi="Times New Roman"/>
                <w:lang w:val="ru-RU"/>
              </w:rPr>
            </w:pPr>
            <w:r>
              <w:rPr>
                <w:rFonts w:ascii="Times New Roman" w:hAnsi="Times New Roman"/>
                <w:lang w:val="ru-RU"/>
              </w:rPr>
              <w:t>10%</w:t>
            </w:r>
          </w:p>
        </w:tc>
      </w:tr>
    </w:tbl>
    <w:p w:rsidR="00853BC0" w:rsidRDefault="00853BC0">
      <w:pPr>
        <w:ind w:firstLine="567"/>
        <w:jc w:val="both"/>
        <w:rPr>
          <w:rFonts w:ascii="Times New Roman" w:hAnsi="Times New Roman"/>
          <w:lang w:val="ru-RU"/>
        </w:rPr>
      </w:pPr>
    </w:p>
    <w:p w:rsidR="00853BC0" w:rsidRDefault="00853BC0">
      <w:pPr>
        <w:ind w:firstLine="567"/>
        <w:jc w:val="both"/>
        <w:rPr>
          <w:rFonts w:ascii="Times New Roman" w:hAnsi="Times New Roman"/>
          <w:lang w:val="ru-RU"/>
        </w:rPr>
      </w:pPr>
      <w:r>
        <w:rPr>
          <w:rFonts w:ascii="Times New Roman" w:hAnsi="Times New Roman"/>
          <w:lang w:val="ru-RU"/>
        </w:rPr>
        <w:t>Диета включает в себя: продукты питания, содержащие растительные волокна (помидоры, капусту, кабачки, салат, фрукты и ягоды за исключением винограда, персиков) Рекомендуют “диабетический” хлеб с большой примесью отрубей.</w:t>
      </w:r>
    </w:p>
    <w:p w:rsidR="00853BC0" w:rsidRDefault="00853BC0">
      <w:pPr>
        <w:ind w:firstLine="567"/>
        <w:jc w:val="both"/>
        <w:rPr>
          <w:rFonts w:ascii="Times New Roman" w:hAnsi="Times New Roman"/>
          <w:lang w:val="ru-RU"/>
        </w:rPr>
      </w:pPr>
      <w:r>
        <w:rPr>
          <w:rFonts w:ascii="Times New Roman" w:hAnsi="Times New Roman"/>
          <w:lang w:val="ru-RU"/>
        </w:rPr>
        <w:t>Продукты,  богатые витаминами А, С, В</w:t>
      </w:r>
      <w:r>
        <w:rPr>
          <w:rFonts w:ascii="Times New Roman" w:hAnsi="Times New Roman"/>
          <w:position w:val="-4"/>
          <w:sz w:val="20"/>
          <w:lang w:val="ru-RU"/>
        </w:rPr>
        <w:t>1</w:t>
      </w:r>
      <w:r>
        <w:rPr>
          <w:rFonts w:ascii="Times New Roman" w:hAnsi="Times New Roman"/>
          <w:lang w:val="ru-RU"/>
        </w:rPr>
        <w:t>, В</w:t>
      </w:r>
      <w:r>
        <w:rPr>
          <w:rFonts w:ascii="Times New Roman" w:hAnsi="Times New Roman"/>
          <w:position w:val="-4"/>
          <w:sz w:val="20"/>
          <w:lang w:val="ru-RU"/>
        </w:rPr>
        <w:t>2</w:t>
      </w:r>
      <w:r>
        <w:rPr>
          <w:rFonts w:ascii="Times New Roman" w:hAnsi="Times New Roman"/>
          <w:lang w:val="ru-RU"/>
        </w:rPr>
        <w:t>, РР, В</w:t>
      </w:r>
      <w:r>
        <w:rPr>
          <w:rFonts w:ascii="Times New Roman" w:hAnsi="Times New Roman"/>
          <w:position w:val="-4"/>
          <w:sz w:val="20"/>
          <w:lang w:val="ru-RU"/>
        </w:rPr>
        <w:t>12</w:t>
      </w:r>
      <w:r>
        <w:rPr>
          <w:rFonts w:ascii="Times New Roman" w:hAnsi="Times New Roman"/>
          <w:lang w:val="ru-RU"/>
        </w:rPr>
        <w:t>, фолиевой, папнтотеновой кислот - гречненвая крупа, шиповник, пивные дрожжи, фасоль, горох и т. д.</w:t>
      </w:r>
    </w:p>
    <w:p w:rsidR="00853BC0" w:rsidRDefault="00853BC0">
      <w:pPr>
        <w:ind w:firstLine="567"/>
        <w:jc w:val="both"/>
        <w:rPr>
          <w:rFonts w:ascii="Times New Roman" w:hAnsi="Times New Roman"/>
          <w:lang w:val="ru-RU"/>
        </w:rPr>
      </w:pPr>
      <w:r>
        <w:rPr>
          <w:rFonts w:ascii="Times New Roman" w:hAnsi="Times New Roman"/>
          <w:lang w:val="ru-RU"/>
        </w:rPr>
        <w:t>Продукты, богатые метионином: творог, овсяная крупа, треска и т. д.</w:t>
      </w:r>
    </w:p>
    <w:p w:rsidR="00853BC0" w:rsidRDefault="00853BC0">
      <w:pPr>
        <w:ind w:firstLine="567"/>
        <w:jc w:val="both"/>
        <w:rPr>
          <w:rFonts w:ascii="Times New Roman" w:hAnsi="Times New Roman"/>
          <w:lang w:val="ru-RU"/>
        </w:rPr>
      </w:pPr>
      <w:r>
        <w:rPr>
          <w:rFonts w:ascii="Times New Roman" w:hAnsi="Times New Roman"/>
          <w:lang w:val="ru-RU"/>
        </w:rPr>
        <w:t>Из питания  исключить продукты, богатые холестерином и легкоусвояемыми углеводами.</w:t>
      </w:r>
    </w:p>
    <w:p w:rsidR="00853BC0" w:rsidRDefault="00853BC0">
      <w:pPr>
        <w:ind w:firstLine="567"/>
        <w:jc w:val="both"/>
        <w:rPr>
          <w:rFonts w:ascii="Times New Roman" w:hAnsi="Times New Roman"/>
          <w:lang w:val="ru-RU"/>
        </w:rPr>
      </w:pPr>
      <w:r>
        <w:rPr>
          <w:rFonts w:ascii="Times New Roman" w:hAnsi="Times New Roman"/>
          <w:lang w:val="ru-RU"/>
        </w:rPr>
        <w:t>Вместо сахара необходимо принимать сорбит или ксилит. Необходимо использовать растительные жиры.</w:t>
      </w:r>
    </w:p>
    <w:p w:rsidR="00853BC0" w:rsidRDefault="00853BC0">
      <w:pPr>
        <w:ind w:firstLine="567"/>
        <w:jc w:val="both"/>
        <w:rPr>
          <w:rFonts w:ascii="Times New Roman" w:hAnsi="Times New Roman"/>
          <w:lang w:val="ru-RU"/>
        </w:rPr>
      </w:pPr>
      <w:r>
        <w:rPr>
          <w:rFonts w:ascii="Times New Roman" w:hAnsi="Times New Roman"/>
          <w:u w:val="single"/>
          <w:lang w:val="ru-RU"/>
        </w:rPr>
        <w:t xml:space="preserve">Инсулинотерапия: </w:t>
      </w:r>
      <w:r>
        <w:rPr>
          <w:rFonts w:ascii="Times New Roman" w:hAnsi="Times New Roman"/>
          <w:lang w:val="ru-RU"/>
        </w:rPr>
        <w:t xml:space="preserve"> Ins. Lente -30 ЕД утром и Ins. Actrapid - 5 ЕД вечером.</w:t>
      </w:r>
    </w:p>
    <w:p w:rsidR="00853BC0" w:rsidRDefault="00853BC0">
      <w:pPr>
        <w:ind w:firstLine="567"/>
        <w:jc w:val="both"/>
        <w:rPr>
          <w:rFonts w:ascii="Times New Roman" w:hAnsi="Times New Roman"/>
          <w:lang w:val="ru-RU"/>
        </w:rPr>
      </w:pPr>
      <w:r>
        <w:rPr>
          <w:rFonts w:ascii="Times New Roman" w:hAnsi="Times New Roman"/>
          <w:lang w:val="ru-RU"/>
        </w:rPr>
        <w:t>Препараты, нормализирующие обмен липидов:</w:t>
      </w:r>
    </w:p>
    <w:p w:rsidR="00853BC0" w:rsidRDefault="00853BC0">
      <w:pPr>
        <w:ind w:firstLine="567"/>
        <w:jc w:val="both"/>
        <w:rPr>
          <w:rFonts w:ascii="Times New Roman" w:hAnsi="Times New Roman"/>
          <w:lang w:val="ru-RU"/>
        </w:rPr>
      </w:pPr>
      <w:r>
        <w:rPr>
          <w:rFonts w:ascii="Times New Roman" w:hAnsi="Times New Roman"/>
          <w:lang w:val="ru-RU"/>
        </w:rPr>
        <w:t xml:space="preserve">Lipostabil 1 caps. 3 раза в день. </w:t>
      </w:r>
    </w:p>
    <w:p w:rsidR="00853BC0" w:rsidRDefault="00853BC0">
      <w:pPr>
        <w:ind w:firstLine="567"/>
        <w:jc w:val="both"/>
        <w:rPr>
          <w:rFonts w:ascii="Times New Roman" w:hAnsi="Times New Roman"/>
          <w:lang w:val="ru-RU"/>
        </w:rPr>
      </w:pPr>
      <w:r>
        <w:rPr>
          <w:rFonts w:ascii="Times New Roman" w:hAnsi="Times New Roman"/>
          <w:lang w:val="ru-RU"/>
        </w:rPr>
        <w:t>Trental - амп. 15%-10мл в/в капельно N10.</w:t>
      </w:r>
    </w:p>
    <w:p w:rsidR="00853BC0" w:rsidRDefault="00853BC0">
      <w:pPr>
        <w:ind w:firstLine="567"/>
        <w:jc w:val="both"/>
        <w:rPr>
          <w:rFonts w:ascii="Times New Roman" w:hAnsi="Times New Roman"/>
          <w:lang w:val="ru-RU"/>
        </w:rPr>
      </w:pPr>
      <w:r>
        <w:rPr>
          <w:rFonts w:ascii="Times New Roman" w:hAnsi="Times New Roman"/>
          <w:lang w:val="ru-RU"/>
        </w:rPr>
        <w:t>Витаминотерапия: Vit A в амп. в/м N10, тиамина хлорид 0.002 N50 по 1 таблетке 3 раза в день. Vit В</w:t>
      </w:r>
      <w:r>
        <w:rPr>
          <w:rFonts w:ascii="Times New Roman" w:hAnsi="Times New Roman"/>
          <w:position w:val="-4"/>
          <w:sz w:val="20"/>
          <w:lang w:val="ru-RU"/>
        </w:rPr>
        <w:t>1/</w:t>
      </w:r>
      <w:r>
        <w:rPr>
          <w:rFonts w:ascii="Times New Roman" w:hAnsi="Times New Roman"/>
          <w:lang w:val="ru-RU"/>
        </w:rPr>
        <w:t xml:space="preserve"> В</w:t>
      </w:r>
      <w:r>
        <w:rPr>
          <w:rFonts w:ascii="Times New Roman" w:hAnsi="Times New Roman"/>
          <w:position w:val="-4"/>
          <w:sz w:val="20"/>
          <w:lang w:val="ru-RU"/>
        </w:rPr>
        <w:t>6</w:t>
      </w:r>
      <w:r>
        <w:rPr>
          <w:rFonts w:ascii="Times New Roman" w:hAnsi="Times New Roman"/>
          <w:lang w:val="ru-RU"/>
        </w:rPr>
        <w:t xml:space="preserve"> в/м через день. Кокарбоксилаза 50мг в/м N15. </w:t>
      </w:r>
    </w:p>
    <w:p w:rsidR="00853BC0" w:rsidRDefault="00853BC0">
      <w:pPr>
        <w:ind w:firstLine="567"/>
        <w:jc w:val="both"/>
        <w:rPr>
          <w:rFonts w:ascii="Times New Roman" w:hAnsi="Times New Roman"/>
          <w:lang w:val="ru-RU"/>
        </w:rPr>
      </w:pPr>
      <w:r>
        <w:rPr>
          <w:rFonts w:ascii="Times New Roman" w:hAnsi="Times New Roman"/>
          <w:lang w:val="ru-RU"/>
        </w:rPr>
        <w:t>Глазные капли: Офтан иду</w:t>
      </w:r>
      <w:r>
        <w:rPr>
          <w:rFonts w:ascii="Times New Roman" w:hAnsi="Times New Roman"/>
          <w:position w:val="4"/>
          <w:sz w:val="22"/>
          <w:lang w:val="ru-RU"/>
        </w:rPr>
        <w:t>®</w:t>
      </w:r>
      <w:r>
        <w:rPr>
          <w:rFonts w:ascii="Times New Roman" w:hAnsi="Times New Roman"/>
          <w:lang w:val="ru-RU"/>
        </w:rPr>
        <w:t xml:space="preserve"> 1-2 капли в оба глаза 3 раза в день.</w:t>
      </w:r>
    </w:p>
    <w:p w:rsidR="00853BC0" w:rsidRDefault="00853BC0">
      <w:pPr>
        <w:ind w:firstLine="567"/>
        <w:jc w:val="both"/>
        <w:rPr>
          <w:rFonts w:ascii="Times New Roman" w:hAnsi="Times New Roman"/>
          <w:lang w:val="ru-RU"/>
        </w:rPr>
      </w:pPr>
    </w:p>
    <w:p w:rsidR="00853BC0" w:rsidRDefault="00853BC0">
      <w:pPr>
        <w:pStyle w:val="Abzac"/>
        <w:ind w:firstLine="567"/>
        <w:jc w:val="center"/>
        <w:rPr>
          <w:rFonts w:ascii="Times New Roman" w:hAnsi="Times New Roman"/>
          <w:b/>
          <w:i/>
          <w:lang w:val="ru-RU"/>
        </w:rPr>
      </w:pPr>
      <w:r>
        <w:rPr>
          <w:rFonts w:ascii="Times New Roman" w:hAnsi="Times New Roman"/>
          <w:b/>
          <w:i/>
          <w:color w:val="FF00FF"/>
          <w:lang w:val="ru-RU"/>
        </w:rPr>
        <w:t>XV.  Дневник обследования 27.10.99.</w:t>
      </w:r>
      <w:r>
        <w:rPr>
          <w:rFonts w:ascii="Times New Roman" w:hAnsi="Times New Roman"/>
          <w:b/>
          <w:i/>
          <w:lang w:val="ru-RU"/>
        </w:rPr>
        <w:t xml:space="preserve"> </w:t>
      </w:r>
    </w:p>
    <w:p w:rsidR="00853BC0" w:rsidRDefault="00853BC0">
      <w:pPr>
        <w:pStyle w:val="Abzac"/>
        <w:ind w:firstLine="567"/>
        <w:rPr>
          <w:rFonts w:ascii="Times New Roman" w:hAnsi="Times New Roman"/>
          <w:lang w:val="ru-RU"/>
        </w:rPr>
      </w:pPr>
      <w:r>
        <w:rPr>
          <w:rFonts w:ascii="Times New Roman" w:hAnsi="Times New Roman"/>
          <w:lang w:val="ru-RU"/>
        </w:rPr>
        <w:t>Состояние улучшилось. Предъявляет жалобы на слабость, быструю утомляемость, расстройство. PS 78 уд/мин. Тоны сердца приглушены.  В легких: дыхание везикулярное, патологические шумы не выслушиваются. ЧД 18 дых/мин. Печень +1.5см. Сон и аппетит не нарушены. Мочеотделениие не нарушено. Продолжает получать лечение. Сахар крови нормализовался до 5.8 ммоль/л.</w:t>
      </w:r>
    </w:p>
    <w:p w:rsidR="00853BC0" w:rsidRDefault="00853BC0">
      <w:pPr>
        <w:ind w:firstLine="567"/>
        <w:jc w:val="both"/>
        <w:rPr>
          <w:rFonts w:ascii="Times New Roman" w:hAnsi="Times New Roman"/>
          <w:lang w:val="ru-RU"/>
        </w:rPr>
      </w:pPr>
    </w:p>
    <w:p w:rsidR="00853BC0" w:rsidRDefault="00853BC0">
      <w:pPr>
        <w:ind w:firstLine="567"/>
        <w:jc w:val="center"/>
        <w:rPr>
          <w:rFonts w:ascii="Times New Roman" w:hAnsi="Times New Roman"/>
          <w:b/>
          <w:lang w:val="ru-RU"/>
        </w:rPr>
      </w:pPr>
      <w:r>
        <w:rPr>
          <w:rFonts w:ascii="Times New Roman" w:hAnsi="Times New Roman"/>
          <w:b/>
          <w:lang w:val="ru-RU"/>
        </w:rPr>
        <w:t>XVI. Эпикриз</w:t>
      </w:r>
    </w:p>
    <w:p w:rsidR="00853BC0" w:rsidRDefault="00853BC0">
      <w:pPr>
        <w:ind w:firstLine="567"/>
        <w:jc w:val="both"/>
        <w:rPr>
          <w:rFonts w:ascii="Times New Roman" w:hAnsi="Times New Roman"/>
          <w:i/>
          <w:lang w:val="ru-RU"/>
        </w:rPr>
      </w:pPr>
      <w:r>
        <w:rPr>
          <w:rFonts w:ascii="Times New Roman" w:hAnsi="Times New Roman"/>
          <w:i/>
          <w:lang w:val="ru-RU"/>
        </w:rPr>
        <w:t>Больной</w:t>
      </w:r>
      <w:r>
        <w:rPr>
          <w:rFonts w:ascii="Times New Roman" w:hAnsi="Times New Roman"/>
          <w:b/>
          <w:i/>
          <w:lang w:val="ru-RU"/>
        </w:rPr>
        <w:t xml:space="preserve"> </w:t>
      </w:r>
      <w:r w:rsidR="006E673D">
        <w:rPr>
          <w:rFonts w:ascii="Times New Roman" w:hAnsi="Times New Roman"/>
          <w:b/>
          <w:i/>
          <w:lang w:val="ru-RU"/>
        </w:rPr>
        <w:t>ФИО</w:t>
      </w:r>
      <w:r>
        <w:rPr>
          <w:rFonts w:ascii="Times New Roman" w:hAnsi="Times New Roman"/>
          <w:b/>
          <w:i/>
          <w:lang w:val="ru-RU"/>
        </w:rPr>
        <w:t>,</w:t>
      </w:r>
      <w:r>
        <w:rPr>
          <w:rFonts w:ascii="Times New Roman" w:hAnsi="Times New Roman"/>
          <w:i/>
          <w:lang w:val="ru-RU"/>
        </w:rPr>
        <w:t xml:space="preserve"> 52 года. </w:t>
      </w:r>
      <w:r>
        <w:rPr>
          <w:rFonts w:ascii="Times New Roman" w:hAnsi="Times New Roman"/>
          <w:lang w:val="ru-RU"/>
        </w:rPr>
        <w:t>Поступил в клинику 14.10.99 по направлению  врача-эндокринолога районной поликлинники с жалобами на   боль, чувство онемения в нижних конечностях, жажду, слабость, быструю утомляемость; ухудшение зрения, памяти; растройства стула. После обследования был поставлен диагноз с</w:t>
      </w:r>
      <w:r>
        <w:rPr>
          <w:rFonts w:ascii="Times New Roman" w:hAnsi="Times New Roman"/>
          <w:i/>
          <w:lang w:val="ru-RU"/>
        </w:rPr>
        <w:t xml:space="preserve">ахарного диабета инсулинзависимого типа легкой формы в состоянии компенсации, универсальной диабетическая микроангипатия, макро и микроангиопатии нижних конечностей, диабетической пролиферативной ретинопатии, периферической диабетической нейропатии.  </w:t>
      </w:r>
    </w:p>
    <w:p w:rsidR="00853BC0" w:rsidRDefault="00853BC0">
      <w:pPr>
        <w:pStyle w:val="20"/>
      </w:pPr>
      <w:r>
        <w:t>Больному была откорректирована инсулинотерапия, проведена симптоматическая терапия, назначено лечение для профилактики осложнений.</w:t>
      </w:r>
    </w:p>
    <w:p w:rsidR="00853BC0" w:rsidRDefault="00853BC0">
      <w:pPr>
        <w:ind w:firstLine="567"/>
        <w:jc w:val="both"/>
        <w:rPr>
          <w:rFonts w:ascii="Times New Roman" w:hAnsi="Times New Roman"/>
          <w:lang w:val="ru-RU"/>
        </w:rPr>
      </w:pPr>
      <w:r>
        <w:rPr>
          <w:rFonts w:ascii="Times New Roman" w:hAnsi="Times New Roman"/>
          <w:lang w:val="ru-RU"/>
        </w:rPr>
        <w:t>Прогноз в отношении выздоровления неблагоприятный, для жизни -благоприятный.</w:t>
      </w:r>
    </w:p>
    <w:sectPr w:rsidR="00853BC0">
      <w:type w:val="continuous"/>
      <w:pgSz w:w="11907" w:h="16840" w:code="9"/>
      <w:pgMar w:top="1247" w:right="1418" w:bottom="1247"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AF" w:rsidRDefault="00AD38AF">
      <w:r>
        <w:separator/>
      </w:r>
    </w:p>
  </w:endnote>
  <w:endnote w:type="continuationSeparator" w:id="0">
    <w:p w:rsidR="00AD38AF" w:rsidRDefault="00A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AF" w:rsidRDefault="00AD38AF">
      <w:r>
        <w:separator/>
      </w:r>
    </w:p>
  </w:footnote>
  <w:footnote w:type="continuationSeparator" w:id="0">
    <w:p w:rsidR="00AD38AF" w:rsidRDefault="00AD38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BC0" w:rsidRDefault="00853BC0">
    <w:pPr>
      <w:pStyle w:val="a3"/>
      <w:jc w:val="right"/>
    </w:pPr>
    <w:r>
      <w:fldChar w:fldCharType="begin"/>
    </w:r>
    <w:r>
      <w:instrText>PAGE</w:instrText>
    </w:r>
    <w:r>
      <w:fldChar w:fldCharType="separate"/>
    </w:r>
    <w:r w:rsidR="005412D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US" w:vendorID="8" w:dllVersion="513" w:checkStyle="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13"/>
    <w:rsid w:val="00222467"/>
    <w:rsid w:val="00357B13"/>
    <w:rsid w:val="005412D5"/>
    <w:rsid w:val="005C713A"/>
    <w:rsid w:val="005E0325"/>
    <w:rsid w:val="006E673D"/>
    <w:rsid w:val="006F741C"/>
    <w:rsid w:val="007101CC"/>
    <w:rsid w:val="00853BC0"/>
    <w:rsid w:val="00903ECB"/>
    <w:rsid w:val="00AD38AF"/>
    <w:rsid w:val="00B1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753D77-C472-481B-949A-001B7A6E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Journal" w:hAnsi="Journal"/>
      <w:sz w:val="24"/>
      <w:lang w:val="en-US"/>
    </w:rPr>
  </w:style>
  <w:style w:type="paragraph" w:styleId="1">
    <w:name w:val="heading 1"/>
    <w:basedOn w:val="a"/>
    <w:next w:val="a"/>
    <w:qFormat/>
    <w:pPr>
      <w:keepNext/>
      <w:ind w:left="720"/>
      <w:jc w:val="center"/>
      <w:outlineLvl w:val="0"/>
    </w:pPr>
    <w:rPr>
      <w:rFonts w:ascii="Courier New" w:hAnsi="Courier New"/>
      <w:b/>
      <w:i/>
      <w:sz w:val="28"/>
      <w:lang w:val="ru-RU"/>
    </w:rPr>
  </w:style>
  <w:style w:type="paragraph" w:styleId="2">
    <w:name w:val="heading 2"/>
    <w:basedOn w:val="a"/>
    <w:next w:val="a"/>
    <w:qFormat/>
    <w:pPr>
      <w:keepNext/>
      <w:ind w:left="720"/>
      <w:jc w:val="center"/>
      <w:outlineLvl w:val="1"/>
    </w:pPr>
    <w:rPr>
      <w:rFonts w:ascii="Times New Roman" w:hAnsi="Times New Roman"/>
      <w:b/>
      <w:i/>
      <w:sz w:val="32"/>
      <w:lang w:val="ru-RU"/>
    </w:rPr>
  </w:style>
  <w:style w:type="paragraph" w:styleId="3">
    <w:name w:val="heading 3"/>
    <w:basedOn w:val="a"/>
    <w:next w:val="a"/>
    <w:qFormat/>
    <w:pPr>
      <w:keepNext/>
      <w:ind w:left="720"/>
      <w:jc w:val="right"/>
      <w:outlineLvl w:val="2"/>
    </w:pPr>
    <w:rPr>
      <w:rFonts w:ascii="Courier New" w:hAnsi="Courier New"/>
      <w:b/>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customStyle="1" w:styleId="Abzac">
    <w:name w:val="Abzac"/>
    <w:basedOn w:val="a"/>
    <w:pPr>
      <w:ind w:firstLine="720"/>
      <w:jc w:val="both"/>
    </w:pPr>
  </w:style>
  <w:style w:type="paragraph" w:styleId="a4">
    <w:name w:val="Body Text Indent"/>
    <w:basedOn w:val="a"/>
    <w:pPr>
      <w:ind w:firstLine="709"/>
      <w:jc w:val="both"/>
    </w:pPr>
    <w:rPr>
      <w:rFonts w:ascii="Times New Roman" w:hAnsi="Times New Roman"/>
      <w:lang w:val="ru-RU"/>
    </w:rPr>
  </w:style>
  <w:style w:type="paragraph" w:styleId="20">
    <w:name w:val="Body Text Indent 2"/>
    <w:basedOn w:val="a"/>
    <w:pPr>
      <w:ind w:firstLine="567"/>
      <w:jc w:val="both"/>
    </w:pPr>
    <w:rPr>
      <w:rFonts w:ascii="Times New Roman" w:hAnsi="Times New Roman"/>
      <w:lang w:val="ru-RU"/>
    </w:rPr>
  </w:style>
  <w:style w:type="paragraph" w:styleId="a5">
    <w:name w:val="Название"/>
    <w:basedOn w:val="a"/>
    <w:qFormat/>
    <w:pPr>
      <w:ind w:left="720"/>
      <w:jc w:val="center"/>
    </w:pPr>
    <w:rPr>
      <w:rFonts w:ascii="Courier New" w:hAnsi="Courier New"/>
      <w:b/>
      <w:sz w:val="32"/>
      <w:lang w:val="ru-RU"/>
    </w:rPr>
  </w:style>
  <w:style w:type="paragraph" w:styleId="a6">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Anamnesis morbi</vt:lpstr>
    </vt:vector>
  </TitlesOfParts>
  <Company>Hospital</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Anamnesis morbi</dc:title>
  <dc:subject/>
  <dc:creator>Dmitry Bakbardin</dc:creator>
  <cp:keywords/>
  <dc:description/>
  <cp:lastModifiedBy>Тест</cp:lastModifiedBy>
  <cp:revision>2</cp:revision>
  <cp:lastPrinted>1999-11-21T11:28:00Z</cp:lastPrinted>
  <dcterms:created xsi:type="dcterms:W3CDTF">2024-05-19T17:34:00Z</dcterms:created>
  <dcterms:modified xsi:type="dcterms:W3CDTF">2024-05-19T17:34:00Z</dcterms:modified>
</cp:coreProperties>
</file>