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1C" w:rsidRDefault="0096711C" w:rsidP="00DC7E5B">
      <w:pPr>
        <w:pStyle w:val="0ee8"/>
        <w:pageBreakBefore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 xml:space="preserve">Дата  поступления: </w:t>
      </w:r>
      <w:r>
        <w:rPr>
          <w:sz w:val="26"/>
        </w:rPr>
        <w:t xml:space="preserve"> 15 мая 2000 г.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Возраст</w:t>
      </w:r>
      <w:r>
        <w:rPr>
          <w:sz w:val="26"/>
        </w:rPr>
        <w:t>: 20 лет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Вес</w:t>
      </w:r>
      <w:r>
        <w:rPr>
          <w:sz w:val="26"/>
        </w:rPr>
        <w:t>: 68 кг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Рост</w:t>
      </w:r>
      <w:r>
        <w:rPr>
          <w:sz w:val="26"/>
        </w:rPr>
        <w:t>: 186 см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Семейное положение</w:t>
      </w:r>
      <w:r>
        <w:rPr>
          <w:sz w:val="26"/>
        </w:rPr>
        <w:t xml:space="preserve">:  не женат  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Профессия и место работы</w:t>
      </w:r>
      <w:r>
        <w:rPr>
          <w:sz w:val="26"/>
        </w:rPr>
        <w:t>:  студент X курса ТГАСУ, дорожно-строительный факул</w:t>
      </w:r>
      <w:r>
        <w:rPr>
          <w:sz w:val="26"/>
        </w:rPr>
        <w:t>ь</w:t>
      </w:r>
      <w:r>
        <w:rPr>
          <w:sz w:val="26"/>
        </w:rPr>
        <w:t xml:space="preserve">тет 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  <w:u w:val="single"/>
        </w:rPr>
      </w:pP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bookmarkStart w:id="0" w:name="_GoBack"/>
      <w:r>
        <w:rPr>
          <w:b/>
          <w:sz w:val="26"/>
          <w:u w:val="single"/>
        </w:rPr>
        <w:t>Диагноз клинический</w:t>
      </w:r>
      <w:r>
        <w:rPr>
          <w:sz w:val="26"/>
        </w:rPr>
        <w:t xml:space="preserve">:  </w:t>
      </w:r>
    </w:p>
    <w:p w:rsidR="0096711C" w:rsidRDefault="0096711C" w:rsidP="00DC7E5B">
      <w:pPr>
        <w:pStyle w:val="0ee8"/>
        <w:numPr>
          <w:ilvl w:val="0"/>
          <w:numId w:val="1"/>
        </w:numPr>
        <w:rPr>
          <w:sz w:val="26"/>
        </w:rPr>
      </w:pPr>
      <w:r>
        <w:rPr>
          <w:i/>
          <w:sz w:val="26"/>
        </w:rPr>
        <w:t>Основное  заболевание:</w:t>
      </w:r>
      <w:r>
        <w:rPr>
          <w:sz w:val="26"/>
        </w:rPr>
        <w:t xml:space="preserve"> Сальмонеллез (Salmonella enteritidis), гастроэнтероколитич</w:t>
      </w:r>
      <w:r>
        <w:rPr>
          <w:sz w:val="26"/>
        </w:rPr>
        <w:t>е</w:t>
      </w:r>
      <w:r>
        <w:rPr>
          <w:sz w:val="26"/>
        </w:rPr>
        <w:t>ская форма, средняя степень тяжести.</w:t>
      </w:r>
    </w:p>
    <w:bookmarkEnd w:id="0"/>
    <w:p w:rsidR="0096711C" w:rsidRDefault="0096711C" w:rsidP="00DC7E5B">
      <w:pPr>
        <w:pStyle w:val="0ee8"/>
        <w:numPr>
          <w:ilvl w:val="0"/>
          <w:numId w:val="1"/>
        </w:numPr>
        <w:rPr>
          <w:sz w:val="26"/>
        </w:rPr>
      </w:pPr>
      <w:r>
        <w:rPr>
          <w:i/>
          <w:sz w:val="26"/>
        </w:rPr>
        <w:t>Осложнения:</w:t>
      </w:r>
      <w:r>
        <w:rPr>
          <w:sz w:val="26"/>
        </w:rPr>
        <w:t xml:space="preserve">    отсутствуют</w:t>
      </w:r>
    </w:p>
    <w:p w:rsidR="0096711C" w:rsidRDefault="0096711C" w:rsidP="00DC7E5B">
      <w:pPr>
        <w:pStyle w:val="0ee8"/>
        <w:pageBreakBefore/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lastRenderedPageBreak/>
        <w:t>II . Анамнез  данного  заболевания.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jc w:val="center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>( anamnesis morbi ):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b/>
          <w:i/>
          <w:sz w:val="26"/>
        </w:rPr>
      </w:pPr>
      <w:r>
        <w:rPr>
          <w:b/>
          <w:i/>
          <w:sz w:val="26"/>
        </w:rPr>
        <w:t>1.  Жалобы   при поступлении: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жидкий, учащенный ( до 10 раз в сутки), необильный стул с примесью слизи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легкая болезненность в левой подвздошной области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тяжесть в эпигастрии, однократная рвота желудочным содержимым без патологич</w:t>
      </w:r>
      <w:r>
        <w:rPr>
          <w:sz w:val="26"/>
        </w:rPr>
        <w:t>е</w:t>
      </w:r>
      <w:r>
        <w:rPr>
          <w:sz w:val="26"/>
        </w:rPr>
        <w:t>ских примесей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слабость, повышенная утомляемость, легкое головокружение, резко сниженный апп</w:t>
      </w:r>
      <w:r>
        <w:rPr>
          <w:sz w:val="26"/>
        </w:rPr>
        <w:t>е</w:t>
      </w:r>
      <w:r>
        <w:rPr>
          <w:sz w:val="26"/>
        </w:rPr>
        <w:t>тит</w:t>
      </w:r>
    </w:p>
    <w:p w:rsidR="0096711C" w:rsidRDefault="0096711C">
      <w:pPr>
        <w:pStyle w:val="a7"/>
        <w:ind w:firstLine="360"/>
        <w:jc w:val="both"/>
        <w:rPr>
          <w:sz w:val="26"/>
        </w:rPr>
      </w:pPr>
      <w:r>
        <w:rPr>
          <w:sz w:val="26"/>
        </w:rPr>
        <w:t xml:space="preserve">2.  </w:t>
      </w:r>
      <w:r>
        <w:rPr>
          <w:b/>
          <w:i/>
          <w:sz w:val="26"/>
        </w:rPr>
        <w:t>Начало и дальнейшее  развитие заболевания:</w:t>
      </w:r>
    </w:p>
    <w:p w:rsidR="0096711C" w:rsidRDefault="0096711C">
      <w:pPr>
        <w:pStyle w:val="a7"/>
        <w:ind w:firstLine="360"/>
        <w:jc w:val="both"/>
        <w:rPr>
          <w:sz w:val="26"/>
        </w:rPr>
      </w:pPr>
      <w:r>
        <w:rPr>
          <w:sz w:val="26"/>
        </w:rPr>
        <w:t>12 мая (Пт) во время  обеденного перерыва в буфете университета съел пирожное с белковым кремом, запил соком из только что откупоренной упаковки. Дома около 18 ч</w:t>
      </w:r>
      <w:r>
        <w:rPr>
          <w:sz w:val="26"/>
        </w:rPr>
        <w:t>а</w:t>
      </w:r>
      <w:r>
        <w:rPr>
          <w:sz w:val="26"/>
        </w:rPr>
        <w:t>сов почувствовал недомогание, измерил температуру тела — 37,5С. Самостоятельно в</w:t>
      </w:r>
      <w:r>
        <w:rPr>
          <w:sz w:val="26"/>
        </w:rPr>
        <w:t>ы</w:t>
      </w:r>
      <w:r>
        <w:rPr>
          <w:sz w:val="26"/>
        </w:rPr>
        <w:t>пил по 1таблетке ампициллина и ацетилсалициловой кислоты. Самочувствие улучш</w:t>
      </w:r>
      <w:r>
        <w:rPr>
          <w:sz w:val="26"/>
        </w:rPr>
        <w:t>и</w:t>
      </w:r>
      <w:r>
        <w:rPr>
          <w:sz w:val="26"/>
        </w:rPr>
        <w:t>лось, температура снизилась до 36,6С. Ночью спал хорошо.</w:t>
      </w:r>
    </w:p>
    <w:p w:rsidR="0096711C" w:rsidRDefault="0096711C">
      <w:pPr>
        <w:pStyle w:val="a7"/>
        <w:ind w:firstLine="360"/>
        <w:jc w:val="both"/>
        <w:rPr>
          <w:sz w:val="26"/>
        </w:rPr>
      </w:pPr>
      <w:r>
        <w:rPr>
          <w:sz w:val="26"/>
        </w:rPr>
        <w:t>13 мая утром температура тела — 36,6С, позавтракал свежим борщом. В 13 часов вновь появилось недомогание, температура — 37,5С, в 18:00 — 38,5С. По совету матери пациент сделал себе инъекцию ампициллина, после чего температура на непродолж</w:t>
      </w:r>
      <w:r>
        <w:rPr>
          <w:sz w:val="26"/>
        </w:rPr>
        <w:t>и</w:t>
      </w:r>
      <w:r>
        <w:rPr>
          <w:sz w:val="26"/>
        </w:rPr>
        <w:t>тельное время снизилась до 37,5С. Однако в 23 часа у больного появился озноб, темп</w:t>
      </w:r>
      <w:r>
        <w:rPr>
          <w:sz w:val="26"/>
        </w:rPr>
        <w:t>е</w:t>
      </w:r>
      <w:r>
        <w:rPr>
          <w:sz w:val="26"/>
        </w:rPr>
        <w:t>ратура — 40С. Была вызвана бригада “Скорой медицинской помощи”, врачи которой поставили диагноз — ОРЗ и сделали внутримышечную инънкцию анальгина с димедр</w:t>
      </w:r>
      <w:r>
        <w:rPr>
          <w:sz w:val="26"/>
        </w:rPr>
        <w:t>о</w:t>
      </w:r>
      <w:r>
        <w:rPr>
          <w:sz w:val="26"/>
        </w:rPr>
        <w:t>лом. Температура тела пациента снизилась до 37,5С. Ближе к 1 часу ночи началась ди</w:t>
      </w:r>
      <w:r>
        <w:rPr>
          <w:sz w:val="26"/>
        </w:rPr>
        <w:t>а</w:t>
      </w:r>
      <w:r>
        <w:rPr>
          <w:sz w:val="26"/>
        </w:rPr>
        <w:t>рея — вначале стул был  обильным, жидким, пенистым, с  зеленоватым оттенком, без резкого запаха, однако, постепенно обьем стула стал уменьшаться и приобретать беск</w:t>
      </w:r>
      <w:r>
        <w:rPr>
          <w:sz w:val="26"/>
        </w:rPr>
        <w:t>а</w:t>
      </w:r>
      <w:r>
        <w:rPr>
          <w:sz w:val="26"/>
        </w:rPr>
        <w:t>ловый слизистый, характер. Позывы к дефекации возникали через каждые 15 -20 минут.</w:t>
      </w:r>
    </w:p>
    <w:p w:rsidR="0096711C" w:rsidRDefault="0096711C">
      <w:pPr>
        <w:pStyle w:val="a7"/>
        <w:ind w:firstLine="360"/>
        <w:jc w:val="both"/>
        <w:rPr>
          <w:sz w:val="26"/>
        </w:rPr>
      </w:pPr>
      <w:r>
        <w:rPr>
          <w:sz w:val="26"/>
        </w:rPr>
        <w:t>14 мая пациент проконсультировался у знакомого хирурга, который отверг хирург</w:t>
      </w:r>
      <w:r>
        <w:rPr>
          <w:sz w:val="26"/>
        </w:rPr>
        <w:t>и</w:t>
      </w:r>
      <w:r>
        <w:rPr>
          <w:sz w:val="26"/>
        </w:rPr>
        <w:t>ческую патологию и назначил принимать отвар коры дуба, левомицетин, нистатин.  В течение суток лечение не привело к какому-либо улучшению.Вечером — однократная рвота желудочным содержимым без патологических примесей.</w:t>
      </w:r>
    </w:p>
    <w:p w:rsidR="0096711C" w:rsidRDefault="0096711C">
      <w:pPr>
        <w:pStyle w:val="a7"/>
        <w:ind w:firstLine="360"/>
        <w:jc w:val="both"/>
        <w:rPr>
          <w:sz w:val="26"/>
        </w:rPr>
      </w:pPr>
      <w:r>
        <w:rPr>
          <w:sz w:val="26"/>
        </w:rPr>
        <w:t>15 мая больной  обратился в госпитальные терапевтические клиники, где был поста</w:t>
      </w:r>
      <w:r>
        <w:rPr>
          <w:sz w:val="26"/>
        </w:rPr>
        <w:t>в</w:t>
      </w:r>
      <w:r>
        <w:rPr>
          <w:sz w:val="26"/>
        </w:rPr>
        <w:t>лен диагноз — острая дизентерия, после чего пациент был госпитализирован  в инфе</w:t>
      </w:r>
      <w:r>
        <w:rPr>
          <w:sz w:val="26"/>
        </w:rPr>
        <w:t>к</w:t>
      </w:r>
      <w:r>
        <w:rPr>
          <w:sz w:val="26"/>
        </w:rPr>
        <w:t>ционное отделение городской больницы №3, где в настоящее время проходит курс леч</w:t>
      </w:r>
      <w:r>
        <w:rPr>
          <w:sz w:val="26"/>
        </w:rPr>
        <w:t>е</w:t>
      </w:r>
      <w:r>
        <w:rPr>
          <w:sz w:val="26"/>
        </w:rPr>
        <w:t>ния.</w:t>
      </w:r>
    </w:p>
    <w:p w:rsidR="0096711C" w:rsidRDefault="0096711C">
      <w:pPr>
        <w:pStyle w:val="a7"/>
        <w:ind w:firstLine="360"/>
        <w:jc w:val="both"/>
        <w:rPr>
          <w:b/>
          <w:i/>
          <w:sz w:val="26"/>
        </w:rPr>
      </w:pPr>
      <w:r>
        <w:rPr>
          <w:b/>
          <w:i/>
          <w:sz w:val="26"/>
        </w:rPr>
        <w:t>Эпидемиологический анамнез.</w:t>
      </w:r>
    </w:p>
    <w:p w:rsidR="0096711C" w:rsidRDefault="0096711C">
      <w:pPr>
        <w:pStyle w:val="a7"/>
        <w:ind w:firstLine="360"/>
        <w:jc w:val="both"/>
        <w:rPr>
          <w:b/>
          <w:i/>
          <w:sz w:val="26"/>
        </w:rPr>
      </w:pPr>
      <w:r>
        <w:rPr>
          <w:sz w:val="26"/>
        </w:rPr>
        <w:t>Пациент проживает в благоустроенной квартире (горячая\ холодная вода\ канализ</w:t>
      </w:r>
      <w:r>
        <w:rPr>
          <w:sz w:val="26"/>
        </w:rPr>
        <w:t>а</w:t>
      </w:r>
      <w:r>
        <w:rPr>
          <w:sz w:val="26"/>
        </w:rPr>
        <w:t>ция). Домашние животные — кошка, здорова. Правила гигиены соблюдает — мытье рук перед едой, после туалета; зубная щетка — индивидуальная.  Периодически пьет сырую воду из водопровода. Продукты питания после термической обработки (варка, жарка) хранит в холодильнике, сырые куриные яйца не употребляет. В предшествующий месяц из города не выезжал. Из возможных источников заражения подозревает   только съ</w:t>
      </w:r>
      <w:r>
        <w:rPr>
          <w:sz w:val="26"/>
        </w:rPr>
        <w:t>е</w:t>
      </w:r>
      <w:r>
        <w:rPr>
          <w:sz w:val="26"/>
        </w:rPr>
        <w:t>денное в буфете пирожное с белковым кремом, а также не вымытые руки перед этим. В окружении больного никого с подобными симптомами нет.</w:t>
      </w:r>
    </w:p>
    <w:p w:rsidR="0096711C" w:rsidRDefault="0096711C">
      <w:pPr>
        <w:pStyle w:val="a7"/>
        <w:ind w:firstLine="360"/>
        <w:jc w:val="both"/>
        <w:rPr>
          <w:b/>
          <w:i/>
          <w:sz w:val="26"/>
        </w:rPr>
      </w:pPr>
      <w:r>
        <w:rPr>
          <w:sz w:val="26"/>
        </w:rPr>
        <w:t>“Рыбный анамнез” — часто употребляет речную рыбу в вареном и жареном виде.</w:t>
      </w:r>
    </w:p>
    <w:p w:rsidR="0096711C" w:rsidRDefault="0096711C">
      <w:pPr>
        <w:pStyle w:val="a7"/>
        <w:ind w:firstLine="360"/>
        <w:jc w:val="both"/>
        <w:rPr>
          <w:i/>
          <w:sz w:val="26"/>
        </w:rPr>
      </w:pPr>
      <w:r>
        <w:rPr>
          <w:i/>
          <w:sz w:val="26"/>
        </w:rPr>
        <w:t>Эпидемиологическое заключение:</w:t>
      </w:r>
    </w:p>
    <w:p w:rsidR="0096711C" w:rsidRDefault="0096711C">
      <w:pPr>
        <w:pStyle w:val="a7"/>
        <w:ind w:firstLine="360"/>
        <w:jc w:val="both"/>
        <w:rPr>
          <w:b/>
          <w:i/>
          <w:sz w:val="26"/>
        </w:rPr>
      </w:pPr>
      <w:r>
        <w:rPr>
          <w:sz w:val="26"/>
        </w:rPr>
        <w:t>1. Источник заражения — не выявлен.</w:t>
      </w:r>
    </w:p>
    <w:p w:rsidR="0096711C" w:rsidRDefault="0096711C">
      <w:pPr>
        <w:pStyle w:val="a7"/>
        <w:ind w:firstLine="360"/>
        <w:jc w:val="both"/>
        <w:rPr>
          <w:b/>
          <w:i/>
          <w:sz w:val="26"/>
        </w:rPr>
      </w:pPr>
      <w:r>
        <w:rPr>
          <w:sz w:val="26"/>
        </w:rPr>
        <w:t>2. Механизм заражения — фекально-оральный;</w:t>
      </w:r>
    </w:p>
    <w:p w:rsidR="0096711C" w:rsidRDefault="0096711C">
      <w:pPr>
        <w:pStyle w:val="a7"/>
        <w:ind w:firstLine="709"/>
        <w:jc w:val="both"/>
        <w:rPr>
          <w:b/>
          <w:i/>
          <w:sz w:val="26"/>
        </w:rPr>
      </w:pPr>
      <w:r>
        <w:rPr>
          <w:sz w:val="26"/>
        </w:rPr>
        <w:lastRenderedPageBreak/>
        <w:t xml:space="preserve"> путь заражения — алиментарный;</w:t>
      </w:r>
    </w:p>
    <w:p w:rsidR="0096711C" w:rsidRDefault="0096711C">
      <w:pPr>
        <w:pStyle w:val="a7"/>
        <w:ind w:firstLine="851"/>
        <w:jc w:val="both"/>
        <w:rPr>
          <w:b/>
          <w:i/>
          <w:sz w:val="26"/>
        </w:rPr>
      </w:pPr>
      <w:r>
        <w:rPr>
          <w:sz w:val="26"/>
        </w:rPr>
        <w:t>факторы передачи — продукты питания, грязные руки.</w:t>
      </w:r>
    </w:p>
    <w:p w:rsidR="0096711C" w:rsidRDefault="0096711C">
      <w:pPr>
        <w:pStyle w:val="0ee8"/>
        <w:jc w:val="center"/>
        <w:rPr>
          <w:b/>
          <w:sz w:val="26"/>
        </w:rPr>
      </w:pPr>
    </w:p>
    <w:p w:rsidR="0096711C" w:rsidRDefault="0096711C">
      <w:pPr>
        <w:pStyle w:val="0ee8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III.  </w:t>
      </w:r>
      <w:r>
        <w:rPr>
          <w:b/>
          <w:sz w:val="26"/>
        </w:rPr>
        <w:t>Анамнез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>жизни</w:t>
      </w:r>
    </w:p>
    <w:p w:rsidR="0096711C" w:rsidRPr="001104FD" w:rsidRDefault="0096711C">
      <w:pPr>
        <w:pStyle w:val="0ee8"/>
        <w:jc w:val="center"/>
        <w:rPr>
          <w:b/>
          <w:sz w:val="26"/>
        </w:rPr>
      </w:pPr>
      <w:r>
        <w:rPr>
          <w:sz w:val="26"/>
          <w:lang w:val="en-US"/>
        </w:rPr>
        <w:t xml:space="preserve"> </w:t>
      </w:r>
      <w:r w:rsidRPr="001104FD">
        <w:rPr>
          <w:sz w:val="26"/>
        </w:rPr>
        <w:t xml:space="preserve">( </w:t>
      </w:r>
      <w:r>
        <w:rPr>
          <w:sz w:val="26"/>
          <w:lang w:val="en-US"/>
        </w:rPr>
        <w:t>anamnesis</w:t>
      </w:r>
      <w:r w:rsidRPr="001104FD">
        <w:rPr>
          <w:sz w:val="26"/>
        </w:rPr>
        <w:t xml:space="preserve"> </w:t>
      </w:r>
      <w:r>
        <w:rPr>
          <w:sz w:val="26"/>
          <w:lang w:val="en-US"/>
        </w:rPr>
        <w:t>vitae</w:t>
      </w:r>
      <w:r w:rsidRPr="001104FD">
        <w:rPr>
          <w:sz w:val="26"/>
        </w:rPr>
        <w:t xml:space="preserve"> )</w:t>
      </w:r>
      <w:r w:rsidRPr="001104FD">
        <w:rPr>
          <w:b/>
          <w:sz w:val="26"/>
        </w:rPr>
        <w:t>:</w:t>
      </w:r>
    </w:p>
    <w:p w:rsidR="0096711C" w:rsidRDefault="0096711C">
      <w:pPr>
        <w:pStyle w:val="BodyText2"/>
        <w:rPr>
          <w:sz w:val="26"/>
        </w:rPr>
      </w:pPr>
      <w:r>
        <w:rPr>
          <w:sz w:val="26"/>
        </w:rPr>
        <w:t>Пациент — единственный ребенок в семье. Рос и развивался нормально, от сверстн</w:t>
      </w:r>
      <w:r>
        <w:rPr>
          <w:sz w:val="26"/>
        </w:rPr>
        <w:t>и</w:t>
      </w:r>
      <w:r>
        <w:rPr>
          <w:sz w:val="26"/>
        </w:rPr>
        <w:t>ков не отставал. Детские болезни — корь, ветряная оспа.</w:t>
      </w:r>
    </w:p>
    <w:p w:rsidR="0096711C" w:rsidRDefault="0096711C">
      <w:pPr>
        <w:pStyle w:val="BodyText2"/>
        <w:ind w:firstLine="0"/>
        <w:rPr>
          <w:sz w:val="26"/>
        </w:rPr>
      </w:pPr>
      <w:r>
        <w:rPr>
          <w:sz w:val="26"/>
        </w:rPr>
        <w:t>Окончил среднеобразовательную школу. В настоящее время — студент 4 курса доро</w:t>
      </w:r>
      <w:r>
        <w:rPr>
          <w:sz w:val="26"/>
        </w:rPr>
        <w:t>ж</w:t>
      </w:r>
      <w:r>
        <w:rPr>
          <w:sz w:val="26"/>
        </w:rPr>
        <w:t>но-строительного факультета ТГАСУ.</w:t>
      </w:r>
    </w:p>
    <w:p w:rsidR="0096711C" w:rsidRDefault="0096711C">
      <w:pPr>
        <w:pStyle w:val="BodyText2"/>
        <w:ind w:firstLine="0"/>
        <w:rPr>
          <w:sz w:val="26"/>
        </w:rPr>
      </w:pPr>
      <w:r>
        <w:rPr>
          <w:sz w:val="26"/>
        </w:rPr>
        <w:t>1996 г. — перелом левой лучевой кости.</w:t>
      </w:r>
    </w:p>
    <w:p w:rsidR="0096711C" w:rsidRDefault="0096711C">
      <w:pPr>
        <w:pStyle w:val="BodyText2"/>
        <w:ind w:firstLine="0"/>
        <w:rPr>
          <w:sz w:val="26"/>
        </w:rPr>
      </w:pPr>
      <w:r>
        <w:rPr>
          <w:sz w:val="26"/>
        </w:rPr>
        <w:t>Оперативных вмешательств не переносил.</w:t>
      </w:r>
    </w:p>
    <w:p w:rsidR="0096711C" w:rsidRDefault="0096711C">
      <w:pPr>
        <w:pStyle w:val="BodyText2"/>
        <w:ind w:firstLine="0"/>
        <w:rPr>
          <w:sz w:val="26"/>
        </w:rPr>
      </w:pPr>
      <w:r>
        <w:rPr>
          <w:sz w:val="26"/>
        </w:rPr>
        <w:t xml:space="preserve">Хронические заболевания отрицает.  </w:t>
      </w:r>
    </w:p>
    <w:p w:rsidR="0096711C" w:rsidRDefault="0096711C">
      <w:pPr>
        <w:pStyle w:val="BodyText2"/>
        <w:ind w:firstLine="0"/>
        <w:rPr>
          <w:sz w:val="26"/>
        </w:rPr>
      </w:pPr>
    </w:p>
    <w:p w:rsidR="0096711C" w:rsidRDefault="0096711C" w:rsidP="00DC7E5B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6"/>
        </w:rPr>
      </w:pPr>
      <w:r>
        <w:rPr>
          <w:b/>
          <w:sz w:val="26"/>
        </w:rPr>
        <w:t>Социально-бытовой</w:t>
      </w:r>
    </w:p>
    <w:p w:rsidR="0096711C" w:rsidRDefault="0096711C" w:rsidP="00DC7E5B">
      <w:pPr>
        <w:pStyle w:val="BodyText2"/>
        <w:numPr>
          <w:ilvl w:val="12"/>
          <w:numId w:val="0"/>
        </w:numPr>
        <w:ind w:firstLine="360"/>
        <w:rPr>
          <w:sz w:val="26"/>
        </w:rPr>
      </w:pPr>
      <w:r>
        <w:rPr>
          <w:sz w:val="26"/>
        </w:rPr>
        <w:t>Пациент материально обеспечен удовлетворительно, длительное время проживает в благоустроенном жилье. Питается не регулярно, без злоупотребления отдельными вид</w:t>
      </w:r>
      <w:r>
        <w:rPr>
          <w:sz w:val="26"/>
        </w:rPr>
        <w:t>а</w:t>
      </w:r>
      <w:r>
        <w:rPr>
          <w:sz w:val="26"/>
        </w:rPr>
        <w:t>ми продуктов. Вредных привычек – нет.</w:t>
      </w:r>
    </w:p>
    <w:p w:rsidR="0096711C" w:rsidRDefault="0096711C" w:rsidP="00DC7E5B">
      <w:pPr>
        <w:pStyle w:val="BodyText2"/>
        <w:numPr>
          <w:ilvl w:val="12"/>
          <w:numId w:val="0"/>
        </w:numPr>
        <w:ind w:firstLine="360"/>
        <w:rPr>
          <w:sz w:val="26"/>
        </w:rPr>
      </w:pPr>
    </w:p>
    <w:p w:rsidR="0096711C" w:rsidRDefault="0096711C" w:rsidP="00DC7E5B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6"/>
        </w:rPr>
      </w:pPr>
      <w:r>
        <w:rPr>
          <w:b/>
          <w:sz w:val="26"/>
        </w:rPr>
        <w:t>Семейный.</w:t>
      </w:r>
    </w:p>
    <w:p w:rsidR="0096711C" w:rsidRDefault="0096711C">
      <w:pPr>
        <w:pStyle w:val="0ee8"/>
        <w:ind w:firstLine="426"/>
        <w:rPr>
          <w:sz w:val="26"/>
        </w:rPr>
      </w:pPr>
      <w:r>
        <w:rPr>
          <w:sz w:val="26"/>
        </w:rPr>
        <w:t>Родители: отец — 48 лет, инженер и   мать — 49 лет , медсестра, — здоровы, прож</w:t>
      </w:r>
      <w:r>
        <w:rPr>
          <w:sz w:val="26"/>
        </w:rPr>
        <w:t>и</w:t>
      </w:r>
      <w:r>
        <w:rPr>
          <w:sz w:val="26"/>
        </w:rPr>
        <w:t>вают в г.Томске отдельно от сына.</w:t>
      </w:r>
    </w:p>
    <w:p w:rsidR="0096711C" w:rsidRDefault="0096711C">
      <w:pPr>
        <w:pStyle w:val="0ee8"/>
        <w:ind w:firstLine="426"/>
        <w:rPr>
          <w:b/>
          <w:sz w:val="26"/>
        </w:rPr>
      </w:pPr>
    </w:p>
    <w:p w:rsidR="0096711C" w:rsidRDefault="0096711C">
      <w:pPr>
        <w:pStyle w:val="0ee8"/>
        <w:rPr>
          <w:b/>
          <w:sz w:val="26"/>
        </w:rPr>
      </w:pPr>
      <w:r>
        <w:rPr>
          <w:b/>
          <w:sz w:val="26"/>
        </w:rPr>
        <w:t>III.   Аллергологический анамнез: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sz w:val="26"/>
        </w:rPr>
        <w:tab/>
        <w:t xml:space="preserve"> Аллергических  реакций у больного и  не отмечалось. Все медикаменты перен</w:t>
      </w:r>
      <w:r>
        <w:rPr>
          <w:sz w:val="26"/>
        </w:rPr>
        <w:t>о</w:t>
      </w:r>
      <w:r>
        <w:rPr>
          <w:sz w:val="26"/>
        </w:rPr>
        <w:t>сит удовлеттворительно.</w:t>
      </w:r>
    </w:p>
    <w:p w:rsidR="0096711C" w:rsidRDefault="0096711C">
      <w:pPr>
        <w:pStyle w:val="0ee8"/>
        <w:jc w:val="both"/>
        <w:rPr>
          <w:sz w:val="26"/>
        </w:rPr>
      </w:pPr>
    </w:p>
    <w:p w:rsidR="0096711C" w:rsidRDefault="0096711C">
      <w:pPr>
        <w:pStyle w:val="0ee8"/>
        <w:pageBreakBefore/>
        <w:jc w:val="center"/>
        <w:rPr>
          <w:b/>
          <w:sz w:val="26"/>
        </w:rPr>
      </w:pPr>
      <w:r>
        <w:rPr>
          <w:b/>
          <w:sz w:val="26"/>
        </w:rPr>
        <w:lastRenderedPageBreak/>
        <w:t>IV. ОБЪЕКТИВНЫЕ  ДАННЫЕ.</w:t>
      </w:r>
    </w:p>
    <w:p w:rsidR="0096711C" w:rsidRDefault="0096711C">
      <w:pPr>
        <w:pStyle w:val="0ee8"/>
        <w:jc w:val="center"/>
        <w:rPr>
          <w:b/>
          <w:sz w:val="26"/>
        </w:rPr>
      </w:pPr>
      <w:r>
        <w:rPr>
          <w:sz w:val="26"/>
        </w:rPr>
        <w:t>Status  praesens.</w:t>
      </w:r>
    </w:p>
    <w:p w:rsidR="0096711C" w:rsidRDefault="0096711C">
      <w:pPr>
        <w:pStyle w:val="0ee8"/>
        <w:rPr>
          <w:b/>
          <w:sz w:val="26"/>
          <w:u w:val="single"/>
        </w:rPr>
      </w:pPr>
    </w:p>
    <w:p w:rsidR="0096711C" w:rsidRDefault="0096711C">
      <w:pPr>
        <w:pStyle w:val="0ee8"/>
        <w:rPr>
          <w:b/>
          <w:sz w:val="26"/>
          <w:u w:val="single"/>
        </w:rPr>
      </w:pPr>
      <w:r>
        <w:rPr>
          <w:b/>
          <w:sz w:val="26"/>
          <w:u w:val="single"/>
        </w:rPr>
        <w:t>1. При поступлении: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Состояние средней степени тяжести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Температура тела — 38,6С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Пульс — 110 \ мин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Кожа — горячая, умеренной влажности, тургор сохранен, чистая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Язык — обложен белым налетом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Живот — обычной формы, мягкий; при пальпации — болезненность в левой подвздо</w:t>
      </w:r>
      <w:r>
        <w:rPr>
          <w:sz w:val="26"/>
        </w:rPr>
        <w:t>ш</w:t>
      </w:r>
      <w:r>
        <w:rPr>
          <w:sz w:val="26"/>
        </w:rPr>
        <w:t>ной области, урчание, спазмированная сигмовидная кишка.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Печень — нижний край печени по срединноключичной линии совпадает с краем ребе</w:t>
      </w:r>
      <w:r>
        <w:rPr>
          <w:sz w:val="26"/>
        </w:rPr>
        <w:t>р</w:t>
      </w:r>
      <w:r>
        <w:rPr>
          <w:sz w:val="26"/>
        </w:rPr>
        <w:t>ной дуги</w:t>
      </w:r>
    </w:p>
    <w:p w:rsidR="0096711C" w:rsidRDefault="0096711C">
      <w:pPr>
        <w:pStyle w:val="0ee8"/>
        <w:rPr>
          <w:b/>
          <w:sz w:val="26"/>
        </w:rPr>
      </w:pPr>
      <w:r>
        <w:rPr>
          <w:sz w:val="26"/>
        </w:rPr>
        <w:t>Стул — учащеный до 10 раз\ день, необильный,  не зловонный, с примесью слизи.</w:t>
      </w:r>
    </w:p>
    <w:p w:rsidR="0096711C" w:rsidRDefault="0096711C">
      <w:pPr>
        <w:pStyle w:val="0ee8"/>
        <w:rPr>
          <w:b/>
          <w:sz w:val="26"/>
          <w:u w:val="single"/>
        </w:rPr>
      </w:pPr>
    </w:p>
    <w:p w:rsidR="0096711C" w:rsidRDefault="0096711C">
      <w:pPr>
        <w:pStyle w:val="0ee8"/>
        <w:rPr>
          <w:b/>
          <w:sz w:val="26"/>
        </w:rPr>
      </w:pPr>
      <w:r>
        <w:rPr>
          <w:b/>
          <w:sz w:val="26"/>
          <w:u w:val="single"/>
        </w:rPr>
        <w:t>2. На день курации</w:t>
      </w:r>
      <w:r>
        <w:rPr>
          <w:b/>
          <w:sz w:val="26"/>
        </w:rPr>
        <w:t xml:space="preserve"> </w:t>
      </w:r>
      <w:r>
        <w:rPr>
          <w:sz w:val="26"/>
        </w:rPr>
        <w:t>(22.05.2000)</w:t>
      </w:r>
    </w:p>
    <w:p w:rsidR="0096711C" w:rsidRDefault="0096711C">
      <w:pPr>
        <w:pStyle w:val="0ee8"/>
        <w:rPr>
          <w:b/>
          <w:sz w:val="26"/>
        </w:rPr>
      </w:pPr>
      <w:r>
        <w:rPr>
          <w:b/>
          <w:sz w:val="26"/>
        </w:rPr>
        <w:t xml:space="preserve">Рост - </w:t>
      </w:r>
      <w:r>
        <w:rPr>
          <w:sz w:val="26"/>
        </w:rPr>
        <w:t>186см</w:t>
      </w:r>
    </w:p>
    <w:p w:rsidR="0096711C" w:rsidRDefault="0096711C">
      <w:pPr>
        <w:pStyle w:val="0ee8"/>
        <w:rPr>
          <w:sz w:val="26"/>
        </w:rPr>
      </w:pPr>
      <w:r>
        <w:rPr>
          <w:b/>
          <w:sz w:val="26"/>
        </w:rPr>
        <w:t>Вес -</w:t>
      </w:r>
      <w:r>
        <w:rPr>
          <w:sz w:val="26"/>
        </w:rPr>
        <w:t xml:space="preserve"> 68 кг</w:t>
      </w:r>
    </w:p>
    <w:p w:rsidR="0096711C" w:rsidRDefault="0096711C">
      <w:pPr>
        <w:pStyle w:val="0ee8"/>
        <w:rPr>
          <w:b/>
          <w:sz w:val="26"/>
        </w:rPr>
      </w:pPr>
      <w:r>
        <w:rPr>
          <w:b/>
          <w:sz w:val="26"/>
        </w:rPr>
        <w:t>Температура  тела</w:t>
      </w:r>
      <w:r>
        <w:rPr>
          <w:sz w:val="26"/>
        </w:rPr>
        <w:t xml:space="preserve"> - 36.7 С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Положение </w:t>
      </w:r>
      <w:r>
        <w:rPr>
          <w:sz w:val="26"/>
        </w:rPr>
        <w:t>– активное.</w:t>
      </w:r>
    </w:p>
    <w:p w:rsidR="0096711C" w:rsidRDefault="0096711C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Пропорциональность развития - </w:t>
      </w:r>
      <w:r>
        <w:rPr>
          <w:sz w:val="26"/>
        </w:rPr>
        <w:t>пропорционально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>Общее состояние</w:t>
      </w:r>
      <w:r>
        <w:rPr>
          <w:sz w:val="26"/>
        </w:rPr>
        <w:t xml:space="preserve"> – удовлетворительное.</w:t>
      </w:r>
    </w:p>
    <w:p w:rsidR="0096711C" w:rsidRDefault="0096711C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Состояние  кожи - </w:t>
      </w:r>
      <w:r>
        <w:rPr>
          <w:sz w:val="26"/>
        </w:rPr>
        <w:t>теплая, эластичная, умеренной влажности, чистая, легкая бледность</w:t>
      </w:r>
    </w:p>
    <w:p w:rsidR="0096711C" w:rsidRDefault="0096711C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Подкожная клетчатка -  </w:t>
      </w:r>
      <w:r>
        <w:rPr>
          <w:sz w:val="26"/>
        </w:rPr>
        <w:t>выражена слабо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>Состояние слизистых оболочек</w:t>
      </w:r>
      <w:r>
        <w:rPr>
          <w:sz w:val="26"/>
        </w:rPr>
        <w:t xml:space="preserve"> – чистые, бледно-розовые без патологических образ</w:t>
      </w:r>
      <w:r>
        <w:rPr>
          <w:sz w:val="26"/>
        </w:rPr>
        <w:t>о</w:t>
      </w:r>
      <w:r>
        <w:rPr>
          <w:sz w:val="26"/>
        </w:rPr>
        <w:t>ваний. Окраска склер — белая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Исследование полости рта - </w:t>
      </w:r>
      <w:r>
        <w:rPr>
          <w:sz w:val="26"/>
        </w:rPr>
        <w:t>язык обложен бело-желтым налетом, миндалины не увел</w:t>
      </w:r>
      <w:r>
        <w:rPr>
          <w:sz w:val="26"/>
        </w:rPr>
        <w:t>и</w:t>
      </w:r>
      <w:r>
        <w:rPr>
          <w:sz w:val="26"/>
        </w:rPr>
        <w:t>чены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>Выражение лица</w:t>
      </w:r>
      <w:r>
        <w:rPr>
          <w:sz w:val="26"/>
        </w:rPr>
        <w:t xml:space="preserve"> - нормальное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>Сознание -</w:t>
      </w:r>
      <w:r>
        <w:rPr>
          <w:sz w:val="26"/>
        </w:rPr>
        <w:t xml:space="preserve"> ясное</w:t>
      </w:r>
    </w:p>
    <w:p w:rsidR="0096711C" w:rsidRDefault="0096711C">
      <w:pPr>
        <w:pStyle w:val="0ee8"/>
        <w:jc w:val="both"/>
        <w:rPr>
          <w:b/>
          <w:sz w:val="26"/>
        </w:rPr>
      </w:pPr>
      <w:r>
        <w:rPr>
          <w:b/>
          <w:sz w:val="26"/>
        </w:rPr>
        <w:t>Поведение -</w:t>
      </w:r>
      <w:r>
        <w:rPr>
          <w:sz w:val="26"/>
        </w:rPr>
        <w:t xml:space="preserve"> без особенностей, пациент легко вступает в контакт</w:t>
      </w:r>
    </w:p>
    <w:p w:rsidR="0096711C" w:rsidRDefault="0096711C">
      <w:pPr>
        <w:widowControl/>
        <w:rPr>
          <w:sz w:val="26"/>
        </w:rPr>
      </w:pPr>
      <w:r>
        <w:rPr>
          <w:b/>
          <w:sz w:val="26"/>
        </w:rPr>
        <w:t>Лимфатические узлы</w:t>
      </w:r>
      <w:r>
        <w:rPr>
          <w:sz w:val="26"/>
        </w:rPr>
        <w:t xml:space="preserve"> - не увеличены</w:t>
      </w:r>
    </w:p>
    <w:p w:rsidR="0096711C" w:rsidRDefault="0096711C">
      <w:pPr>
        <w:pStyle w:val="0ee8"/>
        <w:jc w:val="both"/>
        <w:rPr>
          <w:b/>
          <w:sz w:val="26"/>
        </w:rPr>
      </w:pPr>
      <w:r>
        <w:rPr>
          <w:b/>
          <w:sz w:val="26"/>
        </w:rPr>
        <w:t>Щитовидная железа -</w:t>
      </w:r>
      <w:r>
        <w:rPr>
          <w:sz w:val="26"/>
        </w:rPr>
        <w:t xml:space="preserve"> пальпируются две равных доли, не увеличена, движется вместе с гортанью, поверхность - ровная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>Череп</w:t>
      </w:r>
      <w:r>
        <w:rPr>
          <w:sz w:val="26"/>
        </w:rPr>
        <w:t xml:space="preserve"> - деформаций нет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>Грудная клетка -</w:t>
      </w:r>
      <w:r>
        <w:rPr>
          <w:sz w:val="26"/>
        </w:rPr>
        <w:t>астенической формы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Позвоночник </w:t>
      </w:r>
      <w:r>
        <w:rPr>
          <w:sz w:val="26"/>
        </w:rPr>
        <w:t>- обычной конфигурации, болезненности остистых   отростков при пе</w:t>
      </w:r>
      <w:r>
        <w:rPr>
          <w:sz w:val="26"/>
        </w:rPr>
        <w:t>р</w:t>
      </w:r>
      <w:r>
        <w:rPr>
          <w:sz w:val="26"/>
        </w:rPr>
        <w:t>куссии нет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Суставы </w:t>
      </w:r>
      <w:r>
        <w:rPr>
          <w:sz w:val="26"/>
        </w:rPr>
        <w:t>- без деформаций, безболезненны при пальпации и движениях, объем движ</w:t>
      </w:r>
      <w:r>
        <w:rPr>
          <w:sz w:val="26"/>
        </w:rPr>
        <w:t>е</w:t>
      </w:r>
      <w:r>
        <w:rPr>
          <w:sz w:val="26"/>
        </w:rPr>
        <w:t>ний сохранен</w:t>
      </w:r>
    </w:p>
    <w:p w:rsidR="0096711C" w:rsidRDefault="0096711C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Ногти - </w:t>
      </w:r>
      <w:r>
        <w:rPr>
          <w:sz w:val="26"/>
        </w:rPr>
        <w:t>прозрачные, прочные</w:t>
      </w:r>
    </w:p>
    <w:p w:rsidR="0096711C" w:rsidRDefault="0096711C">
      <w:pPr>
        <w:pStyle w:val="0ee8"/>
        <w:jc w:val="both"/>
        <w:rPr>
          <w:sz w:val="26"/>
        </w:rPr>
      </w:pPr>
      <w:r>
        <w:rPr>
          <w:b/>
          <w:sz w:val="26"/>
        </w:rPr>
        <w:t>Мышечная система</w:t>
      </w:r>
      <w:r>
        <w:rPr>
          <w:sz w:val="26"/>
        </w:rPr>
        <w:t xml:space="preserve">  - развита умеренно, тонус - удовлетворительный, мышцы при ощупывании безболезненны.</w:t>
      </w:r>
    </w:p>
    <w:p w:rsidR="0096711C" w:rsidRDefault="0096711C">
      <w:pPr>
        <w:pStyle w:val="0ee8"/>
        <w:jc w:val="center"/>
        <w:rPr>
          <w:b/>
          <w:sz w:val="26"/>
        </w:rPr>
      </w:pPr>
      <w:r>
        <w:rPr>
          <w:b/>
          <w:sz w:val="26"/>
        </w:rPr>
        <w:t>ВНУТРЕННИЕ ОРГАНЫ.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 xml:space="preserve">     СИСТЕМА ДЫХАНИЯ. 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lastRenderedPageBreak/>
        <w:t>Состояние носа, носовых путей — без деформаций, носовое ды-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 xml:space="preserve">    хание —  свободное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>Частота дыхания - 20 движ\мин, отношение вдоха к выдоху = 4\5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 xml:space="preserve">  равномерное участие в дыхании обеих половин грудной клетки, тип дыхания - брю</w:t>
      </w:r>
      <w:r>
        <w:rPr>
          <w:sz w:val="26"/>
        </w:rPr>
        <w:t>ш</w:t>
      </w:r>
      <w:r>
        <w:rPr>
          <w:sz w:val="26"/>
        </w:rPr>
        <w:t>ной</w:t>
      </w:r>
    </w:p>
    <w:p w:rsidR="0096711C" w:rsidRDefault="0096711C">
      <w:pPr>
        <w:widowControl/>
        <w:rPr>
          <w:sz w:val="26"/>
        </w:rPr>
      </w:pPr>
      <w:r>
        <w:rPr>
          <w:i/>
          <w:sz w:val="26"/>
        </w:rPr>
        <w:t>Сравнительная перкуссия</w:t>
      </w:r>
      <w:r>
        <w:rPr>
          <w:sz w:val="26"/>
        </w:rPr>
        <w:t>:  над передними, боковыми, задними отделами грудной клетки в симметричных участках перкуторный звук одинаковый, легочный</w:t>
      </w:r>
    </w:p>
    <w:p w:rsidR="0096711C" w:rsidRDefault="0096711C">
      <w:pPr>
        <w:widowControl/>
        <w:rPr>
          <w:i/>
          <w:sz w:val="26"/>
        </w:rPr>
      </w:pPr>
      <w:r>
        <w:rPr>
          <w:i/>
          <w:sz w:val="26"/>
        </w:rPr>
        <w:t xml:space="preserve">Окружность  грудной клетки: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1240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bottom w:val="single" w:sz="12" w:space="0" w:color="000000"/>
              <w:right w:val="single" w:sz="12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при спокойном  дыхании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90 см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при глубоком  вдохе</w:t>
            </w:r>
          </w:p>
        </w:tc>
        <w:tc>
          <w:tcPr>
            <w:tcW w:w="1240" w:type="dxa"/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91 см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при глубоком  выдохе</w:t>
            </w:r>
          </w:p>
        </w:tc>
        <w:tc>
          <w:tcPr>
            <w:tcW w:w="1240" w:type="dxa"/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89 см</w:t>
            </w:r>
          </w:p>
        </w:tc>
      </w:tr>
    </w:tbl>
    <w:p w:rsidR="0096711C" w:rsidRDefault="0096711C">
      <w:pPr>
        <w:widowControl/>
        <w:rPr>
          <w:i/>
          <w:sz w:val="26"/>
        </w:rPr>
      </w:pPr>
      <w:r>
        <w:rPr>
          <w:i/>
          <w:sz w:val="26"/>
        </w:rPr>
        <w:t>Топографическая перкуссия легких:</w:t>
      </w:r>
      <w:r>
        <w:rPr>
          <w:sz w:val="26"/>
        </w:rPr>
        <w:t xml:space="preserve"> границы легких в пределах нормы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>Подвижность легочного края    -       слева: 7см   справа: 8см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>Аускультация легких: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ab/>
        <w:t>- при бронхофонии на периферии прослушиваются неразборчивые звуки, что с</w:t>
      </w:r>
      <w:r>
        <w:rPr>
          <w:sz w:val="26"/>
        </w:rPr>
        <w:t>о</w:t>
      </w:r>
      <w:r>
        <w:rPr>
          <w:sz w:val="26"/>
        </w:rPr>
        <w:t>ответствует норме.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ab/>
        <w:t>- над трахеей выслушивается бронхиальное дыхание:</w:t>
      </w:r>
    </w:p>
    <w:p w:rsidR="0096711C" w:rsidRDefault="0096711C">
      <w:pPr>
        <w:widowControl/>
        <w:rPr>
          <w:sz w:val="26"/>
        </w:rPr>
      </w:pPr>
      <w:r>
        <w:rPr>
          <w:sz w:val="26"/>
        </w:rPr>
        <w:tab/>
        <w:t>- над периферическими отделами легких выслушивается везикулярное дыхание: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СЕРДЕЧНО - СОСУДИСТАЯ  СИСТЕМА.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Осмотр грудной клетки, сосудов шеи - видимой пульсации нет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Пальпация верхушечного толчка - не пальпируется</w:t>
      </w:r>
    </w:p>
    <w:p w:rsidR="0096711C" w:rsidRDefault="0096711C">
      <w:pPr>
        <w:pStyle w:val="0ee8"/>
        <w:rPr>
          <w:i/>
          <w:sz w:val="26"/>
        </w:rPr>
      </w:pPr>
      <w:r>
        <w:rPr>
          <w:i/>
          <w:sz w:val="26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2880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границы</w:t>
            </w:r>
          </w:p>
        </w:tc>
        <w:tc>
          <w:tcPr>
            <w:tcW w:w="3166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относительной тупости</w:t>
            </w:r>
          </w:p>
        </w:tc>
        <w:tc>
          <w:tcPr>
            <w:tcW w:w="2880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абсолютной тупости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левая</w:t>
            </w:r>
          </w:p>
        </w:tc>
        <w:tc>
          <w:tcPr>
            <w:tcW w:w="3166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0.5 см кнаружи от левой ср.ключичной линии</w:t>
            </w:r>
          </w:p>
        </w:tc>
        <w:tc>
          <w:tcPr>
            <w:tcW w:w="288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правая</w:t>
            </w:r>
          </w:p>
        </w:tc>
        <w:tc>
          <w:tcPr>
            <w:tcW w:w="3166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 см не дойдя правого  края грудины</w:t>
            </w:r>
          </w:p>
        </w:tc>
        <w:tc>
          <w:tcPr>
            <w:tcW w:w="288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левый край грудины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верхняя</w:t>
            </w:r>
          </w:p>
        </w:tc>
        <w:tc>
          <w:tcPr>
            <w:tcW w:w="3166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3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  <w:tc>
          <w:tcPr>
            <w:tcW w:w="288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4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высота правого атриов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зального угла</w:t>
            </w:r>
          </w:p>
        </w:tc>
        <w:tc>
          <w:tcPr>
            <w:tcW w:w="3166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3 реберный хрящ справа</w:t>
            </w:r>
          </w:p>
        </w:tc>
        <w:tc>
          <w:tcPr>
            <w:tcW w:w="288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711C" w:rsidRDefault="0096711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ширина сосуд.  пучка</w:t>
            </w:r>
          </w:p>
        </w:tc>
        <w:tc>
          <w:tcPr>
            <w:tcW w:w="3166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  <w:tc>
          <w:tcPr>
            <w:tcW w:w="288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6 см</w:t>
            </w:r>
          </w:p>
        </w:tc>
      </w:tr>
    </w:tbl>
    <w:p w:rsidR="0096711C" w:rsidRDefault="0096711C">
      <w:pPr>
        <w:pStyle w:val="0ee8"/>
        <w:rPr>
          <w:sz w:val="26"/>
        </w:rPr>
      </w:pPr>
      <w:r>
        <w:rPr>
          <w:sz w:val="26"/>
        </w:rPr>
        <w:t>Аускультация сердца: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1. Тоны  не усилены, неритмичные, соотношение сохранено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 xml:space="preserve">2. Соотношение силы и высоты II тона на аорте и легочной артерии — равное 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Аорта и сосуды: видимой пульсации аорты, расширения вен —  не обнару жено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Пульс : на лучевой артерии  — ритмичный, частота — 72 уд\ мин, умеренного напряж</w:t>
      </w:r>
      <w:r>
        <w:rPr>
          <w:sz w:val="26"/>
        </w:rPr>
        <w:t>е</w:t>
      </w:r>
      <w:r>
        <w:rPr>
          <w:sz w:val="26"/>
        </w:rPr>
        <w:t>ния и наполнения, одинаковый на обеих руках, стенка сосуда эластичная.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60"/>
        <w:gridCol w:w="1900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96711C" w:rsidRDefault="0096711C">
            <w:pPr>
              <w:pStyle w:val="0ee8"/>
              <w:rPr>
                <w:sz w:val="26"/>
              </w:rPr>
            </w:pPr>
          </w:p>
        </w:tc>
        <w:tc>
          <w:tcPr>
            <w:tcW w:w="206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на правой руке</w:t>
            </w:r>
          </w:p>
        </w:tc>
        <w:tc>
          <w:tcPr>
            <w:tcW w:w="190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на левой руке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систолическое</w:t>
            </w:r>
          </w:p>
        </w:tc>
        <w:tc>
          <w:tcPr>
            <w:tcW w:w="206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140 мм.рт.ст.</w:t>
            </w:r>
          </w:p>
        </w:tc>
        <w:tc>
          <w:tcPr>
            <w:tcW w:w="190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135 мм.рт.ст.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диастолическое</w:t>
            </w:r>
          </w:p>
        </w:tc>
        <w:tc>
          <w:tcPr>
            <w:tcW w:w="206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90 мм.рт.ст.</w:t>
            </w:r>
          </w:p>
        </w:tc>
        <w:tc>
          <w:tcPr>
            <w:tcW w:w="1900" w:type="dxa"/>
          </w:tcPr>
          <w:p w:rsidR="0096711C" w:rsidRDefault="0096711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90 мм.рт.ст.</w:t>
            </w:r>
          </w:p>
        </w:tc>
      </w:tr>
    </w:tbl>
    <w:p w:rsidR="0096711C" w:rsidRDefault="0096711C">
      <w:pPr>
        <w:pStyle w:val="0ee8"/>
        <w:rPr>
          <w:sz w:val="26"/>
        </w:rPr>
      </w:pPr>
      <w:r>
        <w:rPr>
          <w:sz w:val="26"/>
        </w:rPr>
        <w:t>ПИЩЕВАРИТЕЛЬНАЯ СИСТЕМА.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 xml:space="preserve">Ротовая  полость - слизистая ровная, розового цвета;  миндалины - не увеличены;  язык - обложен бело-желтым налетом; 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lastRenderedPageBreak/>
        <w:t xml:space="preserve">Живот - нормальной формы,недостаточное развитие подкожно-жировой клетчатки 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При  поверхностной   пальпации болезненности  нет, тонус брюшных мышц умеренный, дыхательные движения обеих половин брюшной стенки симметричные, видимой пер</w:t>
      </w:r>
      <w:r>
        <w:rPr>
          <w:sz w:val="26"/>
        </w:rPr>
        <w:t>и</w:t>
      </w:r>
      <w:r>
        <w:rPr>
          <w:sz w:val="26"/>
        </w:rPr>
        <w:t>стальтики нет</w:t>
      </w:r>
    </w:p>
    <w:p w:rsidR="0096711C" w:rsidRDefault="0096711C">
      <w:pPr>
        <w:pStyle w:val="0ee8"/>
        <w:rPr>
          <w:i/>
          <w:sz w:val="26"/>
        </w:rPr>
      </w:pPr>
      <w:r>
        <w:rPr>
          <w:i/>
          <w:sz w:val="26"/>
        </w:rPr>
        <w:t>Желудок: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Видимой перистальтики - нет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Определение нижней границы: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- пальпация большой кривизны -  расположена на 3 см выше пупка, ро</w:t>
      </w:r>
      <w:r>
        <w:rPr>
          <w:sz w:val="26"/>
        </w:rPr>
        <w:t>в</w:t>
      </w:r>
      <w:r>
        <w:rPr>
          <w:sz w:val="26"/>
        </w:rPr>
        <w:t>ная,эластичной консистенции, подвижность около 2 см, безболезненна</w:t>
      </w:r>
    </w:p>
    <w:p w:rsidR="0096711C" w:rsidRDefault="0096711C">
      <w:pPr>
        <w:pStyle w:val="0ee8"/>
        <w:rPr>
          <w:i/>
          <w:sz w:val="26"/>
        </w:rPr>
      </w:pPr>
      <w:r>
        <w:rPr>
          <w:i/>
          <w:sz w:val="26"/>
        </w:rPr>
        <w:t xml:space="preserve">Кишечник: </w:t>
      </w:r>
      <w:r>
        <w:rPr>
          <w:sz w:val="26"/>
        </w:rPr>
        <w:t>все области кишечника, доступные пальпации (слепая кишка; восходящий, поперечно-ободочный и нисходящий отделы толстого кишечника, сигмовидная кишка) при исследовании —   эластичные, безболезненные, расположены правильно</w:t>
      </w:r>
    </w:p>
    <w:p w:rsidR="0096711C" w:rsidRDefault="0096711C">
      <w:pPr>
        <w:pStyle w:val="0ee8"/>
        <w:rPr>
          <w:sz w:val="26"/>
        </w:rPr>
      </w:pPr>
      <w:r>
        <w:rPr>
          <w:i/>
          <w:sz w:val="26"/>
        </w:rPr>
        <w:t>Поджелудочная железа</w:t>
      </w:r>
      <w:r>
        <w:rPr>
          <w:sz w:val="26"/>
        </w:rPr>
        <w:t xml:space="preserve"> не пальпируется</w:t>
      </w:r>
    </w:p>
    <w:p w:rsidR="0096711C" w:rsidRDefault="0096711C">
      <w:pPr>
        <w:pStyle w:val="0ee8"/>
        <w:rPr>
          <w:i/>
          <w:sz w:val="26"/>
        </w:rPr>
      </w:pPr>
      <w:r>
        <w:rPr>
          <w:i/>
          <w:sz w:val="26"/>
        </w:rPr>
        <w:t>Печень: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-нижний край печени по срединноключичной линии совпадает с краем реберной дуги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 при пальпации - нижний край острый, эластичной консистенции, поверхность гладкая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</w:t>
      </w:r>
      <w:r>
        <w:rPr>
          <w:i/>
          <w:sz w:val="26"/>
        </w:rPr>
        <w:t xml:space="preserve"> границы печени</w:t>
      </w:r>
      <w:r>
        <w:rPr>
          <w:sz w:val="26"/>
        </w:rPr>
        <w:t>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1.верхняя по срединноключичной линии глубокой перкуссией IV ребро, поверхностной перкуссией — V ребро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2. нижняя по  срединноключичной линии  — совпадает с краем реберной дуги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3. по срединной линии — между  верхней и средней третями от пупка до мечевидного отростка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4. левая — совпадает с левой парастернальной линией</w:t>
      </w:r>
    </w:p>
    <w:p w:rsidR="0096711C" w:rsidRDefault="0096711C">
      <w:pPr>
        <w:pStyle w:val="0ee8"/>
        <w:rPr>
          <w:sz w:val="26"/>
          <w:u w:val="single"/>
        </w:rPr>
      </w:pPr>
      <w:r>
        <w:rPr>
          <w:sz w:val="26"/>
          <w:u w:val="single"/>
        </w:rPr>
        <w:t>Размеры печени по М.Г.Курлову: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 от верхней границы по  срединноключичной линии до нижней 9.5см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 от основания мечевидного отростка до нижней границы по срединной линии 9 см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 от основания мечевидного отростка до левой границы  8 см</w:t>
      </w:r>
    </w:p>
    <w:p w:rsidR="0096711C" w:rsidRDefault="0096711C">
      <w:pPr>
        <w:pStyle w:val="0ee8"/>
        <w:rPr>
          <w:i/>
          <w:sz w:val="26"/>
        </w:rPr>
      </w:pPr>
      <w:r>
        <w:rPr>
          <w:i/>
          <w:sz w:val="26"/>
        </w:rPr>
        <w:t>Селезенка: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 верхняя граница - IX ребро (по средней лопаточной линии)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 нижняя граница - XI ребро</w:t>
      </w:r>
      <w:r>
        <w:rPr>
          <w:sz w:val="26"/>
        </w:rPr>
        <w:tab/>
        <w:t>(по средней лопаточной линии)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 xml:space="preserve">- задний верхний полюс - по лопаточной линии </w:t>
      </w:r>
    </w:p>
    <w:p w:rsidR="0096711C" w:rsidRDefault="0096711C">
      <w:pPr>
        <w:pStyle w:val="0ee8"/>
        <w:rPr>
          <w:sz w:val="26"/>
        </w:rPr>
      </w:pPr>
      <w:r>
        <w:rPr>
          <w:sz w:val="26"/>
        </w:rPr>
        <w:tab/>
        <w:t>- передний нижний полюс - 5 см от центра поперечника селезенки по направл</w:t>
      </w:r>
      <w:r>
        <w:rPr>
          <w:sz w:val="26"/>
        </w:rPr>
        <w:t>е</w:t>
      </w:r>
      <w:r>
        <w:rPr>
          <w:sz w:val="26"/>
        </w:rPr>
        <w:t>нию к пупку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6711C" w:rsidRDefault="0096711C" w:rsidP="00DC7E5B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поперечник ( верхняя — нижняя граница)  — 7 см</w:t>
      </w:r>
    </w:p>
    <w:p w:rsidR="0096711C" w:rsidRDefault="0096711C" w:rsidP="00DC7E5B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длинник (задний верхний — передний нижний полюс) — 11 см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МОЧЕ - ПОЛОВАЯ  СИСТЕМА.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Симптом  Пастернацкого ( поколачивания ) -  отрицательный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Пальпация почек - не пальпируются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Дизурические явления — нет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НЕРВНАЯ СИСТЕМА И ОРГАНЫ  ЧУВСТВ.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Интеллект - не снижен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Настроение - устойчивое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Реакция на окружающее -  адекватная, без раздражительности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Головные боли,  головокружение - не отмечено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lastRenderedPageBreak/>
        <w:t>Сон - удовлетворительный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Речь - без нарушений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Координация движений - сохранена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Органы  чувств:  слух, обоняние - без отклонений, зрение - удовлетворительное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  ЭНДОКРИННАЯ СИСТЕМА 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Щитовидная железа - не увеличена., признаков тиреотоксикоза не выявлено.</w:t>
      </w:r>
    </w:p>
    <w:p w:rsidR="0096711C" w:rsidRDefault="0096711C" w:rsidP="00DC7E5B">
      <w:pPr>
        <w:pStyle w:val="0ee8"/>
        <w:numPr>
          <w:ilvl w:val="12"/>
          <w:numId w:val="0"/>
        </w:numPr>
        <w:jc w:val="center"/>
        <w:rPr>
          <w:b/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t>Предварительный диагноз.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На основании анамнеза, данных объективного обследования выделены следующие синдромы: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 xml:space="preserve">1. Синдром общей интоксикации 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из анамнеза — слабость, повышенная утомляемость, легкое головокружение, резко сниженный аппетит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из объективных данных — при поступлении температура тела 38,6С</w:t>
      </w:r>
    </w:p>
    <w:p w:rsidR="0096711C" w:rsidRDefault="0096711C" w:rsidP="00DC7E5B">
      <w:pPr>
        <w:widowControl/>
        <w:numPr>
          <w:ilvl w:val="12"/>
          <w:numId w:val="0"/>
        </w:numPr>
        <w:tabs>
          <w:tab w:val="left" w:pos="360"/>
        </w:tabs>
        <w:ind w:firstLine="284"/>
        <w:jc w:val="both"/>
        <w:rPr>
          <w:sz w:val="26"/>
        </w:rPr>
      </w:pPr>
      <w:r>
        <w:rPr>
          <w:sz w:val="26"/>
        </w:rPr>
        <w:t>2. Гастроэнтероколитический синдром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синдром гастрита — тяжесть в эпигастрии, однократная рвота желудочным содерж</w:t>
      </w:r>
      <w:r>
        <w:rPr>
          <w:sz w:val="26"/>
        </w:rPr>
        <w:t>и</w:t>
      </w:r>
      <w:r>
        <w:rPr>
          <w:sz w:val="26"/>
        </w:rPr>
        <w:t>мым без патологических примесей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синдром энтерита — обильный, жидкий, пенистый, с  зеленоватым оттенком, без ре</w:t>
      </w:r>
      <w:r>
        <w:rPr>
          <w:sz w:val="26"/>
        </w:rPr>
        <w:t>з</w:t>
      </w:r>
      <w:r>
        <w:rPr>
          <w:sz w:val="26"/>
        </w:rPr>
        <w:t>кого запаха стул вначале диареи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синдром колита — жидкий, учащенный ( до 10 раз в сутки), необильный стул с пр</w:t>
      </w:r>
      <w:r>
        <w:rPr>
          <w:sz w:val="26"/>
        </w:rPr>
        <w:t>и</w:t>
      </w:r>
      <w:r>
        <w:rPr>
          <w:sz w:val="26"/>
        </w:rPr>
        <w:t>месью слизи; легкая болезненность в левой подвздошной области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>при поступлении из объективного статуса : живот  обычной формы, мягкий; при пальпации — болезненность в левой подвздошной области, урчание, спазмированная сигмовидная кишка.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>Наличие этих двух синдромов возможно при различных кишечных инфекциях, с</w:t>
      </w:r>
      <w:r>
        <w:rPr>
          <w:sz w:val="26"/>
        </w:rPr>
        <w:t>о</w:t>
      </w:r>
      <w:r>
        <w:rPr>
          <w:sz w:val="26"/>
        </w:rPr>
        <w:t>провождающихся синдромом диареи, поэтому  необходимо провести дифференциально-диагностический поиск между наиболее вероятными.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b/>
          <w:sz w:val="26"/>
        </w:rPr>
      </w:pPr>
      <w:r>
        <w:rPr>
          <w:b/>
          <w:sz w:val="26"/>
        </w:rPr>
        <w:t>1. Пищевая токсикоинфекция.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sz w:val="26"/>
        </w:rPr>
        <w:t>а) Вызванная стафиллококком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4512"/>
        <w:gridCol w:w="2792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классич. клинич. картина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у нашего пациента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бурное, инкуб.период — 30 -60 мин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через1,5 сут. от вероятного заражения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ведущие синдромы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гастрит (резкая боль в эпигастрии), общий токсикоз (быстро прогрессир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ющая слабость, адинамия, похолод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ние конечностей)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гастроэнтероколит, умеренная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рвота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неукротимая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однократная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температура тела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нормальная, не соответствует тяжести токсикоза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38,6С — соответствует тяжести состояния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нарушение стула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не постоянно (кратковременная диарея 1- 5 раз\ сутки, без патологических примесей)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жидкий, учащенный (до 10 раз в сутки),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обильный стул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эпидемиология</w:t>
            </w:r>
          </w:p>
        </w:tc>
        <w:tc>
          <w:tcPr>
            <w:tcW w:w="45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заболеваемость — в течение всего 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да; источник — люди, страдающие </w:t>
            </w:r>
            <w:r>
              <w:rPr>
                <w:sz w:val="26"/>
              </w:rPr>
              <w:lastRenderedPageBreak/>
              <w:t xml:space="preserve">гнойными инфекциями (панариции, фуфункулез); животные, болеющие маститами 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lastRenderedPageBreak/>
              <w:t>в анамнезе нет указ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ния на прямой контакт </w:t>
            </w:r>
            <w:r>
              <w:rPr>
                <w:sz w:val="26"/>
              </w:rPr>
              <w:lastRenderedPageBreak/>
              <w:t>с источником инфе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 xml:space="preserve">ции 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sz w:val="26"/>
        </w:rPr>
        <w:t>б) Вызванная условно-патогенной микрофлорой (клебсиелла, протей, ... 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4489"/>
        <w:gridCol w:w="2777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</w:p>
        </w:tc>
        <w:tc>
          <w:tcPr>
            <w:tcW w:w="44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классич. клинич. картина</w:t>
            </w:r>
          </w:p>
        </w:tc>
        <w:tc>
          <w:tcPr>
            <w:tcW w:w="27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у нашего пациента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менее бурное,инкуб.период 1-3 ч, ум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ренная интоксикация (легкое недом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гание, дискомфорт в эпигастрии)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через</w:t>
            </w:r>
            <w:r>
              <w:rPr>
                <w:sz w:val="26"/>
                <w:u w:val="single"/>
              </w:rPr>
              <w:t>1,5 сут.</w:t>
            </w:r>
            <w:r>
              <w:rPr>
                <w:sz w:val="26"/>
              </w:rPr>
              <w:t xml:space="preserve"> от вероятного заражения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ведущие синдромы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доминирование энтеритного с-ма по мере стихания гастритного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гастроэнтероколит, умеренная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динамика состояния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через 1- 2 ч — тупые боли в эпиг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стрии, тошнота, рвота;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еще через 0,5 -1,5 ч — схваткообра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ные боли, распространяющиеся сверху вниз, заканчивающиеся дефекацией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тяжесть в эпигастрии, однократная рвота ж.содержимым во 2-е сутки болезни, отсу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ствие тенезмов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температура тела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субфебрильная, озноб только вначале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38,6С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нарушение стула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вначале — обильные, зловонные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далее — жидкий, кровянистый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вначале — обильный, пенистый, с зеленым оттенком, далее —  жидкий, учащенный (до 10 раз в сутки),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обильный стул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эпидемиология</w:t>
            </w:r>
          </w:p>
        </w:tc>
        <w:tc>
          <w:tcPr>
            <w:tcW w:w="448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заболеваемость — весь год,  пищевой путь передачи</w:t>
            </w:r>
          </w:p>
        </w:tc>
        <w:tc>
          <w:tcPr>
            <w:tcW w:w="277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алиментарный путь передачи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i/>
          <w:sz w:val="26"/>
        </w:rPr>
        <w:t>Заключение: наличие у больного  пищевой токсикоинфекцией маловероятно.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2. Холера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4489"/>
        <w:gridCol w:w="2777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</w:p>
        </w:tc>
        <w:tc>
          <w:tcPr>
            <w:tcW w:w="44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классич. клинич. картина</w:t>
            </w:r>
          </w:p>
        </w:tc>
        <w:tc>
          <w:tcPr>
            <w:tcW w:w="27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у нашего пациента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отсутствие интоксикации и болевого синдрома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умеренная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ция, тяжесть в эпиг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стрии, легкая боле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ненность в левой по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вздошной области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ведущие синдромы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доминирование энтеритного с-ма и обезвоживания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интоксикация и гастр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энтероколит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динамика состояния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при нарастании токсикоза присоедин</w:t>
            </w:r>
            <w:r>
              <w:rPr>
                <w:sz w:val="26"/>
              </w:rPr>
              <w:t>я</w:t>
            </w:r>
            <w:r>
              <w:rPr>
                <w:sz w:val="26"/>
              </w:rPr>
              <w:t>ется рвота, быстро развивается обе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воживание и нарушение электролитн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обмена (судороги)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отсутствие обезвож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вания и судорог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температура тела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нормальная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38,6С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нарушение стула</w:t>
            </w:r>
          </w:p>
        </w:tc>
        <w:tc>
          <w:tcPr>
            <w:tcW w:w="4489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обильный, водянистый, быстро теряет каловый характер, приобретая вид </w:t>
            </w:r>
            <w:r>
              <w:rPr>
                <w:sz w:val="26"/>
              </w:rPr>
              <w:lastRenderedPageBreak/>
              <w:t>“рисового отвара”, без запаха</w:t>
            </w:r>
          </w:p>
        </w:tc>
        <w:tc>
          <w:tcPr>
            <w:tcW w:w="2777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вначале — обильный, пенистый, с зеленым </w:t>
            </w:r>
            <w:r>
              <w:rPr>
                <w:sz w:val="26"/>
              </w:rPr>
              <w:lastRenderedPageBreak/>
              <w:t>оттенком, далее —  жидкий, учащенный (до 10 раз в сутки),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обильный стул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эпидемиология</w:t>
            </w:r>
          </w:p>
        </w:tc>
        <w:tc>
          <w:tcPr>
            <w:tcW w:w="448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сапроноз, летне-осенняя сезонность; склонность к эпидемическому распр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странению; ведущий путь передачи — водный</w:t>
            </w:r>
          </w:p>
        </w:tc>
        <w:tc>
          <w:tcPr>
            <w:tcW w:w="277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отсутствие в городе вспышки холеры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i/>
          <w:sz w:val="26"/>
        </w:rPr>
        <w:t xml:space="preserve">Заключение —заболевание пациента холерой исключается 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3. Энтеропатогенный тип эшерихиоза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4512"/>
        <w:gridCol w:w="2792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классич. клинич. картина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у нашего пациента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интоксикация, инкуб. период — 1- 2 дня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через</w:t>
            </w:r>
            <w:r>
              <w:rPr>
                <w:sz w:val="26"/>
                <w:u w:val="single"/>
              </w:rPr>
              <w:t>1,5 сут.</w:t>
            </w:r>
            <w:r>
              <w:rPr>
                <w:sz w:val="26"/>
              </w:rPr>
              <w:t xml:space="preserve"> от вероятного заражения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ведущие синдромы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доминирование гастроэнтеритического с-ма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гастроэнтероколит, умеренная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температура тела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повышена до 38 -38,5С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38,6С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нарушение стула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до 3 - 5раз\ день, жидкий, иногда с примесью слизи и крови. Тенезмы — редко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вначале — обильный, пенистый, с зеленым оттенком, далее —  жидкий, учащенный (до 10 раз в сутки),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обильный стул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эпидемиология</w:t>
            </w:r>
          </w:p>
        </w:tc>
        <w:tc>
          <w:tcPr>
            <w:tcW w:w="45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антропоноз; наибольшая эпид.опасность — больной в остром периоде болезни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в анамнезе нет указ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 на прямой контакт с источником инфе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ции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i/>
          <w:sz w:val="26"/>
        </w:rPr>
        <w:t>Заключение — клиническая картина заболевания пациента схожа с клиникой эшерихи</w:t>
      </w:r>
      <w:r>
        <w:rPr>
          <w:i/>
          <w:sz w:val="26"/>
        </w:rPr>
        <w:t>о</w:t>
      </w:r>
      <w:r>
        <w:rPr>
          <w:i/>
          <w:sz w:val="26"/>
        </w:rPr>
        <w:t>за, однако отсутствие контакта с больным в острой фазе эшерихиоза делает диагноз “эшерихиоз” маловероятным. Требуется лабораторное заключение.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4. Иерсиниоз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4512"/>
        <w:gridCol w:w="2792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классич. клинич. картина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у нашего пациента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выраженная интоксикация, 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куб. период — 1- 2 дня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через</w:t>
            </w:r>
            <w:r>
              <w:rPr>
                <w:sz w:val="26"/>
                <w:u w:val="single"/>
              </w:rPr>
              <w:t>1,5 сут.</w:t>
            </w:r>
            <w:r>
              <w:rPr>
                <w:sz w:val="26"/>
              </w:rPr>
              <w:t xml:space="preserve"> от вероятного заражения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ведущие синдромы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нет; широкий полиморфизм клинич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ских проявлений (экзантема, артра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гии, полиаденопатии, с-м ангины и др.)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гастроэнтероколит, умеренная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температура тела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повышена до 38 -39С, озноб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38,6С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динамика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нарушениям со стороны ЖКТ предш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ствует выраженная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ция.Затем — сильные боли в животе (илеоцекальная обл.), при глуб.пальпации — стенки толст.кишки </w:t>
            </w:r>
            <w:r>
              <w:rPr>
                <w:sz w:val="26"/>
              </w:rPr>
              <w:lastRenderedPageBreak/>
              <w:t>на отдельных участках уплотнены и болезненные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lastRenderedPageBreak/>
              <w:t>отсутствие болей в илеоцекал.области. При пальпации — ле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кая болезненность в левой подвздошн. 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 xml:space="preserve">ласти, </w:t>
            </w:r>
            <w:r>
              <w:rPr>
                <w:sz w:val="26"/>
              </w:rPr>
              <w:lastRenderedPageBreak/>
              <w:t>спазмированная сигм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видная кишка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нарушение стула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до 10 -15раз\ день, жидкий, зловонный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вначале — обильный, пенистый, с зеленым оттенком, далее —  жидкий, учащенный (до 10 раз в сутки),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обильный стул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эпидемиология</w:t>
            </w:r>
          </w:p>
        </w:tc>
        <w:tc>
          <w:tcPr>
            <w:tcW w:w="45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сезонность, групповые случаи, уп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требление в пищу корнеплодов (кап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ста, морковь из овощехранилища)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отсутствие вспышки заболевания; пациент не употреблял корн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плоды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i/>
          <w:sz w:val="26"/>
        </w:rPr>
        <w:t>Заключение — явное отсутствие  полиморфизма клинических явлений позволяет ус</w:t>
      </w:r>
      <w:r>
        <w:rPr>
          <w:i/>
          <w:sz w:val="26"/>
        </w:rPr>
        <w:t>о</w:t>
      </w:r>
      <w:r>
        <w:rPr>
          <w:i/>
          <w:sz w:val="26"/>
        </w:rPr>
        <w:t>мниться в наличии иерсиниоза у больного.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5. Дизентерия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4512"/>
        <w:gridCol w:w="2792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классич. клинич. картина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у нашего пациента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инкуб. период — 2 -3  дня,  медленно (около 2-х дней) нарастающая  инто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сикация,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через</w:t>
            </w:r>
            <w:r>
              <w:rPr>
                <w:sz w:val="26"/>
                <w:u w:val="single"/>
              </w:rPr>
              <w:t>1,5 сут.</w:t>
            </w:r>
            <w:r>
              <w:rPr>
                <w:sz w:val="26"/>
              </w:rPr>
              <w:t xml:space="preserve"> от вероятного заражения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ведущие синдромы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энтероколит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гастроэнтероколит, умеренная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температура тела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повышена до 38 -39С, озноб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38,6С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динамика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присоединение диареи ( и, возможно, рвоты) через несколько часов после возникновения интоксикации. Пери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дически — режущие боли внизу жив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та с позывами на дефекацию; ощущ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неполного освобождения кише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ника после дефекации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тяжесть в эпигастрии, однократная рвота ж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лудочным содерж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мым, отсутствие тен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змов и болей внизу ж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вота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нарушение стула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в 1-й день — обильный, пенистый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со 2-3 дня — частый, скудный,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 и прожилок крови (“ре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тальный плевок”)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вначале — обильный, пенистый, с зеленым оттенком, далее —  жидкий, учащенный (до 10 раз в сутки),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обильный стул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слизи, отсу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ствие прожилок крови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эпидемиология</w:t>
            </w:r>
          </w:p>
        </w:tc>
        <w:tc>
          <w:tcPr>
            <w:tcW w:w="45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заболеваемость круглый год с  пов</w:t>
            </w:r>
            <w:r>
              <w:rPr>
                <w:sz w:val="26"/>
              </w:rPr>
              <w:t>ы</w:t>
            </w:r>
            <w:r>
              <w:rPr>
                <w:sz w:val="26"/>
              </w:rPr>
              <w:t>шением в летнее время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присутствует фактор грязных рук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Отсутствие тенезмов, прожилок крови в испражнениях  при дефекации — данные за отсутствие выраженного колита, что характерно для дизентерии, однако другие а</w:t>
      </w:r>
      <w:r>
        <w:rPr>
          <w:i/>
          <w:sz w:val="26"/>
        </w:rPr>
        <w:t>с</w:t>
      </w:r>
      <w:r>
        <w:rPr>
          <w:i/>
          <w:sz w:val="26"/>
        </w:rPr>
        <w:lastRenderedPageBreak/>
        <w:t>пекты клинической картины этого заболевания совпадают с клиникой нашего пацие</w:t>
      </w:r>
      <w:r>
        <w:rPr>
          <w:i/>
          <w:sz w:val="26"/>
        </w:rPr>
        <w:t>н</w:t>
      </w:r>
      <w:r>
        <w:rPr>
          <w:i/>
          <w:sz w:val="26"/>
        </w:rPr>
        <w:t>та.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i/>
          <w:sz w:val="26"/>
        </w:rPr>
        <w:t>Заключение — диагноз “дизентерия”возможен, необходимо лабораторное подтве</w:t>
      </w:r>
      <w:r>
        <w:rPr>
          <w:i/>
          <w:sz w:val="26"/>
        </w:rPr>
        <w:t>р</w:t>
      </w:r>
      <w:r>
        <w:rPr>
          <w:i/>
          <w:sz w:val="26"/>
        </w:rPr>
        <w:t xml:space="preserve">ждение.  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6. Сальмонеллез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4512"/>
        <w:gridCol w:w="2792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</w:p>
        </w:tc>
        <w:tc>
          <w:tcPr>
            <w:tcW w:w="45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классич. клинич. картина</w:t>
            </w:r>
          </w:p>
        </w:tc>
        <w:tc>
          <w:tcPr>
            <w:tcW w:w="2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у нашего пациента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инкуб. период —12 -24 ч,  остро нара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тающая  интоксикация (часы)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острое, через</w:t>
            </w:r>
            <w:r>
              <w:rPr>
                <w:sz w:val="26"/>
                <w:u w:val="single"/>
              </w:rPr>
              <w:t>1,5 сут.</w:t>
            </w:r>
            <w:r>
              <w:rPr>
                <w:sz w:val="26"/>
              </w:rPr>
              <w:t xml:space="preserve"> от вероятного заражения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ведущие синдромы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интоксикация в начале, гастроэнтерит — позже, возможно обезвоживание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умеренная интоксик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ция, гастроэнтероколит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температура тела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повышена до 38 -39С, озноб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38,6С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динамика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 появление разлитой боли в животе — в умбиликальной или эпигастральной областях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 повторная рвота на протяжении 1-х суток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 поражение сердечно-сосудистой с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стемы (коллапс, экстрасистолы)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тяжесть в эпигастрии, однократная рвота в начале вторых суток болезни, отсутствие клиники  поражения ССС.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нарушение стула</w:t>
            </w:r>
          </w:p>
        </w:tc>
        <w:tc>
          <w:tcPr>
            <w:tcW w:w="4512" w:type="dxa"/>
            <w:tcBorders>
              <w:left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в начале — обильный, пенистый, с з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леным оттенком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далее — скудный, бескаловый,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месью слизи,  </w:t>
            </w:r>
          </w:p>
        </w:tc>
        <w:tc>
          <w:tcPr>
            <w:tcW w:w="2792" w:type="dxa"/>
            <w:tcBorders>
              <w:left w:val="single" w:sz="6" w:space="0" w:color="000000"/>
              <w:right w:val="single" w:sz="12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вначале — обильный, пенистый, с зеленым оттенком, далее —  жидкий, учащенный (до 10 раз в сутки), 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обильный стул с пр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месью слизи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эпидемиология</w:t>
            </w:r>
          </w:p>
        </w:tc>
        <w:tc>
          <w:tcPr>
            <w:tcW w:w="451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высокая заболеваемость круглый год с  повышением в теплое время</w:t>
            </w:r>
          </w:p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фактор передачи — яйца, яичные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дукты, молоко и др.</w:t>
            </w:r>
          </w:p>
        </w:tc>
        <w:tc>
          <w:tcPr>
            <w:tcW w:w="279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в анамнезе — употре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ление яичного проду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та (белковый крем), фактор грязных рук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Заключение — клиническая картина сальмонеллеза совпадает к клиникой нашего пац</w:t>
      </w:r>
      <w:r>
        <w:rPr>
          <w:i/>
          <w:sz w:val="26"/>
        </w:rPr>
        <w:t>и</w:t>
      </w:r>
      <w:r>
        <w:rPr>
          <w:i/>
          <w:sz w:val="26"/>
        </w:rPr>
        <w:t>ента по ключевым моментам, что делает диагноз “сальмонеллез” наиболее вероятным, однако для полного подтверждения необходимы данные лабораторных исследований.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Наличие у пациента учащенного стула до 10 раз в сутки и температуры тела 38,6С — признаки средней степени тяжести (стул 5 -10 раз\ сут, t =38-39С).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b/>
          <w:sz w:val="26"/>
        </w:rPr>
      </w:pPr>
      <w:r>
        <w:rPr>
          <w:b/>
          <w:sz w:val="26"/>
        </w:rPr>
        <w:t>Предварительный клинический диагноз:</w:t>
      </w:r>
    </w:p>
    <w:p w:rsidR="0096711C" w:rsidRDefault="0096711C" w:rsidP="00DC7E5B">
      <w:pPr>
        <w:pStyle w:val="0ee8"/>
        <w:numPr>
          <w:ilvl w:val="0"/>
          <w:numId w:val="4"/>
        </w:numPr>
        <w:ind w:left="1276" w:hanging="283"/>
        <w:rPr>
          <w:b/>
          <w:sz w:val="26"/>
        </w:rPr>
      </w:pPr>
      <w:r>
        <w:rPr>
          <w:sz w:val="26"/>
        </w:rPr>
        <w:t>Сальмонеллез средней степени тяжести.</w:t>
      </w:r>
    </w:p>
    <w:p w:rsidR="0096711C" w:rsidRDefault="0096711C" w:rsidP="00DC7E5B">
      <w:pPr>
        <w:pStyle w:val="0ee8"/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t>План обследования.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1. Общий анализ крови — для выявления характера  воспаления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2. Биохимический анализ крови — для выяснения функции печени (нет ли ее токсич</w:t>
      </w:r>
      <w:r>
        <w:rPr>
          <w:sz w:val="26"/>
        </w:rPr>
        <w:t>е</w:t>
      </w:r>
      <w:r>
        <w:rPr>
          <w:sz w:val="26"/>
        </w:rPr>
        <w:t>ского поражения)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3. Копрологическое исследование — для изучения моторной, ферментной функций ЖКТ; есть ли воспаление кишечника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4. Бактериологическое исследование кала — для получения копрокультуры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5. Общий анализ мочи — для выяснения функции почек (нет ли  токсического пораж</w:t>
      </w:r>
      <w:r>
        <w:rPr>
          <w:sz w:val="26"/>
        </w:rPr>
        <w:t>е</w:t>
      </w:r>
      <w:r>
        <w:rPr>
          <w:sz w:val="26"/>
        </w:rPr>
        <w:lastRenderedPageBreak/>
        <w:t>ния почек)</w:t>
      </w:r>
    </w:p>
    <w:p w:rsidR="0096711C" w:rsidRDefault="0096711C" w:rsidP="00DC7E5B">
      <w:pPr>
        <w:pStyle w:val="0ee8"/>
        <w:pageBreakBefore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4"/>
        </w:rPr>
      </w:pPr>
      <w:r>
        <w:rPr>
          <w:b/>
          <w:sz w:val="24"/>
        </w:rPr>
        <w:lastRenderedPageBreak/>
        <w:t>ЛАБОРАТОРНЫЕ ИССЛЕДОВАНИЯ</w:t>
      </w:r>
    </w:p>
    <w:p w:rsidR="0096711C" w:rsidRDefault="0096711C" w:rsidP="00DC7E5B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4"/>
        </w:rPr>
      </w:pPr>
      <w:r>
        <w:rPr>
          <w:b/>
          <w:sz w:val="24"/>
        </w:rPr>
        <w:t xml:space="preserve"> Общий анализ крови:    (17. 05. 2000)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норма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Гемоглобин</w:t>
      </w:r>
      <w:r>
        <w:rPr>
          <w:sz w:val="24"/>
        </w:rPr>
        <w:tab/>
      </w:r>
      <w:r>
        <w:rPr>
          <w:sz w:val="24"/>
        </w:rPr>
        <w:tab/>
        <w:t>152</w:t>
      </w:r>
      <w:r>
        <w:rPr>
          <w:sz w:val="24"/>
        </w:rPr>
        <w:tab/>
        <w:t>г\  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130-160 г\л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Эритроциты</w:t>
      </w:r>
      <w:r>
        <w:rPr>
          <w:sz w:val="24"/>
        </w:rPr>
        <w:tab/>
      </w:r>
      <w:r>
        <w:rPr>
          <w:sz w:val="24"/>
        </w:rPr>
        <w:tab/>
        <w:t>4,3 * 10</w:t>
      </w:r>
      <w:r>
        <w:rPr>
          <w:sz w:val="24"/>
          <w:vertAlign w:val="superscript"/>
        </w:rPr>
        <w:t>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4-5*10</w:t>
      </w:r>
      <w:r>
        <w:rPr>
          <w:sz w:val="24"/>
          <w:vertAlign w:val="superscript"/>
        </w:rPr>
        <w:t xml:space="preserve">12 </w:t>
      </w:r>
      <w:r>
        <w:rPr>
          <w:sz w:val="24"/>
        </w:rPr>
        <w:t>в1л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СОЭ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мм\ 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2-10 мм\ч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Лейкоциты:</w:t>
      </w:r>
      <w:r>
        <w:rPr>
          <w:sz w:val="24"/>
        </w:rPr>
        <w:tab/>
      </w:r>
      <w:r>
        <w:rPr>
          <w:sz w:val="24"/>
        </w:rPr>
        <w:tab/>
        <w:t>6,3 * 10</w:t>
      </w:r>
      <w:r>
        <w:rPr>
          <w:sz w:val="24"/>
          <w:vertAlign w:val="superscript"/>
        </w:rPr>
        <w:t>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4-9*10</w:t>
      </w:r>
      <w:r>
        <w:rPr>
          <w:sz w:val="24"/>
          <w:vertAlign w:val="superscript"/>
        </w:rPr>
        <w:t xml:space="preserve">9 </w:t>
      </w:r>
      <w:r>
        <w:rPr>
          <w:sz w:val="24"/>
        </w:rPr>
        <w:t>в 1л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С/Я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39 %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47-72 %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П/Я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2-5%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Моноциты</w:t>
      </w:r>
      <w:r>
        <w:rPr>
          <w:sz w:val="24"/>
        </w:rPr>
        <w:tab/>
        <w:t xml:space="preserve">           9%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3-11%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jc w:val="both"/>
        <w:rPr>
          <w:sz w:val="24"/>
        </w:rPr>
      </w:pPr>
      <w:r>
        <w:rPr>
          <w:sz w:val="24"/>
        </w:rPr>
        <w:t>Лимфоциты</w:t>
      </w:r>
      <w:r>
        <w:rPr>
          <w:sz w:val="24"/>
        </w:rPr>
        <w:tab/>
      </w:r>
      <w:r>
        <w:rPr>
          <w:sz w:val="24"/>
        </w:rPr>
        <w:tab/>
        <w:t>12%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19-37 %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b/>
          <w:sz w:val="24"/>
        </w:rPr>
      </w:pPr>
      <w:r>
        <w:rPr>
          <w:sz w:val="24"/>
        </w:rPr>
        <w:t>Заключение: повышенная СОЭ (35 мм\ч), сдвиг лейкоцитарной формулы влево (п\я = 40%)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b/>
          <w:sz w:val="24"/>
        </w:rPr>
        <w:t>Биохимический  анализ крови:  (17. 05. 2000 )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норма</w:t>
      </w:r>
      <w:r>
        <w:rPr>
          <w:b/>
          <w:sz w:val="24"/>
        </w:rPr>
        <w:tab/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Билирубин</w:t>
      </w:r>
      <w:r>
        <w:rPr>
          <w:sz w:val="24"/>
        </w:rPr>
        <w:tab/>
        <w:t>общ</w:t>
      </w:r>
      <w:r>
        <w:rPr>
          <w:sz w:val="24"/>
        </w:rPr>
        <w:tab/>
        <w:t xml:space="preserve"> 5,0 мкмоль \ л</w:t>
      </w:r>
      <w:r>
        <w:rPr>
          <w:sz w:val="24"/>
        </w:rPr>
        <w:tab/>
      </w:r>
      <w:r>
        <w:rPr>
          <w:sz w:val="24"/>
        </w:rPr>
        <w:tab/>
        <w:t>3.5 -19 мкмоль\ л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Билирубин непр</w:t>
      </w:r>
      <w:r>
        <w:rPr>
          <w:sz w:val="24"/>
        </w:rPr>
        <w:tab/>
        <w:t>5,0 мкмоль\ 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до 16,5 мкмоль\ л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Билирубин прям</w:t>
      </w:r>
      <w:r>
        <w:rPr>
          <w:sz w:val="24"/>
        </w:rPr>
        <w:tab/>
        <w:t>0   мкмоль\ л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0 - 5,1 мкмоль\ л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Глюкоза</w:t>
      </w:r>
      <w:r>
        <w:rPr>
          <w:sz w:val="24"/>
        </w:rPr>
        <w:tab/>
      </w:r>
      <w:r>
        <w:rPr>
          <w:sz w:val="24"/>
        </w:rPr>
        <w:tab/>
        <w:t>3,9 ммоль\ 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3.5 - 6.1 ммоль\ л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АсАТ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1,18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0,1-0,45 мкмоль\ (ч*мл)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АлАТ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0,59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0,1-0,68 мкмоль\ (ч*мл)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Тимол. проба</w:t>
      </w:r>
      <w:r>
        <w:rPr>
          <w:sz w:val="24"/>
        </w:rPr>
        <w:tab/>
      </w:r>
      <w:r>
        <w:rPr>
          <w:sz w:val="24"/>
        </w:rPr>
        <w:tab/>
        <w:t>2,6 Ед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0 - 5 Ед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b/>
          <w:sz w:val="24"/>
        </w:rPr>
      </w:pPr>
      <w:r>
        <w:rPr>
          <w:sz w:val="24"/>
        </w:rPr>
        <w:t>Заключение: повышение АсАТ более в 2 раза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b/>
          <w:sz w:val="24"/>
        </w:rPr>
      </w:pPr>
      <w:r>
        <w:rPr>
          <w:b/>
          <w:sz w:val="24"/>
        </w:rPr>
        <w:t xml:space="preserve">Общий анализ мочи:    ( 17. 05 .2000 )         </w:t>
      </w:r>
      <w:r>
        <w:rPr>
          <w:b/>
          <w:sz w:val="24"/>
        </w:rPr>
        <w:tab/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Цвет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</w:r>
      <w:r>
        <w:rPr>
          <w:sz w:val="24"/>
        </w:rPr>
        <w:tab/>
        <w:t xml:space="preserve">    соломенно-желтый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Прозрачность</w:t>
      </w:r>
      <w:r>
        <w:rPr>
          <w:sz w:val="24"/>
        </w:rPr>
        <w:tab/>
        <w:t xml:space="preserve">               прозрачная    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Лейкоциты                           4 -6  в поле  зрения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Эритроциты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0 -1  в поле зрения, не изм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 xml:space="preserve">Белок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0,033 г\ л 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Заключение: микролейкоцитурия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b/>
          <w:sz w:val="24"/>
        </w:rPr>
      </w:pPr>
      <w:r>
        <w:rPr>
          <w:b/>
          <w:sz w:val="24"/>
        </w:rPr>
        <w:t>Копрограмма (17.05.2000)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слизь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 xml:space="preserve">лейкоциты </w:t>
      </w:r>
      <w:r>
        <w:rPr>
          <w:sz w:val="24"/>
        </w:rPr>
        <w:tab/>
      </w:r>
      <w:r>
        <w:rPr>
          <w:sz w:val="24"/>
        </w:rPr>
        <w:tab/>
        <w:t>сплошь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 xml:space="preserve">эритроциты  </w:t>
      </w:r>
      <w:r>
        <w:rPr>
          <w:sz w:val="24"/>
        </w:rPr>
        <w:tab/>
        <w:t>1 - 2 в поле зрения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 xml:space="preserve">крахмал  </w:t>
      </w:r>
      <w:r>
        <w:rPr>
          <w:sz w:val="24"/>
        </w:rPr>
        <w:tab/>
      </w:r>
      <w:r>
        <w:rPr>
          <w:sz w:val="24"/>
        </w:rPr>
        <w:tab/>
        <w:t>++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 xml:space="preserve">яйца глиста   </w:t>
      </w:r>
      <w:r>
        <w:rPr>
          <w:sz w:val="24"/>
        </w:rPr>
        <w:tab/>
        <w:t>отриц.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Заключение: наличие крахмала,  слизи и большое количество лейкоцитов указывают на воспал</w:t>
      </w:r>
      <w:r>
        <w:rPr>
          <w:sz w:val="24"/>
        </w:rPr>
        <w:t>и</w:t>
      </w:r>
      <w:r>
        <w:rPr>
          <w:sz w:val="24"/>
        </w:rPr>
        <w:t>тельный процесс в толстом кишечнике.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b/>
          <w:sz w:val="24"/>
        </w:rPr>
      </w:pPr>
      <w:r>
        <w:rPr>
          <w:b/>
          <w:sz w:val="24"/>
        </w:rPr>
        <w:t>Бактериологический анализ кала (17.05.2000)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Заключение: выделен Salmonella enteritidis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jc w:val="both"/>
        <w:rPr>
          <w:i/>
          <w:sz w:val="28"/>
        </w:rPr>
      </w:pPr>
      <w:r>
        <w:rPr>
          <w:i/>
          <w:sz w:val="28"/>
        </w:rPr>
        <w:t>Данные лабораторных исследований  выявили отсутствие выраженных то</w:t>
      </w:r>
      <w:r>
        <w:rPr>
          <w:i/>
          <w:sz w:val="28"/>
        </w:rPr>
        <w:t>к</w:t>
      </w:r>
      <w:r>
        <w:rPr>
          <w:i/>
          <w:sz w:val="28"/>
        </w:rPr>
        <w:t>сических изменений в печени и почках,  наличие воспаления толстого кишечника (подтверждение колита),  а также причину кишечной инфекции — Salmonella enteritidis, что вместе с характерной  клинической картиной позволяет пост</w:t>
      </w:r>
      <w:r>
        <w:rPr>
          <w:i/>
          <w:sz w:val="28"/>
        </w:rPr>
        <w:t>а</w:t>
      </w:r>
      <w:r>
        <w:rPr>
          <w:i/>
          <w:sz w:val="28"/>
        </w:rPr>
        <w:t>вить окончательный клинический диагноз:</w:t>
      </w:r>
    </w:p>
    <w:p w:rsidR="0096711C" w:rsidRDefault="0096711C" w:rsidP="00DC7E5B">
      <w:pPr>
        <w:pStyle w:val="0ee8"/>
        <w:numPr>
          <w:ilvl w:val="0"/>
          <w:numId w:val="5"/>
        </w:numPr>
        <w:ind w:left="709" w:hanging="283"/>
        <w:jc w:val="both"/>
        <w:rPr>
          <w:b/>
          <w:i/>
          <w:sz w:val="26"/>
        </w:rPr>
      </w:pPr>
      <w:r>
        <w:rPr>
          <w:b/>
          <w:i/>
          <w:sz w:val="26"/>
        </w:rPr>
        <w:t>Сальмонеллез (Salmonella enteritidis), гастроэнтероколитическая форма, сре</w:t>
      </w:r>
      <w:r>
        <w:rPr>
          <w:b/>
          <w:i/>
          <w:sz w:val="26"/>
        </w:rPr>
        <w:t>д</w:t>
      </w:r>
      <w:r>
        <w:rPr>
          <w:b/>
          <w:i/>
          <w:sz w:val="26"/>
        </w:rPr>
        <w:t>няя степень тяжести.</w:t>
      </w:r>
    </w:p>
    <w:p w:rsidR="0096711C" w:rsidRDefault="0096711C" w:rsidP="00DC7E5B">
      <w:pPr>
        <w:pStyle w:val="0ee8"/>
        <w:pageBreakBefore/>
        <w:numPr>
          <w:ilvl w:val="12"/>
          <w:numId w:val="0"/>
        </w:numPr>
        <w:ind w:left="72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lastRenderedPageBreak/>
        <w:t>ДНЕВНИК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b/>
          <w:sz w:val="26"/>
        </w:rPr>
      </w:pPr>
      <w:r>
        <w:rPr>
          <w:b/>
          <w:sz w:val="26"/>
        </w:rPr>
        <w:t xml:space="preserve">22 мая.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36.2 С</w:t>
            </w:r>
            <w:r>
              <w:rPr>
                <w:sz w:val="26"/>
                <w:vertAlign w:val="superscript"/>
              </w:rPr>
              <w:t xml:space="preserve"> 0 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140 \ 90 мм.рт.ст.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i/>
          <w:sz w:val="26"/>
        </w:rPr>
        <w:t>Состояние</w:t>
      </w:r>
      <w:r>
        <w:rPr>
          <w:sz w:val="26"/>
        </w:rPr>
        <w:t xml:space="preserve"> — удовлетворительное, пациент отмечает улучшение: прекращение ди</w:t>
      </w:r>
      <w:r>
        <w:rPr>
          <w:sz w:val="26"/>
        </w:rPr>
        <w:t>а</w:t>
      </w:r>
      <w:r>
        <w:rPr>
          <w:sz w:val="26"/>
        </w:rPr>
        <w:t>реи в течение 3 -4 дней после начатого курса лечения в стационаре. В настоящее время стул оформленный, 2 -3 раза в день.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i/>
          <w:sz w:val="26"/>
        </w:rPr>
        <w:t>Режим:</w:t>
      </w:r>
      <w:r>
        <w:rPr>
          <w:sz w:val="26"/>
        </w:rPr>
        <w:t xml:space="preserve"> общеклинический</w:t>
      </w:r>
    </w:p>
    <w:p w:rsidR="0096711C" w:rsidRDefault="0096711C" w:rsidP="00DC7E5B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  <w:rPr>
          <w:sz w:val="26"/>
        </w:rPr>
      </w:pPr>
      <w:r>
        <w:rPr>
          <w:i/>
          <w:sz w:val="26"/>
        </w:rPr>
        <w:t>Жалобы:</w:t>
      </w:r>
      <w:r>
        <w:rPr>
          <w:sz w:val="26"/>
        </w:rPr>
        <w:t xml:space="preserve"> умеренная слабость, повышенная утомляемость, поверхностный  сон</w:t>
      </w:r>
    </w:p>
    <w:p w:rsidR="0096711C" w:rsidRDefault="0096711C" w:rsidP="00DC7E5B">
      <w:pPr>
        <w:pStyle w:val="0ee8"/>
        <w:numPr>
          <w:ilvl w:val="12"/>
          <w:numId w:val="0"/>
        </w:numPr>
        <w:ind w:left="720" w:hanging="436"/>
        <w:rPr>
          <w:sz w:val="26"/>
        </w:rPr>
      </w:pPr>
      <w:r>
        <w:rPr>
          <w:i/>
          <w:sz w:val="26"/>
        </w:rPr>
        <w:t>Назначенное  лечение:</w:t>
      </w:r>
      <w:r>
        <w:rPr>
          <w:sz w:val="26"/>
        </w:rPr>
        <w:t xml:space="preserve"> </w:t>
      </w:r>
    </w:p>
    <w:p w:rsidR="0096711C" w:rsidRDefault="0096711C" w:rsidP="00DC7E5B">
      <w:pPr>
        <w:pStyle w:val="0ee8"/>
        <w:numPr>
          <w:ilvl w:val="12"/>
          <w:numId w:val="0"/>
        </w:numPr>
        <w:ind w:left="720" w:hanging="436"/>
        <w:rPr>
          <w:sz w:val="26"/>
          <w:u w:val="single"/>
        </w:rPr>
      </w:pPr>
      <w:r>
        <w:rPr>
          <w:sz w:val="26"/>
          <w:u w:val="single"/>
        </w:rPr>
        <w:t>1. Для приема внутрь: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b/>
                <w:sz w:val="26"/>
              </w:rPr>
              <w:t xml:space="preserve"> с 16.05.2000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Обильное питье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Enterodesi 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 5,0  3 раза\ день до исчезновения интоксикации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Tab. Furazolidoni 0,05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 2 таблетке 4 раза \ день после еды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Tab. </w:t>
            </w:r>
            <w:r>
              <w:rPr>
                <w:sz w:val="26"/>
              </w:rPr>
              <w:t>М</w:t>
            </w:r>
            <w:r>
              <w:rPr>
                <w:sz w:val="26"/>
                <w:lang w:val="en-US"/>
              </w:rPr>
              <w:t>ezym-forte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 1 таблетке 3 раза \ день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z w:val="26"/>
                <w:lang w:val="en-US"/>
              </w:rPr>
              <w:t xml:space="preserve"> 18.05.2000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Tab. Riboxini 0,2 obdu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  <w:lang w:val="en-US"/>
              </w:rPr>
              <w:t>tae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 1 таблетке 3 раза \ день за 1 час до еды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Tab.Laevomycetini 0,25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по 2 таблетки  4 раза \ день после еды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ind w:left="720" w:hanging="29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left="720" w:hanging="294"/>
        <w:rPr>
          <w:b/>
          <w:sz w:val="26"/>
        </w:rPr>
      </w:pPr>
      <w:r>
        <w:rPr>
          <w:sz w:val="26"/>
        </w:rPr>
        <w:t>2. Для парентерального введения: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  <w:lang w:val="en-US"/>
              </w:rPr>
              <w:t>16.05.2000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Sol. Glucosae 5% </w:t>
            </w:r>
          </w:p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Acidi ascorbinici 5%</w:t>
            </w: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3,0  в системе с глюкозой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17.05.2000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Sol. Rheopolyglucini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Sol. Haemodesi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Natrii adenosintripho</w:t>
            </w:r>
            <w:r>
              <w:rPr>
                <w:sz w:val="26"/>
                <w:lang w:val="en-US"/>
              </w:rPr>
              <w:t>s</w:t>
            </w:r>
            <w:r>
              <w:rPr>
                <w:sz w:val="26"/>
                <w:lang w:val="en-US"/>
              </w:rPr>
              <w:t>phatis 1%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1,0 </w:t>
            </w:r>
            <w:r>
              <w:rPr>
                <w:sz w:val="26"/>
              </w:rPr>
              <w:t>внутримышечно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  <w:r>
              <w:rPr>
                <w:b/>
                <w:sz w:val="26"/>
                <w:lang w:val="en-US"/>
              </w:rPr>
              <w:t xml:space="preserve"> 18.05.2000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Sol. Glucosae 5% </w:t>
            </w:r>
          </w:p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Acidi ascorbinici 5%</w:t>
            </w: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2,0  в системе с глюкозой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Natrii adenosintripho</w:t>
            </w:r>
            <w:r>
              <w:rPr>
                <w:sz w:val="26"/>
                <w:lang w:val="en-US"/>
              </w:rPr>
              <w:t>s</w:t>
            </w:r>
            <w:r>
              <w:rPr>
                <w:sz w:val="26"/>
                <w:lang w:val="en-US"/>
              </w:rPr>
              <w:t>phatis 1%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1,0 </w:t>
            </w:r>
            <w:r>
              <w:rPr>
                <w:sz w:val="26"/>
              </w:rPr>
              <w:t>внутримышечно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Haemodesi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Sol. Natrii chloridi 0,9%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Sol. Panangini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Sol. Rheopolyglucini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200,0    внутривенно капельно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b/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b/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b/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b/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b/>
          <w:sz w:val="26"/>
        </w:rPr>
      </w:pPr>
      <w:r>
        <w:rPr>
          <w:b/>
          <w:sz w:val="26"/>
        </w:rPr>
        <w:t xml:space="preserve">24 мая.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36.5 С</w:t>
            </w:r>
            <w:r>
              <w:rPr>
                <w:sz w:val="26"/>
                <w:vertAlign w:val="superscript"/>
              </w:rPr>
              <w:t xml:space="preserve"> 0 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135 \ 95 мм.рт.ст.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i/>
          <w:sz w:val="26"/>
        </w:rPr>
        <w:lastRenderedPageBreak/>
        <w:t>Состояние</w:t>
      </w:r>
      <w:r>
        <w:rPr>
          <w:sz w:val="26"/>
        </w:rPr>
        <w:t xml:space="preserve"> — удовлетворительное, без выраженной динамики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i/>
          <w:sz w:val="26"/>
        </w:rPr>
        <w:t>Режим:</w:t>
      </w:r>
      <w:r>
        <w:rPr>
          <w:sz w:val="26"/>
        </w:rPr>
        <w:t xml:space="preserve"> общеклинический</w:t>
      </w:r>
    </w:p>
    <w:p w:rsidR="0096711C" w:rsidRDefault="0096711C" w:rsidP="00DC7E5B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  <w:rPr>
          <w:sz w:val="26"/>
        </w:rPr>
      </w:pPr>
      <w:r>
        <w:rPr>
          <w:i/>
          <w:sz w:val="26"/>
        </w:rPr>
        <w:t>Жалобы:</w:t>
      </w:r>
      <w:r>
        <w:rPr>
          <w:sz w:val="26"/>
        </w:rPr>
        <w:t xml:space="preserve"> легкая  слабость, утомляемость, ночью спал глубоко, пациент отмечает улучшение аппетита</w:t>
      </w:r>
    </w:p>
    <w:p w:rsidR="0096711C" w:rsidRDefault="0096711C" w:rsidP="00DC7E5B">
      <w:pPr>
        <w:pStyle w:val="0ee8"/>
        <w:numPr>
          <w:ilvl w:val="12"/>
          <w:numId w:val="0"/>
        </w:numPr>
        <w:ind w:left="720" w:hanging="436"/>
        <w:rPr>
          <w:sz w:val="26"/>
        </w:rPr>
      </w:pPr>
      <w:r>
        <w:rPr>
          <w:i/>
          <w:sz w:val="26"/>
        </w:rPr>
        <w:t>Пациент  проходит назначенный курс лечения.</w:t>
      </w:r>
      <w:r>
        <w:rPr>
          <w:sz w:val="2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Обильное питье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Tab. Furazolidoni 0,05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 2 таблетке 4 раза \ день после еды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Tab. </w:t>
            </w:r>
            <w:r>
              <w:rPr>
                <w:sz w:val="26"/>
              </w:rPr>
              <w:t>М</w:t>
            </w:r>
            <w:r>
              <w:rPr>
                <w:sz w:val="26"/>
                <w:lang w:val="en-US"/>
              </w:rPr>
              <w:t>ezym-forte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 1 таблетке 3 раза \ день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Tab. Riboxini 0,2 obdu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  <w:lang w:val="en-US"/>
              </w:rPr>
              <w:t>tae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по 1 таблетке 3 раза \ день за 1 час до еды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Tab.Laevomycetini 0,25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по 2 таблетки  4 раза \ день после еды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sz w:val="26"/>
        </w:rPr>
      </w:pPr>
      <w:r>
        <w:rPr>
          <w:b/>
          <w:sz w:val="26"/>
        </w:rPr>
        <w:t xml:space="preserve">26 мая.  </w:t>
      </w:r>
      <w:r>
        <w:rPr>
          <w:sz w:val="26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36.4 С</w:t>
            </w:r>
            <w:r>
              <w:rPr>
                <w:sz w:val="26"/>
                <w:vertAlign w:val="superscript"/>
              </w:rPr>
              <w:t xml:space="preserve"> 0 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sz w:val="26"/>
              </w:rPr>
            </w:pPr>
            <w:r>
              <w:rPr>
                <w:sz w:val="26"/>
              </w:rPr>
              <w:t>135 \ 85 мм.рт.ст.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i/>
          <w:sz w:val="26"/>
        </w:rPr>
        <w:t>Состояние</w:t>
      </w:r>
      <w:r>
        <w:rPr>
          <w:sz w:val="26"/>
        </w:rPr>
        <w:t xml:space="preserve"> — удовлетворительное, стул оформленный 2- 3 раза \день,  пациент отм</w:t>
      </w:r>
      <w:r>
        <w:rPr>
          <w:sz w:val="26"/>
        </w:rPr>
        <w:t>е</w:t>
      </w:r>
      <w:r>
        <w:rPr>
          <w:sz w:val="26"/>
        </w:rPr>
        <w:t>чает уменьшение общей слабости и усталости, повышение аппетита, нормализацию сна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i/>
          <w:sz w:val="26"/>
        </w:rPr>
        <w:t xml:space="preserve">Режим: </w:t>
      </w:r>
      <w:r>
        <w:rPr>
          <w:sz w:val="26"/>
        </w:rPr>
        <w:t>общеклинический</w:t>
      </w:r>
    </w:p>
    <w:p w:rsidR="0096711C" w:rsidRDefault="0096711C" w:rsidP="00DC7E5B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  <w:rPr>
          <w:sz w:val="26"/>
        </w:rPr>
      </w:pPr>
      <w:r>
        <w:rPr>
          <w:i/>
          <w:sz w:val="26"/>
        </w:rPr>
        <w:t>Жалобы:</w:t>
      </w:r>
      <w:r>
        <w:rPr>
          <w:sz w:val="26"/>
        </w:rPr>
        <w:t xml:space="preserve"> отсутствуют</w:t>
      </w:r>
    </w:p>
    <w:p w:rsidR="0096711C" w:rsidRDefault="0096711C" w:rsidP="00DC7E5B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  <w:rPr>
          <w:i/>
          <w:sz w:val="26"/>
        </w:rPr>
      </w:pPr>
      <w:r>
        <w:rPr>
          <w:i/>
          <w:sz w:val="26"/>
        </w:rPr>
        <w:t>Больной проходит назначенный курс лечения.</w:t>
      </w:r>
    </w:p>
    <w:p w:rsidR="0096711C" w:rsidRDefault="0096711C" w:rsidP="00DC7E5B">
      <w:pPr>
        <w:pStyle w:val="0ee8"/>
        <w:numPr>
          <w:ilvl w:val="12"/>
          <w:numId w:val="0"/>
        </w:numPr>
        <w:ind w:left="720"/>
        <w:rPr>
          <w:b/>
          <w:sz w:val="26"/>
        </w:rPr>
      </w:pPr>
    </w:p>
    <w:p w:rsidR="0096711C" w:rsidRDefault="0096711C" w:rsidP="00DC7E5B">
      <w:pPr>
        <w:pStyle w:val="0ee8"/>
        <w:pageBreakBefore/>
        <w:numPr>
          <w:ilvl w:val="12"/>
          <w:numId w:val="0"/>
        </w:numPr>
        <w:ind w:left="720"/>
        <w:jc w:val="center"/>
        <w:rPr>
          <w:b/>
          <w:sz w:val="26"/>
        </w:rPr>
      </w:pPr>
      <w:r>
        <w:rPr>
          <w:b/>
          <w:sz w:val="26"/>
        </w:rPr>
        <w:lastRenderedPageBreak/>
        <w:t>ЛЕЧЕНИЕ  ПАЦИЕНТА.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Лечение заболевания: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1.</w:t>
      </w:r>
      <w:r>
        <w:rPr>
          <w:sz w:val="26"/>
        </w:rPr>
        <w:t xml:space="preserve"> Так как состояние пациента оценивается как средней степени тяжести, то показано:</w:t>
      </w:r>
    </w:p>
    <w:p w:rsidR="0096711C" w:rsidRDefault="0096711C" w:rsidP="00DC7E5B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промывание желудка с помощью желудочного зонда  2-3 л 2% раствора бикарбоната натрия (температура раствора   18 -20С )</w:t>
      </w:r>
    </w:p>
    <w:p w:rsidR="0096711C" w:rsidRDefault="0096711C" w:rsidP="00DC7E5B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госпитализация в стационар. Режим — постельный.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2</w:t>
      </w:r>
      <w:r>
        <w:rPr>
          <w:sz w:val="26"/>
        </w:rPr>
        <w:t>. Так как форма сальмонеллеза локализованная — гастроэнтероколитическая, то  нео</w:t>
      </w:r>
      <w:r>
        <w:rPr>
          <w:sz w:val="26"/>
        </w:rPr>
        <w:t>б</w:t>
      </w:r>
      <w:r>
        <w:rPr>
          <w:sz w:val="26"/>
        </w:rPr>
        <w:t>ходимо отказаться  от этиотропного лечения, а основным методом помощи будет пат</w:t>
      </w:r>
      <w:r>
        <w:rPr>
          <w:sz w:val="26"/>
        </w:rPr>
        <w:t>о</w:t>
      </w:r>
      <w:r>
        <w:rPr>
          <w:sz w:val="26"/>
        </w:rPr>
        <w:t xml:space="preserve">генетическая терапия: </w:t>
      </w:r>
    </w:p>
    <w:p w:rsidR="0096711C" w:rsidRDefault="0096711C" w:rsidP="00DC7E5B">
      <w:pPr>
        <w:pStyle w:val="0ee8"/>
        <w:numPr>
          <w:ilvl w:val="0"/>
          <w:numId w:val="1"/>
        </w:numPr>
        <w:rPr>
          <w:i/>
          <w:sz w:val="26"/>
        </w:rPr>
      </w:pPr>
      <w:r>
        <w:rPr>
          <w:sz w:val="26"/>
        </w:rPr>
        <w:t>дезинтоксикация  и регидратация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 xml:space="preserve">клиническая картина пациента указывает на обезвоживание, не превышающее </w:t>
      </w:r>
      <w:r>
        <w:rPr>
          <w:sz w:val="26"/>
          <w:lang w:val="en-US"/>
        </w:rPr>
        <w:t>I</w:t>
      </w:r>
      <w:r>
        <w:rPr>
          <w:sz w:val="26"/>
        </w:rPr>
        <w:t xml:space="preserve"> ст (до 3% от массы тела), что является показанием для пероральной регидратации.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i/>
          <w:sz w:val="26"/>
        </w:rPr>
        <w:t>Первичная регидратация</w:t>
      </w:r>
      <w:r>
        <w:rPr>
          <w:sz w:val="26"/>
        </w:rPr>
        <w:t xml:space="preserve"> с целью ликвидации имеющегося обезвоживания и  инто</w:t>
      </w:r>
      <w:r>
        <w:rPr>
          <w:sz w:val="26"/>
        </w:rPr>
        <w:t>к</w:t>
      </w:r>
      <w:r>
        <w:rPr>
          <w:sz w:val="26"/>
        </w:rPr>
        <w:t>сикации проводится в объеме 30 - 40 мл\ кг  —  68 кг* 40 мл\ кг = 2800 мл с объемной скоростью введения 1,0 л\ час (за 2 - 4 часа )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  <w:u w:val="single"/>
        </w:rPr>
        <w:t>Назначение</w:t>
      </w:r>
      <w:r>
        <w:rPr>
          <w:sz w:val="26"/>
        </w:rPr>
        <w:t>: раствор “Глюкосолан” (“Оралит”) — 3.0 л,подогретый до 40 С,  выпить за  3 - 4 часа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i/>
          <w:sz w:val="26"/>
        </w:rPr>
        <w:t>Поддерживающая регидратация</w:t>
      </w:r>
      <w:r>
        <w:rPr>
          <w:sz w:val="26"/>
        </w:rPr>
        <w:t xml:space="preserve"> направлена на ликвидацию продолжающихся п</w:t>
      </w:r>
      <w:r>
        <w:rPr>
          <w:sz w:val="26"/>
        </w:rPr>
        <w:t>о</w:t>
      </w:r>
      <w:r>
        <w:rPr>
          <w:sz w:val="26"/>
        </w:rPr>
        <w:t>терь жидкости и солей, сохраняющегося интоксикационного синдрома.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  <w:u w:val="single"/>
        </w:rPr>
        <w:t>Назначение</w:t>
      </w:r>
      <w:r>
        <w:rPr>
          <w:sz w:val="26"/>
        </w:rPr>
        <w:t>: обильное питье —  2 л в сут.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426"/>
        <w:rPr>
          <w:i/>
          <w:sz w:val="26"/>
        </w:rPr>
      </w:pPr>
      <w:r>
        <w:rPr>
          <w:i/>
          <w:sz w:val="26"/>
        </w:rPr>
        <w:t xml:space="preserve">Для усиления дезинтоксикации и восстановления гемодинамики — </w:t>
      </w:r>
      <w:r>
        <w:rPr>
          <w:sz w:val="26"/>
        </w:rPr>
        <w:t>синтетические коллоидные растворы: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</w:t>
            </w:r>
            <w:r>
              <w:rPr>
                <w:sz w:val="26"/>
                <w:lang w:val="en-US"/>
              </w:rPr>
              <w:t xml:space="preserve"> Sol. Haemodesi — 400,0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Da tales doses № 3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i/>
                <w:sz w:val="26"/>
              </w:rPr>
              <w:t>:</w:t>
            </w:r>
            <w:r>
              <w:rPr>
                <w:sz w:val="26"/>
              </w:rPr>
              <w:t xml:space="preserve"> 400,0    внутривенно капельно ежедневно до снятия интоксикационного синдрома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6"/>
        </w:rPr>
      </w:pPr>
    </w:p>
    <w:p w:rsidR="0096711C" w:rsidRDefault="0096711C" w:rsidP="00DC7E5B">
      <w:pPr>
        <w:pStyle w:val="0ee8"/>
        <w:numPr>
          <w:ilvl w:val="0"/>
          <w:numId w:val="1"/>
        </w:numPr>
        <w:jc w:val="both"/>
        <w:rPr>
          <w:sz w:val="26"/>
        </w:rPr>
      </w:pPr>
      <w:r>
        <w:rPr>
          <w:i/>
          <w:sz w:val="26"/>
        </w:rPr>
        <w:t xml:space="preserve">энтеросорбенты — </w:t>
      </w:r>
      <w:r>
        <w:rPr>
          <w:sz w:val="26"/>
        </w:rPr>
        <w:t>для связывания инфекционных агрессоров в желудочно-кишечном тракте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7300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</w:t>
            </w:r>
            <w:r>
              <w:rPr>
                <w:sz w:val="26"/>
                <w:lang w:val="en-US"/>
              </w:rPr>
              <w:t xml:space="preserve"> Enterodesi — 5,0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7300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Da tales doses № 50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7300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i/>
                <w:sz w:val="26"/>
              </w:rPr>
              <w:t>:</w:t>
            </w:r>
            <w:r>
              <w:rPr>
                <w:sz w:val="26"/>
              </w:rPr>
              <w:t xml:space="preserve"> по 5,0  3 раза \ день до исчезновения интоксикации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ind w:left="283" w:hanging="283"/>
        <w:jc w:val="both"/>
        <w:rPr>
          <w:sz w:val="26"/>
        </w:rPr>
      </w:pPr>
    </w:p>
    <w:p w:rsidR="0096711C" w:rsidRDefault="0096711C" w:rsidP="00DC7E5B">
      <w:pPr>
        <w:pStyle w:val="0ee8"/>
        <w:numPr>
          <w:ilvl w:val="0"/>
          <w:numId w:val="1"/>
        </w:numPr>
        <w:jc w:val="both"/>
        <w:rPr>
          <w:i/>
          <w:sz w:val="26"/>
        </w:rPr>
      </w:pPr>
      <w:r>
        <w:rPr>
          <w:i/>
          <w:sz w:val="26"/>
        </w:rPr>
        <w:t xml:space="preserve">ферментные препараты — </w:t>
      </w:r>
      <w:r>
        <w:rPr>
          <w:sz w:val="26"/>
        </w:rPr>
        <w:t>для ускорения восстановления функциональной деятел</w:t>
      </w:r>
      <w:r>
        <w:rPr>
          <w:sz w:val="26"/>
        </w:rPr>
        <w:t>ь</w:t>
      </w:r>
      <w:r>
        <w:rPr>
          <w:sz w:val="26"/>
        </w:rPr>
        <w:t>ности желудочно-кишечного тракта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</w:t>
            </w:r>
            <w:r>
              <w:rPr>
                <w:sz w:val="26"/>
                <w:lang w:val="en-US"/>
              </w:rPr>
              <w:t xml:space="preserve"> Tab. </w:t>
            </w:r>
            <w:r>
              <w:rPr>
                <w:sz w:val="26"/>
              </w:rPr>
              <w:t>М</w:t>
            </w:r>
            <w:r>
              <w:rPr>
                <w:sz w:val="26"/>
                <w:lang w:val="en-US"/>
              </w:rPr>
              <w:t>ezym-forte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Da tales doses № 50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sz w:val="26"/>
              </w:rPr>
              <w:t xml:space="preserve"> по 1 таблетке 3 раза \ день во время еды</w:t>
            </w:r>
          </w:p>
        </w:tc>
      </w:tr>
    </w:tbl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6"/>
        </w:rPr>
      </w:pPr>
    </w:p>
    <w:p w:rsidR="0096711C" w:rsidRDefault="0096711C" w:rsidP="00DC7E5B">
      <w:pPr>
        <w:pStyle w:val="0ee8"/>
        <w:numPr>
          <w:ilvl w:val="0"/>
          <w:numId w:val="1"/>
        </w:numPr>
        <w:jc w:val="both"/>
        <w:rPr>
          <w:sz w:val="26"/>
        </w:rPr>
      </w:pPr>
      <w:r>
        <w:rPr>
          <w:i/>
          <w:sz w:val="26"/>
        </w:rPr>
        <w:t>витамин С  — для повышения неспецифического иммунитета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96711C" w:rsidRDefault="0096711C" w:rsidP="00DC7E5B">
            <w:pPr>
              <w:widowControl/>
              <w:numPr>
                <w:ilvl w:val="12"/>
                <w:numId w:val="0"/>
              </w:numPr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</w:t>
            </w:r>
            <w:r>
              <w:rPr>
                <w:sz w:val="26"/>
                <w:lang w:val="en-US"/>
              </w:rPr>
              <w:t>: Sol. Acidi ascorbinici  0,1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Da tales doses № 20 in tabulettis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96711C" w:rsidRDefault="0096711C" w:rsidP="00DC7E5B">
            <w:pPr>
              <w:pStyle w:val="0ee8"/>
              <w:numPr>
                <w:ilvl w:val="12"/>
                <w:numId w:val="0"/>
              </w:numPr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sz w:val="26"/>
              </w:rPr>
              <w:t>: по 1 таблетке 3 р\ день после еды</w:t>
            </w:r>
          </w:p>
        </w:tc>
      </w:tr>
    </w:tbl>
    <w:p w:rsidR="0096711C" w:rsidRDefault="0096711C" w:rsidP="00DC7E5B">
      <w:pPr>
        <w:pStyle w:val="0ee8"/>
        <w:numPr>
          <w:ilvl w:val="0"/>
          <w:numId w:val="1"/>
        </w:numPr>
        <w:ind w:left="1003"/>
        <w:rPr>
          <w:b/>
          <w:sz w:val="26"/>
        </w:rPr>
      </w:pPr>
      <w:r>
        <w:rPr>
          <w:b/>
          <w:sz w:val="26"/>
        </w:rPr>
        <w:t xml:space="preserve">Диета </w:t>
      </w:r>
      <w:r>
        <w:rPr>
          <w:sz w:val="26"/>
        </w:rPr>
        <w:t>— стол №4 по Певзнеру: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- пища механически и химически щадящая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lastRenderedPageBreak/>
        <w:t>- исключают цельное молоко, тугоплавкие жиры (сало, сливочное масло), огранич</w:t>
      </w:r>
      <w:r>
        <w:rPr>
          <w:sz w:val="26"/>
        </w:rPr>
        <w:t>и</w:t>
      </w:r>
      <w:r>
        <w:rPr>
          <w:sz w:val="26"/>
        </w:rPr>
        <w:t>вают употребление углеводов — из-за недостаточности лактазы и нарушения всасыв</w:t>
      </w:r>
      <w:r>
        <w:rPr>
          <w:sz w:val="26"/>
        </w:rPr>
        <w:t>а</w:t>
      </w:r>
      <w:r>
        <w:rPr>
          <w:sz w:val="26"/>
        </w:rPr>
        <w:t>ния и переваривания жиров.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- рекомендуются — овсяные и рисовые каши на воде, отварная рыба, паровые котл</w:t>
      </w:r>
      <w:r>
        <w:rPr>
          <w:sz w:val="26"/>
        </w:rPr>
        <w:t>е</w:t>
      </w:r>
      <w:r>
        <w:rPr>
          <w:sz w:val="26"/>
        </w:rPr>
        <w:t>ты, фрикадельки, фруктовые кисели, творог, неострые сорта сыра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- диету расширять постепенно, по мере улучшения клинического состояния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center"/>
        <w:rPr>
          <w:b/>
          <w:sz w:val="26"/>
        </w:rPr>
      </w:pPr>
      <w:r>
        <w:rPr>
          <w:b/>
          <w:sz w:val="26"/>
        </w:rPr>
        <w:t>Прогноз.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1. В отношении полного выздоровления — благоприятный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2. Возможные осложнения, опасные для жизни — маловероятны, т.к. заболевание протекает по локализованному варианту (гастроэнтероколитическая форма).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3. В отношении трудоспособности — полное восстановление трудоспособности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center"/>
        <w:rPr>
          <w:b/>
          <w:sz w:val="26"/>
        </w:rPr>
      </w:pPr>
      <w:r>
        <w:rPr>
          <w:b/>
          <w:sz w:val="26"/>
        </w:rPr>
        <w:t>Выписка из стационара.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После полного клинического выздоровления и отрицательного результата однокра</w:t>
      </w:r>
      <w:r>
        <w:rPr>
          <w:sz w:val="26"/>
        </w:rPr>
        <w:t>т</w:t>
      </w:r>
      <w:r>
        <w:rPr>
          <w:sz w:val="26"/>
        </w:rPr>
        <w:t>ного бактериологического исследования кала.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center"/>
        <w:rPr>
          <w:b/>
          <w:sz w:val="26"/>
        </w:rPr>
      </w:pPr>
      <w:r>
        <w:rPr>
          <w:b/>
          <w:sz w:val="26"/>
        </w:rPr>
        <w:t>Сроки временной нетрудоспособности.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Независимо от профессии допуск к работе\ учебе сразу после выписки из стационара, без дополнительного обследования.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center"/>
        <w:rPr>
          <w:b/>
          <w:sz w:val="26"/>
        </w:rPr>
      </w:pPr>
      <w:r>
        <w:rPr>
          <w:b/>
          <w:sz w:val="26"/>
        </w:rPr>
        <w:t>Диспансеризация.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Пациенту не показана, т.к. он не относится к декретированной группе населения (р</w:t>
      </w:r>
      <w:r>
        <w:rPr>
          <w:sz w:val="26"/>
        </w:rPr>
        <w:t>а</w:t>
      </w:r>
      <w:r>
        <w:rPr>
          <w:sz w:val="26"/>
        </w:rPr>
        <w:t>ботники пищевой промышленности и приравненные к ним).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jc w:val="center"/>
        <w:rPr>
          <w:b/>
          <w:sz w:val="26"/>
        </w:rPr>
      </w:pPr>
      <w:r>
        <w:rPr>
          <w:b/>
          <w:sz w:val="26"/>
        </w:rPr>
        <w:t>Рекомендации.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1. Соблюдение режима питания — регулярность, полноценность.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2. Диетическое питание — в течение 2-3 мес с исключением острой пищи, алкоголя, тугоплавких животных жиров (сало, сливочное масло).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3. Соблюдение правил личной гигиены.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4. На 2-6 мес освобождение от тяжелого физического труда, занятий интенсивным спортом, работы в неблагоприятных метеоусловиях.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</w:p>
    <w:p w:rsidR="0096711C" w:rsidRDefault="0096711C" w:rsidP="00DC7E5B">
      <w:pPr>
        <w:pStyle w:val="0ee8"/>
        <w:pageBreakBefore/>
        <w:numPr>
          <w:ilvl w:val="12"/>
          <w:numId w:val="0"/>
        </w:numPr>
        <w:ind w:left="720"/>
        <w:jc w:val="center"/>
        <w:rPr>
          <w:b/>
          <w:sz w:val="26"/>
        </w:rPr>
      </w:pPr>
      <w:r>
        <w:rPr>
          <w:b/>
          <w:sz w:val="26"/>
        </w:rPr>
        <w:lastRenderedPageBreak/>
        <w:t>ЭПИКРИЗ.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Больной поступил в инфекционное отделение городской больницы №3 15.05.2000 на 3 сутки заболевания.</w:t>
      </w:r>
    </w:p>
    <w:p w:rsidR="0096711C" w:rsidRDefault="0096711C" w:rsidP="00DC7E5B">
      <w:pPr>
        <w:pStyle w:val="0ee8"/>
        <w:numPr>
          <w:ilvl w:val="12"/>
          <w:numId w:val="0"/>
        </w:numPr>
        <w:jc w:val="both"/>
        <w:rPr>
          <w:i/>
          <w:sz w:val="26"/>
        </w:rPr>
      </w:pPr>
      <w:r>
        <w:rPr>
          <w:i/>
          <w:sz w:val="26"/>
        </w:rPr>
        <w:t>При поступлении предъявлял</w:t>
      </w:r>
      <w:r>
        <w:rPr>
          <w:b/>
          <w:sz w:val="26"/>
        </w:rPr>
        <w:t xml:space="preserve"> жалобы</w:t>
      </w:r>
      <w:r>
        <w:rPr>
          <w:i/>
          <w:sz w:val="26"/>
        </w:rPr>
        <w:t>: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жидкий, учащенный ( до 10 раз в сутки), необильный стул с примесью слизи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легкая болезненность в левой подвздошной области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тяжесть в эпигастрии, однократная рвота желудочным содержимым без патологич</w:t>
      </w:r>
      <w:r>
        <w:rPr>
          <w:sz w:val="26"/>
        </w:rPr>
        <w:t>е</w:t>
      </w:r>
      <w:r>
        <w:rPr>
          <w:sz w:val="26"/>
        </w:rPr>
        <w:t>ских примесей</w:t>
      </w:r>
    </w:p>
    <w:p w:rsidR="0096711C" w:rsidRDefault="0096711C" w:rsidP="00DC7E5B">
      <w:pPr>
        <w:widowControl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слабость, повышенная утомляемость, легкое головокружение, резко сниженный апп</w:t>
      </w:r>
      <w:r>
        <w:rPr>
          <w:sz w:val="26"/>
        </w:rPr>
        <w:t>е</w:t>
      </w:r>
      <w:r>
        <w:rPr>
          <w:sz w:val="26"/>
        </w:rPr>
        <w:t>тит</w:t>
      </w:r>
    </w:p>
    <w:p w:rsidR="0096711C" w:rsidRDefault="0096711C" w:rsidP="00DC7E5B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sz w:val="26"/>
        </w:rPr>
        <w:t xml:space="preserve">Из </w:t>
      </w:r>
      <w:r>
        <w:rPr>
          <w:b/>
          <w:sz w:val="26"/>
        </w:rPr>
        <w:t>анамнеза заболевания</w:t>
      </w:r>
      <w:r>
        <w:rPr>
          <w:sz w:val="26"/>
        </w:rPr>
        <w:t>:</w:t>
      </w:r>
    </w:p>
    <w:p w:rsidR="0096711C" w:rsidRDefault="0096711C" w:rsidP="00DC7E5B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sz w:val="26"/>
        </w:rPr>
        <w:t>Заболевание началось остро, через 1,5 суток после употребления 12.05.2000 пирожн</w:t>
      </w:r>
      <w:r>
        <w:rPr>
          <w:sz w:val="26"/>
        </w:rPr>
        <w:t>о</w:t>
      </w:r>
      <w:r>
        <w:rPr>
          <w:sz w:val="26"/>
        </w:rPr>
        <w:t>го с белковым кремом —  предполагаемого источника заражения. Максимальная темп</w:t>
      </w:r>
      <w:r>
        <w:rPr>
          <w:sz w:val="26"/>
        </w:rPr>
        <w:t>е</w:t>
      </w:r>
      <w:r>
        <w:rPr>
          <w:sz w:val="26"/>
        </w:rPr>
        <w:t>ратура тела — 13.03  вечером (40С), однократная рвота. Ближе к 1 часу ночи началась диарея — вначале стул был  обильным, жидким, пенистым, с  зеленоватым оттенком, без резкого запаха, однако, постепенно обьем стула стал уменьшаться и приобретать беск</w:t>
      </w:r>
      <w:r>
        <w:rPr>
          <w:sz w:val="26"/>
        </w:rPr>
        <w:t>а</w:t>
      </w:r>
      <w:r>
        <w:rPr>
          <w:sz w:val="26"/>
        </w:rPr>
        <w:t>ловый слизистый, характер. Позывы к дефекации возникали через каждые 15 -20 минут. 14.05 — консультация хирурга. 15.05 — госпитализация в инфекционное отделение ГБ№3.</w:t>
      </w:r>
    </w:p>
    <w:p w:rsidR="0096711C" w:rsidRDefault="0096711C" w:rsidP="00DC7E5B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sz w:val="26"/>
        </w:rPr>
        <w:t>При поступлении — состояние средней степени тяжести, t= 38,6С, пульс 110 уд\ мин., при глубокой пальпации живота — умеренная болезненностьв левой повздошной обл</w:t>
      </w:r>
      <w:r>
        <w:rPr>
          <w:sz w:val="26"/>
        </w:rPr>
        <w:t>а</w:t>
      </w:r>
      <w:r>
        <w:rPr>
          <w:sz w:val="26"/>
        </w:rPr>
        <w:t>сти, спазимрованная сигмовидная кишка.</w:t>
      </w:r>
    </w:p>
    <w:p w:rsidR="0096711C" w:rsidRDefault="0096711C" w:rsidP="00DC7E5B">
      <w:pPr>
        <w:pStyle w:val="a7"/>
        <w:numPr>
          <w:ilvl w:val="12"/>
          <w:numId w:val="0"/>
        </w:numPr>
        <w:ind w:firstLine="360"/>
        <w:jc w:val="both"/>
        <w:rPr>
          <w:b/>
          <w:i/>
          <w:sz w:val="26"/>
        </w:rPr>
      </w:pPr>
      <w:r>
        <w:rPr>
          <w:b/>
          <w:i/>
          <w:sz w:val="26"/>
        </w:rPr>
        <w:t>Эпидемиологическое заключение:</w:t>
      </w:r>
    </w:p>
    <w:p w:rsidR="0096711C" w:rsidRDefault="0096711C" w:rsidP="00DC7E5B">
      <w:pPr>
        <w:pStyle w:val="a7"/>
        <w:numPr>
          <w:ilvl w:val="12"/>
          <w:numId w:val="0"/>
        </w:numPr>
        <w:ind w:firstLine="360"/>
        <w:jc w:val="both"/>
        <w:rPr>
          <w:b/>
          <w:i/>
          <w:sz w:val="26"/>
        </w:rPr>
      </w:pPr>
      <w:r>
        <w:rPr>
          <w:sz w:val="26"/>
        </w:rPr>
        <w:t>1. Источник заражения — не выявлен.</w:t>
      </w:r>
    </w:p>
    <w:p w:rsidR="0096711C" w:rsidRDefault="0096711C" w:rsidP="00DC7E5B">
      <w:pPr>
        <w:pStyle w:val="a7"/>
        <w:numPr>
          <w:ilvl w:val="12"/>
          <w:numId w:val="0"/>
        </w:numPr>
        <w:ind w:firstLine="360"/>
        <w:jc w:val="both"/>
        <w:rPr>
          <w:b/>
          <w:i/>
          <w:sz w:val="26"/>
        </w:rPr>
      </w:pPr>
      <w:r>
        <w:rPr>
          <w:sz w:val="26"/>
        </w:rPr>
        <w:t>2. Механизм заражения — фекально-оральный;</w:t>
      </w:r>
    </w:p>
    <w:p w:rsidR="0096711C" w:rsidRDefault="0096711C" w:rsidP="00DC7E5B">
      <w:pPr>
        <w:pStyle w:val="a7"/>
        <w:numPr>
          <w:ilvl w:val="12"/>
          <w:numId w:val="0"/>
        </w:numPr>
        <w:ind w:firstLine="709"/>
        <w:jc w:val="both"/>
        <w:rPr>
          <w:b/>
          <w:i/>
          <w:sz w:val="26"/>
        </w:rPr>
      </w:pPr>
      <w:r>
        <w:rPr>
          <w:sz w:val="26"/>
        </w:rPr>
        <w:t xml:space="preserve"> путь заражения — алиментарный;</w:t>
      </w:r>
    </w:p>
    <w:p w:rsidR="0096711C" w:rsidRDefault="0096711C" w:rsidP="00DC7E5B">
      <w:pPr>
        <w:pStyle w:val="a7"/>
        <w:numPr>
          <w:ilvl w:val="12"/>
          <w:numId w:val="0"/>
        </w:numPr>
        <w:ind w:firstLine="851"/>
        <w:jc w:val="both"/>
        <w:rPr>
          <w:b/>
          <w:i/>
          <w:sz w:val="26"/>
        </w:rPr>
      </w:pPr>
      <w:r>
        <w:rPr>
          <w:sz w:val="26"/>
        </w:rPr>
        <w:t>факторы передачи — продукты питания, грязные руки.</w:t>
      </w:r>
    </w:p>
    <w:p w:rsidR="0096711C" w:rsidRDefault="0096711C" w:rsidP="00DC7E5B">
      <w:pPr>
        <w:widowControl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 xml:space="preserve">Из </w:t>
      </w:r>
      <w:r>
        <w:rPr>
          <w:b/>
          <w:sz w:val="26"/>
        </w:rPr>
        <w:t xml:space="preserve">семейного анамнеза: </w:t>
      </w:r>
      <w:r>
        <w:rPr>
          <w:sz w:val="26"/>
        </w:rPr>
        <w:t>родители здоровы, проживают в г.Томске отдельно от с</w:t>
      </w:r>
      <w:r>
        <w:rPr>
          <w:sz w:val="26"/>
        </w:rPr>
        <w:t>ы</w:t>
      </w:r>
      <w:r>
        <w:rPr>
          <w:sz w:val="26"/>
        </w:rPr>
        <w:t>на.</w:t>
      </w:r>
    </w:p>
    <w:p w:rsidR="0096711C" w:rsidRDefault="0096711C" w:rsidP="00DC7E5B">
      <w:pPr>
        <w:widowControl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>Аллергический анамнез  спокоен.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 xml:space="preserve">Объективный статус — </w:t>
      </w:r>
      <w:r>
        <w:rPr>
          <w:sz w:val="26"/>
        </w:rPr>
        <w:t>без особенностей.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В процессе постановки диагноза возникла необходимость про</w:t>
      </w:r>
      <w:r>
        <w:rPr>
          <w:b/>
          <w:sz w:val="26"/>
        </w:rPr>
        <w:t>дифференцировать</w:t>
      </w:r>
      <w:r>
        <w:rPr>
          <w:sz w:val="26"/>
        </w:rPr>
        <w:t xml:space="preserve"> с</w:t>
      </w:r>
      <w:r>
        <w:rPr>
          <w:sz w:val="26"/>
        </w:rPr>
        <w:t>о</w:t>
      </w:r>
      <w:r>
        <w:rPr>
          <w:sz w:val="26"/>
        </w:rPr>
        <w:t>стояние пациента между следующими заболеваниями: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1. Пищевой токсикоинфекцией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2. Холерой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3.Иерсиниозом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4. Эшерихиозом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5.Дизентерией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6.Сальмонеллезом</w:t>
      </w:r>
    </w:p>
    <w:p w:rsidR="0096711C" w:rsidRDefault="0096711C" w:rsidP="00DC7E5B">
      <w:pPr>
        <w:pStyle w:val="0ee8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 xml:space="preserve">На основании клинической картины и лабораторных данных (выделен Salmonella enteritidis) поставлен </w:t>
      </w:r>
    </w:p>
    <w:p w:rsidR="0096711C" w:rsidRDefault="0096711C" w:rsidP="00DC7E5B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  <w:u w:val="single"/>
        </w:rPr>
        <w:t>Диагноз клинический</w:t>
      </w:r>
      <w:r>
        <w:rPr>
          <w:sz w:val="26"/>
        </w:rPr>
        <w:t xml:space="preserve">:  </w:t>
      </w:r>
    </w:p>
    <w:p w:rsidR="0096711C" w:rsidRDefault="0096711C" w:rsidP="00DC7E5B">
      <w:pPr>
        <w:pStyle w:val="0ee8"/>
        <w:numPr>
          <w:ilvl w:val="0"/>
          <w:numId w:val="5"/>
        </w:numPr>
        <w:ind w:left="709" w:hanging="283"/>
        <w:jc w:val="both"/>
        <w:rPr>
          <w:b/>
          <w:i/>
          <w:sz w:val="26"/>
        </w:rPr>
      </w:pPr>
      <w:r>
        <w:rPr>
          <w:b/>
          <w:i/>
          <w:sz w:val="26"/>
        </w:rPr>
        <w:t>Сальмонеллез (Salmonella enteritidis), гастроэнтероколитическая форма, сре</w:t>
      </w:r>
      <w:r>
        <w:rPr>
          <w:b/>
          <w:i/>
          <w:sz w:val="26"/>
        </w:rPr>
        <w:t>д</w:t>
      </w:r>
      <w:r>
        <w:rPr>
          <w:b/>
          <w:i/>
          <w:sz w:val="26"/>
        </w:rPr>
        <w:t>няя степень тяжести.</w:t>
      </w:r>
    </w:p>
    <w:p w:rsidR="0096711C" w:rsidRDefault="0096711C">
      <w:pPr>
        <w:widowControl/>
        <w:tabs>
          <w:tab w:val="left" w:pos="360"/>
        </w:tabs>
        <w:ind w:firstLine="426"/>
        <w:jc w:val="both"/>
        <w:rPr>
          <w:sz w:val="26"/>
        </w:rPr>
      </w:pP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Во время настоящей госпитализации получал лечение  по следующей программе:</w:t>
      </w:r>
    </w:p>
    <w:p w:rsidR="0096711C" w:rsidRDefault="0096711C">
      <w:pPr>
        <w:pStyle w:val="0ee8"/>
        <w:ind w:left="720" w:hanging="436"/>
        <w:rPr>
          <w:sz w:val="26"/>
          <w:u w:val="single"/>
        </w:rPr>
      </w:pPr>
      <w:r>
        <w:rPr>
          <w:sz w:val="26"/>
          <w:u w:val="single"/>
        </w:rPr>
        <w:lastRenderedPageBreak/>
        <w:t>1. Для приема внутрь: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b/>
                <w:sz w:val="26"/>
              </w:rPr>
              <w:t xml:space="preserve"> с 16.05.2000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Обильное питье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 xml:space="preserve">Enterodesi 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по 5,0  3 раза\ день до исчезновения интоксикации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Tab. Furazolidoni 0,05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по 2 таблетке 4 раза \ день после еды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Tab. </w:t>
            </w:r>
            <w:r>
              <w:rPr>
                <w:sz w:val="26"/>
              </w:rPr>
              <w:t>М</w:t>
            </w:r>
            <w:r>
              <w:rPr>
                <w:sz w:val="26"/>
                <w:lang w:val="en-US"/>
              </w:rPr>
              <w:t>ezym-forte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по 1 таблетке 3 раза \ день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z w:val="26"/>
                <w:lang w:val="en-US"/>
              </w:rPr>
              <w:t xml:space="preserve"> 18.05.2000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Tab. Riboxini 0,2 obdu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  <w:lang w:val="en-US"/>
              </w:rPr>
              <w:t>tae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по 1 таблетке 3 раза \ день за 1 час до еды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Tab.Laevomycetini 0,25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 xml:space="preserve"> по 2 таблетки  4 раза \ день после еды</w:t>
            </w:r>
          </w:p>
        </w:tc>
      </w:tr>
    </w:tbl>
    <w:p w:rsidR="0096711C" w:rsidRDefault="0096711C">
      <w:pPr>
        <w:pStyle w:val="0ee8"/>
        <w:ind w:left="720" w:hanging="294"/>
        <w:rPr>
          <w:sz w:val="26"/>
        </w:rPr>
      </w:pPr>
    </w:p>
    <w:p w:rsidR="0096711C" w:rsidRDefault="0096711C">
      <w:pPr>
        <w:pStyle w:val="0ee8"/>
        <w:ind w:left="720" w:hanging="294"/>
        <w:rPr>
          <w:b/>
          <w:sz w:val="26"/>
        </w:rPr>
      </w:pPr>
      <w:r>
        <w:rPr>
          <w:sz w:val="26"/>
        </w:rPr>
        <w:t>2. Для парентерального введения: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  <w:lang w:val="en-US"/>
              </w:rPr>
              <w:t>16.05.2000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Sol. Glucosae 5% </w:t>
            </w:r>
          </w:p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Acidi ascorbinici 5%</w:t>
            </w: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3,0  в системе с глюкозой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 17.05.2000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Sol. Rheopolyglucini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Sol. Haemodesi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Natrii adenosintripho</w:t>
            </w:r>
            <w:r>
              <w:rPr>
                <w:sz w:val="26"/>
                <w:lang w:val="en-US"/>
              </w:rPr>
              <w:t>s</w:t>
            </w:r>
            <w:r>
              <w:rPr>
                <w:sz w:val="26"/>
                <w:lang w:val="en-US"/>
              </w:rPr>
              <w:t>phatis 1%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1,0 </w:t>
            </w:r>
            <w:r>
              <w:rPr>
                <w:sz w:val="26"/>
              </w:rPr>
              <w:t>внутримышечно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</w:t>
            </w:r>
            <w:r>
              <w:rPr>
                <w:b/>
                <w:sz w:val="26"/>
                <w:lang w:val="en-US"/>
              </w:rPr>
              <w:t xml:space="preserve"> 18.05.2000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Sol. Glucosae 5% </w:t>
            </w:r>
          </w:p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Acidi ascorbinici 5%</w:t>
            </w:r>
          </w:p>
        </w:tc>
        <w:tc>
          <w:tcPr>
            <w:tcW w:w="6095" w:type="dxa"/>
            <w:tcBorders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2,0  в системе с глюкозой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Natrii adenosintripho</w:t>
            </w:r>
            <w:r>
              <w:rPr>
                <w:sz w:val="26"/>
                <w:lang w:val="en-US"/>
              </w:rPr>
              <w:t>s</w:t>
            </w:r>
            <w:r>
              <w:rPr>
                <w:sz w:val="26"/>
                <w:lang w:val="en-US"/>
              </w:rPr>
              <w:t>phatis 1%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1,0 </w:t>
            </w:r>
            <w:r>
              <w:rPr>
                <w:sz w:val="26"/>
              </w:rPr>
              <w:t>внутримышечно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Sol. Haemodesi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Sol. Natrii chloridi 0,9%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400,0    внутривенно капельно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Sol. Panangini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</w:tr>
      <w:tr w:rsidR="0096711C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Sol. Rheopolyglucini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711C" w:rsidRDefault="0096711C">
            <w:pPr>
              <w:widowControl/>
              <w:rPr>
                <w:sz w:val="26"/>
              </w:rPr>
            </w:pPr>
            <w:r>
              <w:rPr>
                <w:sz w:val="26"/>
              </w:rPr>
              <w:t>200,0    внутривенно капельно</w:t>
            </w:r>
          </w:p>
        </w:tc>
      </w:tr>
    </w:tbl>
    <w:p w:rsidR="0096711C" w:rsidRDefault="0096711C">
      <w:pPr>
        <w:pStyle w:val="0ee8"/>
        <w:rPr>
          <w:sz w:val="26"/>
        </w:rPr>
      </w:pPr>
    </w:p>
    <w:p w:rsidR="0096711C" w:rsidRDefault="0096711C">
      <w:pPr>
        <w:pStyle w:val="0ee8"/>
        <w:ind w:firstLine="284"/>
        <w:jc w:val="both"/>
        <w:rPr>
          <w:sz w:val="26"/>
        </w:rPr>
      </w:pPr>
      <w:r>
        <w:rPr>
          <w:sz w:val="26"/>
        </w:rPr>
        <w:t>Во время пребывания в стационаре отмечено улучшение состояния больного : пр</w:t>
      </w:r>
      <w:r>
        <w:rPr>
          <w:sz w:val="26"/>
        </w:rPr>
        <w:t>е</w:t>
      </w:r>
      <w:r>
        <w:rPr>
          <w:sz w:val="26"/>
        </w:rPr>
        <w:t>кращение диареи в течение 3 -4 дней после начатого курса лечения в стационаре, поя</w:t>
      </w:r>
      <w:r>
        <w:rPr>
          <w:sz w:val="26"/>
        </w:rPr>
        <w:t>в</w:t>
      </w:r>
      <w:r>
        <w:rPr>
          <w:sz w:val="26"/>
        </w:rPr>
        <w:t>ление оформленногостула 2 -3 раза в день. Пациент отмечает уменьшение общей слаб</w:t>
      </w:r>
      <w:r>
        <w:rPr>
          <w:sz w:val="26"/>
        </w:rPr>
        <w:t>о</w:t>
      </w:r>
      <w:r>
        <w:rPr>
          <w:sz w:val="26"/>
        </w:rPr>
        <w:t>сти и усталости, повышение аппетита, нормализацию сна.</w:t>
      </w:r>
    </w:p>
    <w:p w:rsidR="0096711C" w:rsidRDefault="0096711C">
      <w:pPr>
        <w:pStyle w:val="0ee8"/>
        <w:ind w:firstLine="284"/>
        <w:jc w:val="both"/>
        <w:rPr>
          <w:sz w:val="26"/>
        </w:rPr>
      </w:pPr>
    </w:p>
    <w:p w:rsidR="0096711C" w:rsidRDefault="0096711C">
      <w:pPr>
        <w:pStyle w:val="0ee8"/>
        <w:ind w:firstLine="284"/>
        <w:jc w:val="both"/>
        <w:rPr>
          <w:sz w:val="26"/>
        </w:rPr>
      </w:pPr>
      <w:r>
        <w:rPr>
          <w:sz w:val="26"/>
        </w:rPr>
        <w:t>В настоящее время пациент продолжает лечение в стационаре.</w:t>
      </w:r>
    </w:p>
    <w:p w:rsidR="0096711C" w:rsidRDefault="0096711C">
      <w:pPr>
        <w:pStyle w:val="0ee8"/>
        <w:ind w:firstLine="284"/>
        <w:jc w:val="both"/>
        <w:rPr>
          <w:sz w:val="26"/>
        </w:rPr>
      </w:pPr>
    </w:p>
    <w:p w:rsidR="0096711C" w:rsidRDefault="0096711C">
      <w:pPr>
        <w:widowControl/>
        <w:tabs>
          <w:tab w:val="left" w:pos="360"/>
        </w:tabs>
        <w:ind w:firstLine="284"/>
        <w:jc w:val="both"/>
        <w:rPr>
          <w:sz w:val="26"/>
        </w:rPr>
      </w:pPr>
    </w:p>
    <w:p w:rsidR="0096711C" w:rsidRDefault="0096711C">
      <w:pPr>
        <w:pStyle w:val="0ee8"/>
        <w:pageBreakBefore/>
        <w:ind w:left="720"/>
        <w:jc w:val="center"/>
        <w:rPr>
          <w:b/>
          <w:sz w:val="26"/>
        </w:rPr>
      </w:pPr>
      <w:r>
        <w:rPr>
          <w:b/>
          <w:sz w:val="26"/>
        </w:rPr>
        <w:lastRenderedPageBreak/>
        <w:t>СПИСОК  ЛИТЕРАТУРЫ:</w:t>
      </w:r>
    </w:p>
    <w:p w:rsidR="0096711C" w:rsidRDefault="0096711C">
      <w:pPr>
        <w:pStyle w:val="0ee8"/>
        <w:ind w:left="720"/>
        <w:jc w:val="both"/>
        <w:rPr>
          <w:sz w:val="26"/>
        </w:rPr>
      </w:pP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1. Н.Д.Ящук, Ю.Я.Венгеров; Лекции по инфекционным болезням, в 2-х томах.  Изд</w:t>
      </w:r>
      <w:r>
        <w:rPr>
          <w:sz w:val="26"/>
        </w:rPr>
        <w:t>а</w:t>
      </w:r>
      <w:r>
        <w:rPr>
          <w:sz w:val="26"/>
        </w:rPr>
        <w:t>тельство “Медицина” Москва 1999.</w:t>
      </w:r>
    </w:p>
    <w:p w:rsidR="0096711C" w:rsidRDefault="0096711C">
      <w:pPr>
        <w:pStyle w:val="0ee8"/>
        <w:rPr>
          <w:sz w:val="26"/>
        </w:rPr>
      </w:pP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2. Е.П.Шувалова; Инфекционные болезни, Издательство “Медицина” Москва 1990</w:t>
      </w:r>
    </w:p>
    <w:p w:rsidR="0096711C" w:rsidRDefault="0096711C">
      <w:pPr>
        <w:pStyle w:val="0ee8"/>
        <w:rPr>
          <w:sz w:val="26"/>
        </w:rPr>
      </w:pP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3. В.С.Васильев, В.И.Комар, В.М.Цыркунов; Практика инфекциониста, Издательство “Вышейшая школа”  Минск 1993</w:t>
      </w:r>
    </w:p>
    <w:p w:rsidR="0096711C" w:rsidRDefault="0096711C">
      <w:pPr>
        <w:pStyle w:val="0ee8"/>
        <w:rPr>
          <w:sz w:val="26"/>
        </w:rPr>
      </w:pPr>
    </w:p>
    <w:p w:rsidR="0096711C" w:rsidRDefault="0096711C">
      <w:pPr>
        <w:pStyle w:val="0ee8"/>
        <w:rPr>
          <w:sz w:val="26"/>
        </w:rPr>
      </w:pPr>
      <w:r>
        <w:rPr>
          <w:sz w:val="26"/>
        </w:rPr>
        <w:t>4. М.Д.Машковский;  Лекарственные средства, Издательство “Медицина” Москва 1988</w:t>
      </w:r>
    </w:p>
    <w:p w:rsidR="0096711C" w:rsidRDefault="0096711C">
      <w:pPr>
        <w:pStyle w:val="0ee8"/>
        <w:jc w:val="both"/>
        <w:rPr>
          <w:sz w:val="26"/>
          <w:u w:val="single"/>
        </w:rPr>
      </w:pPr>
    </w:p>
    <w:sectPr w:rsidR="0096711C">
      <w:headerReference w:type="default" r:id="rId8"/>
      <w:pgSz w:w="11907" w:h="16840"/>
      <w:pgMar w:top="0" w:right="851" w:bottom="2268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88" w:rsidRDefault="008D6988">
      <w:r>
        <w:separator/>
      </w:r>
    </w:p>
  </w:endnote>
  <w:endnote w:type="continuationSeparator" w:id="0">
    <w:p w:rsidR="008D6988" w:rsidRDefault="008D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88" w:rsidRDefault="008D6988">
      <w:r>
        <w:separator/>
      </w:r>
    </w:p>
  </w:footnote>
  <w:footnote w:type="continuationSeparator" w:id="0">
    <w:p w:rsidR="008D6988" w:rsidRDefault="008D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1C" w:rsidRDefault="0096711C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A32">
      <w:rPr>
        <w:rStyle w:val="a5"/>
        <w:noProof/>
      </w:rPr>
      <w:t>1</w:t>
    </w:r>
    <w:r>
      <w:rPr>
        <w:rStyle w:val="a5"/>
      </w:rPr>
      <w:fldChar w:fldCharType="end"/>
    </w:r>
  </w:p>
  <w:p w:rsidR="0096711C" w:rsidRDefault="009671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D80926"/>
    <w:lvl w:ilvl="0">
      <w:numFmt w:val="bullet"/>
      <w:lvlText w:val="*"/>
      <w:lvlJc w:val="left"/>
    </w:lvl>
  </w:abstractNum>
  <w:abstractNum w:abstractNumId="1">
    <w:nsid w:val="41731F7F"/>
    <w:multiLevelType w:val="singleLevel"/>
    <w:tmpl w:val="2AB6EEC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5B"/>
    <w:rsid w:val="001104FD"/>
    <w:rsid w:val="00601A32"/>
    <w:rsid w:val="008D6988"/>
    <w:rsid w:val="0096711C"/>
    <w:rsid w:val="00C27C98"/>
    <w:rsid w:val="00D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  <w:style w:type="paragraph" w:customStyle="1" w:styleId="BodyTextIndent2">
    <w:name w:val="Body Text Indent 2"/>
    <w:basedOn w:val="a"/>
    <w:pPr>
      <w:ind w:left="360"/>
    </w:pPr>
    <w:rPr>
      <w:sz w:val="28"/>
    </w:rPr>
  </w:style>
  <w:style w:type="paragraph" w:customStyle="1" w:styleId="BodyText20">
    <w:name w:val="Body Text 2"/>
    <w:basedOn w:val="a"/>
    <w:pPr>
      <w:ind w:left="4111" w:hanging="4111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  <w:style w:type="paragraph" w:customStyle="1" w:styleId="BodyTextIndent2">
    <w:name w:val="Body Text Indent 2"/>
    <w:basedOn w:val="a"/>
    <w:pPr>
      <w:ind w:left="360"/>
    </w:pPr>
    <w:rPr>
      <w:sz w:val="28"/>
    </w:rPr>
  </w:style>
  <w:style w:type="paragraph" w:customStyle="1" w:styleId="BodyText20">
    <w:name w:val="Body Text 2"/>
    <w:basedOn w:val="a"/>
    <w:pPr>
      <w:ind w:left="4111" w:hanging="411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Пронин</vt:lpstr>
    </vt:vector>
  </TitlesOfParts>
  <Company>SeWeRecords</Company>
  <LinksUpToDate>false</LinksUpToDate>
  <CharactersWithSpaces>31637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Пронин</dc:title>
  <dc:creator>Сергей Заподовников</dc:creator>
  <cp:lastModifiedBy>Igor</cp:lastModifiedBy>
  <cp:revision>2</cp:revision>
  <cp:lastPrinted>2000-05-24T20:28:00Z</cp:lastPrinted>
  <dcterms:created xsi:type="dcterms:W3CDTF">2024-04-01T14:48:00Z</dcterms:created>
  <dcterms:modified xsi:type="dcterms:W3CDTF">2024-04-01T14:48:00Z</dcterms:modified>
</cp:coreProperties>
</file>