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Санкт-Петербургский государственный педиатрический медицинский университет</w:t>
      </w: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клинической психологии</w:t>
      </w: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ЕФЕРАТ</w:t>
      </w: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Семья как источник психической травматизации личности</w:t>
      </w: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Выполнила Сергеенкова Ксения</w:t>
      </w:r>
    </w:p>
    <w:p w:rsidR="00000000" w:rsidRDefault="00D40696">
      <w:pPr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студентка 2 курса группы 274</w:t>
      </w:r>
    </w:p>
    <w:p w:rsidR="00000000" w:rsidRDefault="00D40696">
      <w:pPr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Потапова Е.А.</w:t>
      </w: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Санкт-Петербург, 2014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D40696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СОВРЕМЕННАЯ СЕМЬЯ. ФУНКЦИИ И СТРУКТУРА</w:t>
      </w:r>
    </w:p>
    <w:p w:rsidR="00000000" w:rsidRDefault="00D40696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Определение и функции семьи</w:t>
      </w:r>
    </w:p>
    <w:p w:rsidR="00000000" w:rsidRDefault="00D40696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Структурный состав семьи</w:t>
      </w:r>
    </w:p>
    <w:p w:rsidR="00000000" w:rsidRDefault="00D40696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НЕБЛАГОПОЛУЧНАЯ СЕМЬЯ</w:t>
      </w:r>
    </w:p>
    <w:p w:rsidR="00000000" w:rsidRDefault="00D40696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3. СЕМЬЯ КАК ИСТОЧНИК ПСИХИЧЕСКОЙ ТРАВМЫ</w:t>
      </w:r>
    </w:p>
    <w:p w:rsidR="00000000" w:rsidRDefault="00D40696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Понятие психической травмы</w:t>
      </w:r>
    </w:p>
    <w:p w:rsidR="00000000" w:rsidRDefault="00D40696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Патогенная ситуация</w:t>
      </w:r>
    </w:p>
    <w:p w:rsidR="00000000" w:rsidRDefault="00D40696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 Состояния семьи, влияющие на возникновение нервно-психических р</w:t>
      </w:r>
      <w:r>
        <w:rPr>
          <w:noProof/>
          <w:sz w:val="28"/>
          <w:szCs w:val="28"/>
        </w:rPr>
        <w:t>асстройств</w:t>
      </w:r>
    </w:p>
    <w:p w:rsidR="00000000" w:rsidRDefault="00D40696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.4 Пути воздействия семьи на процесс травматизации</w:t>
      </w:r>
    </w:p>
    <w:p w:rsidR="00000000" w:rsidRDefault="00D40696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.5 Травматизация личности в онтогенезе</w:t>
      </w:r>
    </w:p>
    <w:p w:rsidR="00000000" w:rsidRDefault="00D40696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</w:t>
      </w:r>
    </w:p>
    <w:p w:rsidR="00000000" w:rsidRDefault="00D40696">
      <w:pPr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pStyle w:val="1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40696">
      <w:pPr>
        <w:pStyle w:val="1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«Счастлив тот, кто счастлив у себя дома». Лев Николаевич Толстой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эта тема наиболее актуальная потому чт</w:t>
      </w:r>
      <w:r>
        <w:rPr>
          <w:sz w:val="28"/>
          <w:szCs w:val="28"/>
        </w:rPr>
        <w:t>о, семейные отношения выступают в роли наиболее важных и значимых для ребенка, чем и объясняется их ведущая роль в формировании патогенных ситуаций и психических нарушений.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на ранних, наиболее важных для дальнейшего развития этапах жизни ребенка, явл</w:t>
      </w:r>
      <w:r>
        <w:rPr>
          <w:sz w:val="28"/>
          <w:szCs w:val="28"/>
        </w:rPr>
        <w:t>яется единственной, а позднее, одной из наиболее важных, социальных групп, в которые он включен. Именно в раннем детстве закладываются базисные подструктуры личности и установки, которые слабо поддаются коррекции у подростков, а затем у взрослых. Ребенок -</w:t>
      </w:r>
      <w:r>
        <w:rPr>
          <w:sz w:val="28"/>
          <w:szCs w:val="28"/>
        </w:rPr>
        <w:t xml:space="preserve"> это копия своих родителей с учетом некоторых изменений, происходящих от воздействия ситуативных факторов его жизнедеятельности.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между родителями и детьми является наиболее прочной из всех видов связей, которые устанавливаются между людьми. Прежде вс</w:t>
      </w:r>
      <w:r>
        <w:rPr>
          <w:sz w:val="28"/>
          <w:szCs w:val="28"/>
        </w:rPr>
        <w:t>его, потому, что семья это место рождения ребенка, основная среда обитания, которая дает чувство защищенности, доброжелательная атмосфера, близкие люди, которые понимают его и принимают таким, каков он есть, здоровый или больной, добрый или не очень. Именн</w:t>
      </w:r>
      <w:r>
        <w:rPr>
          <w:sz w:val="28"/>
          <w:szCs w:val="28"/>
        </w:rPr>
        <w:t>о в семье ребенок получает первые знания об окружающем мире. Семья - это определенный морально-психологический климат для ребенка, это первая школа отношений с людьми. Именно в семье у ребенка складываются первые представления о добре и зле, о порядочности</w:t>
      </w:r>
      <w:r>
        <w:rPr>
          <w:sz w:val="28"/>
          <w:szCs w:val="28"/>
        </w:rPr>
        <w:t>, об уважительном отношении к материальным и духовным ценностям.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pStyle w:val="1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1. СОВРЕМЕННАЯ СЕМЬЯ. ФУНКЦИИ И СТРУКТУРА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pStyle w:val="2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Определение и функции семьи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«Семья - ячейка (малая социальная группа) общества, важнейшая форма организации личного быта, основанная н</w:t>
      </w:r>
      <w:r>
        <w:rPr>
          <w:sz w:val="28"/>
          <w:szCs w:val="28"/>
        </w:rPr>
        <w:t>а супружеском союзе и родственных связях, т.е. отношениях между мужем и женой, родителями и детьми, братьями и сестрами и другими родственниками, живущими вместе и ведущими общее хозяйство» (Соловьев Н.Я., 1977).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я рассмотрю отношения между </w:t>
      </w:r>
      <w:r>
        <w:rPr>
          <w:sz w:val="28"/>
          <w:szCs w:val="28"/>
        </w:rPr>
        <w:t>родителями и детьми. Ведь на формирование личности существенно влияют условия воспитания в семье, особенности отношений между родителями и ребенком, организация его деятельности, характер оценок близких, стиль жизни семьи и место, которое в нем занимает ре</w:t>
      </w:r>
      <w:r>
        <w:rPr>
          <w:sz w:val="28"/>
          <w:szCs w:val="28"/>
        </w:rPr>
        <w:t>бенок.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Поскольку, семья является наиболее важной социальной группой, она выполняет определенные функции, а именно: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Воспитательная функция. Состоит в том, что удовлетворяются индивидуальные потребности в отцовстве и материнстве; в контактах с детьми и их </w:t>
      </w:r>
      <w:r>
        <w:rPr>
          <w:sz w:val="28"/>
          <w:szCs w:val="28"/>
        </w:rPr>
        <w:t>воспитании; в том, что родители могут «ре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лизоваться» в детях. В ходе выполнения воспитательной функции семья обеспечивает социализацию подр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стающего поколения, подготовку новых членов общества.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Хозяйственно-бытовая функция. Заключается в удовлетворении </w:t>
      </w:r>
      <w:r>
        <w:rPr>
          <w:sz w:val="28"/>
          <w:szCs w:val="28"/>
        </w:rPr>
        <w:t>материальных потребностей членов семьи, содействует сохранению их здоровья.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Эмоциональная функция. Удовлетворяет потребность членов семьи в симпатии, признании, любви и общении.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Функция духовного (культурного) общения. Удовлетворяет потребность в прове</w:t>
      </w:r>
      <w:r>
        <w:rPr>
          <w:sz w:val="28"/>
          <w:szCs w:val="28"/>
        </w:rPr>
        <w:t>дении досуга, культурно обогащает членов семьи.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Функция первичного социального контроля. Обеспечение выполнения социальных норм членами семьи, помогает выстраивать приемлемую модель поведения в социуме.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Сексуально-эротическая функция. Отражает степень </w:t>
      </w:r>
      <w:r>
        <w:rPr>
          <w:sz w:val="28"/>
          <w:szCs w:val="28"/>
        </w:rPr>
        <w:t>удовлетворения сексуально-эротической потребности членов семьи, обеспечивает биологическое воспроизводство общества.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функций семьи - это особенности ее жизнедеятельности, которые затрудняют или препятствуют выполнению семьей ее функций. Способств</w:t>
      </w:r>
      <w:r>
        <w:rPr>
          <w:sz w:val="28"/>
          <w:szCs w:val="28"/>
        </w:rPr>
        <w:t>овать нарушениям может весьма широкий круг факторов: особенности личностей ее членов и взаимоотношений между ними, определенные условия жизни семьи. [5].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pStyle w:val="2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Структурный состав семьи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семьи - состав семьи и число ее членов, а также совокупность </w:t>
      </w:r>
      <w:r>
        <w:rPr>
          <w:sz w:val="28"/>
          <w:szCs w:val="28"/>
        </w:rPr>
        <w:t xml:space="preserve">их взаимоотношений. Анализ структуры семьи дает возможность ответить на вопрос, каким образом реализуется функция семьи: кто в семье осуществляет руководство и кто является исполнителем, как распределены между членами семьи права и обязанности (Эйдемиллер </w:t>
      </w:r>
      <w:r>
        <w:rPr>
          <w:sz w:val="28"/>
          <w:szCs w:val="28"/>
        </w:rPr>
        <w:t>Э.Г.). В норме семья чаше ориентирована на равноправное распределение обязанностей, а также равное участие в решении всех семейных проблем.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структуры семьи - это такие особенности, которые затрудняют или препятствуют выполнению семьей ее функций.</w:t>
      </w:r>
      <w:r>
        <w:rPr>
          <w:sz w:val="28"/>
          <w:szCs w:val="28"/>
        </w:rPr>
        <w:t xml:space="preserve"> Например, неравномерность распределения хозяйственно-бытовых обязанностей между супругами является нарушением структуры взаимоотношений в семье, поскольку препятствует удовлетворению ряда потребностей того супруга, который взял на себя основную нагрузку (</w:t>
      </w:r>
      <w:r>
        <w:rPr>
          <w:sz w:val="28"/>
          <w:szCs w:val="28"/>
        </w:rPr>
        <w:t>потребностей в восстановлении физических сил, в культурном, духовном обогащении).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множество вариантов структуры семей. Они основаны на степени родства, по типу преобладания власти, иерархии, составу членов семьи. Например, мы рассмотри классификац</w:t>
      </w:r>
      <w:r>
        <w:rPr>
          <w:sz w:val="28"/>
          <w:szCs w:val="28"/>
        </w:rPr>
        <w:t>ию Личко А.Е. (1979):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Структурный состав: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полная семья (есть мать и отец).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неполная семья (есть только мать или отец).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искаженная или деформированная семья (наличие отчима вместо отца или мачехи вместо матери).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Функциональные особенности: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гарм</w:t>
      </w:r>
      <w:r>
        <w:rPr>
          <w:sz w:val="28"/>
          <w:szCs w:val="28"/>
        </w:rPr>
        <w:t>оничная семья.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дисгармоничная семья </w:t>
      </w:r>
      <w:r>
        <w:rPr>
          <w:sz w:val="28"/>
          <w:szCs w:val="28"/>
          <w:lang w:val="en-US"/>
        </w:rPr>
        <w:t>[2]</w:t>
      </w:r>
      <w:r>
        <w:rPr>
          <w:sz w:val="28"/>
          <w:szCs w:val="28"/>
        </w:rPr>
        <w:t>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pStyle w:val="1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rPr>
          <w:rFonts w:ascii="Calibri" w:hAnsi="Calibri" w:cs="Calibri"/>
          <w:sz w:val="28"/>
          <w:szCs w:val="28"/>
        </w:rPr>
      </w:pPr>
      <w:r>
        <w:rPr>
          <w:b/>
          <w:bCs/>
          <w:sz w:val="22"/>
          <w:szCs w:val="22"/>
        </w:rPr>
        <w:br w:type="page"/>
      </w:r>
    </w:p>
    <w:p w:rsidR="00000000" w:rsidRDefault="00D40696">
      <w:pPr>
        <w:pStyle w:val="1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НЕБЛАГОПОЛУЧНАЯ СЕМЬЯ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Неблагополучная семья - такая семья, в которой нарушена структура, обесцениваются или игнорируются основные семейные функции, имеются явные или скрытые дефекты воспитания, в рез</w:t>
      </w:r>
      <w:r>
        <w:rPr>
          <w:sz w:val="28"/>
          <w:szCs w:val="28"/>
        </w:rPr>
        <w:t>ультате чего появляются «трудные дети» (по В.М. Целуйко).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такой семье напряженная обстановка, отсутствие взаимоуважения и ценностного отношения друг к другу. У супругов отсутствуют общие интересы, нарушается система ценностей, отвечающая общепринятым в о</w:t>
      </w:r>
      <w:r>
        <w:rPr>
          <w:sz w:val="28"/>
          <w:szCs w:val="28"/>
        </w:rPr>
        <w:t>бществе нормам. Психологический климат такой семьи крайне неблагоприятен для всех ее членов. Именно в неблагополучных семьях подростки чащи имеют отклонения в поведение, становятся, так называемыми, девиантными подростками. Ведь у детей существует потребно</w:t>
      </w:r>
      <w:r>
        <w:rPr>
          <w:sz w:val="28"/>
          <w:szCs w:val="28"/>
        </w:rPr>
        <w:t>сть в защите, любви, внимании со стороны взрослых. И если эти потребности не выполнены, то психическое развитие ребенка нарушается.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Б.Н. Алмазов также выделяет четыре типа неблагополучных, семей, способствующих появлению «трудных» детей [1]: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Семьи с недо</w:t>
      </w:r>
      <w:r>
        <w:rPr>
          <w:sz w:val="28"/>
          <w:szCs w:val="28"/>
        </w:rPr>
        <w:t>статком воспитательных ресурсов, неполные семьи; семьи с недостаточно высоким общим уровнем развития родителей, не имеющих возможности оказывать помощь детям в учебе; семьи, где тратят много времени на поддержание материального благополучия, тем самым, соз</w:t>
      </w:r>
      <w:r>
        <w:rPr>
          <w:sz w:val="28"/>
          <w:szCs w:val="28"/>
        </w:rPr>
        <w:t>давая нежелательный фон для воспитания детей.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Конфликтные семьи: в таких семьях дети, как правило, демонстративно конфликтны, неуравновешенны; старшие дети, протестуя против существующего конфликта, встают на сторону одного из родителей.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Нравственно н</w:t>
      </w:r>
      <w:r>
        <w:rPr>
          <w:sz w:val="28"/>
          <w:szCs w:val="28"/>
        </w:rPr>
        <w:t>еблагополучные семьи. Среди членов такой семьи отмечаются различия в мировоззрении и принципах организации семьи, стремление достичь своих целей в ущерб интересам других, стремление подчинить своей воле другого.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Педагогически некомпетентные семьи. Послед</w:t>
      </w:r>
      <w:r>
        <w:rPr>
          <w:sz w:val="28"/>
          <w:szCs w:val="28"/>
        </w:rPr>
        <w:t>ствиями воспитания в таких семьях могут стать безнадзорность, безынициативность, слепое подчинение.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Причины, по которым возникают неблагополучные семьи различны: от недоверия и недопонимания между членами семьи до алкоголизма и насилия.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pStyle w:val="1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rPr>
          <w:rFonts w:ascii="Calibri" w:hAnsi="Calibri" w:cs="Calibri"/>
          <w:sz w:val="28"/>
          <w:szCs w:val="28"/>
        </w:rPr>
      </w:pPr>
      <w:r>
        <w:rPr>
          <w:b/>
          <w:bCs/>
          <w:sz w:val="22"/>
          <w:szCs w:val="22"/>
        </w:rPr>
        <w:br w:type="page"/>
      </w:r>
    </w:p>
    <w:p w:rsidR="00000000" w:rsidRDefault="00D40696">
      <w:pPr>
        <w:pStyle w:val="1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3. СЕМЬЯ </w:t>
      </w:r>
      <w:r>
        <w:rPr>
          <w:sz w:val="28"/>
          <w:szCs w:val="28"/>
        </w:rPr>
        <w:t>КАК ИСТОЧНИК ПСИХИЧЕСКОЙ ТРАВМЫ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pStyle w:val="2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Понятие психической травмы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Психическая травма - это, прежде всего психическое переживание, в центре которого находится определенное эмоциональное состояние. Центральное место эмоций в структуре психотравмирующего переж</w:t>
      </w:r>
      <w:r>
        <w:rPr>
          <w:sz w:val="28"/>
          <w:szCs w:val="28"/>
        </w:rPr>
        <w:t>ивания закономерно, оно обусловлено как важным местом эмоций в организации и интеграции психических процессов, так и их ролью во взаимосвязи психических и соматических систем личности (Анохин П.К., 1979).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Психотравмирующее переживание - это состояние, возд</w:t>
      </w:r>
      <w:r>
        <w:rPr>
          <w:sz w:val="28"/>
          <w:szCs w:val="28"/>
        </w:rPr>
        <w:t>ействующее на личность в силу его выраженности (остроты), длительности или повторяемости. Психотравмирующими являются не любые сильные или потрясающие переживания, а лишь такие отрицательные переживания, которые могут быть причиной определенной клинической</w:t>
      </w:r>
      <w:r>
        <w:rPr>
          <w:sz w:val="28"/>
          <w:szCs w:val="28"/>
        </w:rPr>
        <w:t xml:space="preserve"> патологии (Канторович Н.В., 1967).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всегда психическая травма как эмоциональное потрясение, испуг, сохраняется в памяти в последующие годы. Здесь срабатывает защитный механизм вытеснения или амнезии психотравмирующих событий.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выделяют различ</w:t>
      </w:r>
      <w:r>
        <w:rPr>
          <w:sz w:val="28"/>
          <w:szCs w:val="28"/>
        </w:rPr>
        <w:t>ные причины психической травматизации. Например, Е. Петрова (медицинский психолог, гештальт-терапевт, член ЕАГТ) выделяет следующие типы процесса траватизации: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Травмы физического типа (ситуации, затрагивающие тело человека и его физический мир);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Травм</w:t>
      </w:r>
      <w:r>
        <w:rPr>
          <w:sz w:val="28"/>
          <w:szCs w:val="28"/>
        </w:rPr>
        <w:t>ы нарциссического типа (зона отношений с другими людьми и формирования субъектности);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Травмы, касающиеся системы социальных отношений. По содержанию травмирующие ситуации могут быть эпизодами социального или физического насилия, резкой смены жизненной си</w:t>
      </w:r>
      <w:r>
        <w:rPr>
          <w:sz w:val="28"/>
          <w:szCs w:val="28"/>
        </w:rPr>
        <w:t>туации, стихийных бедствий и прочего [7].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так же отметить, что для ребенка большое значение имеют ненормативные факторы развития: непредсказуемые жизненные события (пожар, смерть близкого, террористический акт и т.д.). Они являются источником стресса</w:t>
      </w:r>
      <w:r>
        <w:rPr>
          <w:sz w:val="28"/>
          <w:szCs w:val="28"/>
        </w:rPr>
        <w:t xml:space="preserve"> для ребенка, требует затраты сил для адаптации и так же может служить источником травмы.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семейный нервный психический травматизация</w:t>
      </w:r>
    </w:p>
    <w:p w:rsidR="00000000" w:rsidRDefault="00D40696">
      <w:pPr>
        <w:pStyle w:val="2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Патогенная ситуация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Патогенная ситуация, в соответствии с точным смыслом слова, представляет то положение, в котором о</w:t>
      </w:r>
      <w:r>
        <w:rPr>
          <w:sz w:val="28"/>
          <w:szCs w:val="28"/>
        </w:rPr>
        <w:t>казывается личность, с ее качествами (преимуществами и недостатками), с сочетанием условий, лиц, с которыми она взаимодействует, со стечением обстоятельств, создающих неразрешимый клубок внешних и внутренних трудностей (Мясищев В.И., 1960).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Поскольку, семе</w:t>
      </w:r>
      <w:r>
        <w:rPr>
          <w:sz w:val="28"/>
          <w:szCs w:val="28"/>
        </w:rPr>
        <w:t>йные отношения занимают центральное место в жизни ребенка, именно им принадлежит ведущая роль в формировании психотравмирующих переживаний.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рассмотрим, какие именно обстоятельства влияют на возникновение патогенной ситуации: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Семья, как ведущая рол</w:t>
      </w:r>
      <w:r>
        <w:rPr>
          <w:sz w:val="28"/>
          <w:szCs w:val="28"/>
        </w:rPr>
        <w:t>ь в системе отношений личности. Ведь именно она на ранних, наиболее важных для дальнейшего развития, этапах жизни является единственной, а позднее одной из наиболее важных социальных групп, в которые включен индивид. Семейные события гораздо в большей степ</w:t>
      </w:r>
      <w:r>
        <w:rPr>
          <w:sz w:val="28"/>
          <w:szCs w:val="28"/>
        </w:rPr>
        <w:t>ени «принимаются близко к сердцу», чем внешне аналогичные события в сфере трудовой деятельности.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Многосторонность семейных отношений и их тесная взаимосвязь. Любая попытка внести более или менее значительное изменение в одну из функций семьи вызывает «ц</w:t>
      </w:r>
      <w:r>
        <w:rPr>
          <w:sz w:val="28"/>
          <w:szCs w:val="28"/>
        </w:rPr>
        <w:t>епную реакцию» изменений во всех других.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Особая открытость членов семьи друг перед другом, а, следовательно, и уязвимость.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значимость при анализе участия семьи в психической травматизации личности приобретают случаи, когда имеется устойчивая патог</w:t>
      </w:r>
      <w:r>
        <w:rPr>
          <w:sz w:val="28"/>
          <w:szCs w:val="28"/>
        </w:rPr>
        <w:t>енная ситуация, обусловленная всей совокупностью семейных отношений в данной семье. Индивид воспринимает семейную жизнь как в целом травматизирующую. Такое травматизирующее переживание обладает наибольшей длительностью, устойчивостью и, следовательно, небл</w:t>
      </w:r>
      <w:r>
        <w:rPr>
          <w:sz w:val="28"/>
          <w:szCs w:val="28"/>
        </w:rPr>
        <w:t>агоприятным воздействием.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Состояния семьи, влияющие на возникновение нервно-психических расстройств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различных литературных источников можно выделить четыре основных состояния, при которых семья оказывает травматизирующее воздействие на ребёнка, а и</w:t>
      </w:r>
      <w:r>
        <w:rPr>
          <w:sz w:val="28"/>
          <w:szCs w:val="28"/>
        </w:rPr>
        <w:t>менно: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Состояние глобальной семейной неудовлетворенности. Патогенная семейная ситуация, обусловливающая возникновение данного переживания, - это резкое расхождение между осознаваемыми или неосознаваемыми ожиданиями человека по отношению к семье и действи</w:t>
      </w:r>
      <w:r>
        <w:rPr>
          <w:sz w:val="28"/>
          <w:szCs w:val="28"/>
        </w:rPr>
        <w:t>тельной жизнью семьи. Следствием этой патогенной ситуации является состояние фрустрации. Фрустрация порождает многочисленные последствия. Часть этих последствий при их достаточной выраженности и наличии определенных личностных особенностей приводит к разли</w:t>
      </w:r>
      <w:r>
        <w:rPr>
          <w:sz w:val="28"/>
          <w:szCs w:val="28"/>
        </w:rPr>
        <w:t>чным психогенным заболеваниям.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«Семейная тревога». Специфические состояния нередко плохо осознаваемой и плохо локализуемой тревоги у обоих или одного из членов семьи. Характерным признаком данного типа тревоги является то, что она проявляется сомнениями</w:t>
      </w:r>
      <w:r>
        <w:rPr>
          <w:sz w:val="28"/>
          <w:szCs w:val="28"/>
        </w:rPr>
        <w:t xml:space="preserve">, страхами, опасениями, касающимися, прежде всего семьи. Это страхи в отношении здоровья членов семьи, их отлучек, поздних возвращений, в отношении стычек, конфликтов, возникающих в семье. В основе «семейной тревоги», как правило, лежит плохо осознаваемая </w:t>
      </w:r>
      <w:r>
        <w:rPr>
          <w:sz w:val="28"/>
          <w:szCs w:val="28"/>
        </w:rPr>
        <w:t>неуверенность человека в каком-то очень для него важном аспекте семейной жизни. Это может быть неуверенность в чувствах другого супруга или неуверенность в себе. Важными аспектами этого состояния являются также чувство беспомощности, ощущение неспособности</w:t>
      </w:r>
      <w:r>
        <w:rPr>
          <w:sz w:val="28"/>
          <w:szCs w:val="28"/>
        </w:rPr>
        <w:t xml:space="preserve"> вмешаться в ход событий в семье, направить его в нужном направлении.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Семейно-обусловленное непосильное нервно-психическое и физическое напряжение.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Состояние вины. Чувство вины по отношению к другим членам семьи, к семье в целом также может достигать з</w:t>
      </w:r>
      <w:r>
        <w:rPr>
          <w:sz w:val="28"/>
          <w:szCs w:val="28"/>
        </w:rPr>
        <w:t>начительной интенсивности в силу различных взаимоотношений в семье, которые в сочетании с характерологическими особенностями человека могут стать психотравмирующим фактором. Индивид в этом случае чувствует себя помехой для окружающих, виновником всех неуда</w:t>
      </w:r>
      <w:r>
        <w:rPr>
          <w:sz w:val="28"/>
          <w:szCs w:val="28"/>
        </w:rPr>
        <w:t>ч, которые возникают в семье, склонен воспринимать отношение других членов семьи как обвиняющее, укоряющее, несмотря на то, что в действительности оно таким и не является.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pStyle w:val="2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Пути воздействия семьи на процесс травматизации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пути, по которым се</w:t>
      </w:r>
      <w:r>
        <w:rPr>
          <w:sz w:val="28"/>
          <w:szCs w:val="28"/>
        </w:rPr>
        <w:t>мья оказывает влияние на процесс травматизации: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Семья как фактор сенсибилизации ее члена к психической травме. Одна и та же патогенная ситуация может оказывать различное травматизирующее воздействие в зависимости от личностных особенностей члена семьи, о</w:t>
      </w:r>
      <w:r>
        <w:rPr>
          <w:sz w:val="28"/>
          <w:szCs w:val="28"/>
        </w:rPr>
        <w:t>пределяющих его чувствительность к травме. Существует обратно пропорциональная зависимость между ранимостью нервной системы и массивностью психической травмы, необходимой для развития болезни. Чем ранимее нервная система, тем она более восприимчива к травм</w:t>
      </w:r>
      <w:r>
        <w:rPr>
          <w:sz w:val="28"/>
          <w:szCs w:val="28"/>
        </w:rPr>
        <w:t>атизирующему воздействию.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выступает в качестве фактора сенсибилизации различными путями: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Через формирование неспособности противостоять психической травме. Изнеживающее воспитание само по себе не травмирует подростка. Однако оно делает его чувствит</w:t>
      </w:r>
      <w:r>
        <w:rPr>
          <w:sz w:val="28"/>
          <w:szCs w:val="28"/>
        </w:rPr>
        <w:t>ельным по отношению к фрустрирующим ситуациям, с которыми он позднее столкнется вне семьи. Точно так же гипоопека сама по себе не травмирует психику, но при этом затрудняется формирование волевых качеств личности.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Через воздействие на психическую сопроти</w:t>
      </w:r>
      <w:r>
        <w:rPr>
          <w:sz w:val="28"/>
          <w:szCs w:val="28"/>
        </w:rPr>
        <w:t>вляемость. Интенсивное напряжение может не только быть фактором травматизации, но и ослабить способность человека сопротивляться различным психотравмирующим явлениям.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Через формирование представления человека о патогенной ситуации и ее оценку. В.Н. Мясищ</w:t>
      </w:r>
      <w:r>
        <w:rPr>
          <w:sz w:val="28"/>
          <w:szCs w:val="28"/>
        </w:rPr>
        <w:t>ев неоднократно указывал на огромное значение представления человека о патогенной ситуации и оценки им этой ситуации.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Семья как фактор, закрепляющий действие психической травмы. Психическая травма может вызвать различные реакции как самого человека, так</w:t>
      </w:r>
      <w:r>
        <w:rPr>
          <w:sz w:val="28"/>
          <w:szCs w:val="28"/>
        </w:rPr>
        <w:t xml:space="preserve"> и семьи. В одних случаях это реакции противодействия. Они направлены на скорейшую ликвидацию психической травмы и ее последствий. В других случаях реакция может быть прямо противоположной. Она так или иначе стимулирует травму, утяжеляет ее, затрудняет ее </w:t>
      </w:r>
      <w:r>
        <w:rPr>
          <w:sz w:val="28"/>
          <w:szCs w:val="28"/>
        </w:rPr>
        <w:t>исчезновение. В результате действия таких реакций травма и ее последствия закрепляется. Это проявляется в том, что при повторяющихся травмах новая возникает раньше, чем психика успевает ликвидировать последствия предыдущей. Поэтому каждая новая травма накл</w:t>
      </w:r>
      <w:r>
        <w:rPr>
          <w:sz w:val="28"/>
          <w:szCs w:val="28"/>
        </w:rPr>
        <w:t>адывается на все предшествующие.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Роль семьи в формировании индивидуальных способов противодействия травме.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Психическая травма ставит человека перед необходимостью как-то противодействовать ей. Индивид может избрать рациональные методы противодействия, з</w:t>
      </w:r>
      <w:r>
        <w:rPr>
          <w:sz w:val="28"/>
          <w:szCs w:val="28"/>
        </w:rPr>
        <w:t>ащитные или деструктивные (инфантилизация, фиксация). Семья, как правило, играет большую роль в «выборе» способов реакции на травму. Это происходит через представления членов семьи о трудностях и «правильных», «достойных», «наиболее простых» путях их преод</w:t>
      </w:r>
      <w:r>
        <w:rPr>
          <w:sz w:val="28"/>
          <w:szCs w:val="28"/>
        </w:rPr>
        <w:t>оления. Так, воспитание по типу «потворствующая гиперпротекция» (кумир семьи) в семье, которая к тому же поощряет демонстративное поведение, предопределяет во многом способ реакции подростка на психическую травму. Это будет демонстративная реакция.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</w:t>
      </w:r>
      <w:r>
        <w:rPr>
          <w:sz w:val="28"/>
          <w:szCs w:val="28"/>
        </w:rPr>
        <w:t>бразом, семья выступает в качестве главного источника травматизации ребенка на пути его взросления. Он наиболее чувствителен к той социальной среде, в которой он растёт и проводит почти все свое время.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pStyle w:val="2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 Травматизация личности в онтогенезе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С.А. Черняев</w:t>
      </w:r>
      <w:r>
        <w:rPr>
          <w:sz w:val="28"/>
          <w:szCs w:val="28"/>
        </w:rPr>
        <w:t>а (психолог, кандидат психологических наук, доцент) выделила основные типы травмирующих обстоятельств, связанные с онтогенетическим развитием: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Детство - образ мира и родительские фигуры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семейного воспитания или патологические формы этого воспи</w:t>
      </w:r>
      <w:r>
        <w:rPr>
          <w:sz w:val="28"/>
          <w:szCs w:val="28"/>
        </w:rPr>
        <w:t>тания, вызванные конфликтами в семье, непоследовательностью в воспитании, неуважением к ребенку, развод родителей, воспитание без отца (по каким-либо причинам) или другими проблемами, могут привести к психологической травме.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проявления: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сиротства. (Ощущение, что можно надеяться только на себя, переживания одиночества, слабая способность к близким отношениям, незащищенность и др.).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Трудности в создании семьи, построении гармоничных семейных отношений.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Подростково-юношеский возраст. Т</w:t>
      </w:r>
      <w:r>
        <w:rPr>
          <w:sz w:val="28"/>
          <w:szCs w:val="28"/>
        </w:rPr>
        <w:t>равма, связанная с процессом принятием себя и развитием идентичности.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проявления: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Неприятие своего физического облика, неверие в свои силы и возможности.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Нежелание и неумения контактировать с людьми, одиночество как результат этого - и новый и</w:t>
      </w:r>
      <w:r>
        <w:rPr>
          <w:sz w:val="28"/>
          <w:szCs w:val="28"/>
        </w:rPr>
        <w:t>сточник неверия в себя.</w:t>
      </w:r>
    </w:p>
    <w:p w:rsidR="00000000" w:rsidRDefault="00D40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Неприятие своего пола; неадекватные полу сексуальные влечения.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Взрослость. Травма, связанная с принятием реальности.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проявления: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Уход в грезы, ложные представления о жизни, которые человек не хочет пересматривать [8]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вышеперечисленные факторы еще раз подчеркивают важность семьи на протяжении не только детства, но и всей жизни.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40696">
      <w:pPr>
        <w:pStyle w:val="1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семья выступает в качестве важного источника психической травматизации. Это, прежде всего непосредственное участ</w:t>
      </w:r>
      <w:r>
        <w:rPr>
          <w:sz w:val="28"/>
          <w:szCs w:val="28"/>
        </w:rPr>
        <w:t>ие семьи, которая является одним из наиболее значимых источников психогенных переживаний личности. Кроме того, существуют различные способы косвенного участия семьи в процессе травматизации, в силу которых она определяет уязвимость своих членов к травме, д</w:t>
      </w:r>
      <w:r>
        <w:rPr>
          <w:sz w:val="28"/>
          <w:szCs w:val="28"/>
        </w:rPr>
        <w:t>лительность последствий травмы, ее устойчивость к терапевтическим воздействиям.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следует отметить, что семья может оказывать травматизирующее влияние не только во время развития и становления, но и во взрослой жизни (после ухода ребёнка из семьи).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</w:t>
      </w:r>
      <w:r>
        <w:rPr>
          <w:sz w:val="28"/>
          <w:szCs w:val="28"/>
        </w:rPr>
        <w:t>вматизирующее воздействие может оказывать не только семья с выраженными отклонениями (асоциальные семьи, финансово неблагополучные, неполные семьи, семьи в которых члены семьи склонны к алкоголизации и наркомании, и т.д.), но и внешне благополучные (это бу</w:t>
      </w:r>
      <w:r>
        <w:rPr>
          <w:sz w:val="28"/>
          <w:szCs w:val="28"/>
        </w:rPr>
        <w:t>дет обусловлено нарушением взаимодействий в семье).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считаю эту тему наиболее актуальной на данный момент потому, что все больше детей подвергаются травматизации, притом родители не всегда об этом догадываются. Поэтому считаю необходимым проводить профила</w:t>
      </w:r>
      <w:r>
        <w:rPr>
          <w:sz w:val="28"/>
          <w:szCs w:val="28"/>
        </w:rPr>
        <w:t>ктические мероприятия с родителями и оказывать своевременную помощь детям, пострадавшим от неблагоприятного воздействия семьи.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40696">
      <w:pPr>
        <w:pStyle w:val="1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D406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0696">
      <w:pPr>
        <w:tabs>
          <w:tab w:val="left" w:pos="284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Алмазов Б.Н. Психологическая средовая дезадаптация несовершеннолетних.- Свердловск, 1986.</w:t>
      </w:r>
    </w:p>
    <w:p w:rsidR="00000000" w:rsidRDefault="00D40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Андреева Т</w:t>
      </w:r>
      <w:r>
        <w:rPr>
          <w:sz w:val="28"/>
          <w:szCs w:val="28"/>
        </w:rPr>
        <w:t>.В. Семейная психология: Учеб. пособие</w:t>
      </w:r>
    </w:p>
    <w:p w:rsidR="00000000" w:rsidRDefault="00D40696">
      <w:pPr>
        <w:tabs>
          <w:tab w:val="left" w:pos="284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СПб.: Речь, 2004. - 244 с.</w:t>
      </w:r>
    </w:p>
    <w:p w:rsidR="00000000" w:rsidRDefault="00D40696">
      <w:pPr>
        <w:tabs>
          <w:tab w:val="left" w:pos="284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Дж. Шаллер. Потеря и обретение отца. СПб., «Мирт», 1997</w:t>
      </w:r>
    </w:p>
    <w:p w:rsidR="00000000" w:rsidRDefault="00D40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Новикова Ю.А. Особенности воспитания в неблагополучных семьях [Текст] / Ю.А. Новикова // Молодой ученый. - 2014. - №2. - С. 804-8</w:t>
      </w:r>
      <w:r>
        <w:rPr>
          <w:sz w:val="28"/>
          <w:szCs w:val="28"/>
        </w:rPr>
        <w:t>06.</w:t>
      </w:r>
    </w:p>
    <w:p w:rsidR="00000000" w:rsidRDefault="00D40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Эйдемиллер Э.Г., Юстицкис В. Психология и психотерапия семьи 3-е изд. - СПб.: Питер, 2002. - 656 с: ил. - (Серия «Золотой фонд психотерапии»).</w:t>
      </w:r>
    </w:p>
    <w:p w:rsidR="00000000" w:rsidRDefault="00D40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Электронные ресурс: «Ассоциация творческого и лечебного гипноза. Президент ассоциации Разыграев Игорь Ива</w:t>
      </w:r>
      <w:r>
        <w:rPr>
          <w:sz w:val="28"/>
          <w:szCs w:val="28"/>
        </w:rPr>
        <w:t>нович сотрудник ГУП НИИ Мозга РАМН»</w:t>
      </w:r>
    </w:p>
    <w:p w:rsidR="00D40696" w:rsidRDefault="00D40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Электронный ресурс: «Семья как источник психической травматизации личности», Леонид Максименко</w:t>
      </w:r>
    </w:p>
    <w:sectPr w:rsidR="00D406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7D"/>
    <w:rsid w:val="00AC3F7D"/>
    <w:rsid w:val="00D4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63CF42-151E-417B-A4FB-A87CB36F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3038</Words>
  <Characters>17319</Characters>
  <Application>Microsoft Office Word</Application>
  <DocSecurity>0</DocSecurity>
  <Lines>144</Lines>
  <Paragraphs>40</Paragraphs>
  <ScaleCrop>false</ScaleCrop>
  <Company/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2024-08-26T20:02:00Z</dcterms:created>
  <dcterms:modified xsi:type="dcterms:W3CDTF">2024-08-26T20:02:00Z</dcterms:modified>
</cp:coreProperties>
</file>