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211C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B6624B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14:paraId="6AA8F740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224869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Проблема диагностики и лечения анемий является одной из самых актуальных в современной терапевтической практике. Анемии возникают во все периоды жизни человека. Проблема имеет важное социальное значение. Анемиями страдает одна треть населения российской федерации</w:t>
      </w:r>
      <w:r w:rsidR="008F3C35" w:rsidRPr="00B6624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40% случаев это беременные женщины, 25-30% это молодой и средний возраст, а в пожилом и старческом возрасте страдает 30% населения.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Причинами является экология, питание, неблагоприятные факторы внешней среды, стрессы и нередко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различные заболевания. Данная болезнь приводит к нарушению трудоспособности и ухудшению качества жизни пациентов. </w:t>
      </w:r>
    </w:p>
    <w:p w14:paraId="1140CF25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Выбор темы « сестринский процесс при анемии » обусловлен её актуальностью для практического здравоохранения.</w:t>
      </w:r>
    </w:p>
    <w:p w14:paraId="7E57809A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 изучения: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сестринский процесс при анемии.</w:t>
      </w:r>
    </w:p>
    <w:p w14:paraId="7DED7CB1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: сестринский процесс.</w:t>
      </w:r>
    </w:p>
    <w:p w14:paraId="1AD5901C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исследования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, изучение сестринского процесса при анемии у пациентов гематологического отделения ГКБ №52</w:t>
      </w:r>
    </w:p>
    <w:p w14:paraId="0E0634C0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достижения поставленной цели исследования необходимо изучить:</w:t>
      </w:r>
    </w:p>
    <w:p w14:paraId="1F227488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этиологию и предрасполагающие факторы анемии;</w:t>
      </w:r>
    </w:p>
    <w:p w14:paraId="07DD4387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клиническую картину и особенности диагностики;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743569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методы обследований и подготовку к ним;</w:t>
      </w:r>
    </w:p>
    <w:p w14:paraId="5B31CCCB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принципы лечения и профилактики анемии;</w:t>
      </w:r>
    </w:p>
    <w:p w14:paraId="208A64CF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манипуляции, выполняемые медицинской сестрой;</w:t>
      </w:r>
    </w:p>
    <w:p w14:paraId="784A239A" w14:textId="77777777" w:rsidR="00680D3E" w:rsidRPr="00B6624B" w:rsidRDefault="00680D3E" w:rsidP="00B6624B">
      <w:pPr>
        <w:pStyle w:val="ListParagraph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сестринского процесса при анемии. </w:t>
      </w:r>
    </w:p>
    <w:p w14:paraId="4F44B2F2" w14:textId="77777777" w:rsidR="00680D3E" w:rsidRPr="00B6624B" w:rsidRDefault="00680D3E" w:rsidP="00B6624B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достижения данной цели исследования</w:t>
      </w:r>
      <w:r w:rsid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необходимо проанализировать:</w:t>
      </w:r>
    </w:p>
    <w:p w14:paraId="1991CC40" w14:textId="77777777" w:rsidR="00680D3E" w:rsidRPr="00B6624B" w:rsidRDefault="00680D3E" w:rsidP="00B6624B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случая, иллюстрирующие тактику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медицинской сестры при осуществлении сестринского процесса у пациентов с анемией;</w:t>
      </w:r>
    </w:p>
    <w:p w14:paraId="09558107" w14:textId="77777777" w:rsidR="00680D3E" w:rsidRPr="00B6624B" w:rsidRDefault="00680D3E" w:rsidP="00B6624B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результаты обследования и лечения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пациентов с анемией необходимые для заполнения листа сестринских вмешательств.</w:t>
      </w:r>
    </w:p>
    <w:p w14:paraId="3043B1DA" w14:textId="77777777" w:rsidR="00680D3E" w:rsidRPr="00B6624B" w:rsidRDefault="00680D3E" w:rsidP="00B6624B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исследования </w:t>
      </w:r>
    </w:p>
    <w:p w14:paraId="300AB689" w14:textId="77777777" w:rsidR="00680D3E" w:rsidRPr="00B6624B" w:rsidRDefault="00680D3E" w:rsidP="00B6624B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научно-теоретический анализ медицинской литературы по данной теме;</w:t>
      </w:r>
    </w:p>
    <w:p w14:paraId="26098468" w14:textId="77777777" w:rsidR="00680D3E" w:rsidRPr="00B6624B" w:rsidRDefault="00680D3E" w:rsidP="00B6624B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биографический (анализ анамнестических сведений, изучение медицинской документации);</w:t>
      </w:r>
    </w:p>
    <w:p w14:paraId="56294D11" w14:textId="77777777" w:rsidR="00680D3E" w:rsidRPr="00B6624B" w:rsidRDefault="00680D3E" w:rsidP="00B6624B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психодиагностический (беседа); </w:t>
      </w:r>
    </w:p>
    <w:p w14:paraId="097E635D" w14:textId="77777777" w:rsidR="00680D3E" w:rsidRPr="00B6624B" w:rsidRDefault="00680D3E" w:rsidP="00B6624B">
      <w:pPr>
        <w:pStyle w:val="ListParagraph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эмпирический - наблюдение, дополнительные методы исследования:</w:t>
      </w:r>
    </w:p>
    <w:p w14:paraId="50B6A6A0" w14:textId="77777777" w:rsidR="00680D3E" w:rsidRPr="00B6624B" w:rsidRDefault="00680D3E" w:rsidP="00B6624B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организационный (сравнительный, комплексный) метод;</w:t>
      </w:r>
    </w:p>
    <w:p w14:paraId="0A2318AD" w14:textId="77777777" w:rsidR="00680D3E" w:rsidRPr="00B6624B" w:rsidRDefault="00680D3E" w:rsidP="00B6624B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субъективный метод клинического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обследования пациента (сбор анамнеза);</w:t>
      </w:r>
    </w:p>
    <w:p w14:paraId="7F76626F" w14:textId="77777777" w:rsidR="00B6624B" w:rsidRDefault="00680D3E" w:rsidP="00B6624B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объективные методы обследования пациента (физикальные, инструментальные, лабораторные).</w:t>
      </w:r>
    </w:p>
    <w:p w14:paraId="7BAB485D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значимость</w:t>
      </w:r>
    </w:p>
    <w:p w14:paraId="7504045A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Подробное раскрытие материала по данной теме позволит повысить качество сестринской помощи пациентам с анемиями.</w:t>
      </w:r>
    </w:p>
    <w:p w14:paraId="3627F88B" w14:textId="77777777" w:rsidR="00B6624B" w:rsidRDefault="00B6624B" w:rsidP="00B6624B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Анемии и их классификация</w:t>
      </w:r>
    </w:p>
    <w:p w14:paraId="3676AC1C" w14:textId="77777777" w:rsidR="00B6624B" w:rsidRPr="008F3C35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5902F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Анем</w:t>
      </w:r>
      <w:r w:rsidRPr="00B6624B">
        <w:rPr>
          <w:rStyle w:val="udar"/>
          <w:rFonts w:ascii="Times New Roman" w:hAnsi="Times New Roman"/>
          <w:color w:val="000000"/>
          <w:sz w:val="28"/>
          <w:szCs w:val="28"/>
        </w:rPr>
        <w:t>и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я (от греч. an — отрицать и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hбima — кровь), малокровие, группа заболеваний, характеризующихся снижением содержания в эритроцитах гемоглобина (красящее вещество крови, переносящее кислород), количества эритроцитов в единице объёма крови человека. Анемии являются самостоятельным или сопутствующим симптомом многих заболеваний внутренних органов, инфекционных и онкологических болезней. </w:t>
      </w:r>
    </w:p>
    <w:p w14:paraId="2D68FEAB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Анемии делятся на:</w:t>
      </w:r>
    </w:p>
    <w:p w14:paraId="2FFEA451" w14:textId="77777777" w:rsidR="00680D3E" w:rsidRPr="00B6624B" w:rsidRDefault="00680D3E" w:rsidP="00B6624B">
      <w:pPr>
        <w:pStyle w:val="ListParagraph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анемии вследствие кровопотери (постгеморрагические);</w:t>
      </w:r>
    </w:p>
    <w:p w14:paraId="56F278C3" w14:textId="77777777" w:rsidR="00680D3E" w:rsidRPr="00B6624B" w:rsidRDefault="00680D3E" w:rsidP="00B6624B">
      <w:pPr>
        <w:pStyle w:val="ListParagraph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анемии вследствие нарушения кровообразования (В-12-дефицитные и железодефицитные);</w:t>
      </w:r>
    </w:p>
    <w:p w14:paraId="2F0FB9AA" w14:textId="77777777" w:rsidR="00680D3E" w:rsidRPr="00B6624B" w:rsidRDefault="00680D3E" w:rsidP="00B6624B">
      <w:pPr>
        <w:pStyle w:val="ListParagraph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анемии вследствие усиленного разрушения эритроцитов (гемолитические).</w:t>
      </w:r>
    </w:p>
    <w:p w14:paraId="09528D05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Острая постгеморрагическая анемия</w:t>
      </w:r>
    </w:p>
    <w:p w14:paraId="3EF8BFA0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Возникает в результате значительной кровопотери (ранения, травмы, операции). Клинически такая анемия проявляется слабостью, бледностью кожных покровов, головокружениями, шумом в ушах, снижением АД, пульс становится частым, малым, мягким</w:t>
      </w:r>
      <w:r w:rsidRPr="00B6624B">
        <w:rPr>
          <w:rFonts w:ascii="Times New Roman" w:hAnsi="Times New Roman" w:cs="Times New Roman"/>
          <w:color w:val="000000"/>
          <w:sz w:val="28"/>
        </w:rPr>
        <w:t>.</w:t>
      </w:r>
    </w:p>
    <w:p w14:paraId="67DC298D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Хроническая постгеморрагическая анемия</w:t>
      </w:r>
    </w:p>
    <w:p w14:paraId="0432EA8E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Является следствием часто возникающих небольших кровотечений, причинами которых могут быть язвенная болезнь желудка, геморрой и пр. Анемия развивается медленно, больные жалуются на утомляемость, слабость, головокружение, отмечается бледность кожных покровов, снижение АД, снижение трудоспособности.</w:t>
      </w:r>
    </w:p>
    <w:p w14:paraId="305D0561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A43220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Железодефицитная анемия, этиология и её факторы</w:t>
      </w:r>
    </w:p>
    <w:p w14:paraId="6523F84C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F9736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Железодефицитная анемия – это широко распространенное патологическое состояние, характеризующееся снижением количества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железа в организме (в крови, костном мозге). Причиной дефицита железа является нарушение баланса его в сторону преобладания расходования железа над поступлением, наблюдаемое при различных физиологических состояниях или заболеваниях.</w:t>
      </w:r>
    </w:p>
    <w:p w14:paraId="0FCDBAB9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Факторы риска:</w:t>
      </w:r>
    </w:p>
    <w:p w14:paraId="6280FF6E" w14:textId="77777777" w:rsidR="00680D3E" w:rsidRPr="00B6624B" w:rsidRDefault="00680D3E" w:rsidP="00B6624B">
      <w:pPr>
        <w:pStyle w:val="ListParagraph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Беременные женщины</w:t>
      </w:r>
    </w:p>
    <w:p w14:paraId="09D40FF5" w14:textId="77777777" w:rsidR="00680D3E" w:rsidRPr="00B6624B" w:rsidRDefault="00680D3E" w:rsidP="00B6624B">
      <w:pPr>
        <w:pStyle w:val="ListParagraph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Подростки</w:t>
      </w:r>
    </w:p>
    <w:p w14:paraId="2774DA2F" w14:textId="77777777" w:rsidR="00680D3E" w:rsidRPr="00B6624B" w:rsidRDefault="00680D3E" w:rsidP="00B6624B">
      <w:pPr>
        <w:pStyle w:val="ListParagraph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Люди, перенесшие операции на кишечнике</w:t>
      </w:r>
    </w:p>
    <w:p w14:paraId="48E30F0C" w14:textId="77777777" w:rsidR="00680D3E" w:rsidRPr="00B6624B" w:rsidRDefault="00680D3E" w:rsidP="00B6624B">
      <w:pPr>
        <w:pStyle w:val="ListParagraph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Доноры крови</w:t>
      </w:r>
    </w:p>
    <w:p w14:paraId="49C50E42" w14:textId="77777777" w:rsidR="00680D3E" w:rsidRPr="00B6624B" w:rsidRDefault="00680D3E" w:rsidP="00B6624B">
      <w:pPr>
        <w:pStyle w:val="ListParagraph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Язвенная болезнь желудка и двенадцатиперстной кишки</w:t>
      </w:r>
    </w:p>
    <w:p w14:paraId="27C0DE15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дефицита железа в организме являются:</w:t>
      </w:r>
    </w:p>
    <w:p w14:paraId="2D1498E2" w14:textId="77777777" w:rsidR="00680D3E" w:rsidRPr="00B6624B" w:rsidRDefault="00680D3E" w:rsidP="00B6624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кровопотери различного генеза;</w:t>
      </w:r>
    </w:p>
    <w:p w14:paraId="0A39D3FF" w14:textId="77777777" w:rsidR="00680D3E" w:rsidRPr="00B6624B" w:rsidRDefault="00680D3E" w:rsidP="00B6624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повышенная потребность в железе;</w:t>
      </w:r>
    </w:p>
    <w:p w14:paraId="67869276" w14:textId="77777777" w:rsidR="00680D3E" w:rsidRPr="00B6624B" w:rsidRDefault="00680D3E" w:rsidP="00B6624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нарушение усвоения железа;</w:t>
      </w:r>
    </w:p>
    <w:p w14:paraId="30AD94E1" w14:textId="77777777" w:rsidR="00680D3E" w:rsidRPr="00B6624B" w:rsidRDefault="00680D3E" w:rsidP="00B6624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врожденный дефицит железа;</w:t>
      </w:r>
    </w:p>
    <w:p w14:paraId="0E3557AE" w14:textId="77777777" w:rsidR="00680D3E" w:rsidRPr="00B6624B" w:rsidRDefault="00680D3E" w:rsidP="00B6624B">
      <w:pPr>
        <w:pStyle w:val="ListParagraph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несбалансированное питание.</w:t>
      </w:r>
    </w:p>
    <w:p w14:paraId="2F715CD1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029704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Клиническая картина и особенности диагностики</w:t>
      </w:r>
    </w:p>
    <w:p w14:paraId="1D684D2C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46D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Первую стадию дефицита железа практически нельзя обнаружить, так как она не сопровождается клиническими проявлениями. </w:t>
      </w:r>
    </w:p>
    <w:p w14:paraId="595C3066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Вторую стадию называют стадией латентного дефицита железа; она проявляется повышением утомляемости - признаками дефицита железа в тканях в связи с уменьшением количества железосодержащих ферментов. Третья стадия – проявляется в следующих симптомах - общая слабость, быстрая утомляемость. Происходят трофические нарушения ногтей, волос, кожи. Нарастает мышечная слабость, появляются анемические симптомы - одышка, боль в области сердца типа стенокардии, головокружение, шум в ушах, обморочные состояния, мелькание "мушек" перед глазами - признаки сердечной и церебральной недостаточности. Изменения функции различных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и систем при железодефицитной анемии являются не столько следствием малокровия, сколько тканевого дефицита железа. </w:t>
      </w:r>
    </w:p>
    <w:p w14:paraId="40B9A806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Больные железодефицитной анемией отмечают общую слабость, быструю утомляемость, затруднение в сосредоточении внимания, иногда сонливость. Появляются головная боль после переутомления, головокружение. При тяжелой анемии возможны обмороки. Эти жалобы, как правило, зависят не от степени малокровия, а от продолжительности заболевания и возраста больных. У большинства больных железодефицитной анемией снижается аппетит. Возникает потребность в кислой, острой, соленой пище. В более тяжелых случаях наблюдаются извращения обоняния, вкуса: употребление в пищу мела, известки, сырых круп. У больных снижаются вкусовые ощущения, появляются покалывание, жжение и чувство распирания в языке, особенно его кончике. Наблюдаются признаки изменения функции желудка: отрыжка, ощущение тяжести в животе после еды, тошнота. </w:t>
      </w:r>
    </w:p>
    <w:p w14:paraId="2D6FC865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Диагностика</w:t>
      </w:r>
    </w:p>
    <w:p w14:paraId="346798D8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 диагностике железодефицитной анемии является установление причины дефицита железа. При постановке диагноза железодефицитной анемии решающее значение имеют данные лабораторных исследований:</w:t>
      </w:r>
    </w:p>
    <w:p w14:paraId="055F5B42" w14:textId="77777777" w:rsidR="00680D3E" w:rsidRPr="00B6624B" w:rsidRDefault="00680D3E" w:rsidP="00B6624B">
      <w:pPr>
        <w:pStyle w:val="ListParagraph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Общий анализ крови</w:t>
      </w:r>
    </w:p>
    <w:p w14:paraId="363C9CB6" w14:textId="77777777" w:rsidR="00680D3E" w:rsidRPr="00B6624B" w:rsidRDefault="00680D3E" w:rsidP="00B6624B">
      <w:pPr>
        <w:pStyle w:val="ListParagraph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Анализ крови на биохимию</w:t>
      </w:r>
    </w:p>
    <w:p w14:paraId="4E54D2A0" w14:textId="77777777" w:rsidR="00680D3E" w:rsidRPr="00B6624B" w:rsidRDefault="00680D3E" w:rsidP="00B6624B">
      <w:pPr>
        <w:pStyle w:val="ListParagraph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Анализ на уровень железа в крови</w:t>
      </w:r>
    </w:p>
    <w:p w14:paraId="27211C2B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Обнаруживается снижение концентрации гемоглобина. Количество эритроцитов вначале может быть нормальным. При значительном дефиците железа оно также снижается, но в меньшей степени, чем уровень гемоглобина. Отмечаются низкий цветовой показатель и уменьшение средней концентрации гемоглобина в эритроцитах. Уменьшаются размер эритроцитов и их насыщенность гемоглобином. Лейкоцитарная формула мало изменена. </w:t>
      </w:r>
    </w:p>
    <w:p w14:paraId="3C426182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Всем больным железодефицитной анемией необходимо провести рентгеноскопическое исследование желудка и кишечника,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ирригоскопию, гастроскопию, колоно- и ректороманоскопию для установления причины кровотечения, даже при наличии других факторов, приводящих к дефициту железа. Кровотечения из пищеварительного канала являются основной причиной железодефицитной анемии у мужчин и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женщин, причем чаще они имеют скрытый характер. </w:t>
      </w:r>
    </w:p>
    <w:p w14:paraId="59A3816E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A9448E" w14:textId="77777777" w:rsidR="00680D3E" w:rsidRPr="00B6624B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Лечение</w:t>
      </w:r>
    </w:p>
    <w:p w14:paraId="28B7F57F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51D0FE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Во всех случаях железодефицитной анемии необходимо:</w:t>
      </w:r>
    </w:p>
    <w:p w14:paraId="41CB8188" w14:textId="77777777" w:rsidR="00680D3E" w:rsidRPr="00B6624B" w:rsidRDefault="00680D3E" w:rsidP="00B6624B">
      <w:pPr>
        <w:pStyle w:val="ListParagraph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непосредственную причину возникновения данного состояния и по возможности ликвидировать ее (чаще всего устранить источник кровопотери или провести терапию основного заболевания). </w:t>
      </w:r>
    </w:p>
    <w:p w14:paraId="37350F68" w14:textId="77777777" w:rsidR="00680D3E" w:rsidRPr="00B6624B" w:rsidRDefault="00680D3E" w:rsidP="00B6624B">
      <w:pPr>
        <w:pStyle w:val="ListParagraph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диета богатая железом. </w:t>
      </w:r>
    </w:p>
    <w:p w14:paraId="099CC9D3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Рекомендуются следующие продукты: говяжье мясо, рыба, печень, почки, яйца, гречневая каша, бобы, нежирная свинина, мясо индейки, кролика. </w:t>
      </w:r>
    </w:p>
    <w:p w14:paraId="5EF74A3D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Овощи: свекла, морковь, петрушка, укроп, салат. </w:t>
      </w:r>
    </w:p>
    <w:p w14:paraId="4FE7F4E7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Фрукты: гранат, шиповник, сливы, яблоки, персики.</w:t>
      </w:r>
    </w:p>
    <w:p w14:paraId="10AB2D98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Препараты железа: </w:t>
      </w:r>
    </w:p>
    <w:p w14:paraId="1200D45F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Ферроплекс</w:t>
      </w:r>
    </w:p>
    <w:p w14:paraId="44E0042C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Феррум-лек</w:t>
      </w:r>
    </w:p>
    <w:p w14:paraId="610CE6A5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Жектофер</w:t>
      </w:r>
    </w:p>
    <w:p w14:paraId="46F93FE7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Актиферрин</w:t>
      </w:r>
    </w:p>
    <w:p w14:paraId="63155356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Феррокаль</w:t>
      </w:r>
    </w:p>
    <w:p w14:paraId="442B02F4" w14:textId="77777777" w:rsidR="00680D3E" w:rsidRPr="00B6624B" w:rsidRDefault="00680D3E" w:rsidP="00B6624B">
      <w:pPr>
        <w:pStyle w:val="ListParagraph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Феррамид</w:t>
      </w:r>
    </w:p>
    <w:p w14:paraId="411D1605" w14:textId="77777777" w:rsidR="00680D3E" w:rsidRP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 В-12-дефицитная анемия,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этиология и её факторы</w:t>
      </w:r>
    </w:p>
    <w:p w14:paraId="13E28D51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42B8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В-12-дефицитная анемия развивается в результате снижения поступления в организм фолиевой кислоты или нарушения всасывания этого вещества в желудочно-кишечном тракте.</w:t>
      </w:r>
    </w:p>
    <w:p w14:paraId="391792DF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Причиной В-12-дефицитной анемии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могут быть недостаточное содержание фолиевой кислоты в пищевом рационе (основные источники ее – печень и зелень), повышенная потребность в фолиевой кислоте (во время беременности, при злокачественных опухолях), повышенное выведение фолиевой кислоты из организма (при заболеваниях печени, гемодиализе).</w:t>
      </w:r>
    </w:p>
    <w:p w14:paraId="586A35F9" w14:textId="77777777" w:rsidR="00680D3E" w:rsidRPr="00B6624B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Предрасполагающие факторы:</w:t>
      </w:r>
    </w:p>
    <w:p w14:paraId="7DA57DCD" w14:textId="77777777" w:rsidR="00680D3E" w:rsidRPr="00B6624B" w:rsidRDefault="00680D3E" w:rsidP="00B6624B">
      <w:pPr>
        <w:pStyle w:val="ListParagraph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недостаточное поступление с пищей зеленых фруктов и овощей, молочных продуктов</w:t>
      </w:r>
    </w:p>
    <w:p w14:paraId="50D81456" w14:textId="77777777" w:rsidR="00680D3E" w:rsidRPr="00B6624B" w:rsidRDefault="00680D3E" w:rsidP="00B6624B">
      <w:pPr>
        <w:pStyle w:val="ListParagraph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недостаточное всасывание фолиевой кислоты при заболеваниях кишечника;</w:t>
      </w:r>
    </w:p>
    <w:p w14:paraId="0C91129E" w14:textId="77777777" w:rsidR="00680D3E" w:rsidRPr="00B6624B" w:rsidRDefault="00680D3E" w:rsidP="00B6624B">
      <w:pPr>
        <w:pStyle w:val="ListParagraph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прием лекарственных препаратов (барбитураты, противосудорожные препараты)</w:t>
      </w:r>
    </w:p>
    <w:p w14:paraId="3483F60A" w14:textId="77777777" w:rsidR="00680D3E" w:rsidRPr="00B6624B" w:rsidRDefault="00680D3E" w:rsidP="00B6624B">
      <w:pPr>
        <w:pStyle w:val="ListParagraph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повышенная потребность в фолиевой кислоте (беременность, кормление ребенка грудью, онкологические заболевания);</w:t>
      </w:r>
    </w:p>
    <w:p w14:paraId="4582B1C7" w14:textId="77777777" w:rsidR="00680D3E" w:rsidRPr="00B6624B" w:rsidRDefault="00680D3E" w:rsidP="00B6624B">
      <w:pPr>
        <w:pStyle w:val="ListParagraph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неполноценное питание всухомятку.</w:t>
      </w:r>
    </w:p>
    <w:p w14:paraId="41EAF875" w14:textId="77777777" w:rsid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4A802F" w14:textId="77777777" w:rsidR="00680D3E" w:rsidRPr="00B6624B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 Клиническая картина. Особенности диагностики</w:t>
      </w:r>
    </w:p>
    <w:p w14:paraId="3B24898E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BDD771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Больных беспокоит быстрая утомляемость,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учащенное сердцебиение (тахикардия); </w:t>
      </w:r>
    </w:p>
    <w:p w14:paraId="24FECF23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 осмотре обнаруживают бледность губ, ногтей, ярко-красный язык. Признаки поражения желудочно-кишечного тракта отсутствуют. Данный вид анемии характеризуется поражениями центральной нервной системы:</w:t>
      </w:r>
    </w:p>
    <w:p w14:paraId="5E5D3752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нарушение чувствительности ног (не чувствует пола);</w:t>
      </w:r>
    </w:p>
    <w:p w14:paraId="39203B2D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нарушение походки;</w:t>
      </w:r>
    </w:p>
    <w:p w14:paraId="248B06E4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депрессия;</w:t>
      </w:r>
    </w:p>
    <w:p w14:paraId="04940EA1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воспаление языка и трещины на губах;</w:t>
      </w:r>
    </w:p>
    <w:p w14:paraId="3F01FA00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снижение зрения;</w:t>
      </w:r>
    </w:p>
    <w:p w14:paraId="49E09EBA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тошнота;</w:t>
      </w:r>
    </w:p>
    <w:p w14:paraId="49361F69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осиплость голоса;</w:t>
      </w:r>
    </w:p>
    <w:p w14:paraId="3C5FD0D1" w14:textId="77777777" w:rsid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воспаление языка и трещины на губах;</w:t>
      </w:r>
    </w:p>
    <w:p w14:paraId="42DABB51" w14:textId="77777777" w:rsidR="00680D3E" w:rsidRPr="00B6624B" w:rsidRDefault="00680D3E" w:rsidP="00B6624B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депрессия.</w:t>
      </w:r>
    </w:p>
    <w:p w14:paraId="5C50E0A6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Диагностика</w:t>
      </w:r>
    </w:p>
    <w:p w14:paraId="25C7326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Решающий метод диагностики - определение фолиевой кислоты в эритроцитах. В норме ее содержание колеблется от 100 до 450 нг/л. При В-12-дефицитной анемии содержание фолиевой кислоты в эритроцитах снижается. </w:t>
      </w:r>
    </w:p>
    <w:p w14:paraId="65E62536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2E6980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 Лечение</w:t>
      </w:r>
    </w:p>
    <w:p w14:paraId="14922806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161D76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Стол №5. </w:t>
      </w:r>
    </w:p>
    <w:p w14:paraId="597502F2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Рекомендуемые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продукты:</w:t>
      </w:r>
    </w:p>
    <w:p w14:paraId="78FED7E6" w14:textId="77777777" w:rsidR="00680D3E" w:rsidRPr="00B6624B" w:rsidRDefault="00680D3E" w:rsidP="00B6624B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вегетарианские фруктовые, молочные супы, крупяные супы на овощном отваре, отварное мясо, птица, отварная нежирная рыба, молоко, свежая простокваша, кефир, молоко, творог , каши, хлеб белый, черный черствый, спелые фрукты, овощи и зелень в вареном виде и сырые, варенье, мед, сахар (до </w:t>
      </w:r>
      <w:smartTag w:uri="urn:schemas-microsoft-com:office:smarttags" w:element="metricconverter">
        <w:smartTagPr>
          <w:attr w:name="ProductID" w:val="7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70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в день), овощные, фруктовые соки в значительном количестве, чай некрепкий с молоком;</w:t>
      </w:r>
    </w:p>
    <w:p w14:paraId="63AD9886" w14:textId="77777777" w:rsidR="00680D3E" w:rsidRPr="00B6624B" w:rsidRDefault="00680D3E" w:rsidP="00B6624B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ограничивают жиры (сливки, масло сливочное до </w:t>
      </w:r>
      <w:smartTag w:uri="urn:schemas-microsoft-com:office:smarttags" w:element="metricconverter">
        <w:smartTagPr>
          <w:attr w:name="ProductID" w:val="1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10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>, растительное масло 20-</w:t>
      </w:r>
      <w:smartTag w:uri="urn:schemas-microsoft-com:office:smarttags" w:element="metricconverter">
        <w:smartTagPr>
          <w:attr w:name="ProductID" w:val="3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30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>), яйцо (одно в день);</w:t>
      </w:r>
    </w:p>
    <w:p w14:paraId="15C14431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2. Препараты: </w:t>
      </w:r>
    </w:p>
    <w:p w14:paraId="3261DAC7" w14:textId="77777777" w:rsidR="00680D3E" w:rsidRPr="00B6624B" w:rsidRDefault="00680D3E" w:rsidP="00B6624B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В-12- цианокобаламин </w:t>
      </w:r>
    </w:p>
    <w:p w14:paraId="6F12C900" w14:textId="77777777" w:rsidR="00680D3E" w:rsidRPr="00B6624B" w:rsidRDefault="00680D3E" w:rsidP="00B6624B">
      <w:pPr>
        <w:pStyle w:val="ListParagraph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оксикобаламин</w:t>
      </w:r>
    </w:p>
    <w:p w14:paraId="3EB5F47E" w14:textId="77777777" w:rsid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 Методы обследования и подготовка к ним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5716A66" w14:textId="77777777" w:rsid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0BC915" w14:textId="77777777" w:rsidR="00680D3E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Инструментальные методы исследования</w:t>
      </w:r>
    </w:p>
    <w:p w14:paraId="1E2E1867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рентгенологическое исследование кишечника</w:t>
      </w:r>
    </w:p>
    <w:p w14:paraId="696ADEDD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эзофагоскопия</w:t>
      </w:r>
    </w:p>
    <w:p w14:paraId="43F4AE02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гастроскопия</w:t>
      </w:r>
    </w:p>
    <w:p w14:paraId="1CC467E2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колоноскопия</w:t>
      </w:r>
    </w:p>
    <w:p w14:paraId="35D204D2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ирригоскопия </w:t>
      </w:r>
    </w:p>
    <w:p w14:paraId="550FBD36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ректороманоскопия</w:t>
      </w:r>
    </w:p>
    <w:p w14:paraId="57DAA10C" w14:textId="77777777" w:rsidR="00680D3E" w:rsidRPr="00B6624B" w:rsidRDefault="00680D3E" w:rsidP="00B6624B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УЗИ брюшной полости</w:t>
      </w:r>
    </w:p>
    <w:p w14:paraId="796140CB" w14:textId="77777777" w:rsidR="00680D3E" w:rsidRPr="00B6624B" w:rsidRDefault="00680D3E" w:rsidP="00B6624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Лабораторные методы исследования</w:t>
      </w:r>
    </w:p>
    <w:p w14:paraId="22FF9A1E" w14:textId="77777777" w:rsidR="00680D3E" w:rsidRPr="00B6624B" w:rsidRDefault="00680D3E" w:rsidP="00B6624B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Общий клинический анализ крови с обязательным определением: (Количества эритроцитов, количества ретикулоцитов, гемоглобина, гематокрита, среднего объема эритроцитов (MCV), среднего содержания гемоглобина в эритроците (MCH), средней концентрации гемоглобина в эритроците (MCHC), количества лейкоцитов, количества тромбоцитов). </w:t>
      </w:r>
    </w:p>
    <w:p w14:paraId="42C839CE" w14:textId="77777777" w:rsidR="00680D3E" w:rsidRPr="00B6624B" w:rsidRDefault="00680D3E" w:rsidP="00B6624B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Взятие крови на ВИЧ, гепатит, RW</w:t>
      </w:r>
    </w:p>
    <w:p w14:paraId="165E6390" w14:textId="77777777" w:rsidR="00680D3E" w:rsidRPr="00B6624B" w:rsidRDefault="00680D3E" w:rsidP="00B6624B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Исследование кала на скрытую кровь</w:t>
      </w:r>
    </w:p>
    <w:p w14:paraId="3E1E48FB" w14:textId="77777777" w:rsidR="00680D3E" w:rsidRPr="00B6624B" w:rsidRDefault="00680D3E" w:rsidP="00B6624B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Биохимический анализ крови (исследование уровня железа в крови)</w:t>
      </w:r>
    </w:p>
    <w:p w14:paraId="2AE28B78" w14:textId="77777777" w:rsid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0D3C9B" w14:textId="77777777" w:rsidR="00680D3E" w:rsidRPr="00B6624B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1.8 Профилактика анемий</w:t>
      </w:r>
    </w:p>
    <w:p w14:paraId="26DAE120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FB41C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 профилактике дефицита фолиевой кислоты нуждаются беременные женщины, а также пациенты, принимающие препараты, способные нарушать метаболизм фолиевой кислоты. Для профилактики В-12-фолиево-дефицитной анемии используют препараты фолиевой кислоты в сочетании с аскорбиновой кислотой в дозе 5 мг/сут.</w:t>
      </w:r>
    </w:p>
    <w:p w14:paraId="0317F94B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Основным средством в профилактике анемии является сбалансированное и богатое витаминами питание. В дневной рацион обязательно должны входить все необходимые витамины и микроэлементы. Рацион здорового человека должен содержать в районе 20 мг железа.</w:t>
      </w:r>
    </w:p>
    <w:p w14:paraId="49C35EFA" w14:textId="77777777" w:rsid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1F8785" w14:textId="77777777" w:rsidR="00680D3E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 Манипуляции, выполняемые медицинской сестрой</w:t>
      </w:r>
    </w:p>
    <w:p w14:paraId="3F9EDCF9" w14:textId="77777777" w:rsidR="00B6624B" w:rsidRPr="00B6624B" w:rsidRDefault="00B6624B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900643" w14:textId="77777777" w:rsidR="00680D3E" w:rsidRPr="00B6624B" w:rsidRDefault="00680D3E" w:rsidP="00B6624B">
      <w:pPr>
        <w:pStyle w:val="ListParagraph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Измерение АД и пульса</w:t>
      </w:r>
    </w:p>
    <w:p w14:paraId="4C4D0EF5" w14:textId="77777777" w:rsidR="00680D3E" w:rsidRPr="00B6624B" w:rsidRDefault="00680D3E" w:rsidP="00B6624B">
      <w:pPr>
        <w:pStyle w:val="ListParagraph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Внутримышечная инъекция</w:t>
      </w:r>
    </w:p>
    <w:p w14:paraId="4343A5F2" w14:textId="77777777" w:rsidR="00680D3E" w:rsidRPr="00B6624B" w:rsidRDefault="00680D3E" w:rsidP="00B6624B">
      <w:pPr>
        <w:pStyle w:val="ListParagraph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Взятие крови на общий анализ</w:t>
      </w:r>
    </w:p>
    <w:p w14:paraId="1541FFB2" w14:textId="77777777" w:rsidR="00680D3E" w:rsidRPr="00B6624B" w:rsidRDefault="00680D3E" w:rsidP="00B6624B">
      <w:pPr>
        <w:pStyle w:val="ListParagraph"/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Взятие крови из вены на биохимический анализ</w:t>
      </w:r>
    </w:p>
    <w:p w14:paraId="1FFB0DC8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Внутримышечная инъекция</w:t>
      </w:r>
    </w:p>
    <w:p w14:paraId="7D4C7B62" w14:textId="77777777" w:rsidR="00680D3E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Оснащение: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одноразовый шприц с иглой, дополнительная одноразовая игла, стерильные лотки, лоток для использованного материала, стерильный пинцет, 70</w:t>
      </w:r>
      <w:r w:rsidRPr="00B6624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 спирт или другой кожный антисептик, стерильные ватные шарики (салфетки), пинцет (в штанглазе с дезинфицирующим средством), ёмкости с дезинфицирующим средством, для замачивания отработанного материала, перчатки,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ампула с лекарственным средством.</w:t>
      </w:r>
    </w:p>
    <w:p w14:paraId="7A26549C" w14:textId="77777777" w:rsidR="00B6624B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5000" w:type="pct"/>
        <w:tblLook w:val="0000" w:firstRow="0" w:lastRow="0" w:firstColumn="0" w:lastColumn="0" w:noHBand="0" w:noVBand="0"/>
      </w:tblPr>
      <w:tblGrid>
        <w:gridCol w:w="4672"/>
        <w:gridCol w:w="4672"/>
      </w:tblGrid>
      <w:tr w:rsidR="00680D3E" w:rsidRPr="00B6624B" w14:paraId="2C86B3CF" w14:textId="77777777" w:rsidTr="00B6624B">
        <w:tc>
          <w:tcPr>
            <w:tcW w:w="2500" w:type="pct"/>
          </w:tcPr>
          <w:p w14:paraId="2B88E82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Действие</w:t>
            </w:r>
          </w:p>
        </w:tc>
        <w:tc>
          <w:tcPr>
            <w:tcW w:w="2500" w:type="pct"/>
          </w:tcPr>
          <w:p w14:paraId="3E3FB16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Обоснование</w:t>
            </w:r>
          </w:p>
        </w:tc>
      </w:tr>
      <w:tr w:rsidR="00680D3E" w:rsidRPr="00B6624B" w14:paraId="721E9E02" w14:textId="77777777" w:rsidTr="00B6624B">
        <w:tc>
          <w:tcPr>
            <w:tcW w:w="5000" w:type="pct"/>
            <w:gridSpan w:val="2"/>
          </w:tcPr>
          <w:p w14:paraId="46ACE6C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1.Подготовка к процедуре</w:t>
            </w:r>
          </w:p>
        </w:tc>
      </w:tr>
      <w:tr w:rsidR="00680D3E" w:rsidRPr="00B6624B" w14:paraId="5C956C6C" w14:textId="77777777" w:rsidTr="00B6624B">
        <w:tc>
          <w:tcPr>
            <w:tcW w:w="2500" w:type="pct"/>
          </w:tcPr>
          <w:p w14:paraId="1BA0AFA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Подготовить пациента к предстоящей процедуре</w:t>
            </w:r>
          </w:p>
        </w:tc>
        <w:tc>
          <w:tcPr>
            <w:tcW w:w="2500" w:type="pct"/>
          </w:tcPr>
          <w:p w14:paraId="7E7EABE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 пациента</w:t>
            </w:r>
          </w:p>
        </w:tc>
      </w:tr>
      <w:tr w:rsidR="00680D3E" w:rsidRPr="00B6624B" w14:paraId="71E68EC1" w14:textId="77777777" w:rsidTr="00B6624B">
        <w:tc>
          <w:tcPr>
            <w:tcW w:w="2500" w:type="pct"/>
          </w:tcPr>
          <w:p w14:paraId="6B6D4B5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Вымыть, осушить руки</w:t>
            </w:r>
          </w:p>
        </w:tc>
        <w:tc>
          <w:tcPr>
            <w:tcW w:w="2500" w:type="pct"/>
          </w:tcPr>
          <w:p w14:paraId="5AF130B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инфекционной безопасности</w:t>
            </w:r>
          </w:p>
        </w:tc>
      </w:tr>
      <w:tr w:rsidR="00680D3E" w:rsidRPr="00B6624B" w14:paraId="1E552FE2" w14:textId="77777777" w:rsidTr="00B6624B">
        <w:tc>
          <w:tcPr>
            <w:tcW w:w="2500" w:type="pct"/>
          </w:tcPr>
          <w:p w14:paraId="34FF7DB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Проверить название, срок годности лекарственных средств</w:t>
            </w:r>
          </w:p>
        </w:tc>
        <w:tc>
          <w:tcPr>
            <w:tcW w:w="2500" w:type="pct"/>
          </w:tcPr>
          <w:p w14:paraId="4887D723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Избежать ошибочного введения лекарственного средства</w:t>
            </w:r>
          </w:p>
        </w:tc>
      </w:tr>
      <w:tr w:rsidR="00680D3E" w:rsidRPr="00B6624B" w14:paraId="028CD371" w14:textId="77777777" w:rsidTr="00B6624B">
        <w:tc>
          <w:tcPr>
            <w:tcW w:w="2500" w:type="pct"/>
          </w:tcPr>
          <w:p w14:paraId="451AC698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Извлечь стерильный лоток из упаковки</w:t>
            </w:r>
          </w:p>
        </w:tc>
        <w:tc>
          <w:tcPr>
            <w:tcW w:w="2500" w:type="pct"/>
          </w:tcPr>
          <w:p w14:paraId="2F4198B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асептики и антисептики</w:t>
            </w:r>
          </w:p>
        </w:tc>
      </w:tr>
      <w:tr w:rsidR="00680D3E" w:rsidRPr="00B6624B" w14:paraId="3DD5C08C" w14:textId="77777777" w:rsidTr="00B6624B">
        <w:tc>
          <w:tcPr>
            <w:tcW w:w="2500" w:type="pct"/>
          </w:tcPr>
          <w:p w14:paraId="6F984E8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Приготовить 5-6 ватных шариков и стерильную салфетку</w:t>
            </w:r>
          </w:p>
        </w:tc>
        <w:tc>
          <w:tcPr>
            <w:tcW w:w="2500" w:type="pct"/>
          </w:tcPr>
          <w:p w14:paraId="410A290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асептики и антисептики</w:t>
            </w:r>
          </w:p>
        </w:tc>
      </w:tr>
      <w:tr w:rsidR="00680D3E" w:rsidRPr="00B6624B" w14:paraId="18270112" w14:textId="77777777" w:rsidTr="00B6624B">
        <w:tc>
          <w:tcPr>
            <w:tcW w:w="5000" w:type="pct"/>
            <w:gridSpan w:val="2"/>
          </w:tcPr>
          <w:p w14:paraId="4C48991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2.Выполнение процедуры</w:t>
            </w:r>
          </w:p>
        </w:tc>
      </w:tr>
      <w:tr w:rsidR="00680D3E" w:rsidRPr="00B6624B" w14:paraId="5A5B5C9B" w14:textId="77777777" w:rsidTr="00B6624B">
        <w:tc>
          <w:tcPr>
            <w:tcW w:w="2500" w:type="pct"/>
          </w:tcPr>
          <w:p w14:paraId="2B60DBF8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Определить место предполагаемой инъекции, пропальпировать его</w:t>
            </w:r>
          </w:p>
        </w:tc>
        <w:tc>
          <w:tcPr>
            <w:tcW w:w="2500" w:type="pct"/>
          </w:tcPr>
          <w:p w14:paraId="3DE3770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профилактики осложнений</w:t>
            </w:r>
          </w:p>
        </w:tc>
      </w:tr>
      <w:tr w:rsidR="00680D3E" w:rsidRPr="00B6624B" w14:paraId="52E4778D" w14:textId="77777777" w:rsidTr="00B6624B">
        <w:tc>
          <w:tcPr>
            <w:tcW w:w="2500" w:type="pct"/>
          </w:tcPr>
          <w:p w14:paraId="7DFC7E3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Обработать место инъекции ватным шариком с антисептиком</w:t>
            </w:r>
          </w:p>
        </w:tc>
        <w:tc>
          <w:tcPr>
            <w:tcW w:w="2500" w:type="pct"/>
          </w:tcPr>
          <w:p w14:paraId="5A8246D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обеспечения инфекционной безопасности пациента</w:t>
            </w:r>
          </w:p>
        </w:tc>
      </w:tr>
      <w:tr w:rsidR="00680D3E" w:rsidRPr="00B6624B" w14:paraId="53ABB49E" w14:textId="77777777" w:rsidTr="00B6624B">
        <w:tc>
          <w:tcPr>
            <w:tcW w:w="2500" w:type="pct"/>
          </w:tcPr>
          <w:p w14:paraId="21CB4713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Взять кожу и растянуть ее</w:t>
            </w:r>
          </w:p>
        </w:tc>
        <w:tc>
          <w:tcPr>
            <w:tcW w:w="2500" w:type="pct"/>
          </w:tcPr>
          <w:p w14:paraId="0E72582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соблюдения техники выполнения данной инъекции</w:t>
            </w:r>
          </w:p>
        </w:tc>
      </w:tr>
      <w:tr w:rsidR="00680D3E" w:rsidRPr="00B6624B" w14:paraId="63BE15BA" w14:textId="77777777" w:rsidTr="00B6624B">
        <w:tc>
          <w:tcPr>
            <w:tcW w:w="2500" w:type="pct"/>
          </w:tcPr>
          <w:p w14:paraId="7D3CE7F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Взять шприц ввести иглу в мышцу под углом 90° оставляя 2-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B6624B">
                <w:rPr>
                  <w:rFonts w:ascii="Times New Roman" w:hAnsi="Times New Roman" w:cs="Times New Roman"/>
                  <w:color w:val="auto"/>
                  <w:sz w:val="20"/>
                  <w:szCs w:val="28"/>
                </w:rPr>
                <w:t>3 мм</w:t>
              </w:r>
            </w:smartTag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иглы над кожей пальцем придерживая канюлю</w:t>
            </w:r>
          </w:p>
        </w:tc>
        <w:tc>
          <w:tcPr>
            <w:tcW w:w="2500" w:type="pct"/>
          </w:tcPr>
          <w:p w14:paraId="249ADA8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Специфические требования к технике выполнения данной инъекции</w:t>
            </w:r>
          </w:p>
        </w:tc>
      </w:tr>
      <w:tr w:rsidR="00680D3E" w:rsidRPr="00B6624B" w14:paraId="00FDA901" w14:textId="77777777" w:rsidTr="00B6624B">
        <w:tc>
          <w:tcPr>
            <w:tcW w:w="2500" w:type="pct"/>
          </w:tcPr>
          <w:p w14:paraId="0E54729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Отпустить кожную складку и пальцами этой руки потянуть поршень на себя</w:t>
            </w:r>
          </w:p>
        </w:tc>
        <w:tc>
          <w:tcPr>
            <w:tcW w:w="2500" w:type="pct"/>
          </w:tcPr>
          <w:p w14:paraId="58BDB60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исключения попадания иглы в сосуд</w:t>
            </w:r>
          </w:p>
        </w:tc>
      </w:tr>
      <w:tr w:rsidR="00680D3E" w:rsidRPr="00B6624B" w14:paraId="093D3A7F" w14:textId="77777777" w:rsidTr="00B6624B">
        <w:tc>
          <w:tcPr>
            <w:tcW w:w="2500" w:type="pct"/>
          </w:tcPr>
          <w:p w14:paraId="1E49392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Приложить ватный шарик</w:t>
            </w:r>
          </w:p>
        </w:tc>
        <w:tc>
          <w:tcPr>
            <w:tcW w:w="2500" w:type="pct"/>
          </w:tcPr>
          <w:p w14:paraId="7A22199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Позволяет избежать попадания лекарственного средства под кожу</w:t>
            </w:r>
          </w:p>
        </w:tc>
      </w:tr>
      <w:tr w:rsidR="00680D3E" w:rsidRPr="00B6624B" w14:paraId="6845FB34" w14:textId="77777777" w:rsidTr="00B6624B">
        <w:tc>
          <w:tcPr>
            <w:tcW w:w="5000" w:type="pct"/>
            <w:gridSpan w:val="2"/>
          </w:tcPr>
          <w:p w14:paraId="0CF9DAA7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3.Окончание процедуры</w:t>
            </w:r>
          </w:p>
        </w:tc>
      </w:tr>
      <w:tr w:rsidR="00680D3E" w:rsidRPr="00B6624B" w14:paraId="7571B913" w14:textId="77777777" w:rsidTr="00B6624B">
        <w:tc>
          <w:tcPr>
            <w:tcW w:w="2500" w:type="pct"/>
          </w:tcPr>
          <w:p w14:paraId="5FC2DF1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Снять перчатки, вымыть, осушить руки</w:t>
            </w:r>
          </w:p>
        </w:tc>
        <w:tc>
          <w:tcPr>
            <w:tcW w:w="2500" w:type="pct"/>
          </w:tcPr>
          <w:p w14:paraId="51F66AF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инфекционной безопасности</w:t>
            </w:r>
          </w:p>
        </w:tc>
      </w:tr>
    </w:tbl>
    <w:p w14:paraId="26D61513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34773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Взятие крови из вены на биохимический анализ</w:t>
      </w:r>
    </w:p>
    <w:p w14:paraId="790906E7" w14:textId="77777777" w:rsidR="00680D3E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Оснащение: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стерильный лоток, чистый лоток для использования материала, стерильный пинцет, чистый (нестерильный) пинцет, стерильные ватные шарики (марлевые шарики),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стерильные марлевые салфетки,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пробирки, жгут,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спирт 70 % или другой кожный антисептик, емкость с дезинфицирующим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средством для замачивания отработанного материала.</w:t>
      </w:r>
    </w:p>
    <w:p w14:paraId="6A5ABD22" w14:textId="77777777" w:rsidR="00B6624B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5000" w:type="pct"/>
        <w:tblLook w:val="0000" w:firstRow="0" w:lastRow="0" w:firstColumn="0" w:lastColumn="0" w:noHBand="0" w:noVBand="0"/>
      </w:tblPr>
      <w:tblGrid>
        <w:gridCol w:w="4672"/>
        <w:gridCol w:w="4672"/>
      </w:tblGrid>
      <w:tr w:rsidR="00680D3E" w:rsidRPr="00B6624B" w14:paraId="65A0318A" w14:textId="77777777" w:rsidTr="00B6624B">
        <w:tc>
          <w:tcPr>
            <w:tcW w:w="2500" w:type="pct"/>
          </w:tcPr>
          <w:p w14:paraId="3616ACE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Действие</w:t>
            </w:r>
          </w:p>
        </w:tc>
        <w:tc>
          <w:tcPr>
            <w:tcW w:w="2500" w:type="pct"/>
          </w:tcPr>
          <w:p w14:paraId="1EF2D9F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Обоснование</w:t>
            </w:r>
          </w:p>
        </w:tc>
      </w:tr>
      <w:tr w:rsidR="00680D3E" w:rsidRPr="00B6624B" w14:paraId="142043CA" w14:textId="77777777" w:rsidTr="00B6624B">
        <w:tc>
          <w:tcPr>
            <w:tcW w:w="5000" w:type="pct"/>
            <w:gridSpan w:val="2"/>
          </w:tcPr>
          <w:p w14:paraId="4D997B69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1.Подготовка к процедуре</w:t>
            </w:r>
          </w:p>
        </w:tc>
      </w:tr>
      <w:tr w:rsidR="00680D3E" w:rsidRPr="00B6624B" w14:paraId="67A27147" w14:textId="77777777" w:rsidTr="00B6624B">
        <w:tc>
          <w:tcPr>
            <w:tcW w:w="2500" w:type="pct"/>
          </w:tcPr>
          <w:p w14:paraId="34D54B4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Подготовить пациента к предстоящей процедуре</w:t>
            </w:r>
          </w:p>
        </w:tc>
        <w:tc>
          <w:tcPr>
            <w:tcW w:w="2500" w:type="pct"/>
          </w:tcPr>
          <w:p w14:paraId="75B6247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 пациента</w:t>
            </w:r>
          </w:p>
        </w:tc>
      </w:tr>
      <w:tr w:rsidR="00680D3E" w:rsidRPr="00B6624B" w14:paraId="50A68262" w14:textId="77777777" w:rsidTr="00B6624B">
        <w:tc>
          <w:tcPr>
            <w:tcW w:w="2500" w:type="pct"/>
          </w:tcPr>
          <w:p w14:paraId="5DE08E87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Вымыть, осушить руки</w:t>
            </w:r>
          </w:p>
        </w:tc>
        <w:tc>
          <w:tcPr>
            <w:tcW w:w="2500" w:type="pct"/>
          </w:tcPr>
          <w:p w14:paraId="0AC8B3C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инфекционной безопасности</w:t>
            </w:r>
          </w:p>
        </w:tc>
      </w:tr>
      <w:tr w:rsidR="00680D3E" w:rsidRPr="00B6624B" w14:paraId="3CECDC1E" w14:textId="77777777" w:rsidTr="00B6624B">
        <w:tc>
          <w:tcPr>
            <w:tcW w:w="2500" w:type="pct"/>
          </w:tcPr>
          <w:p w14:paraId="1EE4CB4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Приготовить оснащение</w:t>
            </w:r>
          </w:p>
        </w:tc>
        <w:tc>
          <w:tcPr>
            <w:tcW w:w="2500" w:type="pct"/>
          </w:tcPr>
          <w:p w14:paraId="4A586A2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Необходимое условие для выполнения процедуры</w:t>
            </w:r>
          </w:p>
        </w:tc>
      </w:tr>
      <w:tr w:rsidR="00680D3E" w:rsidRPr="00B6624B" w14:paraId="306B51CC" w14:textId="77777777" w:rsidTr="00B6624B">
        <w:tc>
          <w:tcPr>
            <w:tcW w:w="2500" w:type="pct"/>
          </w:tcPr>
          <w:p w14:paraId="65C53A18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2500" w:type="pct"/>
          </w:tcPr>
          <w:p w14:paraId="5A52AAB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</w:tr>
      <w:tr w:rsidR="00680D3E" w:rsidRPr="00B6624B" w14:paraId="00344744" w14:textId="77777777" w:rsidTr="00B6624B">
        <w:tc>
          <w:tcPr>
            <w:tcW w:w="2500" w:type="pct"/>
          </w:tcPr>
          <w:p w14:paraId="202DBE8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Извлечь стерильный лоток из упаковки</w:t>
            </w:r>
          </w:p>
        </w:tc>
        <w:tc>
          <w:tcPr>
            <w:tcW w:w="2500" w:type="pct"/>
          </w:tcPr>
          <w:p w14:paraId="15F2019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асептики и антисептики</w:t>
            </w:r>
          </w:p>
        </w:tc>
      </w:tr>
      <w:tr w:rsidR="00680D3E" w:rsidRPr="00B6624B" w14:paraId="26480E62" w14:textId="77777777" w:rsidTr="00B6624B">
        <w:tc>
          <w:tcPr>
            <w:tcW w:w="2500" w:type="pct"/>
          </w:tcPr>
          <w:p w14:paraId="709EB8C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Приготовить 5-6 ватных шариков и стерильную салфетку</w:t>
            </w:r>
          </w:p>
        </w:tc>
        <w:tc>
          <w:tcPr>
            <w:tcW w:w="2500" w:type="pct"/>
          </w:tcPr>
          <w:p w14:paraId="142338D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асептики и антисептики</w:t>
            </w:r>
          </w:p>
        </w:tc>
      </w:tr>
      <w:tr w:rsidR="00680D3E" w:rsidRPr="00B6624B" w14:paraId="148B858D" w14:textId="77777777" w:rsidTr="00B6624B">
        <w:tc>
          <w:tcPr>
            <w:tcW w:w="2500" w:type="pct"/>
          </w:tcPr>
          <w:p w14:paraId="355C98A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Подготовить пробирку для забора крови из вены</w:t>
            </w:r>
          </w:p>
        </w:tc>
        <w:tc>
          <w:tcPr>
            <w:tcW w:w="2500" w:type="pct"/>
          </w:tcPr>
          <w:p w14:paraId="3C57EF7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Необходимое условие для выполнения процедуры</w:t>
            </w:r>
          </w:p>
        </w:tc>
      </w:tr>
      <w:tr w:rsidR="00680D3E" w:rsidRPr="00B6624B" w14:paraId="588C625F" w14:textId="77777777" w:rsidTr="00B6624B">
        <w:tc>
          <w:tcPr>
            <w:tcW w:w="5000" w:type="pct"/>
            <w:gridSpan w:val="2"/>
          </w:tcPr>
          <w:p w14:paraId="478F1E5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2.Выполнение процедуры</w:t>
            </w:r>
          </w:p>
        </w:tc>
      </w:tr>
      <w:tr w:rsidR="00680D3E" w:rsidRPr="00B6624B" w14:paraId="72AAA8AC" w14:textId="77777777" w:rsidTr="00B6624B">
        <w:tc>
          <w:tcPr>
            <w:tcW w:w="2500" w:type="pct"/>
          </w:tcPr>
          <w:p w14:paraId="1CA6C42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Помочь пациенту занять удобное положение</w:t>
            </w:r>
          </w:p>
        </w:tc>
        <w:tc>
          <w:tcPr>
            <w:tcW w:w="2500" w:type="pct"/>
          </w:tcPr>
          <w:p w14:paraId="44BF1C3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Что бы пациент не испытывал дискомфорта во время процедуры</w:t>
            </w:r>
          </w:p>
        </w:tc>
      </w:tr>
      <w:tr w:rsidR="00680D3E" w:rsidRPr="00B6624B" w14:paraId="2DD04FA0" w14:textId="77777777" w:rsidTr="00B6624B">
        <w:tc>
          <w:tcPr>
            <w:tcW w:w="2500" w:type="pct"/>
          </w:tcPr>
          <w:p w14:paraId="1815B2E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Под локоть положить подушечку</w:t>
            </w:r>
          </w:p>
        </w:tc>
        <w:tc>
          <w:tcPr>
            <w:tcW w:w="2500" w:type="pct"/>
          </w:tcPr>
          <w:p w14:paraId="137C9798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Достигается максимальное разгибание в локтевом суставе</w:t>
            </w:r>
          </w:p>
        </w:tc>
      </w:tr>
      <w:tr w:rsidR="00680D3E" w:rsidRPr="00B6624B" w14:paraId="6CC297A6" w14:textId="77777777" w:rsidTr="00B6624B">
        <w:tc>
          <w:tcPr>
            <w:tcW w:w="2500" w:type="pct"/>
          </w:tcPr>
          <w:p w14:paraId="2B8B89D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Наложить жгут в средней трети плеча</w:t>
            </w:r>
          </w:p>
        </w:tc>
        <w:tc>
          <w:tcPr>
            <w:tcW w:w="2500" w:type="pct"/>
          </w:tcPr>
          <w:p w14:paraId="2332BE7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Жгут накладывается для улучшения кровенаполнения вен</w:t>
            </w:r>
          </w:p>
        </w:tc>
      </w:tr>
      <w:tr w:rsidR="00680D3E" w:rsidRPr="00B6624B" w14:paraId="5E104E67" w14:textId="77777777" w:rsidTr="00B6624B">
        <w:tc>
          <w:tcPr>
            <w:tcW w:w="2500" w:type="pct"/>
          </w:tcPr>
          <w:p w14:paraId="0040BE2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Попросить пациента «поработать кулачком»</w:t>
            </w:r>
          </w:p>
        </w:tc>
        <w:tc>
          <w:tcPr>
            <w:tcW w:w="2500" w:type="pct"/>
          </w:tcPr>
          <w:p w14:paraId="4ECAD78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Улучшение кровенаполнения вен,</w:t>
            </w:r>
          </w:p>
          <w:p w14:paraId="56BAF9D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т. к. увеличивается приток артериальной крови</w:t>
            </w:r>
          </w:p>
        </w:tc>
      </w:tr>
      <w:tr w:rsidR="00680D3E" w:rsidRPr="00B6624B" w14:paraId="2AE7EA18" w14:textId="77777777" w:rsidTr="00B6624B">
        <w:tc>
          <w:tcPr>
            <w:tcW w:w="2500" w:type="pct"/>
          </w:tcPr>
          <w:p w14:paraId="329CAB52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Надеть перчатки</w:t>
            </w:r>
          </w:p>
        </w:tc>
        <w:tc>
          <w:tcPr>
            <w:tcW w:w="2500" w:type="pct"/>
          </w:tcPr>
          <w:p w14:paraId="3F6543D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инфекционной безопасности</w:t>
            </w:r>
          </w:p>
        </w:tc>
      </w:tr>
      <w:tr w:rsidR="00680D3E" w:rsidRPr="00B6624B" w14:paraId="467BF10B" w14:textId="77777777" w:rsidTr="00B6624B">
        <w:tc>
          <w:tcPr>
            <w:tcW w:w="2500" w:type="pct"/>
          </w:tcPr>
          <w:p w14:paraId="1E0C5889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Пропальпировать вену на локтевом сгибе</w:t>
            </w:r>
          </w:p>
        </w:tc>
        <w:tc>
          <w:tcPr>
            <w:tcW w:w="2500" w:type="pct"/>
          </w:tcPr>
          <w:p w14:paraId="5AAD53F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Необходимое условие для определения места инъекции</w:t>
            </w:r>
          </w:p>
        </w:tc>
      </w:tr>
      <w:tr w:rsidR="00680D3E" w:rsidRPr="00B6624B" w14:paraId="17492263" w14:textId="77777777" w:rsidTr="00B6624B">
        <w:tc>
          <w:tcPr>
            <w:tcW w:w="2500" w:type="pct"/>
          </w:tcPr>
          <w:p w14:paraId="1BDB0E9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Дважды обработать внутреннюю поверхность локтевого сгиба</w:t>
            </w:r>
          </w:p>
        </w:tc>
        <w:tc>
          <w:tcPr>
            <w:tcW w:w="2500" w:type="pct"/>
          </w:tcPr>
          <w:p w14:paraId="3DCA5C7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Удаления с поверхности кожи микроорганизмов и загрязнений</w:t>
            </w:r>
          </w:p>
        </w:tc>
      </w:tr>
      <w:tr w:rsidR="00680D3E" w:rsidRPr="00B6624B" w14:paraId="1538021F" w14:textId="77777777" w:rsidTr="00B6624B">
        <w:tc>
          <w:tcPr>
            <w:tcW w:w="2500" w:type="pct"/>
          </w:tcPr>
          <w:p w14:paraId="6BB8E07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Фиксировать вену</w:t>
            </w:r>
          </w:p>
        </w:tc>
        <w:tc>
          <w:tcPr>
            <w:tcW w:w="2500" w:type="pct"/>
          </w:tcPr>
          <w:p w14:paraId="2E873CE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Профилактика осложнений</w:t>
            </w:r>
          </w:p>
        </w:tc>
      </w:tr>
      <w:tr w:rsidR="00680D3E" w:rsidRPr="00B6624B" w14:paraId="5CF9ACC4" w14:textId="77777777" w:rsidTr="00B6624B">
        <w:tc>
          <w:tcPr>
            <w:tcW w:w="2500" w:type="pct"/>
          </w:tcPr>
          <w:p w14:paraId="20B62C7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Пунктировать вену, убедится, что игла находится в вене</w:t>
            </w:r>
          </w:p>
        </w:tc>
        <w:tc>
          <w:tcPr>
            <w:tcW w:w="2500" w:type="pct"/>
          </w:tcPr>
          <w:p w14:paraId="07D3A1F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Профилактика осложнений</w:t>
            </w:r>
          </w:p>
        </w:tc>
      </w:tr>
      <w:tr w:rsidR="00680D3E" w:rsidRPr="00B6624B" w14:paraId="1627BF0A" w14:textId="77777777" w:rsidTr="00B6624B">
        <w:tc>
          <w:tcPr>
            <w:tcW w:w="2500" w:type="pct"/>
          </w:tcPr>
          <w:p w14:paraId="7165B6D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Продолжая медленно тянуть на себя поршень, набрать в шприц необходимое количество крови</w:t>
            </w:r>
          </w:p>
        </w:tc>
        <w:tc>
          <w:tcPr>
            <w:tcW w:w="2500" w:type="pct"/>
          </w:tcPr>
          <w:p w14:paraId="6624359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Применение закрытых вакуумных пробирок, заметно убыстряет процесс сбора крови и снижает риск гемолиза</w:t>
            </w:r>
          </w:p>
        </w:tc>
      </w:tr>
      <w:tr w:rsidR="00680D3E" w:rsidRPr="00B6624B" w14:paraId="32218A59" w14:textId="77777777" w:rsidTr="00B6624B">
        <w:tc>
          <w:tcPr>
            <w:tcW w:w="2500" w:type="pct"/>
          </w:tcPr>
          <w:p w14:paraId="0DD8A16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Развязать жгут, попросить пациента разжать кулачек</w:t>
            </w:r>
          </w:p>
        </w:tc>
        <w:tc>
          <w:tcPr>
            <w:tcW w:w="2500" w:type="pct"/>
          </w:tcPr>
          <w:p w14:paraId="4AB58E5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Восстановление венозного кровотока, уменьшение притока артериальной крови к конечности</w:t>
            </w:r>
          </w:p>
        </w:tc>
      </w:tr>
      <w:tr w:rsidR="00680D3E" w:rsidRPr="00B6624B" w14:paraId="1474F3CD" w14:textId="77777777" w:rsidTr="00B6624B">
        <w:tc>
          <w:tcPr>
            <w:tcW w:w="2500" w:type="pct"/>
          </w:tcPr>
          <w:p w14:paraId="4BC558C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Прижать к месту пункции ватный шарик, смоченный антисептиком, извлечь иглу и согнуть руку пациента в локтевом сгибе</w:t>
            </w:r>
          </w:p>
        </w:tc>
        <w:tc>
          <w:tcPr>
            <w:tcW w:w="2500" w:type="pct"/>
          </w:tcPr>
          <w:p w14:paraId="6CEB284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Профилактика осложнений</w:t>
            </w:r>
          </w:p>
        </w:tc>
      </w:tr>
      <w:tr w:rsidR="00680D3E" w:rsidRPr="00B6624B" w14:paraId="234900F7" w14:textId="77777777" w:rsidTr="00B6624B">
        <w:tc>
          <w:tcPr>
            <w:tcW w:w="5000" w:type="pct"/>
            <w:gridSpan w:val="2"/>
          </w:tcPr>
          <w:p w14:paraId="65B9C86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3.Окончание процедуры</w:t>
            </w:r>
          </w:p>
        </w:tc>
      </w:tr>
      <w:tr w:rsidR="00680D3E" w:rsidRPr="00B6624B" w14:paraId="6B7FC79D" w14:textId="77777777" w:rsidTr="00B6624B">
        <w:tc>
          <w:tcPr>
            <w:tcW w:w="2500" w:type="pct"/>
          </w:tcPr>
          <w:p w14:paraId="42B6C16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Снять перчатки, вымыть, осушить руки</w:t>
            </w:r>
          </w:p>
        </w:tc>
        <w:tc>
          <w:tcPr>
            <w:tcW w:w="2500" w:type="pct"/>
          </w:tcPr>
          <w:p w14:paraId="78262C5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Соблюдение правил инфекционной безопасности</w:t>
            </w:r>
          </w:p>
        </w:tc>
      </w:tr>
    </w:tbl>
    <w:p w14:paraId="2019D34A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CB7E19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 Особенности сестринского процесса</w:t>
      </w:r>
    </w:p>
    <w:p w14:paraId="2EB1521C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7CB85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1-й этап - сестринское обследование пациента.</w:t>
      </w:r>
    </w:p>
    <w:p w14:paraId="373794DE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При расспросе пациента с анемиями медсестра выясняет все его жалобы.</w:t>
      </w:r>
    </w:p>
    <w:p w14:paraId="6A56E389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2-этап – диагностирование или определение проблем пациента.</w:t>
      </w:r>
    </w:p>
    <w:p w14:paraId="2263E546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После оценки состояния пациента, медсестра выявл пробл пац. При анемиях они могут быть следующими:</w:t>
      </w:r>
    </w:p>
    <w:p w14:paraId="6D5F747C" w14:textId="77777777" w:rsidR="00680D3E" w:rsidRPr="00B6624B" w:rsidRDefault="00680D3E" w:rsidP="00B6624B">
      <w:pPr>
        <w:pStyle w:val="ListParagraph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Снижение или отсутствие аппетита;</w:t>
      </w:r>
    </w:p>
    <w:p w14:paraId="0204B2E2" w14:textId="77777777" w:rsidR="00680D3E" w:rsidRPr="00B6624B" w:rsidRDefault="00680D3E" w:rsidP="00B6624B">
      <w:pPr>
        <w:pStyle w:val="ListParagraph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Головокружение;</w:t>
      </w:r>
    </w:p>
    <w:p w14:paraId="094F4911" w14:textId="77777777" w:rsidR="00680D3E" w:rsidRPr="00B6624B" w:rsidRDefault="00680D3E" w:rsidP="00B6624B">
      <w:pPr>
        <w:pStyle w:val="ListParagraph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Одышка, боли в области сердца;</w:t>
      </w:r>
    </w:p>
    <w:p w14:paraId="41B2D729" w14:textId="77777777" w:rsidR="00680D3E" w:rsidRPr="00B6624B" w:rsidRDefault="00680D3E" w:rsidP="00B6624B">
      <w:pPr>
        <w:pStyle w:val="ListParagraph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Неустойчивый стул;</w:t>
      </w:r>
    </w:p>
    <w:p w14:paraId="04F52365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После оценки сестра решает вопрос об их приоритетности.</w:t>
      </w:r>
    </w:p>
    <w:p w14:paraId="4B5B8646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3-й этап – планирование сестринских вмешательств.</w:t>
      </w:r>
    </w:p>
    <w:p w14:paraId="113B0832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Медсестре необходимо ознакомить пациента со своей оценкой его состояния и потребности в уходе. </w:t>
      </w:r>
    </w:p>
    <w:p w14:paraId="20B614B2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4-й этап – реализация плана сестринских вмешательств.</w:t>
      </w:r>
    </w:p>
    <w:p w14:paraId="0444C2CA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Сестринские вмешательства проводятся в сотрудничестве с другими медицинскими работниками. В этот период надо координировать действия медсестры с действиями пациента, других медработников, родственников, учитывая их планы и возможности.</w:t>
      </w:r>
    </w:p>
    <w:p w14:paraId="5CF175DB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5-й этап – оценка сестринских вмешательств.</w:t>
      </w:r>
    </w:p>
    <w:p w14:paraId="36432E6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Оценка сестринских вмешательств проводится постоянно. Эфективность сестринского ухода определяется после достижения поставленных целей.</w:t>
      </w:r>
    </w:p>
    <w:p w14:paraId="4A58B33C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Медсестра в сестринской истории болезни фиксирует мнение пациента об оказанной ему помощи, выполнение плана по уходу, эффективность сестринских вмешательств, побочные действия и неожиданные результаты при выполнении сестринских вмешательств.</w:t>
      </w:r>
    </w:p>
    <w:p w14:paraId="47E0E202" w14:textId="77777777" w:rsidR="00680D3E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Практическая часть: Наблюдения из практики</w:t>
      </w:r>
    </w:p>
    <w:p w14:paraId="194B3F12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BF4EEE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из практики №1</w:t>
      </w:r>
    </w:p>
    <w:p w14:paraId="244405E9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Пациент </w:t>
      </w:r>
      <w:r w:rsidR="00C240A0" w:rsidRPr="00C240A0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., 48 лет госпитализирован с диагнозом В</w:t>
      </w:r>
      <w:r w:rsidRPr="00B6624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-дефицитная анемия. Два года назад пациенту была сделана резекция желудка. Около месяца назад у пациента постепенно развивалась сильная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слабость и начала кружиться голова. В связи с этим он обратился в поликлинику и был направлен на госпитализацию. За время пребывания в стационаре и на фоне проводимого лечения состояние улучшилось, однако, у пациента сохраняется слабость, головокружение. Также пациент встревожен из - за возможности повторной операции. Состояние удовлетворительное, рост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72 см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172 см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, вес - </w:t>
      </w:r>
      <w:smartTag w:uri="urn:schemas-microsoft-com:office:smarttags" w:element="metricconverter">
        <w:smartTagPr>
          <w:attr w:name="ProductID" w:val="71 к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71 кг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>, температура тела - 36,6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 С, живот мягкий, безболезненный, пульс – 76 ударов в минуту, АД 130/85 мм рт. ст.</w:t>
      </w:r>
    </w:p>
    <w:p w14:paraId="60A38273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Осуществляя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сестринского процесса – сестринское обследование, была заполнена медицинская документация. </w:t>
      </w:r>
    </w:p>
    <w:p w14:paraId="7BD06890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полученных результатов переходим к осуществлению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этапа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сестринского процесса – выявляются нарушенные потребности, определение проблем – настоящие, потенциальные, приоритетные.</w:t>
      </w:r>
    </w:p>
    <w:p w14:paraId="05486702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Проблемы пациента:</w:t>
      </w:r>
    </w:p>
    <w:p w14:paraId="45A47398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Настоящие:</w:t>
      </w:r>
      <w:r w:rsid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слабость, головокружение.</w:t>
      </w:r>
    </w:p>
    <w:p w14:paraId="50F36D14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Потенциальные:</w:t>
      </w:r>
      <w:r w:rsid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риск травматизации из-за слабости, головокружения, риск повторной операции.</w:t>
      </w:r>
    </w:p>
    <w:p w14:paraId="25AC7075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Приоритетная проблема: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тревога вследствие дефицита знаний о своем заболевании, слабость и головокружение.</w:t>
      </w:r>
    </w:p>
    <w:p w14:paraId="63630A53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пациент выразит словами снижение уровня тревоги и риска развития повторной операции, продемонстрирует знания об особенностях своего заболевания и лечения к моменту выписки.</w:t>
      </w:r>
    </w:p>
    <w:p w14:paraId="698FF97A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После определения проблем приступаем к осуществлению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этапа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сестринского процесса – планирование сестринских вмешательств. Необходимо проводить беседы о необходимости соблюдения диеты и приёме лекарственных препаратов.</w:t>
      </w:r>
    </w:p>
    <w:p w14:paraId="5362A9AA" w14:textId="77777777" w:rsidR="00680D3E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 этапе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сестринского процесса происходит реализация сестринского ухода:</w:t>
      </w:r>
    </w:p>
    <w:p w14:paraId="0B13D1A0" w14:textId="77777777" w:rsidR="00B6624B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5000" w:type="pct"/>
        <w:tblLook w:val="0000" w:firstRow="0" w:lastRow="0" w:firstColumn="0" w:lastColumn="0" w:noHBand="0" w:noVBand="0"/>
      </w:tblPr>
      <w:tblGrid>
        <w:gridCol w:w="4945"/>
        <w:gridCol w:w="4399"/>
      </w:tblGrid>
      <w:tr w:rsidR="00680D3E" w:rsidRPr="00B6624B" w14:paraId="15730251" w14:textId="77777777" w:rsidTr="00B6624B">
        <w:tc>
          <w:tcPr>
            <w:tcW w:w="2646" w:type="pct"/>
          </w:tcPr>
          <w:p w14:paraId="125DAC1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План</w:t>
            </w:r>
          </w:p>
        </w:tc>
        <w:tc>
          <w:tcPr>
            <w:tcW w:w="2354" w:type="pct"/>
          </w:tcPr>
          <w:p w14:paraId="2E9E997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Мотивация</w:t>
            </w:r>
          </w:p>
        </w:tc>
      </w:tr>
      <w:tr w:rsidR="00680D3E" w:rsidRPr="00B6624B" w14:paraId="2F4C12C7" w14:textId="77777777" w:rsidTr="00B6624B">
        <w:tc>
          <w:tcPr>
            <w:tcW w:w="2646" w:type="pct"/>
          </w:tcPr>
          <w:p w14:paraId="782C8FD9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1. Беседа с пациентом об особенностях течения В12-дефицитной анемии.</w:t>
            </w:r>
          </w:p>
        </w:tc>
        <w:tc>
          <w:tcPr>
            <w:tcW w:w="2354" w:type="pct"/>
          </w:tcPr>
          <w:p w14:paraId="6097816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Убедить в благоприятном прогнозе при данном заболевании.</w:t>
            </w:r>
          </w:p>
        </w:tc>
      </w:tr>
      <w:tr w:rsidR="00680D3E" w:rsidRPr="00B6624B" w14:paraId="0772162C" w14:textId="77777777" w:rsidTr="00B6624B">
        <w:tc>
          <w:tcPr>
            <w:tcW w:w="2646" w:type="pct"/>
          </w:tcPr>
          <w:p w14:paraId="14792547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2. Рассказать пациенту об особенностях питания и образа жизни при В12-дефицитной анемии.</w:t>
            </w:r>
          </w:p>
        </w:tc>
        <w:tc>
          <w:tcPr>
            <w:tcW w:w="2354" w:type="pct"/>
          </w:tcPr>
          <w:p w14:paraId="0697C52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Убедить, что правильное питание и образ жизни помогут предотвратить ухудшение самочувствия.</w:t>
            </w:r>
          </w:p>
        </w:tc>
      </w:tr>
      <w:tr w:rsidR="00680D3E" w:rsidRPr="00B6624B" w14:paraId="208F3C89" w14:textId="77777777" w:rsidTr="00B6624B">
        <w:tc>
          <w:tcPr>
            <w:tcW w:w="2646" w:type="pct"/>
          </w:tcPr>
          <w:p w14:paraId="3EC95CA4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3. Беседа с пациентом о необходимости диспансерного наблюдения и противорецидивном лечении. Объяснить, что поддерживающие курсы витамина В12</w:t>
            </w:r>
            <w:r w:rsidR="00B6624B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можно делать амбулаторно.</w:t>
            </w:r>
          </w:p>
        </w:tc>
        <w:tc>
          <w:tcPr>
            <w:tcW w:w="2354" w:type="pct"/>
          </w:tcPr>
          <w:p w14:paraId="4DF3E46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компенсации дефицита знаний о</w:t>
            </w:r>
            <w:r w:rsidR="00B6624B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заболевании.</w:t>
            </w:r>
          </w:p>
        </w:tc>
      </w:tr>
      <w:tr w:rsidR="00680D3E" w:rsidRPr="00B6624B" w14:paraId="1A1E874C" w14:textId="77777777" w:rsidTr="00B6624B">
        <w:tc>
          <w:tcPr>
            <w:tcW w:w="2646" w:type="pct"/>
          </w:tcPr>
          <w:p w14:paraId="32120ED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4. Беседа с семьей пациента о необходимости психологической поддержки.</w:t>
            </w:r>
          </w:p>
        </w:tc>
        <w:tc>
          <w:tcPr>
            <w:tcW w:w="2354" w:type="pct"/>
          </w:tcPr>
          <w:p w14:paraId="79CF207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Обеспечение психологической поддержки родственников.</w:t>
            </w:r>
          </w:p>
        </w:tc>
      </w:tr>
    </w:tbl>
    <w:p w14:paraId="20393C76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D14A24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этапе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оценка результатов сестринских вмешательств:</w:t>
      </w:r>
      <w:r w:rsidRP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пациент отмечает снижение уровня тревоги, активно обсуждает проблемы, связанные с качеством своей будущей жизни, выражает уверенность в благоприятном исходе. Цель достигнута.</w:t>
      </w:r>
    </w:p>
    <w:p w14:paraId="4E1627A9" w14:textId="77777777" w:rsidR="00680D3E" w:rsidRPr="00B6624B" w:rsidRDefault="00680D3E" w:rsidP="00B6624B">
      <w:pPr>
        <w:pStyle w:val="a3"/>
        <w:tabs>
          <w:tab w:val="left" w:pos="181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 из практики №2</w:t>
      </w:r>
    </w:p>
    <w:p w14:paraId="42FC5D67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 гематологическом отделении пациентка</w:t>
      </w:r>
      <w:r w:rsidR="00C240A0">
        <w:rPr>
          <w:rFonts w:ascii="Times New Roman" w:hAnsi="Times New Roman" w:cs="Times New Roman"/>
          <w:color w:val="000000"/>
          <w:sz w:val="28"/>
          <w:szCs w:val="28"/>
        </w:rPr>
        <w:t xml:space="preserve"> ****</w:t>
      </w:r>
      <w:r w:rsidR="00C240A0" w:rsidRPr="00C240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31 год с диагнозом железодефицитная анемия. </w:t>
      </w:r>
    </w:p>
    <w:p w14:paraId="66981E8B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Жалобы на слабость, головокружения, сердцебиение, сухость кожи, извращение вкуса – ест уголь, мел. Пациентка отмечает частые носовые кровотечения и не знает способов их остановки.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Объективно: кожа бледная, сухая, ЧСС – 90 ударов в минуту, ЧДД – 30 в минуту, АД – 100 / </w:t>
      </w:r>
      <w:smartTag w:uri="urn:schemas-microsoft-com:office:smarttags" w:element="metricconverter">
        <w:smartTagPr>
          <w:attr w:name="ProductID" w:val="70 мм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70 мм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рт. ст.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На фоне повышения артериального давления развилось носовое кровотечение.</w:t>
      </w:r>
    </w:p>
    <w:p w14:paraId="74D8AA70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Проблемы пациента:</w:t>
      </w:r>
    </w:p>
    <w:p w14:paraId="370F72C4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Настоящие:</w:t>
      </w:r>
      <w:r w:rsidRP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слабость, головокружение, сердцебиение, сухость кожи, извращение вкуса, частые носовые кровотечения.</w:t>
      </w:r>
    </w:p>
    <w:p w14:paraId="66B28837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Потенциальные:</w:t>
      </w:r>
      <w:r w:rsidRP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риск трофических изменений кожи, вследствие ее сухости и снижения иммунитета; риск травматизации, риск развития сердечной недостаточности.</w:t>
      </w:r>
    </w:p>
    <w:p w14:paraId="6A209CF7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Приоритетная проблема: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носовые кровотечения.</w:t>
      </w:r>
    </w:p>
    <w:p w14:paraId="00329AA8" w14:textId="77777777" w:rsidR="00680D3E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обучить пациентку оказанию неотложной помощи при носовом кровотечении.</w:t>
      </w:r>
    </w:p>
    <w:p w14:paraId="3063DA3A" w14:textId="77777777" w:rsidR="00B6624B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5000" w:type="pct"/>
        <w:tblLook w:val="0000" w:firstRow="0" w:lastRow="0" w:firstColumn="0" w:lastColumn="0" w:noHBand="0" w:noVBand="0"/>
      </w:tblPr>
      <w:tblGrid>
        <w:gridCol w:w="4672"/>
        <w:gridCol w:w="4672"/>
      </w:tblGrid>
      <w:tr w:rsidR="00680D3E" w:rsidRPr="00B6624B" w14:paraId="33981432" w14:textId="77777777" w:rsidTr="00B6624B">
        <w:tc>
          <w:tcPr>
            <w:tcW w:w="2500" w:type="pct"/>
          </w:tcPr>
          <w:p w14:paraId="01B7A99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План</w:t>
            </w:r>
          </w:p>
        </w:tc>
        <w:tc>
          <w:tcPr>
            <w:tcW w:w="2500" w:type="pct"/>
          </w:tcPr>
          <w:p w14:paraId="7DF1781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bCs/>
                <w:color w:val="auto"/>
                <w:sz w:val="20"/>
                <w:szCs w:val="28"/>
              </w:rPr>
              <w:t>Мотивация</w:t>
            </w:r>
          </w:p>
        </w:tc>
      </w:tr>
      <w:tr w:rsidR="00680D3E" w:rsidRPr="00B6624B" w14:paraId="32920A22" w14:textId="77777777" w:rsidTr="00B6624B">
        <w:tc>
          <w:tcPr>
            <w:tcW w:w="2500" w:type="pct"/>
          </w:tcPr>
          <w:p w14:paraId="6C4BA1D8" w14:textId="77777777" w:rsidR="00680D3E" w:rsidRPr="00B6624B" w:rsidRDefault="00680D3E" w:rsidP="00B6624B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Положить холод на переносицу</w:t>
            </w:r>
          </w:p>
        </w:tc>
        <w:tc>
          <w:tcPr>
            <w:tcW w:w="2500" w:type="pct"/>
          </w:tcPr>
          <w:p w14:paraId="2C8CD9F3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остановки кровотечения</w:t>
            </w:r>
          </w:p>
        </w:tc>
      </w:tr>
      <w:tr w:rsidR="00680D3E" w:rsidRPr="00B6624B" w14:paraId="7EC280A1" w14:textId="77777777" w:rsidTr="00B6624B">
        <w:tc>
          <w:tcPr>
            <w:tcW w:w="2500" w:type="pct"/>
          </w:tcPr>
          <w:p w14:paraId="279B7F70" w14:textId="77777777" w:rsidR="00680D3E" w:rsidRPr="00B6624B" w:rsidRDefault="00B6624B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="00680D3E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2. Выполнить переднюю тампонаду с перекисью водорода</w:t>
            </w:r>
          </w:p>
        </w:tc>
        <w:tc>
          <w:tcPr>
            <w:tcW w:w="2500" w:type="pct"/>
          </w:tcPr>
          <w:p w14:paraId="1374B14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Для остановки кровотечения. </w:t>
            </w:r>
          </w:p>
        </w:tc>
      </w:tr>
      <w:tr w:rsidR="00680D3E" w:rsidRPr="00B6624B" w14:paraId="1CE29D28" w14:textId="77777777" w:rsidTr="00B6624B">
        <w:tc>
          <w:tcPr>
            <w:tcW w:w="2500" w:type="pct"/>
          </w:tcPr>
          <w:p w14:paraId="06CDA06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3. Голову наклонить слегка вперед</w:t>
            </w:r>
          </w:p>
        </w:tc>
        <w:tc>
          <w:tcPr>
            <w:tcW w:w="2500" w:type="pct"/>
          </w:tcPr>
          <w:p w14:paraId="198EF89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профилактики аспирации дыхательных путей</w:t>
            </w:r>
          </w:p>
        </w:tc>
      </w:tr>
      <w:tr w:rsidR="00680D3E" w:rsidRPr="00B6624B" w14:paraId="3A11809D" w14:textId="77777777" w:rsidTr="00B6624B">
        <w:tc>
          <w:tcPr>
            <w:tcW w:w="2500" w:type="pct"/>
          </w:tcPr>
          <w:p w14:paraId="3CB3D023" w14:textId="77777777" w:rsidR="00680D3E" w:rsidRPr="00B6624B" w:rsidRDefault="00B6624B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="00680D3E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4. Обеспечить физический и психический покой</w:t>
            </w:r>
          </w:p>
        </w:tc>
        <w:tc>
          <w:tcPr>
            <w:tcW w:w="2500" w:type="pct"/>
          </w:tcPr>
          <w:p w14:paraId="5944A8E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</w:tr>
      <w:tr w:rsidR="00680D3E" w:rsidRPr="00B6624B" w14:paraId="6B174178" w14:textId="77777777" w:rsidTr="00B6624B">
        <w:tc>
          <w:tcPr>
            <w:tcW w:w="2500" w:type="pct"/>
          </w:tcPr>
          <w:p w14:paraId="4C7FCBD2" w14:textId="77777777" w:rsidR="00680D3E" w:rsidRPr="00B6624B" w:rsidRDefault="00B6624B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="00680D3E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5. Обеспечить доступ свежего воздуха</w:t>
            </w:r>
          </w:p>
        </w:tc>
        <w:tc>
          <w:tcPr>
            <w:tcW w:w="2500" w:type="pct"/>
          </w:tcPr>
          <w:p w14:paraId="5DBB0763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</w:tr>
      <w:tr w:rsidR="00680D3E" w:rsidRPr="00B6624B" w14:paraId="58E7139D" w14:textId="77777777" w:rsidTr="00B6624B">
        <w:tc>
          <w:tcPr>
            <w:tcW w:w="2500" w:type="pct"/>
          </w:tcPr>
          <w:p w14:paraId="763796FF" w14:textId="77777777" w:rsidR="00680D3E" w:rsidRPr="00B6624B" w:rsidRDefault="00B6624B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="00680D3E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6.Наблюдать за внешним видом, пульсом, АД</w:t>
            </w:r>
          </w:p>
        </w:tc>
        <w:tc>
          <w:tcPr>
            <w:tcW w:w="2500" w:type="pct"/>
          </w:tcPr>
          <w:p w14:paraId="4DA89EF6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 целью контроля состояния.</w:t>
            </w:r>
          </w:p>
        </w:tc>
      </w:tr>
      <w:tr w:rsidR="00680D3E" w:rsidRPr="00B6624B" w14:paraId="0A091BAF" w14:textId="77777777" w:rsidTr="00B6624B">
        <w:tc>
          <w:tcPr>
            <w:tcW w:w="2500" w:type="pct"/>
          </w:tcPr>
          <w:p w14:paraId="33E85C7B" w14:textId="77777777" w:rsidR="00680D3E" w:rsidRPr="00B6624B" w:rsidRDefault="00B6624B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="00680D3E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7.Вызвать врача при длительном кровотечении.</w:t>
            </w:r>
          </w:p>
        </w:tc>
        <w:tc>
          <w:tcPr>
            <w:tcW w:w="2500" w:type="pct"/>
          </w:tcPr>
          <w:p w14:paraId="7430AA7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Для оказания квалифицированной помощи.</w:t>
            </w:r>
          </w:p>
        </w:tc>
      </w:tr>
    </w:tbl>
    <w:p w14:paraId="1A77CABD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A9770D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результата:</w:t>
      </w:r>
      <w:r w:rsidRPr="00B6624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пациентка обучена действиям при носовом кровотечении. Цель достигнута.</w:t>
      </w:r>
    </w:p>
    <w:p w14:paraId="0048DEA8" w14:textId="77777777" w:rsidR="00680D3E" w:rsidRPr="00B6624B" w:rsidRDefault="00B6624B" w:rsidP="00B6624B">
      <w:pPr>
        <w:pStyle w:val="style1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14:paraId="0692779A" w14:textId="77777777" w:rsidR="00B6624B" w:rsidRDefault="00B6624B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30022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 данной курсовой работе были рассмотрены два часто встречающихся вида анемии, такие как: железодефицитная и В-12 дефицитная анемии. Мною были сделаны следующие выводы: 2 данных вида анемий совершенно разные по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этиологии и предрасполагающим факторам; клиническим картинам и особенностям диагностики; методам обследования и подготовки к ним; принципам лечения и профилактики и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главное – особенностям сестринского процесса. Правильно выбранный уход при анемиях поможет медицинской сестре осуществить квалифицированно все пять этапов сестринского процесса.</w:t>
      </w:r>
    </w:p>
    <w:p w14:paraId="5A28FABA" w14:textId="77777777" w:rsid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Своевременная диагностика анемий позволяет правильно выбрать курс лечения и избежать дальнейших осложнений.</w:t>
      </w:r>
    </w:p>
    <w:p w14:paraId="712796B9" w14:textId="77777777" w:rsidR="00680D3E" w:rsidRPr="00B6624B" w:rsidRDefault="00680D3E" w:rsidP="00B6624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Сестринский процесс требует от сестры не только хорошей технической подготовки, но и творческого отношения по уходу за пациентами, умения работать с пациентами как с личностью, а не как с объектом манипуляций. В отделении стационара осуществляется сестринская помощь, которая заключается в поддержании, восстановлении, и удовлетворении основных потребностей пациентов с анемиями. </w:t>
      </w:r>
    </w:p>
    <w:p w14:paraId="16CE194A" w14:textId="77777777" w:rsidR="00680D3E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0D3E"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Использованная литература</w:t>
      </w:r>
    </w:p>
    <w:p w14:paraId="7BACFCE1" w14:textId="77777777" w:rsidR="00B6624B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6E2B24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К.Е. Давлицарова, С.Н. Миронова. Манипуляционная техника. Москва.,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24B">
        <w:rPr>
          <w:rFonts w:ascii="Times New Roman" w:hAnsi="Times New Roman" w:cs="Times New Roman"/>
          <w:color w:val="000000"/>
          <w:sz w:val="28"/>
          <w:szCs w:val="28"/>
        </w:rPr>
        <w:t>Форум-Инфра-М., 2009</w:t>
      </w:r>
    </w:p>
    <w:p w14:paraId="3B79D108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В.И Маколкин, С.И. Овчаренко. Сестринское дело в терапии. Москва, Медицинское информационное агентство, 2008.</w:t>
      </w:r>
    </w:p>
    <w:p w14:paraId="4B54E849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С.А. Мухина, И.И. Тарновская. Теоретические основы сестринского дела. Москва, Родник,2010.</w:t>
      </w:r>
    </w:p>
    <w:p w14:paraId="13602432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С.А. Мухина, И.И. Тарновская. Практическое руководство к предмету Основы сестринского дела. Москва, Родник,2010.</w:t>
      </w:r>
    </w:p>
    <w:p w14:paraId="6A594650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Ю.П. Никитина. Энциклопедия медицинской сестры. Москва, Товарищество научных изданий КМК, 2011</w:t>
      </w:r>
    </w:p>
    <w:p w14:paraId="7DEB5515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Н.В. Туркина, А.Б. Филенко. Общий уход за больными. Москва, Товарищество научных изданий КМК,2007.</w:t>
      </w:r>
    </w:p>
    <w:p w14:paraId="482C07A8" w14:textId="77777777" w:rsidR="00680D3E" w:rsidRPr="00B6624B" w:rsidRDefault="00680D3E" w:rsidP="00B6624B">
      <w:pPr>
        <w:pStyle w:val="a3"/>
        <w:numPr>
          <w:ilvl w:val="0"/>
          <w:numId w:val="12"/>
        </w:numPr>
        <w:tabs>
          <w:tab w:val="clear" w:pos="708"/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Н.В. Широкова, И.В. Островская. Основы сестринского дела. Москва, Анми, 2008.</w:t>
      </w:r>
    </w:p>
    <w:p w14:paraId="5C2E89C7" w14:textId="77777777" w:rsidR="00680D3E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6624B"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  <w:r w:rsidR="00680D3E" w:rsidRPr="00B66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14:paraId="006877A8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2C30BC6" w14:textId="77777777" w:rsidR="00680D3E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Группы лекарственных препаратов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2610"/>
        <w:gridCol w:w="1293"/>
        <w:gridCol w:w="1845"/>
        <w:gridCol w:w="1915"/>
      </w:tblGrid>
      <w:tr w:rsidR="00680D3E" w:rsidRPr="00B6624B" w14:paraId="1B603E5B" w14:textId="77777777" w:rsidTr="00B6624B">
        <w:trPr>
          <w:trHeight w:val="20"/>
        </w:trPr>
        <w:tc>
          <w:tcPr>
            <w:tcW w:w="87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770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Наименование 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514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% концентрация и дозировка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71B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Способ введения, особенности применения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DD159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Побочные эффекты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28EF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Осложнения</w:t>
            </w:r>
          </w:p>
        </w:tc>
      </w:tr>
      <w:tr w:rsidR="00680D3E" w:rsidRPr="00B6624B" w14:paraId="4C5932F1" w14:textId="77777777" w:rsidTr="00B6624B">
        <w:trPr>
          <w:trHeight w:val="20"/>
        </w:trPr>
        <w:tc>
          <w:tcPr>
            <w:tcW w:w="87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E141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Жектофер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5D4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1,5 мг железа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6624B">
                <w:rPr>
                  <w:rFonts w:ascii="Times New Roman" w:hAnsi="Times New Roman" w:cs="Times New Roman"/>
                  <w:color w:val="auto"/>
                  <w:sz w:val="20"/>
                  <w:szCs w:val="28"/>
                </w:rPr>
                <w:t>1 кг</w:t>
              </w:r>
            </w:smartTag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массы тела - ежедневно или через день.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E88D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В/м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34F0D" w14:textId="77777777" w:rsidR="00680D3E" w:rsidRPr="00B6624B" w:rsidRDefault="00680D3E" w:rsidP="00B6624B">
            <w:pPr>
              <w:pStyle w:val="af1"/>
              <w:spacing w:before="0"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Боль и временное обесцвечивание кожи в месте инъекции, металлический привкус во рту, </w:t>
            </w:r>
            <w:hyperlink r:id="rId7">
              <w:r w:rsidRPr="00B6624B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8"/>
                  <w:u w:val="none"/>
                </w:rPr>
                <w:t>рвота</w:t>
              </w:r>
            </w:hyperlink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, </w:t>
            </w:r>
            <w:hyperlink r:id="rId8">
              <w:r w:rsidRPr="00B6624B">
                <w:rPr>
                  <w:rStyle w:val="-"/>
                  <w:rFonts w:ascii="Times New Roman" w:hAnsi="Times New Roman" w:cs="Times New Roman"/>
                  <w:color w:val="auto"/>
                  <w:sz w:val="20"/>
                  <w:szCs w:val="28"/>
                  <w:u w:val="none"/>
                </w:rPr>
                <w:t>головокружение</w:t>
              </w:r>
            </w:hyperlink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, покраснение лица. Возможно окрашивание кожи в коричневый цвет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79C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Окрашивание кала в черный цвет</w:t>
            </w:r>
            <w:r w:rsidR="00B6624B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</w:p>
        </w:tc>
      </w:tr>
      <w:tr w:rsidR="00680D3E" w:rsidRPr="00B6624B" w14:paraId="0F175F8F" w14:textId="77777777" w:rsidTr="00B6624B">
        <w:trPr>
          <w:trHeight w:val="20"/>
        </w:trPr>
        <w:tc>
          <w:tcPr>
            <w:tcW w:w="87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2B5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Феррум-лек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19C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Взрослым</w:t>
            </w:r>
            <w:r w:rsidR="00B6624B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назначают 100-200 мг (1-2 ампулы) в зависимости от уровня гемоглобина;Максимальная суточная доза для взрослых - 200 мг (2 ампулы); для детей - 7 мг/кг/сут.</w:t>
            </w:r>
          </w:p>
          <w:p w14:paraId="0AEA9BDA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AD8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В/м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B16B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Тошнота, рвота. Головная боль, головокружение. Возможно - окрашивание кожи, появление болезненности и воспалительной реакции в месте инъекции.</w:t>
            </w:r>
            <w:r w:rsidR="00B6624B"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1125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Одновременное применение препарата Феррум-лек с ингибиторами АПФ может вызвать усиление системных эффектов парентеральных препаратов железа.</w:t>
            </w:r>
          </w:p>
        </w:tc>
      </w:tr>
      <w:tr w:rsidR="00680D3E" w:rsidRPr="00B6624B" w14:paraId="470014CE" w14:textId="77777777" w:rsidTr="00B6624B">
        <w:trPr>
          <w:trHeight w:val="20"/>
        </w:trPr>
        <w:tc>
          <w:tcPr>
            <w:tcW w:w="87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9D63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Цианокобаламин</w:t>
            </w:r>
          </w:p>
        </w:tc>
        <w:tc>
          <w:tcPr>
            <w:tcW w:w="12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876E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30-100 мкг 2-3 раза в неделю</w:t>
            </w:r>
          </w:p>
        </w:tc>
        <w:tc>
          <w:tcPr>
            <w:tcW w:w="74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3DBC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Внутрь, п/к, в/м, в/в.</w:t>
            </w:r>
          </w:p>
        </w:tc>
        <w:tc>
          <w:tcPr>
            <w:tcW w:w="12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26AD" w14:textId="77777777" w:rsidR="00680D3E" w:rsidRPr="00B6624B" w:rsidRDefault="00680D3E" w:rsidP="00B6624B">
            <w:pPr>
              <w:pStyle w:val="a3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Аллергические реакции, психическое возбуждение, головная боль, головокружение, нарушение пуринового обмена.</w:t>
            </w:r>
          </w:p>
          <w:p w14:paraId="641C6900" w14:textId="77777777" w:rsidR="00680D3E" w:rsidRPr="00B6624B" w:rsidRDefault="00680D3E" w:rsidP="00B6624B">
            <w:pPr>
              <w:pStyle w:val="a3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52102" w14:textId="77777777" w:rsidR="00680D3E" w:rsidRPr="00B6624B" w:rsidRDefault="00680D3E" w:rsidP="00B6624B">
            <w:pPr>
              <w:pStyle w:val="a3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B6624B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Новообразования сопровождающиеся дефицитом витамина B12, склонность к образованию тромбов.</w:t>
            </w:r>
          </w:p>
        </w:tc>
      </w:tr>
    </w:tbl>
    <w:p w14:paraId="692AFCD3" w14:textId="77777777" w:rsidR="00680D3E" w:rsidRP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6624B">
        <w:rPr>
          <w:rFonts w:ascii="Times New Roman" w:hAnsi="Times New Roman" w:cs="Times New Roman"/>
          <w:b/>
          <w:color w:val="000000"/>
          <w:sz w:val="28"/>
          <w:szCs w:val="28"/>
        </w:rPr>
        <w:t>Приложение</w:t>
      </w:r>
      <w:r w:rsidR="00680D3E" w:rsidRPr="00B662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14:paraId="31320A43" w14:textId="77777777" w:rsidR="00B6624B" w:rsidRDefault="00B6624B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C07D7C" w14:textId="77777777" w:rsidR="00680D3E" w:rsidRP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блюд и продуктов диеты при анемии.</w:t>
      </w:r>
    </w:p>
    <w:p w14:paraId="5E9AF362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Хлеб белый и черный (по 200-</w:t>
      </w:r>
      <w:smartTag w:uri="urn:schemas-microsoft-com:office:smarttags" w:element="metricconverter">
        <w:smartTagPr>
          <w:attr w:name="ProductID" w:val="30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300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в день);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77E1AC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• сливочное масло и сахар (по </w:t>
      </w:r>
      <w:smartTag w:uri="urn:schemas-microsoft-com:office:smarttags" w:element="metricconverter">
        <w:smartTagPr>
          <w:attr w:name="ProductID" w:val="5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50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1972FB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растительное масло (15-</w:t>
      </w:r>
      <w:smartTag w:uri="urn:schemas-microsoft-com:office:smarttags" w:element="metricconverter">
        <w:smartTagPr>
          <w:attr w:name="ProductID" w:val="2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20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5CC572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блюда из печени (100-</w:t>
      </w:r>
      <w:smartTag w:uri="urn:schemas-microsoft-com:office:smarttags" w:element="metricconverter">
        <w:smartTagPr>
          <w:attr w:name="ProductID" w:val="20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200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в день), почек, сердца, рубцов, кур, мяса, нежирной рыбы, гематогена, пекарских и пивных дрожжей (100-</w:t>
      </w:r>
      <w:smartTag w:uri="urn:schemas-microsoft-com:office:smarttags" w:element="metricconverter">
        <w:smartTagPr>
          <w:attr w:name="ProductID" w:val="150 г"/>
        </w:smartTagPr>
        <w:r w:rsidRPr="00B6624B">
          <w:rPr>
            <w:rFonts w:ascii="Times New Roman" w:hAnsi="Times New Roman" w:cs="Times New Roman"/>
            <w:color w:val="000000"/>
            <w:sz w:val="28"/>
            <w:szCs w:val="28"/>
          </w:rPr>
          <w:t>150 г</w:t>
        </w:r>
      </w:smartTag>
      <w:r w:rsidRPr="00B6624B">
        <w:rPr>
          <w:rFonts w:ascii="Times New Roman" w:hAnsi="Times New Roman" w:cs="Times New Roman"/>
          <w:color w:val="000000"/>
          <w:sz w:val="28"/>
          <w:szCs w:val="28"/>
        </w:rPr>
        <w:t xml:space="preserve"> в день);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0FA471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свежая зелень, фрукты, овощи (зеленый горошек, бобы, салат, шпинат, щавель, петрушка, сельдерей, свекла, апельсины, мандарины, лимоны, абрикосы, яблоки, черная смородина, земляника, малина, крыжовник);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2470F8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компоты, желе, кисели фруктовые и ягодные, овощные и фруктово-ягодные соки;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0EC5D7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творог, кефир, простокваша, сыр, блюда из яиц;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C8AA97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каши из различных круп (овсяная, гречневая, рисовая, манная, пшеничная);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452266" w14:textId="77777777" w:rsidR="00B6624B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напитки из дрожжей, отрубей и шиповника;</w:t>
      </w:r>
      <w:r w:rsidR="00B66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4557BC" w14:textId="77777777" w:rsidR="00680D3E" w:rsidRPr="008F3C35" w:rsidRDefault="00680D3E" w:rsidP="00B6624B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24B">
        <w:rPr>
          <w:rFonts w:ascii="Times New Roman" w:hAnsi="Times New Roman" w:cs="Times New Roman"/>
          <w:color w:val="000000"/>
          <w:sz w:val="28"/>
          <w:szCs w:val="28"/>
        </w:rPr>
        <w:t>• супы мясной, рыбный, молочный, щи, борщи.</w:t>
      </w:r>
    </w:p>
    <w:sectPr w:rsidR="00680D3E" w:rsidRPr="008F3C35" w:rsidSect="009A74E3">
      <w:footerReference w:type="default" r:id="rId9"/>
      <w:type w:val="nextColumn"/>
      <w:pgSz w:w="11906" w:h="16838" w:code="9"/>
      <w:pgMar w:top="1134" w:right="851" w:bottom="1134" w:left="1701" w:header="426" w:footer="0" w:gutter="0"/>
      <w:pgNumType w:start="1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0C82" w14:textId="77777777" w:rsidR="00FA04B2" w:rsidRDefault="00FA04B2" w:rsidP="0093183D">
      <w:pPr>
        <w:spacing w:after="0" w:line="240" w:lineRule="auto"/>
      </w:pPr>
      <w:r>
        <w:separator/>
      </w:r>
    </w:p>
  </w:endnote>
  <w:endnote w:type="continuationSeparator" w:id="0">
    <w:p w14:paraId="1ECB39DA" w14:textId="77777777" w:rsidR="00FA04B2" w:rsidRDefault="00FA04B2" w:rsidP="0093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F452" w14:textId="77777777" w:rsidR="00455462" w:rsidRPr="00B6624B" w:rsidRDefault="00455462" w:rsidP="00B6624B">
    <w:pPr>
      <w:pStyle w:val="af"/>
      <w:suppressLineNumber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610" w14:textId="77777777" w:rsidR="00FA04B2" w:rsidRDefault="00FA04B2" w:rsidP="0093183D">
      <w:pPr>
        <w:spacing w:after="0" w:line="240" w:lineRule="auto"/>
      </w:pPr>
      <w:r>
        <w:separator/>
      </w:r>
    </w:p>
  </w:footnote>
  <w:footnote w:type="continuationSeparator" w:id="0">
    <w:p w14:paraId="20EE3896" w14:textId="77777777" w:rsidR="00FA04B2" w:rsidRDefault="00FA04B2" w:rsidP="0093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2CE"/>
    <w:multiLevelType w:val="multilevel"/>
    <w:tmpl w:val="AA2A81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329BC"/>
    <w:multiLevelType w:val="hybridMultilevel"/>
    <w:tmpl w:val="A0044734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FB649C"/>
    <w:multiLevelType w:val="hybridMultilevel"/>
    <w:tmpl w:val="0232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6793"/>
    <w:multiLevelType w:val="hybridMultilevel"/>
    <w:tmpl w:val="7A8A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C58FB"/>
    <w:multiLevelType w:val="hybridMultilevel"/>
    <w:tmpl w:val="BD38B9D0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37BFF"/>
    <w:multiLevelType w:val="multilevel"/>
    <w:tmpl w:val="8B969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A0DD0"/>
    <w:multiLevelType w:val="hybridMultilevel"/>
    <w:tmpl w:val="4030D9DA"/>
    <w:lvl w:ilvl="0" w:tplc="3B50E24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24F67EAC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623F"/>
    <w:multiLevelType w:val="hybridMultilevel"/>
    <w:tmpl w:val="BC6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B1E65"/>
    <w:multiLevelType w:val="hybridMultilevel"/>
    <w:tmpl w:val="61463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7F25"/>
    <w:multiLevelType w:val="hybridMultilevel"/>
    <w:tmpl w:val="1318F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07BC8"/>
    <w:multiLevelType w:val="hybridMultilevel"/>
    <w:tmpl w:val="07746D40"/>
    <w:lvl w:ilvl="0" w:tplc="FFFFFFFF">
      <w:start w:val="1"/>
      <w:numFmt w:val="none"/>
      <w:lvlText w:val="-"/>
      <w:lvlJc w:val="left"/>
      <w:pPr>
        <w:ind w:left="750" w:hanging="360"/>
      </w:pPr>
      <w:rPr>
        <w:rFonts w:ascii="Courier" w:hAnsi="Courier" w:cs="Courier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44C01BC"/>
    <w:multiLevelType w:val="hybridMultilevel"/>
    <w:tmpl w:val="65E2E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7517E"/>
    <w:multiLevelType w:val="hybridMultilevel"/>
    <w:tmpl w:val="1D2E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7391"/>
    <w:multiLevelType w:val="hybridMultilevel"/>
    <w:tmpl w:val="B21A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9431C"/>
    <w:multiLevelType w:val="multilevel"/>
    <w:tmpl w:val="B784E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C360EC"/>
    <w:multiLevelType w:val="hybridMultilevel"/>
    <w:tmpl w:val="FD72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B1079"/>
    <w:multiLevelType w:val="multilevel"/>
    <w:tmpl w:val="3510F6C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8328C"/>
    <w:multiLevelType w:val="multilevel"/>
    <w:tmpl w:val="CA128E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01353"/>
    <w:multiLevelType w:val="multilevel"/>
    <w:tmpl w:val="391C71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4972540B"/>
    <w:multiLevelType w:val="hybridMultilevel"/>
    <w:tmpl w:val="E2CA1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FC1F01"/>
    <w:multiLevelType w:val="multilevel"/>
    <w:tmpl w:val="396EB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71FE3"/>
    <w:multiLevelType w:val="multilevel"/>
    <w:tmpl w:val="22FC9D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A7C9A"/>
    <w:multiLevelType w:val="hybridMultilevel"/>
    <w:tmpl w:val="E868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06E0F"/>
    <w:multiLevelType w:val="multilevel"/>
    <w:tmpl w:val="FE605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3F08D8"/>
    <w:multiLevelType w:val="hybridMultilevel"/>
    <w:tmpl w:val="D92C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05366"/>
    <w:multiLevelType w:val="multilevel"/>
    <w:tmpl w:val="8B6A0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00AB3"/>
    <w:multiLevelType w:val="multilevel"/>
    <w:tmpl w:val="6B181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8707A6"/>
    <w:multiLevelType w:val="hybridMultilevel"/>
    <w:tmpl w:val="4D82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021B6"/>
    <w:multiLevelType w:val="hybridMultilevel"/>
    <w:tmpl w:val="FC6E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40F1F"/>
    <w:multiLevelType w:val="hybridMultilevel"/>
    <w:tmpl w:val="A330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226ED"/>
    <w:multiLevelType w:val="multilevel"/>
    <w:tmpl w:val="1E0AA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D9241A"/>
    <w:multiLevelType w:val="hybridMultilevel"/>
    <w:tmpl w:val="6AA4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66A9A"/>
    <w:multiLevelType w:val="hybridMultilevel"/>
    <w:tmpl w:val="CC2A1B96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3719E5"/>
    <w:multiLevelType w:val="multilevel"/>
    <w:tmpl w:val="1F1E2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5DCE6CEE"/>
    <w:multiLevelType w:val="hybridMultilevel"/>
    <w:tmpl w:val="6EBE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201B5"/>
    <w:multiLevelType w:val="hybridMultilevel"/>
    <w:tmpl w:val="515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93AB4"/>
    <w:multiLevelType w:val="hybridMultilevel"/>
    <w:tmpl w:val="25F21E04"/>
    <w:lvl w:ilvl="0" w:tplc="E57E9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285DE0"/>
    <w:multiLevelType w:val="hybridMultilevel"/>
    <w:tmpl w:val="3FF293D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66D55280"/>
    <w:multiLevelType w:val="hybridMultilevel"/>
    <w:tmpl w:val="68A6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5FC"/>
    <w:multiLevelType w:val="hybridMultilevel"/>
    <w:tmpl w:val="79B4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A0792"/>
    <w:multiLevelType w:val="hybridMultilevel"/>
    <w:tmpl w:val="3880D548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4568E5"/>
    <w:multiLevelType w:val="multilevel"/>
    <w:tmpl w:val="AB50AC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2278D"/>
    <w:multiLevelType w:val="multilevel"/>
    <w:tmpl w:val="ED7402CC"/>
    <w:lvl w:ilvl="0">
      <w:start w:val="1"/>
      <w:numFmt w:val="decimal"/>
      <w:lvlText w:val="%1."/>
      <w:lvlJc w:val="left"/>
      <w:pPr>
        <w:ind w:left="1179" w:hanging="80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3" w15:restartNumberingAfterBreak="0">
    <w:nsid w:val="6DC97BB4"/>
    <w:multiLevelType w:val="hybridMultilevel"/>
    <w:tmpl w:val="3B08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55029"/>
    <w:multiLevelType w:val="multilevel"/>
    <w:tmpl w:val="1494CC5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62A6BBB"/>
    <w:multiLevelType w:val="hybridMultilevel"/>
    <w:tmpl w:val="566CD700"/>
    <w:lvl w:ilvl="0" w:tplc="FFFFFFFF">
      <w:start w:val="1"/>
      <w:numFmt w:val="none"/>
      <w:lvlText w:val="-"/>
      <w:lvlJc w:val="left"/>
      <w:pPr>
        <w:ind w:left="720" w:hanging="360"/>
      </w:pPr>
      <w:rPr>
        <w:rFonts w:ascii="Courier" w:hAnsi="Courier" w:cs="Courie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7A2213"/>
    <w:multiLevelType w:val="hybridMultilevel"/>
    <w:tmpl w:val="8586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17290"/>
    <w:multiLevelType w:val="hybridMultilevel"/>
    <w:tmpl w:val="AC62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5"/>
  </w:num>
  <w:num w:numId="4">
    <w:abstractNumId w:val="44"/>
  </w:num>
  <w:num w:numId="5">
    <w:abstractNumId w:val="5"/>
  </w:num>
  <w:num w:numId="6">
    <w:abstractNumId w:val="23"/>
  </w:num>
  <w:num w:numId="7">
    <w:abstractNumId w:val="41"/>
  </w:num>
  <w:num w:numId="8">
    <w:abstractNumId w:val="30"/>
  </w:num>
  <w:num w:numId="9">
    <w:abstractNumId w:val="17"/>
  </w:num>
  <w:num w:numId="10">
    <w:abstractNumId w:val="42"/>
  </w:num>
  <w:num w:numId="11">
    <w:abstractNumId w:val="21"/>
  </w:num>
  <w:num w:numId="12">
    <w:abstractNumId w:val="14"/>
  </w:num>
  <w:num w:numId="13">
    <w:abstractNumId w:val="16"/>
  </w:num>
  <w:num w:numId="14">
    <w:abstractNumId w:val="0"/>
  </w:num>
  <w:num w:numId="15">
    <w:abstractNumId w:val="26"/>
  </w:num>
  <w:num w:numId="16">
    <w:abstractNumId w:val="18"/>
  </w:num>
  <w:num w:numId="17">
    <w:abstractNumId w:val="36"/>
  </w:num>
  <w:num w:numId="18">
    <w:abstractNumId w:val="27"/>
  </w:num>
  <w:num w:numId="19">
    <w:abstractNumId w:val="8"/>
  </w:num>
  <w:num w:numId="20">
    <w:abstractNumId w:val="2"/>
  </w:num>
  <w:num w:numId="21">
    <w:abstractNumId w:val="7"/>
  </w:num>
  <w:num w:numId="22">
    <w:abstractNumId w:val="3"/>
  </w:num>
  <w:num w:numId="23">
    <w:abstractNumId w:val="6"/>
  </w:num>
  <w:num w:numId="24">
    <w:abstractNumId w:val="15"/>
  </w:num>
  <w:num w:numId="25">
    <w:abstractNumId w:val="47"/>
  </w:num>
  <w:num w:numId="26">
    <w:abstractNumId w:val="12"/>
  </w:num>
  <w:num w:numId="27">
    <w:abstractNumId w:val="22"/>
  </w:num>
  <w:num w:numId="28">
    <w:abstractNumId w:val="46"/>
  </w:num>
  <w:num w:numId="29">
    <w:abstractNumId w:val="40"/>
  </w:num>
  <w:num w:numId="30">
    <w:abstractNumId w:val="1"/>
  </w:num>
  <w:num w:numId="31">
    <w:abstractNumId w:val="29"/>
  </w:num>
  <w:num w:numId="32">
    <w:abstractNumId w:val="4"/>
  </w:num>
  <w:num w:numId="33">
    <w:abstractNumId w:val="32"/>
  </w:num>
  <w:num w:numId="34">
    <w:abstractNumId w:val="24"/>
  </w:num>
  <w:num w:numId="35">
    <w:abstractNumId w:val="38"/>
  </w:num>
  <w:num w:numId="36">
    <w:abstractNumId w:val="11"/>
  </w:num>
  <w:num w:numId="37">
    <w:abstractNumId w:val="43"/>
  </w:num>
  <w:num w:numId="38">
    <w:abstractNumId w:val="34"/>
  </w:num>
  <w:num w:numId="39">
    <w:abstractNumId w:val="31"/>
  </w:num>
  <w:num w:numId="40">
    <w:abstractNumId w:val="39"/>
  </w:num>
  <w:num w:numId="41">
    <w:abstractNumId w:val="37"/>
  </w:num>
  <w:num w:numId="42">
    <w:abstractNumId w:val="10"/>
  </w:num>
  <w:num w:numId="43">
    <w:abstractNumId w:val="45"/>
  </w:num>
  <w:num w:numId="44">
    <w:abstractNumId w:val="13"/>
  </w:num>
  <w:num w:numId="45">
    <w:abstractNumId w:val="28"/>
  </w:num>
  <w:num w:numId="46">
    <w:abstractNumId w:val="35"/>
  </w:num>
  <w:num w:numId="47">
    <w:abstractNumId w:val="19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3D"/>
    <w:rsid w:val="000827A4"/>
    <w:rsid w:val="000C103B"/>
    <w:rsid w:val="00175A4E"/>
    <w:rsid w:val="001D2364"/>
    <w:rsid w:val="003110E1"/>
    <w:rsid w:val="00366BBD"/>
    <w:rsid w:val="00380509"/>
    <w:rsid w:val="0039504C"/>
    <w:rsid w:val="003F17A4"/>
    <w:rsid w:val="00404146"/>
    <w:rsid w:val="0045012E"/>
    <w:rsid w:val="00455462"/>
    <w:rsid w:val="005A00FE"/>
    <w:rsid w:val="005A7A3E"/>
    <w:rsid w:val="005F211E"/>
    <w:rsid w:val="00624293"/>
    <w:rsid w:val="006714AB"/>
    <w:rsid w:val="00680D3E"/>
    <w:rsid w:val="006E704B"/>
    <w:rsid w:val="00734AF6"/>
    <w:rsid w:val="00737B3D"/>
    <w:rsid w:val="00830934"/>
    <w:rsid w:val="00840302"/>
    <w:rsid w:val="00874B97"/>
    <w:rsid w:val="008F3C35"/>
    <w:rsid w:val="00904B30"/>
    <w:rsid w:val="0091540B"/>
    <w:rsid w:val="0093183D"/>
    <w:rsid w:val="00956BF7"/>
    <w:rsid w:val="009703E0"/>
    <w:rsid w:val="009A74E3"/>
    <w:rsid w:val="00A1557B"/>
    <w:rsid w:val="00A8413F"/>
    <w:rsid w:val="00B6624B"/>
    <w:rsid w:val="00B72CDC"/>
    <w:rsid w:val="00B85607"/>
    <w:rsid w:val="00BD0B25"/>
    <w:rsid w:val="00C12D1F"/>
    <w:rsid w:val="00C240A0"/>
    <w:rsid w:val="00C32AB4"/>
    <w:rsid w:val="00C70781"/>
    <w:rsid w:val="00D01DBE"/>
    <w:rsid w:val="00D43864"/>
    <w:rsid w:val="00EA0E43"/>
    <w:rsid w:val="00EA7394"/>
    <w:rsid w:val="00EB7F53"/>
    <w:rsid w:val="00F06535"/>
    <w:rsid w:val="00F47083"/>
    <w:rsid w:val="00F81E92"/>
    <w:rsid w:val="00F973CB"/>
    <w:rsid w:val="00FA04B2"/>
    <w:rsid w:val="00FD4978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9A008"/>
  <w15:chartTrackingRefBased/>
  <w15:docId w15:val="{B71F340E-1A9D-4C1C-8ED0-54AB94E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1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A0E43"/>
    <w:pPr>
      <w:keepNext/>
      <w:spacing w:after="0" w:line="240" w:lineRule="auto"/>
      <w:ind w:left="5760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A0E43"/>
    <w:pPr>
      <w:keepNext/>
      <w:spacing w:after="0" w:line="240" w:lineRule="auto"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EA0E43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locked/>
    <w:rsid w:val="00EA0E43"/>
    <w:rPr>
      <w:rFonts w:ascii="Times New Roman" w:hAnsi="Times New Roman" w:cs="Times New Roman"/>
      <w:b/>
      <w:sz w:val="24"/>
    </w:rPr>
  </w:style>
  <w:style w:type="paragraph" w:customStyle="1" w:styleId="a3">
    <w:name w:val="Базовый"/>
    <w:rsid w:val="0093183D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</w:rPr>
  </w:style>
  <w:style w:type="character" w:customStyle="1" w:styleId="BodyText3Char">
    <w:name w:val="Body Text 3 Char"/>
    <w:rsid w:val="0093183D"/>
    <w:rPr>
      <w:rFonts w:ascii="Times New Roman" w:hAnsi="Times New Roman"/>
      <w:sz w:val="24"/>
      <w:lang w:val="x-none" w:eastAsia="ru-RU"/>
    </w:rPr>
  </w:style>
  <w:style w:type="character" w:customStyle="1" w:styleId="HeaderChar">
    <w:name w:val="Header Char"/>
    <w:rsid w:val="0093183D"/>
    <w:rPr>
      <w:rFonts w:eastAsia="Times New Roman"/>
      <w:lang w:val="x-none" w:eastAsia="ru-RU"/>
    </w:rPr>
  </w:style>
  <w:style w:type="character" w:customStyle="1" w:styleId="FooterChar">
    <w:name w:val="Footer Char"/>
    <w:rsid w:val="0093183D"/>
    <w:rPr>
      <w:rFonts w:eastAsia="Times New Roman"/>
      <w:lang w:val="x-none" w:eastAsia="ru-RU"/>
    </w:rPr>
  </w:style>
  <w:style w:type="character" w:customStyle="1" w:styleId="udar">
    <w:name w:val="udar"/>
    <w:basedOn w:val="a0"/>
    <w:rsid w:val="0093183D"/>
    <w:rPr>
      <w:rFonts w:cs="Times New Roman"/>
    </w:rPr>
  </w:style>
  <w:style w:type="character" w:customStyle="1" w:styleId="-">
    <w:name w:val="Интернет-ссылка"/>
    <w:rsid w:val="0093183D"/>
    <w:rPr>
      <w:color w:val="00000A"/>
      <w:u w:val="single"/>
      <w:lang w:val="ru-RU" w:eastAsia="ru-RU"/>
    </w:rPr>
  </w:style>
  <w:style w:type="character" w:customStyle="1" w:styleId="a4">
    <w:name w:val="Выделение жирным"/>
    <w:rsid w:val="0093183D"/>
    <w:rPr>
      <w:b/>
    </w:rPr>
  </w:style>
  <w:style w:type="character" w:customStyle="1" w:styleId="BalloonTextChar">
    <w:name w:val="Balloon Text Char"/>
    <w:rsid w:val="0093183D"/>
    <w:rPr>
      <w:rFonts w:ascii="Tahoma" w:hAnsi="Tahoma"/>
      <w:sz w:val="16"/>
      <w:lang w:val="x-none" w:eastAsia="ru-RU"/>
    </w:rPr>
  </w:style>
  <w:style w:type="character" w:customStyle="1" w:styleId="BodyTextChar">
    <w:name w:val="Body Text Char"/>
    <w:rsid w:val="0093183D"/>
    <w:rPr>
      <w:rFonts w:eastAsia="Times New Roman"/>
      <w:lang w:val="x-none" w:eastAsia="ru-RU"/>
    </w:rPr>
  </w:style>
  <w:style w:type="character" w:styleId="a5">
    <w:name w:val="page number"/>
    <w:basedOn w:val="a0"/>
    <w:rsid w:val="0093183D"/>
    <w:rPr>
      <w:rFonts w:cs="Times New Roman"/>
    </w:rPr>
  </w:style>
  <w:style w:type="character" w:customStyle="1" w:styleId="ListLabel1">
    <w:name w:val="ListLabel 1"/>
    <w:rsid w:val="0093183D"/>
  </w:style>
  <w:style w:type="character" w:customStyle="1" w:styleId="ListLabel2">
    <w:name w:val="ListLabel 2"/>
    <w:rsid w:val="0093183D"/>
  </w:style>
  <w:style w:type="character" w:customStyle="1" w:styleId="ListLabel3">
    <w:name w:val="ListLabel 3"/>
    <w:rsid w:val="0093183D"/>
  </w:style>
  <w:style w:type="character" w:customStyle="1" w:styleId="ListLabel4">
    <w:name w:val="ListLabel 4"/>
    <w:rsid w:val="0093183D"/>
  </w:style>
  <w:style w:type="character" w:customStyle="1" w:styleId="ListLabel5">
    <w:name w:val="ListLabel 5"/>
    <w:rsid w:val="0093183D"/>
    <w:rPr>
      <w:rFonts w:eastAsia="Times New Roman"/>
    </w:rPr>
  </w:style>
  <w:style w:type="character" w:customStyle="1" w:styleId="ListLabel6">
    <w:name w:val="ListLabel 6"/>
    <w:rsid w:val="0093183D"/>
  </w:style>
  <w:style w:type="character" w:customStyle="1" w:styleId="ListLabel7">
    <w:name w:val="ListLabel 7"/>
    <w:rsid w:val="0093183D"/>
  </w:style>
  <w:style w:type="character" w:customStyle="1" w:styleId="ListLabel8">
    <w:name w:val="ListLabel 8"/>
    <w:rsid w:val="0093183D"/>
  </w:style>
  <w:style w:type="character" w:customStyle="1" w:styleId="ListLabel9">
    <w:name w:val="ListLabel 9"/>
    <w:rsid w:val="0093183D"/>
  </w:style>
  <w:style w:type="character" w:customStyle="1" w:styleId="ListLabel10">
    <w:name w:val="ListLabel 10"/>
    <w:rsid w:val="0093183D"/>
  </w:style>
  <w:style w:type="character" w:customStyle="1" w:styleId="ListLabel11">
    <w:name w:val="ListLabel 11"/>
    <w:rsid w:val="0093183D"/>
  </w:style>
  <w:style w:type="character" w:customStyle="1" w:styleId="ListLabel12">
    <w:name w:val="ListLabel 12"/>
    <w:rsid w:val="0093183D"/>
  </w:style>
  <w:style w:type="character" w:customStyle="1" w:styleId="ListLabel13">
    <w:name w:val="ListLabel 13"/>
    <w:rsid w:val="0093183D"/>
  </w:style>
  <w:style w:type="paragraph" w:styleId="a6">
    <w:name w:val="Title"/>
    <w:basedOn w:val="a3"/>
    <w:next w:val="a7"/>
    <w:rsid w:val="0093183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3"/>
    <w:link w:val="a8"/>
    <w:rsid w:val="0093183D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rFonts w:cs="Times New Roman"/>
    </w:rPr>
  </w:style>
  <w:style w:type="paragraph" w:styleId="a9">
    <w:name w:val="List"/>
    <w:basedOn w:val="a7"/>
    <w:rsid w:val="0093183D"/>
  </w:style>
  <w:style w:type="paragraph" w:styleId="aa">
    <w:name w:val="Title"/>
    <w:basedOn w:val="a3"/>
    <w:link w:val="ab"/>
    <w:qFormat/>
    <w:rsid w:val="0093183D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Заголовок Знак"/>
    <w:basedOn w:val="a0"/>
    <w:link w:val="aa"/>
    <w:locked/>
    <w:rPr>
      <w:rFonts w:ascii="Cambria" w:hAnsi="Cambria" w:cs="Times New Roman"/>
      <w:b/>
      <w:kern w:val="28"/>
      <w:sz w:val="32"/>
    </w:rPr>
  </w:style>
  <w:style w:type="paragraph" w:styleId="11">
    <w:name w:val="index 1"/>
    <w:basedOn w:val="a"/>
    <w:next w:val="a"/>
    <w:autoRedefine/>
    <w:semiHidden/>
    <w:rsid w:val="00874B97"/>
    <w:pPr>
      <w:ind w:left="220" w:hanging="220"/>
    </w:pPr>
  </w:style>
  <w:style w:type="paragraph" w:styleId="ac">
    <w:name w:val="index heading"/>
    <w:basedOn w:val="a3"/>
    <w:semiHidden/>
    <w:rsid w:val="0093183D"/>
    <w:pPr>
      <w:suppressLineNumbers/>
    </w:pPr>
  </w:style>
  <w:style w:type="paragraph" w:styleId="31">
    <w:name w:val="Body Text 3"/>
    <w:basedOn w:val="a3"/>
    <w:link w:val="32"/>
    <w:rsid w:val="0093183D"/>
    <w:pPr>
      <w:spacing w:after="0" w:line="100" w:lineRule="atLeast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</w:rPr>
  </w:style>
  <w:style w:type="paragraph" w:customStyle="1" w:styleId="NoSpacing">
    <w:name w:val="No Spacing"/>
    <w:rsid w:val="0093183D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ad">
    <w:name w:val="header"/>
    <w:basedOn w:val="a3"/>
    <w:link w:val="ae"/>
    <w:rsid w:val="0093183D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e">
    <w:name w:val="Верхний колонтитул Знак"/>
    <w:basedOn w:val="a0"/>
    <w:link w:val="ad"/>
    <w:locked/>
    <w:rsid w:val="000C103B"/>
    <w:rPr>
      <w:rFonts w:ascii="Calibri" w:hAnsi="Calibri" w:cs="Times New Roman"/>
      <w:color w:val="00000A"/>
    </w:rPr>
  </w:style>
  <w:style w:type="paragraph" w:styleId="af">
    <w:name w:val="footer"/>
    <w:basedOn w:val="a3"/>
    <w:link w:val="af0"/>
    <w:rsid w:val="0093183D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f0">
    <w:name w:val="Нижний колонтитул Знак"/>
    <w:basedOn w:val="a0"/>
    <w:link w:val="af"/>
    <w:semiHidden/>
    <w:locked/>
    <w:rPr>
      <w:rFonts w:cs="Times New Roman"/>
    </w:rPr>
  </w:style>
  <w:style w:type="paragraph" w:styleId="af1">
    <w:name w:val="Normal (Web)"/>
    <w:basedOn w:val="a3"/>
    <w:rsid w:val="0093183D"/>
    <w:pPr>
      <w:spacing w:before="28" w:after="28" w:line="100" w:lineRule="atLeast"/>
    </w:pPr>
    <w:rPr>
      <w:sz w:val="24"/>
      <w:szCs w:val="24"/>
    </w:rPr>
  </w:style>
  <w:style w:type="paragraph" w:customStyle="1" w:styleId="ListParagraph">
    <w:name w:val="List Paragraph"/>
    <w:basedOn w:val="a3"/>
    <w:rsid w:val="0093183D"/>
    <w:pPr>
      <w:ind w:left="720"/>
    </w:pPr>
  </w:style>
  <w:style w:type="paragraph" w:styleId="af2">
    <w:name w:val="Balloon Text"/>
    <w:basedOn w:val="a3"/>
    <w:link w:val="af3"/>
    <w:semiHidden/>
    <w:rsid w:val="0093183D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Pr>
      <w:rFonts w:ascii="Times New Roman" w:hAnsi="Times New Roman" w:cs="Times New Roman"/>
      <w:sz w:val="2"/>
    </w:rPr>
  </w:style>
  <w:style w:type="paragraph" w:customStyle="1" w:styleId="style13">
    <w:name w:val="style13"/>
    <w:basedOn w:val="a3"/>
    <w:rsid w:val="0093183D"/>
    <w:pPr>
      <w:spacing w:before="28" w:after="28" w:line="100" w:lineRule="atLeast"/>
    </w:pPr>
    <w:rPr>
      <w:sz w:val="24"/>
      <w:szCs w:val="24"/>
    </w:rPr>
  </w:style>
  <w:style w:type="character" w:styleId="af4">
    <w:name w:val="line number"/>
    <w:basedOn w:val="a0"/>
    <w:semiHidden/>
    <w:rsid w:val="00840302"/>
    <w:rPr>
      <w:rFonts w:cs="Times New Roman"/>
    </w:rPr>
  </w:style>
  <w:style w:type="character" w:customStyle="1" w:styleId="hps">
    <w:name w:val="hps"/>
    <w:basedOn w:val="a0"/>
    <w:rsid w:val="00366BBD"/>
    <w:rPr>
      <w:rFonts w:cs="Times New Roman"/>
    </w:rPr>
  </w:style>
  <w:style w:type="character" w:styleId="af5">
    <w:name w:val="Strong"/>
    <w:basedOn w:val="a0"/>
    <w:qFormat/>
    <w:rsid w:val="00366BBD"/>
    <w:rPr>
      <w:rFonts w:cs="Times New Roman"/>
      <w:b/>
    </w:rPr>
  </w:style>
  <w:style w:type="character" w:customStyle="1" w:styleId="bl">
    <w:name w:val="bl"/>
    <w:basedOn w:val="a0"/>
    <w:rsid w:val="00366BBD"/>
    <w:rPr>
      <w:rFonts w:cs="Times New Roman"/>
    </w:rPr>
  </w:style>
  <w:style w:type="character" w:styleId="af6">
    <w:name w:val="Hyperlink"/>
    <w:basedOn w:val="a0"/>
    <w:semiHidden/>
    <w:rsid w:val="00366BBD"/>
    <w:rPr>
      <w:rFonts w:cs="Times New Roman"/>
      <w:color w:val="0000FF"/>
      <w:u w:val="single"/>
    </w:rPr>
  </w:style>
  <w:style w:type="table" w:styleId="af7">
    <w:name w:val="Table Grid"/>
    <w:basedOn w:val="a1"/>
    <w:locked/>
    <w:rsid w:val="00B662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almechanic.ru/med_encyclopedia/des41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talmechanic.ru/med_encyclopedia/des33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24643</CharactersWithSpaces>
  <SharedDoc>false</SharedDoc>
  <HLinks>
    <vt:vector size="12" baseType="variant">
      <vt:variant>
        <vt:i4>5242936</vt:i4>
      </vt:variant>
      <vt:variant>
        <vt:i4>3</vt:i4>
      </vt:variant>
      <vt:variant>
        <vt:i4>0</vt:i4>
      </vt:variant>
      <vt:variant>
        <vt:i4>5</vt:i4>
      </vt:variant>
      <vt:variant>
        <vt:lpwstr>http://www.dentalmechanic.ru/med_encyclopedia/des419.htm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http://www.dentalmechanic.ru/med_encyclopedia/des334.htm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</dc:creator>
  <cp:keywords/>
  <dc:description/>
  <cp:lastModifiedBy>Igor</cp:lastModifiedBy>
  <cp:revision>2</cp:revision>
  <cp:lastPrinted>2012-04-02T06:15:00Z</cp:lastPrinted>
  <dcterms:created xsi:type="dcterms:W3CDTF">2024-11-15T10:36:00Z</dcterms:created>
  <dcterms:modified xsi:type="dcterms:W3CDTF">2024-11-15T10:36:00Z</dcterms:modified>
</cp:coreProperties>
</file>