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8A" w:rsidRPr="00175299" w:rsidRDefault="008B098A" w:rsidP="001752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5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Синдром бабочки: буллёзный </w:t>
      </w:r>
      <w:proofErr w:type="spellStart"/>
      <w:r w:rsidRPr="00175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эпидермолиз</w:t>
      </w:r>
      <w:proofErr w:type="spellEnd"/>
    </w:p>
    <w:p w:rsidR="0001550E" w:rsidRPr="00175299" w:rsidRDefault="001758CC" w:rsidP="0001550E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175299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</w:t>
      </w:r>
    </w:p>
    <w:p w:rsidR="008B098A" w:rsidRPr="00175299" w:rsidRDefault="008B098A" w:rsidP="00175299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6601E" w:rsidRPr="00175299" w:rsidRDefault="00C6601E" w:rsidP="0017529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17529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Введение:</w:t>
      </w:r>
    </w:p>
    <w:p w:rsidR="00175299" w:rsidRDefault="001758CC" w:rsidP="00175299">
      <w:pPr>
        <w:spacing w:after="0" w:line="240" w:lineRule="auto"/>
        <w:ind w:firstLine="567"/>
        <w:jc w:val="both"/>
        <w:rPr>
          <w:sz w:val="32"/>
          <w:szCs w:val="32"/>
        </w:rPr>
      </w:pPr>
      <w:r w:rsidRPr="00175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Буллезный </w:t>
      </w:r>
      <w:proofErr w:type="spellStart"/>
      <w:r w:rsidRPr="00175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эпидермолиз</w:t>
      </w:r>
      <w:proofErr w:type="spellEnd"/>
      <w:r w:rsidRPr="00175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(БЭ), или, как его еще называют, синдром бабочки – это очень редкое наследственное заболевание. Таких детей прозвали детьми-бабочками. Если с этим названием у вас возникают какие-то красивые ассоциации, то сама болезнь далеко не эстетична. На самом деле, больные </w:t>
      </w:r>
      <w:proofErr w:type="gramStart"/>
      <w:r w:rsidRPr="00175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буллезным</w:t>
      </w:r>
      <w:proofErr w:type="gramEnd"/>
      <w:r w:rsidRPr="00175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5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эпидермолизом</w:t>
      </w:r>
      <w:proofErr w:type="spellEnd"/>
      <w:r w:rsidRPr="00175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всю свою жизнь проводят в мучительных страданиях. Причина - их кожа, хрупкая, как крылья бабочек.</w:t>
      </w:r>
      <w:r w:rsidRPr="001758CC">
        <w:rPr>
          <w:sz w:val="32"/>
          <w:szCs w:val="32"/>
        </w:rPr>
        <w:t xml:space="preserve"> </w:t>
      </w:r>
    </w:p>
    <w:p w:rsidR="001758CC" w:rsidRDefault="001758CC" w:rsidP="00175299">
      <w:pPr>
        <w:spacing w:after="0" w:line="240" w:lineRule="auto"/>
        <w:ind w:firstLine="567"/>
        <w:jc w:val="center"/>
        <w:rPr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3126759" cy="3616656"/>
            <wp:effectExtent l="19050" t="0" r="0" b="0"/>
            <wp:docPr id="2" name="Рисунок 1" descr="C:\Users\Руслан\Desktop\246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лан\Desktop\2465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25" cy="3617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789" w:rsidRPr="00175299" w:rsidRDefault="00EA1982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5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сожалению, болезнь «синдром бабочки» вылечить невозможно. Потому что она глубоко заложена на генетическом уровне. Таким детям необходим специальный уход: полностью мягкое окружение, одежда и обувь. В России эта неизлечимая болезнь даже не внесена в список самых редких заболеваний. Однако существует специализированный фонд помощи детям-бабочкам «БЭЛА»</w:t>
      </w:r>
      <w:r w:rsidRPr="00175299">
        <w:rPr>
          <w:rFonts w:ascii="Times New Roman" w:hAnsi="Times New Roman" w:cs="Times New Roman"/>
          <w:sz w:val="24"/>
          <w:szCs w:val="24"/>
        </w:rPr>
        <w:t xml:space="preserve"> </w:t>
      </w:r>
      <w:r w:rsidRPr="00175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Заболевание «синдром бабочки» не известно широкой публике. Мало кто даже может выговорить ее сложное название – буллезный </w:t>
      </w:r>
      <w:proofErr w:type="spellStart"/>
      <w:r w:rsidRPr="00175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эпидермолиз</w:t>
      </w:r>
      <w:proofErr w:type="spellEnd"/>
      <w:r w:rsidRPr="00175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Однако такие дети есть по всей России и в странах СНГ. У каждого из больных одинаковая проблема: местные врачи не знают, как с ними поступить, диагноз ставится "на глаз", и не всегда верный относительно видов этого заболевания. А порой матери вообще прячут таких детей, что приводит к их гибели из-за неправильного ухода.</w:t>
      </w:r>
      <w:r w:rsidR="00684789" w:rsidRPr="00175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D2300" w:rsidRPr="00175299" w:rsidRDefault="00684789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5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Синдром бабочки – это результат неправильного формирования белка в коже или полное его отсутствие. Также причиной развития болезни могут стать спонтанные генные мутации.</w:t>
      </w:r>
    </w:p>
    <w:p w:rsidR="00EA1982" w:rsidRPr="00175299" w:rsidRDefault="00684789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  <w:r w:rsidRPr="00175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Синдром бабочки характеризуется появлением на коже человека пузырьковой сыпи. </w:t>
      </w:r>
      <w:r w:rsidR="00ED2300" w:rsidRPr="00175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рождении кожа у больного ребенка сползает как шкурка у змеи. Конечно же, это вызывает шоковую реакцию у матери. Многие просто отказываются от больных детей еще в родильном доме. Но шанс выжить у ребенка с болезнью буллезный </w:t>
      </w:r>
      <w:proofErr w:type="spellStart"/>
      <w:r w:rsidR="00ED2300" w:rsidRPr="00175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эпидермолиз</w:t>
      </w:r>
      <w:proofErr w:type="spellEnd"/>
      <w:r w:rsidR="00ED2300" w:rsidRPr="00175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детском доме практически равен нулю.</w:t>
      </w:r>
      <w:r w:rsidR="00ED2300" w:rsidRPr="0017529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 </w:t>
      </w:r>
    </w:p>
    <w:p w:rsidR="00ED2300" w:rsidRPr="00175299" w:rsidRDefault="00ED2300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</w:p>
    <w:p w:rsidR="00ED2300" w:rsidRPr="00175299" w:rsidRDefault="00ED2300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</w:p>
    <w:p w:rsidR="00ED2300" w:rsidRPr="00175299" w:rsidRDefault="00ED2300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</w:p>
    <w:p w:rsidR="00ED2300" w:rsidRPr="00175299" w:rsidRDefault="00ED2300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</w:p>
    <w:p w:rsidR="00175299" w:rsidRDefault="00ED2300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29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4880496" cy="2980847"/>
            <wp:effectExtent l="19050" t="0" r="0" b="0"/>
            <wp:docPr id="4" name="Рисунок 3" descr="C:\Users\Руслан\Desktop\wpid-pered-vami-lyudi_i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услан\Desktop\wpid-pered-vami-lyudi_i_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224" cy="298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299" w:rsidRDefault="00175299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4530" w:rsidRPr="00175299" w:rsidRDefault="00E94530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52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79995" cy="2415653"/>
            <wp:effectExtent l="19050" t="0" r="6255" b="0"/>
            <wp:docPr id="1" name="Рисунок 1" descr="C:\Users\Руслан\Desktop\1298800435_epidermoliz-bullosa-56-a-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лан\Desktop\1298800435_epidermoliz-bullosa-56-a-fo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089" cy="2415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530" w:rsidRPr="00175299" w:rsidRDefault="00E94530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4530" w:rsidRPr="00175299" w:rsidRDefault="00EA66C9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5299">
        <w:rPr>
          <w:rFonts w:ascii="Times New Roman" w:hAnsi="Times New Roman" w:cs="Times New Roman"/>
          <w:b/>
          <w:sz w:val="24"/>
          <w:szCs w:val="24"/>
          <w:u w:val="single"/>
        </w:rPr>
        <w:t>История:</w:t>
      </w:r>
    </w:p>
    <w:p w:rsidR="00EA66C9" w:rsidRPr="00175299" w:rsidRDefault="00EA66C9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Термин «буллёзный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эпидермолиз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» впервые был использован в 1886 г. немецким дерматологом Генрихом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Кёбнером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хотя случаи, схожие с данным диагнозом, описывались и до него. В 1962 г. Пирсоном</w:t>
      </w:r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vertAlign w:val="superscript"/>
        </w:rPr>
        <w:t xml:space="preserve"> </w:t>
      </w:r>
      <w:r w:rsidRPr="0017529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была разработана первая схема классификации БЭ, основанная на применении трансмиссионной электронной микроскопии. Были выделены три основных типа: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эпидермолитический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люцидолический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и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дермолитический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исходя из уровня образования пузырей на ультраструктурном уровне. В 1980-х годах была разработана техника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иммунофлюоресцентного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исследования образцов кожи, расширенная впоследствии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иммуногистологическими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методами (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иммуногистохимией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и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иммунофлюоресценцией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). С 1990-х годов почти для каждого подтипа БЭ были определены мутации в конкретных генах структурных белков кожи, которые изменяются при БЭ.</w:t>
      </w:r>
    </w:p>
    <w:p w:rsidR="00EA66C9" w:rsidRPr="00175299" w:rsidRDefault="00EA66C9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</w:pPr>
      <w:r w:rsidRPr="00175299"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  <w:t>Классификация:</w:t>
      </w:r>
    </w:p>
    <w:p w:rsidR="00EA66C9" w:rsidRPr="00175299" w:rsidRDefault="00EA66C9" w:rsidP="00175299">
      <w:pPr>
        <w:spacing w:after="0" w:line="240" w:lineRule="auto"/>
        <w:ind w:firstLine="567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Исторически сложилось так, что буллёзный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эпидермолиз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был классифицирован в соответствии с морфологией кожи. Наследственные варианты БЭ в настоящее время разделяются на три большие группы в соответствии с уровнем образования пузырей в тканях, отдельно выделен синдром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Киндлера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:</w:t>
      </w:r>
      <w:r w:rsidRPr="00175299">
        <w:rPr>
          <w:rFonts w:ascii="Times New Roman" w:hAnsi="Times New Roman" w:cs="Times New Roman"/>
          <w:color w:val="252525"/>
          <w:sz w:val="24"/>
          <w:szCs w:val="24"/>
        </w:rPr>
        <w:br/>
      </w:r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простой буллезный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эпидермолиз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(ПБЭ),</w:t>
      </w:r>
      <w:r w:rsidRPr="00175299">
        <w:rPr>
          <w:rFonts w:ascii="Times New Roman" w:hAnsi="Times New Roman" w:cs="Times New Roman"/>
          <w:color w:val="252525"/>
          <w:sz w:val="24"/>
          <w:szCs w:val="24"/>
        </w:rPr>
        <w:br/>
      </w:r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пограничный буллезный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эпидермолиз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(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ПоБЭ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),</w:t>
      </w:r>
      <w:r w:rsidRPr="00175299">
        <w:rPr>
          <w:rFonts w:ascii="Times New Roman" w:hAnsi="Times New Roman" w:cs="Times New Roman"/>
          <w:color w:val="252525"/>
          <w:sz w:val="24"/>
          <w:szCs w:val="24"/>
        </w:rPr>
        <w:br/>
      </w:r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дистрофический буллезный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эпидермолиз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(ДБЭ),</w:t>
      </w:r>
      <w:r w:rsidRPr="00175299">
        <w:rPr>
          <w:rFonts w:ascii="Times New Roman" w:hAnsi="Times New Roman" w:cs="Times New Roman"/>
          <w:color w:val="252525"/>
          <w:sz w:val="24"/>
          <w:szCs w:val="24"/>
        </w:rPr>
        <w:br/>
      </w:r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синдром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Киндлера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(разный уровень образования пузырей).</w:t>
      </w:r>
    </w:p>
    <w:p w:rsidR="00EA66C9" w:rsidRPr="00175299" w:rsidRDefault="00EA66C9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1"/>
        <w:gridCol w:w="2289"/>
        <w:gridCol w:w="4449"/>
      </w:tblGrid>
      <w:tr w:rsidR="00FC14BD" w:rsidRPr="00175299" w:rsidTr="0017529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C14BD" w:rsidRPr="00175299" w:rsidRDefault="00FC14BD" w:rsidP="00175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5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Основной тип БЭ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C14BD" w:rsidRPr="00175299" w:rsidRDefault="00FC14BD" w:rsidP="00175299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5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Основные подтипы БЭ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C14BD" w:rsidRPr="00175299" w:rsidRDefault="00FC14BD" w:rsidP="00175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5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Белки-мишени</w:t>
            </w:r>
          </w:p>
        </w:tc>
      </w:tr>
      <w:tr w:rsidR="00FC14BD" w:rsidRPr="00175299" w:rsidTr="0017529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C14BD" w:rsidRPr="00175299" w:rsidRDefault="00FC14BD" w:rsidP="0017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Простой БЭ (ПБЭ)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C14BD" w:rsidRPr="00175299" w:rsidRDefault="00FC14BD" w:rsidP="00175299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Супрабазальный</w:t>
            </w:r>
            <w:proofErr w:type="spellEnd"/>
            <w:r w:rsidRPr="00175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ПБЭ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C14BD" w:rsidRPr="00175299" w:rsidRDefault="00FC14BD" w:rsidP="0017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плакофилин-1; </w:t>
            </w:r>
            <w:proofErr w:type="spellStart"/>
            <w:r w:rsidRPr="00175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десмоплактин</w:t>
            </w:r>
            <w:proofErr w:type="spellEnd"/>
            <w:r w:rsidRPr="00175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возможно другие</w:t>
            </w:r>
          </w:p>
        </w:tc>
      </w:tr>
      <w:tr w:rsidR="00FC14BD" w:rsidRPr="00175299" w:rsidTr="0017529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C14BD" w:rsidRPr="00175299" w:rsidRDefault="00FC14BD" w:rsidP="0017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C14BD" w:rsidRPr="00175299" w:rsidRDefault="00FC14BD" w:rsidP="00175299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Базальный ПБЭ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C14BD" w:rsidRPr="00175299" w:rsidRDefault="00FC14BD" w:rsidP="0017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α6β4-интегрин</w:t>
            </w:r>
          </w:p>
        </w:tc>
      </w:tr>
      <w:tr w:rsidR="00FC14BD" w:rsidRPr="00175299" w:rsidTr="0017529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C14BD" w:rsidRPr="00175299" w:rsidRDefault="00FC14BD" w:rsidP="0017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Пограничный БЭ (</w:t>
            </w:r>
            <w:proofErr w:type="spellStart"/>
            <w:r w:rsidRPr="00175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ПоБЭ</w:t>
            </w:r>
            <w:proofErr w:type="spellEnd"/>
            <w:r w:rsidRPr="00175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C14BD" w:rsidRPr="00175299" w:rsidRDefault="00FC14BD" w:rsidP="00175299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ПоБЭ</w:t>
            </w:r>
            <w:proofErr w:type="spellEnd"/>
            <w:r w:rsidRPr="00175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подтип </w:t>
            </w:r>
            <w:proofErr w:type="spellStart"/>
            <w:r w:rsidRPr="00175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Херлитца</w:t>
            </w:r>
            <w:proofErr w:type="spellEnd"/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C14BD" w:rsidRPr="00175299" w:rsidRDefault="00FC14BD" w:rsidP="0017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ламинин-332 (ламинин-5)</w:t>
            </w:r>
          </w:p>
        </w:tc>
      </w:tr>
      <w:tr w:rsidR="00FC14BD" w:rsidRPr="00175299" w:rsidTr="0017529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C14BD" w:rsidRPr="00175299" w:rsidRDefault="00FC14BD" w:rsidP="0017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C14BD" w:rsidRPr="00175299" w:rsidRDefault="00FC14BD" w:rsidP="00175299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ПоБЭ</w:t>
            </w:r>
            <w:proofErr w:type="spellEnd"/>
            <w:r w:rsidRPr="00175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другие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C14BD" w:rsidRPr="00175299" w:rsidRDefault="00FC14BD" w:rsidP="0017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ламинин-332; коллаген XVII типа; α6β4-интегрин</w:t>
            </w:r>
          </w:p>
        </w:tc>
      </w:tr>
      <w:tr w:rsidR="00FC14BD" w:rsidRPr="00175299" w:rsidTr="0017529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C14BD" w:rsidRPr="00175299" w:rsidRDefault="00FC14BD" w:rsidP="0017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Дистрофический БЭ (ДБЭ)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C14BD" w:rsidRPr="00175299" w:rsidRDefault="00FC14BD" w:rsidP="00175299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доминантный ДБЭ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C14BD" w:rsidRPr="00175299" w:rsidRDefault="00FC14BD" w:rsidP="0017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коллаген VII типа</w:t>
            </w:r>
          </w:p>
        </w:tc>
      </w:tr>
      <w:tr w:rsidR="00FC14BD" w:rsidRPr="00175299" w:rsidTr="0017529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C14BD" w:rsidRPr="00175299" w:rsidRDefault="00FC14BD" w:rsidP="0017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C14BD" w:rsidRPr="00175299" w:rsidRDefault="00FC14BD" w:rsidP="00175299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рецессивный ДБЭ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C14BD" w:rsidRPr="00175299" w:rsidRDefault="00FC14BD" w:rsidP="0017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коллаген VII типа</w:t>
            </w:r>
          </w:p>
        </w:tc>
      </w:tr>
      <w:tr w:rsidR="00FC14BD" w:rsidRPr="00175299" w:rsidTr="0017529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C14BD" w:rsidRPr="00175299" w:rsidRDefault="00FC14BD" w:rsidP="0017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Синдром </w:t>
            </w:r>
            <w:proofErr w:type="spellStart"/>
            <w:r w:rsidRPr="00175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Киндлера</w:t>
            </w:r>
            <w:proofErr w:type="spellEnd"/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C14BD" w:rsidRPr="00175299" w:rsidRDefault="00FC14BD" w:rsidP="001752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C14BD" w:rsidRPr="00175299" w:rsidRDefault="00FC14BD" w:rsidP="0017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киндлин-1</w:t>
            </w:r>
          </w:p>
        </w:tc>
      </w:tr>
    </w:tbl>
    <w:p w:rsidR="00FC14BD" w:rsidRPr="00175299" w:rsidRDefault="00FC14BD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14BD" w:rsidRPr="00175299" w:rsidRDefault="00FC14BD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14BD" w:rsidRPr="00175299" w:rsidRDefault="00FC14BD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5299">
        <w:rPr>
          <w:rFonts w:ascii="Times New Roman" w:hAnsi="Times New Roman" w:cs="Times New Roman"/>
          <w:b/>
          <w:sz w:val="24"/>
          <w:szCs w:val="24"/>
          <w:u w:val="single"/>
        </w:rPr>
        <w:t>Эпидемиология:</w:t>
      </w:r>
    </w:p>
    <w:p w:rsidR="00FC14BD" w:rsidRPr="00175299" w:rsidRDefault="00FC14BD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Частота встречаемости БЭ варьирует от 1:30000 до 1:100000 человек. По данным Национального регистра БЭ (США), распространенность всех типов БЭ составляет 8,22:1 млн. человек. Распространенность ПБЭ – 10,75 на 1 000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000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ПоБЭ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– 2,04 на 1 000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000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ДДБЭ – 2,86 и на 1 000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000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РДБЭ — 2,04 на 1 000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000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человек.</w:t>
      </w:r>
    </w:p>
    <w:p w:rsidR="00FC14BD" w:rsidRPr="00175299" w:rsidRDefault="00FC14BD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</w:pPr>
    </w:p>
    <w:p w:rsidR="00FC14BD" w:rsidRPr="00175299" w:rsidRDefault="00FC14BD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</w:pPr>
      <w:r w:rsidRPr="00175299"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  <w:t>Генетика:</w:t>
      </w:r>
    </w:p>
    <w:p w:rsidR="00FC14BD" w:rsidRPr="00175299" w:rsidRDefault="00FC14BD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БЭ наследуется по аутосомно-доминантному и аутосомно-рецессивному типу. При БЭ мутации обнаруживаются в более чем 10 генах. Описаны различные виды мутаций –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мисенс-мутации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нонсенс-мутации</w:t>
      </w:r>
      <w:proofErr w:type="spellEnd"/>
      <w:proofErr w:type="gram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делеции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мутации рамки считывания,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инсерции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мутации сайта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сплайсинга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При наиболее распространенных подтипах ПБЭ обнаруживаются мутации в генах KRT5 и KRT14, примерно в 75% случаев, при этом вероятно, что мутации в других пока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неидентифицированных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генах могут также вызывать развитие ПБЭ.</w:t>
      </w:r>
      <w:r w:rsidRPr="00175299">
        <w:rPr>
          <w:rFonts w:ascii="Times New Roman" w:hAnsi="Times New Roman" w:cs="Times New Roman"/>
          <w:color w:val="252525"/>
          <w:sz w:val="24"/>
          <w:szCs w:val="24"/>
        </w:rPr>
        <w:br/>
      </w:r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При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ПоБЭ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чаще всего мутации обнаруживаются в генах LAMB3 (70% случаев), LAMA3, LAMC2, COL17A1. В большинстве случаев заболевание наследуется по аутосомно-рецессивному типу, однако, описаны случаи </w:t>
      </w:r>
      <w:proofErr w:type="gram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соматического</w:t>
      </w:r>
      <w:proofErr w:type="gram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мозаицизма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и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однородительской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дисомии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  <w:r w:rsidRPr="00175299">
        <w:rPr>
          <w:rFonts w:ascii="Times New Roman" w:hAnsi="Times New Roman" w:cs="Times New Roman"/>
          <w:color w:val="252525"/>
          <w:sz w:val="24"/>
          <w:szCs w:val="24"/>
        </w:rPr>
        <w:br/>
      </w:r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При ДБЭ описаны мутации в гене COL7A1, в 95% случаев доминантного и рецессивного типов БЭ.</w:t>
      </w:r>
    </w:p>
    <w:p w:rsidR="00FC14BD" w:rsidRPr="00175299" w:rsidRDefault="00FC14BD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5299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Обратный </w:t>
      </w:r>
      <w:proofErr w:type="spellStart"/>
      <w:r w:rsidRPr="00175299">
        <w:rPr>
          <w:rFonts w:ascii="Times New Roman" w:hAnsi="Times New Roman" w:cs="Times New Roman"/>
          <w:b/>
          <w:sz w:val="24"/>
          <w:szCs w:val="24"/>
          <w:u w:val="single"/>
        </w:rPr>
        <w:t>мозаицизм</w:t>
      </w:r>
      <w:proofErr w:type="spellEnd"/>
      <w:r w:rsidRPr="0017529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 БЭ:</w:t>
      </w:r>
    </w:p>
    <w:p w:rsidR="00226096" w:rsidRPr="00175299" w:rsidRDefault="00FC14BD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proofErr w:type="gram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Обратный</w:t>
      </w:r>
      <w:proofErr w:type="gram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мозаицизм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известен при различных наследственных болезнях. </w:t>
      </w:r>
      <w:proofErr w:type="gram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При обратном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мозаицизме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от родителей наследуется мутация, вызывающая заболевание, но затем, в результате определенных генетических событий, происходит полное или частичное восстановление функции мутированного гена (такое восстановление называется реверсией, а клетки, в которых оно произошло, называются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ревертантными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).</w:t>
      </w:r>
      <w:proofErr w:type="gram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Обратной трансформации могут подвергаться клетки разных типов: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гепатоциты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лимфоциты, а в случае с БЭ —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кератиноциты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</w:t>
      </w:r>
      <w:proofErr w:type="gram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Впервые обратный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мозаицизм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при БЭ был описан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Джонкменом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и соавторами</w:t>
      </w:r>
      <w:r w:rsidRPr="0017529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 </w:t>
      </w:r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у больной пограничным БЭ подтипа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не-Херлитца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  <w:proofErr w:type="gram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Явление обратного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мозаицизма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при БЭ легло в основу разработки радикальных методов лечения.</w:t>
      </w:r>
    </w:p>
    <w:p w:rsidR="00863EDE" w:rsidRPr="00175299" w:rsidRDefault="00863EDE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175299"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  <w:t>Клинические проявления БЭ:</w:t>
      </w:r>
    </w:p>
    <w:p w:rsidR="00863EDE" w:rsidRPr="00175299" w:rsidRDefault="00226096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Отличительным признаком БЭ является ранимость кожи, ее чувствительность к любому механическому воздействию. Это неизбежно связано с возникновением эрозий. При большинстве форм БЭ эрозиям предшествуют напряженные пузыри, большая часть которых наполнена прозрачной бесцветной жидкостью, иногда пузыри имеют геморрагическое содержимое.</w:t>
      </w:r>
    </w:p>
    <w:p w:rsidR="00226096" w:rsidRPr="00175299" w:rsidRDefault="00DC75CC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</w:pPr>
      <w:r w:rsidRPr="00175299"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  <w:t>Простой</w:t>
      </w:r>
      <w:r w:rsidR="00226096" w:rsidRPr="00175299"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  <w:t xml:space="preserve"> буллёзный </w:t>
      </w:r>
      <w:proofErr w:type="spellStart"/>
      <w:r w:rsidR="00226096" w:rsidRPr="00175299"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  <w:t>эпидермолиз</w:t>
      </w:r>
      <w:proofErr w:type="spellEnd"/>
      <w:r w:rsidR="00226096" w:rsidRPr="00175299"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  <w:t>:</w:t>
      </w:r>
    </w:p>
    <w:p w:rsidR="00175299" w:rsidRDefault="00DC75CC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Современная классификация </w:t>
      </w:r>
      <w:proofErr w:type="gram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буллёзного</w:t>
      </w:r>
      <w:proofErr w:type="gram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эпидермолиза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делит ПБЭ на 12 подтипов. Наиболее распространёнными подтипами ПБЭ являются: локализованный подтип (ранее тип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Вебера-Коккейна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);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генерализованный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подтип (ранее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Доулинга-Меары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или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герпетиформный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),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lastRenderedPageBreak/>
        <w:t>генерализованный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подтип другой (ранее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Кёбнера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), простой буллёзный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эпидермолиз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с пятнистой пигментацией.</w:t>
      </w:r>
    </w:p>
    <w:p w:rsidR="00175299" w:rsidRDefault="00DC75CC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Фенотип данных подтипов варьируется, пузыри могут появляться на кистях рук и стопах, а могут покрывать все тело, обычно пузыри заживают без образования рубцов. В редких случаях наличие множественных распространенных пузырей приводит к летальному исходу в случае присоединения вторичной инфекции.</w:t>
      </w:r>
    </w:p>
    <w:p w:rsidR="00175299" w:rsidRDefault="00DC75CC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Наиболее распространённым подтипом </w:t>
      </w:r>
      <w:proofErr w:type="gram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простого</w:t>
      </w:r>
      <w:proofErr w:type="gram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БЭ является локализованный подтип, обычно в семьях большое количество больных и заболевание встречается в нескольких поколениях. При данном подтипе пузыри локализуется на ладонях и подошвах, однако в раннем возрасте могут носить распространённый характер, с возрастом проявления минимизируются. Обострение клинических проявлений происходит в летнее время.</w:t>
      </w:r>
      <w:r w:rsidRPr="00175299">
        <w:rPr>
          <w:rFonts w:ascii="Times New Roman" w:hAnsi="Times New Roman" w:cs="Times New Roman"/>
          <w:color w:val="252525"/>
          <w:sz w:val="24"/>
          <w:szCs w:val="24"/>
        </w:rPr>
        <w:br/>
      </w:r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Самый тяжёлый вариант </w:t>
      </w:r>
      <w:proofErr w:type="gram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простого</w:t>
      </w:r>
      <w:proofErr w:type="gram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БЭ является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генерализованный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подтип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Доулинга-Меары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 Он характеризуется наличием пузырей или везикул, возникающих группами (отсюда название «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герпетиформный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простой БЭ», поскольку некоторые повреждения могут имитировать повреждения, возникающие при простом герпесе). Заболевание проявляется в момент рождения, степень тяжести в значительной степени варьируется как в пределах одной семьи, так и по сравнению с другими семьями. При данном подтипе отмечается распространённый или сливной ладонно-подошвенный гиперкератоз, дистрофия ногтей, атрофическое рубцевание,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милии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гипе</w:t>
      </w:r>
      <w:proofErr w:type="gram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р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-</w:t>
      </w:r>
      <w:proofErr w:type="gram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и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гипопигментация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и повреждение слизистых. Образование пузырей может принимать тяжёлую форму, иногда приводящую к смерти новорождённого или младенца. При данном подтипе может также возникать задержка роста, стеноз гортани и возможна преждевременная смерть.</w:t>
      </w:r>
    </w:p>
    <w:p w:rsidR="00175299" w:rsidRDefault="00226096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</w:pPr>
      <w:r w:rsidRPr="001752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04401" cy="2634018"/>
            <wp:effectExtent l="19050" t="0" r="0" b="0"/>
            <wp:docPr id="5" name="Рисунок 2" descr="C:\Users\Руслан\Desktop\Простой_буллезный_эпидермол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слан\Desktop\Простой_буллезный_эпидермолиз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368" cy="2633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096" w:rsidRPr="00175299" w:rsidRDefault="00226096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</w:pPr>
      <w:r w:rsidRPr="00175299"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  <w:t>Пограничный</w:t>
      </w:r>
      <w:r w:rsidR="00DC75CC" w:rsidRPr="00175299"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  <w:t xml:space="preserve"> буллёзный </w:t>
      </w:r>
      <w:proofErr w:type="spellStart"/>
      <w:r w:rsidR="00DC75CC" w:rsidRPr="00175299"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  <w:t>эпидермолиз</w:t>
      </w:r>
      <w:proofErr w:type="spellEnd"/>
      <w:r w:rsidR="00DC75CC" w:rsidRPr="00175299"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  <w:t>:</w:t>
      </w:r>
    </w:p>
    <w:p w:rsidR="00DC75CC" w:rsidRPr="00175299" w:rsidRDefault="00DC75CC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proofErr w:type="gram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Пограничный</w:t>
      </w:r>
      <w:proofErr w:type="gram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БЭ также характеризуется хрупкостью кожи и слизистых оболочек, спонтанным появлением пузырей, практически без травм. Одним из признаков является образование грануляционной ткани на определенных частях тела. Пузыри обычно заживают без существенных рубцов. </w:t>
      </w:r>
      <w:proofErr w:type="gram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 настоящее время пограничный тип БЭ делят на 2 основных подтипа, один из которых, подразделяется еще на 6 подтипов.</w:t>
      </w:r>
      <w:proofErr w:type="gram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Основные подтипы </w:t>
      </w:r>
      <w:proofErr w:type="gram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пограничного</w:t>
      </w:r>
      <w:proofErr w:type="gram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БЭ: подтип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Херлитца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(ранее летальный); подтип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не-Херлитца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(ранее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генерализованный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атрофический).</w:t>
      </w:r>
      <w:r w:rsidRPr="00175299">
        <w:rPr>
          <w:rFonts w:ascii="Times New Roman" w:hAnsi="Times New Roman" w:cs="Times New Roman"/>
          <w:color w:val="252525"/>
          <w:sz w:val="24"/>
          <w:szCs w:val="24"/>
        </w:rPr>
        <w:br/>
      </w:r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Подтип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Херлитца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наиболее тяжелый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генерализованный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вариант </w:t>
      </w:r>
      <w:proofErr w:type="gram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пограничного</w:t>
      </w:r>
      <w:proofErr w:type="gram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БЭ; при данном типе БЭ высокий риск преждевременной смерти. К типичным симптомам относятся образование множества пузырей, эрозий и атрофических рубцов кожи,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ониходистрофия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приводящая к полной утрате ногтевых пластин и серьезным рубцам ногтевых лож,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милии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тяжелое поражение мягких тканей в ротовой полости, гипоплазия эмали и тяжелый кариес зубов.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Патогномоничным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симптомом является обильная грануляционная ткань, симметрично образующаяся вокруг рта, в области средней части лица и вокруг носа, в верхней части спины, подмышечных впадинах и ногтевых валиках. Возможными системными осложнениями являются тяжёлая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полиэтиологическая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анемия, задержка роста, эрозии и стриктуры желудочно-</w:t>
      </w:r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lastRenderedPageBreak/>
        <w:t>кишечного тракта и поражение слизистых оболочек верхних дыхательных путей и мочеполового тракта, поражение почек, наружных оболочек глаза и, в редких случаях, поражение кистей рук. Смертность крайне высока, особенно в первые несколько лет жизни, в результате прекращения прибавки в весе, сепсиса, пневмонии или обструкции гортани и трахеи.</w:t>
      </w:r>
      <w:r w:rsidRPr="00175299">
        <w:rPr>
          <w:rFonts w:ascii="Times New Roman" w:hAnsi="Times New Roman" w:cs="Times New Roman"/>
          <w:color w:val="252525"/>
          <w:sz w:val="24"/>
          <w:szCs w:val="24"/>
        </w:rPr>
        <w:br/>
      </w:r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Подтип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не-Херлитца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проявляется образованием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генерализованных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пузырей, эрозий и корок на коже, атрофических рубцов, рубцовой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алопеции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(«по мужскому типу»), дистрофией или потерей ногтей, гипоплазией эмали и кариесом.</w:t>
      </w:r>
    </w:p>
    <w:p w:rsidR="00DC75CC" w:rsidRPr="00175299" w:rsidRDefault="00DC75CC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175299">
        <w:rPr>
          <w:rFonts w:ascii="Times New Roman" w:hAnsi="Times New Roman" w:cs="Times New Roman"/>
          <w:noProof/>
          <w:color w:val="252525"/>
          <w:sz w:val="24"/>
          <w:szCs w:val="24"/>
          <w:shd w:val="clear" w:color="auto" w:fill="FFFFFF"/>
        </w:rPr>
        <w:drawing>
          <wp:inline distT="0" distB="0" distL="0" distR="0">
            <wp:extent cx="5936615" cy="4312920"/>
            <wp:effectExtent l="19050" t="0" r="6985" b="0"/>
            <wp:docPr id="7" name="Рисунок 3" descr="C:\Users\Руслан\Desktop\Пограничнй_буллезный_эпидермол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услан\Desktop\Пограничнй_буллезный_эпидермолиз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31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5CC" w:rsidRPr="00175299" w:rsidRDefault="00DC75CC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</w:pPr>
      <w:r w:rsidRPr="00175299"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  <w:t xml:space="preserve">Дистрофический буллёзный </w:t>
      </w:r>
      <w:proofErr w:type="spellStart"/>
      <w:r w:rsidRPr="00175299"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  <w:t>эпидермолиз</w:t>
      </w:r>
      <w:proofErr w:type="spellEnd"/>
      <w:r w:rsidRPr="00175299"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  <w:t>:</w:t>
      </w:r>
    </w:p>
    <w:p w:rsidR="00175299" w:rsidRDefault="00DC75CC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Дистрофический БЭ делится на два главных подтипа по типу наследования: доминантный и рецессивный дистрофический БЭ (ДДБЭ и РДБЭ).</w:t>
      </w:r>
    </w:p>
    <w:p w:rsidR="00175299" w:rsidRDefault="00DC75CC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proofErr w:type="gram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Доминантный</w:t>
      </w:r>
      <w:proofErr w:type="gram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дистрофический БЭ клинически характеризуется рецидивирующим образованием пузырей,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милиями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и атрофическим рубцеванием, особенно на конечностях, а также дистрофией и, в конечном итоге, утратой ногтей. У большинства пациентов поражение кожи является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генерализованным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Внекожные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проявления характеризуются осложнениями со стороны желудочно-кишечного тракта.</w:t>
      </w:r>
    </w:p>
    <w:p w:rsidR="00DC75CC" w:rsidRPr="00175299" w:rsidRDefault="00DC75CC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Рецессивный дистрофический БЭ делится на 2 подтипа – тяжёлый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генерализованный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подтип (ранее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Аллопо-Сименса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) и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генерализованный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другой подтип (ранее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не-Аллопо-Сименса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). Рецессивный дистрофический тяжелый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генерализованный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подтип (ранее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Аллопо-Сименса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) характеризуется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генерализованным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образованием пузырей, эрозиями, атрофическими рубцами,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ониходистрофией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и утратой ногтей,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псевдосиндактилией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пальцев рук и ног. Поражение кожи носит обширный и устойчивый к терапии характер. Рецессивный дистрофический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генерализованный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другой подтип (ранее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не-Аллопо-Сименса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) характеризуется локализацией пузырей на руках, ногах, коленях и локтях, иногда на сгибах, на туловище.</w:t>
      </w:r>
      <w:r w:rsidRPr="00175299">
        <w:rPr>
          <w:rFonts w:ascii="Times New Roman" w:hAnsi="Times New Roman" w:cs="Times New Roman"/>
          <w:color w:val="252525"/>
          <w:sz w:val="24"/>
          <w:szCs w:val="24"/>
        </w:rPr>
        <w:br/>
      </w:r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При всех подтипах РДБЭ с возрастом развиваются контрактуры суставов локтей и коленей, кистей и стоп. Часто встречаются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внекожные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проявления, включающие поражения желудочно-кишечного и мочеполового трактов, внешних оболочек глаза, хроническую анемию,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остеопороз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задержку роста. У пациентов с РДБЭ высокий риск онкологических заболеваний, в частности образования агрессивных плоскоклеточных карцином.</w:t>
      </w:r>
    </w:p>
    <w:p w:rsidR="007D594A" w:rsidRPr="00175299" w:rsidRDefault="007D594A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</w:pPr>
      <w:r w:rsidRPr="00175299">
        <w:rPr>
          <w:rFonts w:ascii="Times New Roman" w:hAnsi="Times New Roman" w:cs="Times New Roman"/>
          <w:noProof/>
          <w:color w:val="252525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5930265" cy="3207385"/>
            <wp:effectExtent l="19050" t="0" r="0" b="0"/>
            <wp:docPr id="12" name="Рисунок 8" descr="C:\Users\Руслан\Desktop\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услан\Desktop\pict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320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94A" w:rsidRPr="00175299" w:rsidRDefault="007D594A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</w:pPr>
      <w:r w:rsidRPr="00175299"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  <w:t>Лабораторная диагностика:</w:t>
      </w:r>
    </w:p>
    <w:p w:rsidR="00175299" w:rsidRDefault="007D594A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Наиболее достоверным и надёжным методом установления диагноза является исследование образцов кожи, взятых при биопсии, с помощью трансмиссионной электронной микроскопии, однако сейчас основным методом диагностики БЭ стала непрямая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иммунофлюоресценция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когда стали доступны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моноклональные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и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поликлональные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антитела против важнейших белков эпидермиса и границы эпидермиса и дермы, задействованных в патогенезе БЭ.</w:t>
      </w:r>
    </w:p>
    <w:p w:rsidR="00175299" w:rsidRDefault="007D594A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При БЭ с помощью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иммуногистологических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(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иммуногистохимия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и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иммунофлюорисценция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) методов определяется наличие, отсутствие или сниженная экспрессия структурных белков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кератиноцитов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или базальной мембраны, а также распределение тех или иных белков в естественно образующихся или искусственно вызванных пузырях. Тем самым можно определить уровень образования пузырей: внутри эпидермиса, на границе эпидермиса и дермы.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Иммуногистологические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методы, наряду с методами ДНК-диагностики, служат основными способами диагностики БЭ. С их помощью стало возможно быстро классифицировать БЭ и определить основной тип БЭ, определить структурный белок, наиболее вероятно подвергшийся мутации и определить клинический прогноз.</w:t>
      </w:r>
    </w:p>
    <w:p w:rsidR="00175299" w:rsidRDefault="007D594A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Результаты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иммуногистологического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исследования предоставляют основу для дальнейшего поиска мутаций, указывая на то, какие гены, кодирующие структурные белки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кератиноцитов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или базальной мембраны, необходимо исследовать.</w:t>
      </w:r>
      <w:r w:rsidRPr="00175299">
        <w:rPr>
          <w:rFonts w:ascii="Times New Roman" w:hAnsi="Times New Roman" w:cs="Times New Roman"/>
          <w:color w:val="252525"/>
          <w:sz w:val="24"/>
          <w:szCs w:val="24"/>
        </w:rPr>
        <w:br/>
      </w:r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Трансмиссионная электронная микроскопия позволяет осуществить визуализацию и полуколичественную оценку определенных структур кожи (нитей кератина, десмосом,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гемидесмосом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якорных нитей, якорных волокон), о которых известно, что их количество и/или вид изменяется при определенных подтипах БЭ.</w:t>
      </w:r>
    </w:p>
    <w:p w:rsidR="007D594A" w:rsidRPr="00175299" w:rsidRDefault="007D594A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После определения типа или подтипа БЭ с помощью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иммуногистологических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методов возможно проведение генетического анализа. Генетическая диагностика позволяет выявить мутации, определить тип и локализацию мутации, а в итоге тип наследования заболевания. В настоящее время генетический анализ является методом, достоверно подтверждающим диагноз. При БЭ обычно генетический анализ проводят методом </w:t>
      </w:r>
      <w:proofErr w:type="gram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прямого</w:t>
      </w:r>
      <w:proofErr w:type="gram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секвенирования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 Генетический анализ позволяет провести дородовую диагностику последующего потомства в семье, где есть пациент с БЭ.</w:t>
      </w:r>
    </w:p>
    <w:p w:rsidR="006D4674" w:rsidRPr="00175299" w:rsidRDefault="006D4674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</w:pPr>
      <w:r w:rsidRPr="00175299"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  <w:t>Лечение:</w:t>
      </w:r>
    </w:p>
    <w:p w:rsidR="00175299" w:rsidRDefault="006D4674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В настоящее время не существует радикальных методов лечения ни одной из форм БЭ. Несмотря на это, существуют эффективные превентивные и симптоматические методы терапии. В целом лечение должно быть комплексным и осуществляться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мультидисциплинарной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командой врачей, т.к. БЭ – это системное заболевание.</w:t>
      </w:r>
    </w:p>
    <w:p w:rsidR="006D4674" w:rsidRPr="00175299" w:rsidRDefault="006D4674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lastRenderedPageBreak/>
        <w:t xml:space="preserve">Лечение БЭ симптоматическое. Основным в лечении БЭ является уход за ранами с целью их быстрого заживления и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эпителизации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кожных покровов. Основной задачей является не допустить разрастания размеров пузыря и сохранить покрышку пузыря для профилактики эрозий и лучшего заживления раны. Большинство ран больных БЭ покрываются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атравматичными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неприлипающими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материалами и множеством слоев бинтов.</w:t>
      </w:r>
      <w:r w:rsidRPr="00175299">
        <w:rPr>
          <w:rFonts w:ascii="Times New Roman" w:hAnsi="Times New Roman" w:cs="Times New Roman"/>
          <w:color w:val="252525"/>
          <w:sz w:val="24"/>
          <w:szCs w:val="24"/>
        </w:rPr>
        <w:br/>
      </w:r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Лечение любых осложнений также носит симптоматический характер и направлено на поддержание работы всех органов и систем. Пациенты с тяжелыми подтипами БЭ часто нуждаются в хирургическом вмешательстве на желудочно-кишечном тракте и в операциях по разделению пальцев.</w:t>
      </w:r>
    </w:p>
    <w:p w:rsidR="006D4674" w:rsidRPr="00175299" w:rsidRDefault="006D4674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</w:pPr>
      <w:r w:rsidRPr="00175299"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  <w:t>Исследования:</w:t>
      </w:r>
    </w:p>
    <w:p w:rsidR="006D4674" w:rsidRPr="00175299" w:rsidRDefault="006D4674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В настоящее время ученые ведут исследования по лечению БЭ в трёх направлениях: генная терапия, протеиновая (белковая) терапия и клеточная терапия (использование стволовых клеток). Все эти виды лечения находятся на разных этапах разработки. Изучением и лечением буллёзного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эпидермолиза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во всём мире занимается Международная ассоциация DEBRA </w:t>
      </w:r>
      <w:proofErr w:type="spellStart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International</w:t>
      </w:r>
      <w:proofErr w:type="spellEnd"/>
      <w:r w:rsidRPr="001752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которая была основана в 1978 г. в Великобритании. Ассоциация насчитывает более 40 стран-участниц, в каждой из которых действуют национальные научно-медицинские центры изучения БЭ. Представителем ассоциации в России является фонд «Б.Э.Л.А. Дети-бабочки».</w:t>
      </w:r>
    </w:p>
    <w:p w:rsidR="006D4674" w:rsidRPr="00175299" w:rsidRDefault="006D4674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</w:pPr>
      <w:r w:rsidRPr="00175299"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  <w:t>Заключение:</w:t>
      </w:r>
    </w:p>
    <w:p w:rsidR="00584797" w:rsidRPr="00175299" w:rsidRDefault="00584797" w:rsidP="001752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</w:pPr>
      <w:r w:rsidRPr="00175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Большинство из детей умирает при неправильном уходе. Ведь с такими детьми нужно очень аккуратно обращаться. Самый тяжелый период у больных – это возраст до 3-х лет. Постепенно, при правильном уходе, кожа грубеет. А маленькие дети при попытке ползти, сдирают себе все коленки и руки. Кожа покрывается волдырями и слезает, причиняя сильную боль. Таким детям нельзя даже пожать руку, как обычному человеку. С взрослением они постепенно учатся себя оберегать. В возрасте старше 3-х лет жить становится легче. Однако больные тяжелой формой </w:t>
      </w:r>
      <w:proofErr w:type="gramStart"/>
      <w:r w:rsidRPr="00175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буллезного</w:t>
      </w:r>
      <w:proofErr w:type="gramEnd"/>
      <w:r w:rsidRPr="00175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5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эпидермолиза</w:t>
      </w:r>
      <w:proofErr w:type="spellEnd"/>
      <w:r w:rsidRPr="00175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ежедневно испытывают сильную боль и зуд, от которых не помогают даже </w:t>
      </w:r>
      <w:proofErr w:type="spellStart"/>
      <w:r w:rsidRPr="00175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антигистамины</w:t>
      </w:r>
      <w:proofErr w:type="spellEnd"/>
      <w:r w:rsidRPr="00175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Кроме того, раз в три дня они должны терпеть необходимые и болезненные перевязки. Такие дети, как и все </w:t>
      </w:r>
      <w:proofErr w:type="gramStart"/>
      <w:r w:rsidRPr="00175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другие</w:t>
      </w:r>
      <w:proofErr w:type="gramEnd"/>
      <w:r w:rsidRPr="00175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неизлечимо больные, являются особенными. У них невообразимые глаза, наверное, от этой невыносимой боли, которую мы не в силах понять.</w:t>
      </w:r>
      <w:r w:rsidRPr="00175299"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  <w:t xml:space="preserve"> </w:t>
      </w:r>
    </w:p>
    <w:sectPr w:rsidR="00584797" w:rsidRPr="00175299" w:rsidSect="00175299">
      <w:footerReference w:type="default" r:id="rId13"/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E43" w:rsidRDefault="00E60E43" w:rsidP="00175299">
      <w:pPr>
        <w:spacing w:after="0" w:line="240" w:lineRule="auto"/>
      </w:pPr>
      <w:r>
        <w:separator/>
      </w:r>
    </w:p>
  </w:endnote>
  <w:endnote w:type="continuationSeparator" w:id="1">
    <w:p w:rsidR="00E60E43" w:rsidRDefault="00E60E43" w:rsidP="0017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6485"/>
      <w:docPartObj>
        <w:docPartGallery w:val="Page Numbers (Bottom of Page)"/>
        <w:docPartUnique/>
      </w:docPartObj>
    </w:sdtPr>
    <w:sdtContent>
      <w:p w:rsidR="00175299" w:rsidRDefault="0043308F">
        <w:pPr>
          <w:pStyle w:val="a8"/>
          <w:jc w:val="right"/>
        </w:pPr>
        <w:fldSimple w:instr=" PAGE   \* MERGEFORMAT ">
          <w:r w:rsidR="0001550E">
            <w:rPr>
              <w:noProof/>
            </w:rPr>
            <w:t>1</w:t>
          </w:r>
        </w:fldSimple>
      </w:p>
    </w:sdtContent>
  </w:sdt>
  <w:p w:rsidR="00175299" w:rsidRDefault="001752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E43" w:rsidRDefault="00E60E43" w:rsidP="00175299">
      <w:pPr>
        <w:spacing w:after="0" w:line="240" w:lineRule="auto"/>
      </w:pPr>
      <w:r>
        <w:separator/>
      </w:r>
    </w:p>
  </w:footnote>
  <w:footnote w:type="continuationSeparator" w:id="1">
    <w:p w:rsidR="00E60E43" w:rsidRDefault="00E60E43" w:rsidP="00175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33A1E"/>
    <w:multiLevelType w:val="multilevel"/>
    <w:tmpl w:val="3DA4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098A"/>
    <w:rsid w:val="0001550E"/>
    <w:rsid w:val="00175299"/>
    <w:rsid w:val="001758CC"/>
    <w:rsid w:val="00226096"/>
    <w:rsid w:val="0043308F"/>
    <w:rsid w:val="00535141"/>
    <w:rsid w:val="00584797"/>
    <w:rsid w:val="00585536"/>
    <w:rsid w:val="00684789"/>
    <w:rsid w:val="006D4674"/>
    <w:rsid w:val="007D594A"/>
    <w:rsid w:val="00863EDE"/>
    <w:rsid w:val="008B098A"/>
    <w:rsid w:val="00994135"/>
    <w:rsid w:val="00AF636D"/>
    <w:rsid w:val="00C6601E"/>
    <w:rsid w:val="00D12EB8"/>
    <w:rsid w:val="00DC75CC"/>
    <w:rsid w:val="00E60E43"/>
    <w:rsid w:val="00E94530"/>
    <w:rsid w:val="00EA1982"/>
    <w:rsid w:val="00EA66C9"/>
    <w:rsid w:val="00ED2300"/>
    <w:rsid w:val="00FC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35"/>
  </w:style>
  <w:style w:type="paragraph" w:styleId="2">
    <w:name w:val="heading 2"/>
    <w:basedOn w:val="a"/>
    <w:link w:val="20"/>
    <w:uiPriority w:val="9"/>
    <w:qFormat/>
    <w:rsid w:val="00EA19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098A"/>
  </w:style>
  <w:style w:type="character" w:styleId="a3">
    <w:name w:val="Hyperlink"/>
    <w:basedOn w:val="a0"/>
    <w:uiPriority w:val="99"/>
    <w:semiHidden/>
    <w:unhideWhenUsed/>
    <w:rsid w:val="008B09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8C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A19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octoggle">
    <w:name w:val="toctoggle"/>
    <w:basedOn w:val="a0"/>
    <w:rsid w:val="00EA1982"/>
  </w:style>
  <w:style w:type="character" w:customStyle="1" w:styleId="tocnumber">
    <w:name w:val="tocnumber"/>
    <w:basedOn w:val="a0"/>
    <w:rsid w:val="00EA1982"/>
  </w:style>
  <w:style w:type="character" w:customStyle="1" w:styleId="toctext">
    <w:name w:val="toctext"/>
    <w:basedOn w:val="a0"/>
    <w:rsid w:val="00EA1982"/>
  </w:style>
  <w:style w:type="paragraph" w:styleId="a6">
    <w:name w:val="header"/>
    <w:basedOn w:val="a"/>
    <w:link w:val="a7"/>
    <w:uiPriority w:val="99"/>
    <w:semiHidden/>
    <w:unhideWhenUsed/>
    <w:rsid w:val="0017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5299"/>
  </w:style>
  <w:style w:type="paragraph" w:styleId="a8">
    <w:name w:val="footer"/>
    <w:basedOn w:val="a"/>
    <w:link w:val="a9"/>
    <w:uiPriority w:val="99"/>
    <w:unhideWhenUsed/>
    <w:rsid w:val="0017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52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2367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Великолепный Гоша</cp:lastModifiedBy>
  <cp:revision>11</cp:revision>
  <dcterms:created xsi:type="dcterms:W3CDTF">2015-12-20T06:43:00Z</dcterms:created>
  <dcterms:modified xsi:type="dcterms:W3CDTF">2016-09-09T19:13:00Z</dcterms:modified>
</cp:coreProperties>
</file>