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Синдром хронической усталости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"Искусство сохранения здоровья состоит в соблюдении соразмерности причин, влияющих на здоровье". Ибн Сина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"синдром хронической усталости" появился </w:t>
      </w:r>
      <w:r>
        <w:rPr>
          <w:color w:val="000000"/>
          <w:sz w:val="24"/>
          <w:szCs w:val="24"/>
        </w:rPr>
        <w:t>в 1984 г. в США, но сам феномен быстрой и длительной утомляемости, физической слабости, разбитости в качестве ведущего признака недомогания известен с начала века. Сходные состояния под названиями "неврастенический синдром", "астенодепрессивный синдром", "</w:t>
      </w:r>
      <w:r>
        <w:rPr>
          <w:color w:val="000000"/>
          <w:sz w:val="24"/>
          <w:szCs w:val="24"/>
        </w:rPr>
        <w:t xml:space="preserve">нейромиастения" описывались врачами еще в конце прошлого века.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отличать синдром хронической усталости (СХУ) от простой усталости, которая не является болезнью, а всего-лишь естественная реакция организма на переутомление, сигнал о том, что ему ост</w:t>
      </w:r>
      <w:r>
        <w:rPr>
          <w:color w:val="000000"/>
          <w:sz w:val="24"/>
          <w:szCs w:val="24"/>
        </w:rPr>
        <w:t>ро необходим отдых. А вот СХУ - это беспричинная, сильно выраженная, изматывающая организм общая усталость, не проходящая после отдыха, мешающая человеку жить в привычном для него ритме. СХУ ловко маскируется под другие болезни, поэтому распознать коварный</w:t>
      </w:r>
      <w:r>
        <w:rPr>
          <w:color w:val="000000"/>
          <w:sz w:val="24"/>
          <w:szCs w:val="24"/>
        </w:rPr>
        <w:t xml:space="preserve"> недуг весьма непросто.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Врачи договорились, что основание для диагноза - сочетание двух основных и восьми из 11 малых симптомов. </w:t>
      </w:r>
    </w:p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симптомы: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Внезапное возникновение изнуряющей слабости.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Усталость прогрессирует и не проходит после отдыха.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</w:t>
      </w:r>
      <w:r>
        <w:rPr>
          <w:color w:val="000000"/>
          <w:sz w:val="24"/>
          <w:szCs w:val="24"/>
        </w:rPr>
        <w:t xml:space="preserve">ого почти вдвое снизилась работоспособность за последние 6 месяцев.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других видимых причин или болезней, которые могут вызывать непреходящую усталость. </w:t>
      </w:r>
    </w:p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Малые симптомы: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Прогрессирующая или продолжительная усталость, особо выраженная после любых физиче</w:t>
      </w:r>
      <w:r>
        <w:rPr>
          <w:color w:val="000000"/>
          <w:sz w:val="24"/>
          <w:szCs w:val="24"/>
        </w:rPr>
        <w:t xml:space="preserve">ских нагрузок, которые прежде переносились легко.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Низкотемпературная лихорадка.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Частая боль в горле.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Болезненность в лимфоузлах.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Мышечная слабость.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Миалгия - боль в мышцах.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Расстройство сна (бессонница или, напротив, сонливость).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Головная боль необычн</w:t>
      </w:r>
      <w:r>
        <w:rPr>
          <w:color w:val="000000"/>
          <w:sz w:val="24"/>
          <w:szCs w:val="24"/>
        </w:rPr>
        <w:t>ого характера.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Мигрирующая боль в суставах.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Нейропсихические расстройства: повышенная чувствительность к яркому свету, расстройство зрения (пятна перед глазами), забывчивость, раздражительность, нерешительность, снижение мыслительной активности и способно</w:t>
      </w:r>
      <w:r>
        <w:rPr>
          <w:color w:val="000000"/>
          <w:sz w:val="24"/>
          <w:szCs w:val="24"/>
        </w:rPr>
        <w:t xml:space="preserve">сти к концентрации внимания. </w:t>
      </w:r>
    </w:p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Депрессия.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главным диагностическим критерием СХУ является постоянная усталость со снижением работоспособности, возникающая на фоне обычного здоровья, длящаяся не менее 6 месяцев и не связанная с какими-либо другими забо</w:t>
      </w:r>
      <w:r>
        <w:rPr>
          <w:color w:val="000000"/>
          <w:sz w:val="24"/>
          <w:szCs w:val="24"/>
        </w:rPr>
        <w:t xml:space="preserve">леваниями.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Симптомы СХУ проявляются не сразу. Чаще всего СХУ начинается с гриппоподобного состояния (типа ОРВИ): повышение температуры тела, боли в горле, увеличение лимфатических узлов, головные боли. Затем быстро, в течение нескольких часов или дней, пр</w:t>
      </w:r>
      <w:r>
        <w:rPr>
          <w:color w:val="000000"/>
          <w:sz w:val="24"/>
          <w:szCs w:val="24"/>
        </w:rPr>
        <w:t>исоединяется необъяснимая генерализованная мышечная слабость, болезненность отдельных мышц, полиартралгии (боли в суставах), истощаемость после физических нагрузок, не восстанавливающаяся самостоятельно на протяжении суток. Развернутый синдром включает так</w:t>
      </w:r>
      <w:r>
        <w:rPr>
          <w:color w:val="000000"/>
          <w:sz w:val="24"/>
          <w:szCs w:val="24"/>
        </w:rPr>
        <w:t xml:space="preserve">же расстройства сна, снижение памяти и интеллекта, депрессивные явления и измененные состояния сознания, которые не являются вторичными, а входят в структуру синдрома.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у детей и взрослых похожи. Так же проявляется усталость, создающая непреодолим</w:t>
      </w:r>
      <w:r>
        <w:rPr>
          <w:color w:val="000000"/>
          <w:sz w:val="24"/>
          <w:szCs w:val="24"/>
        </w:rPr>
        <w:t>ые трудности o при любом напряжении. Дети чаще жалуются на головную боль, боль в горле, животе, в мышцах и суставах, на нарушение сна, ухудшение памяти, рассеянность и болезненность в лимфоузлах. Кроме того, у них бывают повышенная температура, ночное пото</w:t>
      </w:r>
      <w:r>
        <w:rPr>
          <w:color w:val="000000"/>
          <w:sz w:val="24"/>
          <w:szCs w:val="24"/>
        </w:rPr>
        <w:t xml:space="preserve">отделение, сыпь, головокружение, затрудненное мочеиспускание, светобоязнь и повышенная кожная чувствительность. Нередко детям, заболевшим СХУ, приходится сталкиваться с проблемой недоверия со стороны взрослых - родных, педагогов, врачей.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Ведь ребенок, как</w:t>
      </w:r>
      <w:r>
        <w:rPr>
          <w:color w:val="000000"/>
          <w:sz w:val="24"/>
          <w:szCs w:val="24"/>
        </w:rPr>
        <w:t xml:space="preserve"> правило, внешне выглядит здоровым, но при этом жалуется на постоянную усталость, нежелание ходить в школу. Разговоры в его присутствии -действительно ли он болен или ловко симулирует недуг - вредят его психике, он перестает делиться со взрослыми своими тр</w:t>
      </w:r>
      <w:r>
        <w:rPr>
          <w:color w:val="000000"/>
          <w:sz w:val="24"/>
          <w:szCs w:val="24"/>
        </w:rPr>
        <w:t xml:space="preserve">удностями, отказывается от помощи врача, чем только усугубляет болезнь. В этот момент помочь ребенку должен не только врач-иммунолог, но и психолог.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побороть усталость, избавиться от других симптомов, вернуться к нормальному активному образ</w:t>
      </w:r>
      <w:r>
        <w:rPr>
          <w:color w:val="000000"/>
          <w:sz w:val="24"/>
          <w:szCs w:val="24"/>
        </w:rPr>
        <w:t>у жизни и учебе ребенку непросто. А сделать это надо как можно быстрее, чтобы не посеять в малыше чувство неуверенности в себе и своих силах. До недавнего времени была популярна вирусная гипотеза возникновения СХУ. Вирус, ответственный за СХУ, до сих пор и</w:t>
      </w:r>
      <w:r>
        <w:rPr>
          <w:color w:val="000000"/>
          <w:sz w:val="24"/>
          <w:szCs w:val="24"/>
        </w:rPr>
        <w:t>щут в Институте синдрома хронической усталости в Калифорнии. К этому подталкивают вспышки СХУ, наблюдавшиеся за последние 60 лет в Неваде, в лондонском Королевском госпитале и некоторых других местах. Обнаружение вирусного присутствия (герпес-, энтеро-, ре</w:t>
      </w:r>
      <w:r>
        <w:rPr>
          <w:color w:val="000000"/>
          <w:sz w:val="24"/>
          <w:szCs w:val="24"/>
        </w:rPr>
        <w:t xml:space="preserve">тровирус, вирус Коксаки и др.) объясняется возможным дефектом интерферонового уровня защиты данных индивидуумов (сниженным иммунитетом). СХУ пробивает брешь в иммунитете.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проводят иммунологические исследования, чтобы назначить соответствующую имму</w:t>
      </w:r>
      <w:r>
        <w:rPr>
          <w:color w:val="000000"/>
          <w:sz w:val="24"/>
          <w:szCs w:val="24"/>
        </w:rPr>
        <w:t>нокоррекцию. Например, у пациентов наблюдается снижение количества киллерных клеток (НК-клеток) или их функциональной активности. Некоторые ученые предполагают, что при СХУ происходят определенные изменения с Т-клетками и их продукцией - цитокинами. Но эти</w:t>
      </w:r>
      <w:r>
        <w:rPr>
          <w:color w:val="000000"/>
          <w:sz w:val="24"/>
          <w:szCs w:val="24"/>
        </w:rPr>
        <w:t xml:space="preserve"> гипотезы пока еще нуждаются в серьезных подтверждениях.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еще не существует тестов, характерных только для диагностики СХУ. Поэтому врачи назначают вирусологические и иммунологические исследования, различные виды сканирования головного мозга, которые </w:t>
      </w:r>
      <w:r>
        <w:rPr>
          <w:color w:val="000000"/>
          <w:sz w:val="24"/>
          <w:szCs w:val="24"/>
        </w:rPr>
        <w:t>позволяют подтвердить или опровергнуть все возможные альтернативные заболевания со схожими симптомами. Например, сопутствующая хроническая усталость не покидает пациентов, которые страдают ятрогенной болезнью, апноэ или нарколепсией, онкологическими заболе</w:t>
      </w:r>
      <w:r>
        <w:rPr>
          <w:color w:val="000000"/>
          <w:sz w:val="24"/>
          <w:szCs w:val="24"/>
        </w:rPr>
        <w:t xml:space="preserve">ваниями, инфекционным гепатитом В или С, переживают осложнения после медикаментозного лечения.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в начальной стадии СПИДа есть целый ряд симптомов, весьма напоминающих СХУ. Очень важно не спутать эти тяжелые недуги с синдромом. Принято считать, что бол</w:t>
      </w:r>
      <w:r>
        <w:rPr>
          <w:color w:val="000000"/>
          <w:sz w:val="24"/>
          <w:szCs w:val="24"/>
        </w:rPr>
        <w:t xml:space="preserve">ее подвержены синдрому хронической усталости женщины. Наиболее опасен возраст от 25 до 45 лет. Хотя заболеть может и ребенок, и подросток. Одно время в США было распространено мнение, что СХУ чаще всего бывает у людей, слишком усердствующих на работе.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Тог</w:t>
      </w:r>
      <w:r>
        <w:rPr>
          <w:color w:val="000000"/>
          <w:sz w:val="24"/>
          <w:szCs w:val="24"/>
        </w:rPr>
        <w:t xml:space="preserve">да за синдромом даже закрепили термин "yuppie flu". Если переводить дословно, получается очень длинно - "инфекция состоятельных людей, работающих по профессии и ведущих светский образ жизни". Сегодня специалисты склонны считать: СХУ не признает социальных </w:t>
      </w:r>
      <w:r>
        <w:rPr>
          <w:color w:val="000000"/>
          <w:sz w:val="24"/>
          <w:szCs w:val="24"/>
        </w:rPr>
        <w:t xml:space="preserve">отличий и поражает как трудоголиков, так и тех, кто не очень-то перетруждается на службе.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СХУ разная: у одних пациентов выздоровление наступает быстро, буквально в течение нескольких месяцев, другие испытывают прогрессирующее ухудшение, </w:t>
      </w:r>
      <w:r>
        <w:rPr>
          <w:color w:val="000000"/>
          <w:sz w:val="24"/>
          <w:szCs w:val="24"/>
        </w:rPr>
        <w:t>длящееся годами. Случается, что болезнь носит циклический характер - ремиссии чередуются с периодами обострения. Состояние при СХУ может показаться настолько необычным, что в поисках методов быстрого исцеления у некоторых людей возникает искушение лечиться</w:t>
      </w:r>
      <w:r>
        <w:rPr>
          <w:color w:val="000000"/>
          <w:sz w:val="24"/>
          <w:szCs w:val="24"/>
        </w:rPr>
        <w:t xml:space="preserve"> нетрадиционно и не в лечебном учреждении. Делать этого не стоит.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Почувствовав необъяснимую усталость, которая не исчезает после сна или отдыха, не занимайтесь самодиагностикой и самолечением. Обращайтесь к врачу-иммунологу и невропатологу (или психоневро</w:t>
      </w:r>
      <w:r>
        <w:rPr>
          <w:color w:val="000000"/>
          <w:sz w:val="24"/>
          <w:szCs w:val="24"/>
        </w:rPr>
        <w:t>логу). Если вам не смогли помочь в районной поликлинике, запишитесь на прием к специалистам, которые уже накопили определенный опыт в области диагностики и лечения СХУ. Они работают в Государственном научном центре - Институте иммунологии МЗ РФ, специализи</w:t>
      </w:r>
      <w:r>
        <w:rPr>
          <w:color w:val="000000"/>
          <w:sz w:val="24"/>
          <w:szCs w:val="24"/>
        </w:rPr>
        <w:t xml:space="preserve">рованной клинической больнице имени 3. П. Соловьева - Клинике неврозов в Москве и в спец. поликлинике 2 РАМН.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вряд ли удастся разработать один эффективный препарат для лечения СХУ до тех пор, пока не будет найдена основная причина этого недуг</w:t>
      </w:r>
      <w:r>
        <w:rPr>
          <w:color w:val="000000"/>
          <w:sz w:val="24"/>
          <w:szCs w:val="24"/>
        </w:rPr>
        <w:t xml:space="preserve">а. Но не следует полагать, что сегодня эту болезнь вообще не умеют лечить.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принцип помощи пациентам заключается в комплексной симптоматической терапии. Ее обычно начинают с применения препаратов, способствующих улучшению общего состояния пациенто</w:t>
      </w:r>
      <w:r>
        <w:rPr>
          <w:color w:val="000000"/>
          <w:sz w:val="24"/>
          <w:szCs w:val="24"/>
        </w:rPr>
        <w:t>в, нормализации сна, восстановлению умственной и физической активности. Не поддавайтесь назойливой рекламе чудодейственных снадобий, обещающих якобы мгновенное излечение от всех хворей, в том числе и от СХУ. Прием витаминных комплексов уменьшает неприятные</w:t>
      </w:r>
      <w:r>
        <w:rPr>
          <w:color w:val="000000"/>
          <w:sz w:val="24"/>
          <w:szCs w:val="24"/>
        </w:rPr>
        <w:t xml:space="preserve"> симптомы.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назначаемых поливитаминов и минералов - витамины B12, С, А, селениум, германий, цинк, железо, аденозин монофосфат, L-триптофан, сульфат магния и другие. Для лечения синдрома хронической усталости в США используют растительные препараты, с</w:t>
      </w:r>
      <w:r>
        <w:rPr>
          <w:color w:val="000000"/>
          <w:sz w:val="24"/>
          <w:szCs w:val="24"/>
        </w:rPr>
        <w:t xml:space="preserve">одержащие экстракт чеснока, эхинацеи, бромелайна, гинкго. </w:t>
      </w:r>
    </w:p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Гомеопатические лекарства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Хорошо зарекомендовали себя в лечении синдрома хронической усталости гомеопатические лекарства, к преимуществам которых относятся отсутствие побочных явлений и возможност</w:t>
      </w:r>
      <w:r>
        <w:rPr>
          <w:color w:val="000000"/>
          <w:sz w:val="24"/>
          <w:szCs w:val="24"/>
        </w:rPr>
        <w:t xml:space="preserve">ь их приема в любом возрасте. Вот лишь некоторые, наиболее часто принимаемые при этом состоянии гомеопатические средства.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Хининум арсеникозум (Chininum arsenicosum). Назначают при переутомлении, ощущении тяжести в голове с головной болью и головокружением</w:t>
      </w:r>
      <w:r>
        <w:rPr>
          <w:color w:val="000000"/>
          <w:sz w:val="24"/>
          <w:szCs w:val="24"/>
        </w:rPr>
        <w:t>, светобоязнью и покраснением конъюнктивы. Это состояние нередко сопровождается тревогой, беспокойством, бессонницей, учащением сердцебиения, ощущением нехватки воздуха, слабостью в ногах и похолоданием конечностей, а также незначительными повышениями темп</w:t>
      </w:r>
      <w:r>
        <w:rPr>
          <w:color w:val="000000"/>
          <w:sz w:val="24"/>
          <w:szCs w:val="24"/>
        </w:rPr>
        <w:t xml:space="preserve">ературы на протяжении нескольких дней без простудных явлений.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Ацидум фосфорикум (Acidum phosphoricum) - лекарство для подростков. Интенсивный рост, физиологическая и психологическая перестройка организма в этот период делают его особенно уязвимым для разн</w:t>
      </w:r>
      <w:r>
        <w:rPr>
          <w:color w:val="000000"/>
          <w:sz w:val="24"/>
          <w:szCs w:val="24"/>
        </w:rPr>
        <w:t>ого рода нагрузок, особенно интеллектуальных и психических. Появляются трудности с концентрацией внимания, запоминанием нового материала, жалобы на повышенную утомляемость, головную боль после занятий в школе. Препарат препятствует развитию всех этих явлен</w:t>
      </w:r>
      <w:r>
        <w:rPr>
          <w:color w:val="000000"/>
          <w:sz w:val="24"/>
          <w:szCs w:val="24"/>
        </w:rPr>
        <w:t xml:space="preserve">ий, а также ослабляет боль в мышцах и суставах, наблюдающуюся в период быстрого роста, укрепляет зрение.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Гельземиум (Gelsemium) придет на помощь при общей слабости, головокружении, дрожании рук, желании покоя, одиночества и при состоянии, часто встречающе</w:t>
      </w:r>
      <w:r>
        <w:rPr>
          <w:color w:val="000000"/>
          <w:sz w:val="24"/>
          <w:szCs w:val="24"/>
        </w:rPr>
        <w:t xml:space="preserve">мся у пожилых людей, особенно под воздействием стрессов, переутомления или перенесенных инфекций, например, гриппа. 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все же основной лечебный фактор при хронической усталости - отдых, причем активный. Рыбалка, поход за грибами, прогулка по лесу восстана</w:t>
      </w:r>
      <w:r>
        <w:rPr>
          <w:color w:val="000000"/>
          <w:sz w:val="24"/>
          <w:szCs w:val="24"/>
        </w:rPr>
        <w:t xml:space="preserve">вливают силы значительно лучше любых лекарств. Бесценно умение периодически "отключаться" и видеть себя и свои проблемы со стороны. Может оказаться, что цели, к которым вы стремитесь, жертвуя отдыхом, сном, свободным временем, призрачны или идете вы к ним </w:t>
      </w:r>
      <w:r>
        <w:rPr>
          <w:color w:val="000000"/>
          <w:sz w:val="24"/>
          <w:szCs w:val="24"/>
        </w:rPr>
        <w:t>через дремучий лес, тогда как светлая тропинка, которой вы не заметили, рядом.</w:t>
      </w:r>
    </w:p>
    <w:p w:rsidR="00000000" w:rsidRDefault="00225B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Хороши и маленькие психологические хитрости - каждый может их сам для себя придумать. Я, например, повесил в кабинете фотографию Земли, сделанную с Луны американскими астронавта</w:t>
      </w:r>
      <w:r>
        <w:rPr>
          <w:color w:val="000000"/>
          <w:sz w:val="24"/>
          <w:szCs w:val="24"/>
        </w:rPr>
        <w:t xml:space="preserve">ми. Когда уж очень донимают "неразрешимые" вопросы, я пытаюсь разглядеть на ней себя со своими проблемами - обычно помогает. </w:t>
      </w:r>
    </w:p>
    <w:p w:rsidR="00000000" w:rsidRDefault="00225B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25B3D" w:rsidRDefault="00225B3D">
      <w:pPr>
        <w:widowControl w:val="0"/>
        <w:spacing w:before="120"/>
        <w:ind w:firstLine="590"/>
        <w:jc w:val="both"/>
      </w:pPr>
      <w:r>
        <w:rPr>
          <w:color w:val="000000"/>
          <w:sz w:val="24"/>
          <w:szCs w:val="24"/>
        </w:rPr>
        <w:t>Врач-гомеопат, к.м.н. В.Н. Николаев. Синдром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хронической усталости.</w:t>
      </w:r>
    </w:p>
    <w:sectPr w:rsidR="00225B3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0B"/>
    <w:rsid w:val="00225B3D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48B4F5-1CE3-479A-8962-4636B72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9269</Characters>
  <Application>Microsoft Office Word</Application>
  <DocSecurity>0</DocSecurity>
  <Lines>77</Lines>
  <Paragraphs>21</Paragraphs>
  <ScaleCrop>false</ScaleCrop>
  <Company>PERSONAL COMPUTERS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хронической усталости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