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50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Синдром недостаточности пищеварения 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Недостаточности пищеварения синдром - симптомокомплекс, характеризующийся нарушением пищеварения в желудочно-кишечном тракте. Различают нарушен</w:t>
      </w:r>
      <w:r>
        <w:rPr>
          <w:color w:val="000000"/>
          <w:sz w:val="24"/>
          <w:szCs w:val="24"/>
        </w:rPr>
        <w:t>ия преимущественно полостного пищеварения (диспепсии) и пристеночного пищеварения, а также смешанные формы синдрома недостаточности пищеварения.</w:t>
      </w:r>
    </w:p>
    <w:p w:rsidR="00000000" w:rsidRDefault="000B50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Диспепсии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Диспепсия возникает вследствие некомпенсированной недостаточности секреторной ф</w:t>
      </w:r>
      <w:r>
        <w:rPr>
          <w:color w:val="000000"/>
          <w:sz w:val="24"/>
          <w:szCs w:val="24"/>
        </w:rPr>
        <w:t>ункции желудка, внешнесекреторной функции поджелудочной железы, желчевыделения, обусловленных различными причинами, нарушения пассажа химуса по желудочно-кишечному тракту (стазы, застой в результате стенозирования или сдавления кишки или резкое ускорение в</w:t>
      </w:r>
      <w:r>
        <w:rPr>
          <w:color w:val="000000"/>
          <w:sz w:val="24"/>
          <w:szCs w:val="24"/>
        </w:rPr>
        <w:t>следствие усиленной перистальтики); имеют значение кишечные инфекции, дисбактериоз, алиментарные нарушения (чрезмерная пищевая нагрузка, преимущественно белковой, жировой или углеводистой пищей, прием большого количества бродильных напитков). Диспепсия мож</w:t>
      </w:r>
      <w:r>
        <w:rPr>
          <w:color w:val="000000"/>
          <w:sz w:val="24"/>
          <w:szCs w:val="24"/>
        </w:rPr>
        <w:t>ет быть функциональной, но чаще является следствием заболеваний органов пищеварения. Характеризуется неполным расщеплением пищевых веществ, активным размножением бактериальной флоры в кишечнике с расселением ее и в проксимальные отделы тонкой кишки, развит</w:t>
      </w:r>
      <w:r>
        <w:rPr>
          <w:color w:val="000000"/>
          <w:sz w:val="24"/>
          <w:szCs w:val="24"/>
        </w:rPr>
        <w:t>ием дисбактериоза, более активным, чем в норме, участием бактерий в ферментативном расщеплении пищевых продуктов с образованием ряда токсических продуктов (аммиак, индол, низкомолекулярные жирные кислоты и др. ), вызывающих раздражение слизистой оболочки к</w:t>
      </w:r>
      <w:r>
        <w:rPr>
          <w:color w:val="000000"/>
          <w:sz w:val="24"/>
          <w:szCs w:val="24"/>
        </w:rPr>
        <w:t>ишки, усилением перистальтики и симптомами интоксикации организма вследствие их всасывания и поступления в кровь.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Диспепсия желудочная наблюдается при ахлоргидрии и ахилии, длительных декомпенсированных стенозах привратника, атрофическом гастрите, раке жел</w:t>
      </w:r>
      <w:r>
        <w:rPr>
          <w:color w:val="000000"/>
          <w:sz w:val="24"/>
          <w:szCs w:val="24"/>
        </w:rPr>
        <w:t>удка. Характеризуется ощущением тяжести, давления или распирания в эпигас-тральной области после еды, частой отрыжкой воздухом, пищей, нередко кислой или с тухлым неприятным запахом, неприятным вкусом во рту, тошнотой, снижением аппетита. Нередки ахилическ</w:t>
      </w:r>
      <w:r>
        <w:rPr>
          <w:color w:val="000000"/>
          <w:sz w:val="24"/>
          <w:szCs w:val="24"/>
        </w:rPr>
        <w:t>ие поносы, метеоризм.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Диспепсия кишечная наблюдается при недостаточности внешнесекреторной функции поджелудочной железы, хронических воспалительных заболеваниях тонкой кишки и т. д. Характеризуется ощущениями вздутия живота, урчания и переливания в кишечни</w:t>
      </w:r>
      <w:r>
        <w:rPr>
          <w:color w:val="000000"/>
          <w:sz w:val="24"/>
          <w:szCs w:val="24"/>
        </w:rPr>
        <w:t xml:space="preserve">ке, обильным выделением газов, поносом с гнилостным или кислым запахом каловых масс (редко запором). Для копрологического исследования характерны стеаторея, амилорея, креаторея, китаринорея. При рентгенологическом исследовании отмечается ускоренный пассаж </w:t>
      </w:r>
      <w:r>
        <w:rPr>
          <w:color w:val="000000"/>
          <w:sz w:val="24"/>
          <w:szCs w:val="24"/>
        </w:rPr>
        <w:t>бариевой взвеси по тонкой кишке. Исследования внешнесекреторной функции поджелудочной железы, аспирационная энтеробиопсия, определение энтерокиназы и щелочной фосфатазы в кишечном соке позволяют уточнить причину кишечной диспепсии. Исследование гликемическ</w:t>
      </w:r>
      <w:r>
        <w:rPr>
          <w:color w:val="000000"/>
          <w:sz w:val="24"/>
          <w:szCs w:val="24"/>
        </w:rPr>
        <w:t>ой кривой с пероральной нагрузкой крахмалом и радиоизотопное исследование с триолеатглицерином, подсолнечным или оливковым маслом позволяют оценить степень нарушения полостного пищеварения. Важное значение имеет изучение микрофлоры кишечника (см. Дисбактер</w:t>
      </w:r>
      <w:r>
        <w:rPr>
          <w:color w:val="000000"/>
          <w:sz w:val="24"/>
          <w:szCs w:val="24"/>
        </w:rPr>
        <w:t>иоз).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Недостаточность пристеночного пищеварения наблюдается при хронических заболеваниях тонкой кишки, сопровождающихся дистрофическими, воспалительно-склеротическими изменениями ее слизистой оболочки, нарушениями структуры ворсинок и микроворсинок и умень</w:t>
      </w:r>
      <w:r>
        <w:rPr>
          <w:color w:val="000000"/>
          <w:sz w:val="24"/>
          <w:szCs w:val="24"/>
        </w:rPr>
        <w:t>шением их количества, нарушениями кишечной перистальтики (энтериты, спру, кишечная липодистрофия, экссудативная энтеропатия и пр. ). Симптомы те же, что при диспепсии кишечной и синдроме недостаточности всасывания. Диагноз устанавливают путем определения а</w:t>
      </w:r>
      <w:r>
        <w:rPr>
          <w:color w:val="000000"/>
          <w:sz w:val="24"/>
          <w:szCs w:val="24"/>
        </w:rPr>
        <w:t xml:space="preserve">ктивности ферментов (амилазы, липазы) при последовательной десорбции их в гомоге-натах кусочков слизистой оболочки, полученных </w:t>
      </w:r>
      <w:r>
        <w:rPr>
          <w:color w:val="000000"/>
          <w:sz w:val="24"/>
          <w:szCs w:val="24"/>
        </w:rPr>
        <w:lastRenderedPageBreak/>
        <w:t>при аспирационной биопсии слизистой оболочки тонкой кишки. Метод изучения гликемической кривой после пероральных нагрузок ди- и м</w:t>
      </w:r>
      <w:r>
        <w:rPr>
          <w:color w:val="000000"/>
          <w:sz w:val="24"/>
          <w:szCs w:val="24"/>
        </w:rPr>
        <w:t xml:space="preserve">оносахаридами позволяет дифференцировать синдром недостаточности пристеночного пищеварения от поражений тонкой кишки, сопровождающихся нарушением процессов всасывания кишечной стенкой продуктов расщепления пищевых веществ, а прием полисахаридов (крахмала) </w:t>
      </w:r>
      <w:r>
        <w:rPr>
          <w:color w:val="000000"/>
          <w:sz w:val="24"/>
          <w:szCs w:val="24"/>
        </w:rPr>
        <w:t>- от синдрома недостаточности полостного пищеварения. Аспирационная биопсия позволяет выявить атрофические изменения слизистой тонкой кишки (косвенный признак).</w:t>
      </w:r>
    </w:p>
    <w:p w:rsidR="00000000" w:rsidRDefault="000B50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Проводят лечение основного заболевания, синдрома недостаточности всасывания. Симптомати</w:t>
      </w:r>
      <w:r>
        <w:rPr>
          <w:color w:val="000000"/>
          <w:sz w:val="24"/>
          <w:szCs w:val="24"/>
        </w:rPr>
        <w:t xml:space="preserve">ческая терапия – ферментные и вяжущие препараты внутрь. </w:t>
      </w:r>
    </w:p>
    <w:p w:rsidR="00000000" w:rsidRDefault="000B50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0B50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B5061" w:rsidRDefault="000B5061"/>
    <w:sectPr w:rsidR="000B506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C"/>
    <w:rsid w:val="000B5061"/>
    <w:rsid w:val="0056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недостаточности пищеварения</dc:title>
  <dc:creator>USER</dc:creator>
  <cp:lastModifiedBy>Igor</cp:lastModifiedBy>
  <cp:revision>2</cp:revision>
  <dcterms:created xsi:type="dcterms:W3CDTF">2024-10-05T13:49:00Z</dcterms:created>
  <dcterms:modified xsi:type="dcterms:W3CDTF">2024-10-05T13:49:00Z</dcterms:modified>
</cp:coreProperties>
</file>