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143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Система интерферона при ВИЧ-инфекции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интерферона (ИФ) является интегральной частью иммунной системы и обеспечивает координацию пролиферации, дифференцировки и активации эфф</w:t>
      </w:r>
      <w:r>
        <w:rPr>
          <w:color w:val="000000"/>
          <w:sz w:val="24"/>
          <w:szCs w:val="24"/>
        </w:rPr>
        <w:t>екторных клеток иммунитета. В процессе иммунного ответа ИФ выполняет роль короткодистантных медиаторов межклеточных взаимодействий. ИФ определяет эффективность иммунного распознавания антигенов, влияя на экспрессию антигенов главного комплекса гистосовмест</w:t>
      </w:r>
      <w:r>
        <w:rPr>
          <w:color w:val="000000"/>
          <w:sz w:val="24"/>
          <w:szCs w:val="24"/>
        </w:rPr>
        <w:t>имости 1-го и 2-го классов, а также карциноэмбриональных и опухолевых антигенов. ИФ играют определяющую роль в процессах элиминации антигенно-измененных “ своих” и чужеродных клеток, являясь основными активаторами цитолитических и фагоцитирующих эффекторов</w:t>
      </w:r>
      <w:r>
        <w:rPr>
          <w:color w:val="000000"/>
          <w:sz w:val="24"/>
          <w:szCs w:val="24"/>
        </w:rPr>
        <w:t xml:space="preserve"> иммунитета:g-ИФ является незаменимым фактором дифференцировки В-лимфоцитов.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ВИЧ-инфекция характеризуется прогрессирующей дисфункцией иммунной системы, которая сопряжена с глубокими нарушениями в системе ИФ. Для удобства изложения ВИЧ-инфекция разделена н</w:t>
      </w:r>
      <w:r>
        <w:rPr>
          <w:color w:val="000000"/>
          <w:sz w:val="24"/>
          <w:szCs w:val="24"/>
        </w:rPr>
        <w:t>а 3 традиционные стадии: 1) ВИЧ-сероконверсию, когда в сыворотке периодически выявляются антитела к ВИЧ, но другие клинические признаки отсутствуют, 2) стадию генерализованной неспецифической лимфаденопатии и 3) клинически выраженный СПИД. Дефекты в систем</w:t>
      </w:r>
      <w:r>
        <w:rPr>
          <w:color w:val="000000"/>
          <w:sz w:val="24"/>
          <w:szCs w:val="24"/>
        </w:rPr>
        <w:t xml:space="preserve">е ИФ прослеживаются на каждой из стадий, но их характер и глубина совершенно различны.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ВИЧ обладает интерфероногенными свойствами, обусловленными наличием в лидерной последовательности РНК 3`-LTR до промотора SP-6 двойной спирали, состоящей из 40 пар нукл</w:t>
      </w:r>
      <w:r>
        <w:rPr>
          <w:color w:val="000000"/>
          <w:sz w:val="24"/>
          <w:szCs w:val="24"/>
        </w:rPr>
        <w:t>еотидов. Эта особенность генома ВИЧ указывает также на потенциальную чувствительность вируса к индуцируемым ИФ классическим противовирусным механизмам - дсРНК-зависимым 2`, 5`-олиго(А)синтетазе и протеинкиназе фактора инициации синтеза белка eiF2. Однако п</w:t>
      </w:r>
      <w:r>
        <w:rPr>
          <w:color w:val="000000"/>
          <w:sz w:val="24"/>
          <w:szCs w:val="24"/>
        </w:rPr>
        <w:t xml:space="preserve">од действием ИФ не происходит полного подавления репродукции ВИЧ. В этом отношении ретровирусы принципиально отличаются от литических вирусов. При действии ИФ активность обратной транскриптазы и синтез вирусных белков снижаются только на 70%.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Полного пода</w:t>
      </w:r>
      <w:r>
        <w:rPr>
          <w:color w:val="000000"/>
          <w:sz w:val="24"/>
          <w:szCs w:val="24"/>
        </w:rPr>
        <w:t>вления репродукции ВИЧ удалось добиться на экспериментальной модели при постоянной продукции ИФ эндогенно. В клетки почек зеленых мартышек ввели плазмиду, содержащую ВИЧ-промотор (3`-LTR), интегрированный с геном человеческого b2-ИФ, экспрессия которого ре</w:t>
      </w:r>
      <w:r>
        <w:rPr>
          <w:color w:val="000000"/>
          <w:sz w:val="24"/>
          <w:szCs w:val="24"/>
        </w:rPr>
        <w:t xml:space="preserve">гулируется трансактивирующим фактором - продуктом гена tat. Экспрессия плазмидного гена a2-ИФ в трансфектных клетках приводила к активации внутриклеточной 2`, 5`-олиго(А)синтетазы. Возможность полной элиминации ВИЧ из культуры при постоянной экспрессии ИФ </w:t>
      </w:r>
      <w:r>
        <w:rPr>
          <w:color w:val="000000"/>
          <w:sz w:val="24"/>
          <w:szCs w:val="24"/>
        </w:rPr>
        <w:t xml:space="preserve">эндогенно представляет значительный интерес. Хотя механизм этого явления пока не установлен, все же не вызывает сомнения необходимость изучения индукторов ИФ по крайней мере на 1 стадии ВИЧ-инфекции.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клинических наблюдениях были в основном подтверждены </w:t>
      </w:r>
      <w:r>
        <w:rPr>
          <w:color w:val="000000"/>
          <w:sz w:val="24"/>
          <w:szCs w:val="24"/>
        </w:rPr>
        <w:t xml:space="preserve">экспериментальные данные о неполном подавлении ВИЧ при лечении экзогенным ИФ. При ежедневном подкожном введении 35.000.000 МЕ рекомбинантного a-ИФ в течение 8-12 недель больным СПИД, у них отмечено значительное, а некоторых даже полное подавление вирусных </w:t>
      </w:r>
      <w:r>
        <w:rPr>
          <w:color w:val="000000"/>
          <w:sz w:val="24"/>
          <w:szCs w:val="24"/>
        </w:rPr>
        <w:t xml:space="preserve">антигенов в циркуляции. Однако какого либо влияния ИФ-терапии на динамику циркулирующих антител к кору ВИЧ обнаружено не было, что подтверждает персистенцию инфекции.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здоровых лиц ИФ в сыворотке, как правило, не обнаруживается или циркулирует в предельн</w:t>
      </w:r>
      <w:r>
        <w:rPr>
          <w:color w:val="000000"/>
          <w:sz w:val="24"/>
          <w:szCs w:val="24"/>
        </w:rPr>
        <w:t>о низких титрах. При различных вирусных инфекциях, а также онкологических и аутоиммунных заболеваниях ИФ в сыворотках появляется постоянно, причем титр его нарастает параллельно тяжести заболевания. К настоящему времени накоплен обширный материал, позволяю</w:t>
      </w:r>
      <w:r>
        <w:rPr>
          <w:color w:val="000000"/>
          <w:sz w:val="24"/>
          <w:szCs w:val="24"/>
        </w:rPr>
        <w:t xml:space="preserve">щий заключить, что появление ИФ в сыворотке может служить биологическим маркером вирусной инфекции, а во многих случаях и онкологического </w:t>
      </w:r>
      <w:r>
        <w:rPr>
          <w:color w:val="000000"/>
          <w:sz w:val="24"/>
          <w:szCs w:val="24"/>
        </w:rPr>
        <w:lastRenderedPageBreak/>
        <w:t>заболевания. Причем циркулирующий ИФ, как правило, относится к виду a, но по крайней мере, часть циркулирующего ИФ отл</w:t>
      </w:r>
      <w:r>
        <w:rPr>
          <w:color w:val="000000"/>
          <w:sz w:val="24"/>
          <w:szCs w:val="24"/>
        </w:rPr>
        <w:t xml:space="preserve">ичается необычным свойством -кислотолабильностью.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Присутствие кислотолабильного a-ИФ в циркуляции у больных СПИД было установлено уже на ранних этапах исследования инфекции: он обнаруживался у 60-80% больных с генерализованной лимфоаденопатией и клиническ</w:t>
      </w:r>
      <w:r>
        <w:rPr>
          <w:color w:val="000000"/>
          <w:sz w:val="24"/>
          <w:szCs w:val="24"/>
        </w:rPr>
        <w:t>и выраженным СПИДом. Титр циркулирующего кислотолабильного a-ИФ нарастал по мере увеличения клинической тяжести инфекции: на стадии генерализованной лимфаденопатии титр в среднем был равен 7,7 МЕ/мл, а при проявлении клинических симптомов СПИД — 28,7 МЕ/мл</w:t>
      </w:r>
      <w:r>
        <w:rPr>
          <w:color w:val="000000"/>
          <w:sz w:val="24"/>
          <w:szCs w:val="24"/>
        </w:rPr>
        <w:t>. В других наблюдения было показано, что увеличение титра циркулирующего ИФ коррелировало с гематологическими симптомами иммунодефицита. Обратная корреляция прослеживалась с общим числом лимфоцитов и с субпопуляцией Т-хелперов, и прямая - с концентрацией I</w:t>
      </w:r>
      <w:r>
        <w:rPr>
          <w:color w:val="000000"/>
          <w:sz w:val="24"/>
          <w:szCs w:val="24"/>
        </w:rPr>
        <w:t xml:space="preserve">gA в сыворотке.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данным многих исследований появление циркулирующего в крови кислотолабильного a-ИФ обнаруживается в среднем за 6,5 месяцев до клинических симптомов СПИДа и может служить наиболее ранним прогностическим показателем.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кислотолабил</w:t>
      </w:r>
      <w:r>
        <w:rPr>
          <w:color w:val="000000"/>
          <w:sz w:val="24"/>
          <w:szCs w:val="24"/>
        </w:rPr>
        <w:t xml:space="preserve">ьный a-ИФ обнаруживался только у 65-70% больных. Остальные серопозитивные больные не имели этого диагностического признака. Этот факт до настоящего времени не получил объяснения и заслуживает специального исследования.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наличие циркулирующег</w:t>
      </w:r>
      <w:r>
        <w:rPr>
          <w:color w:val="000000"/>
          <w:sz w:val="24"/>
          <w:szCs w:val="24"/>
        </w:rPr>
        <w:t xml:space="preserve">о кислотолабильного a-ИФ в постоянных титрах &gt;16МЕ/мл в группе риска является прогностическим признаком и указывает на высокую вероятность (60-80%) развития клинических симптомов СПИДа в течение нескольких месяцев.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особенностью ВИЧ-инфекции, котора</w:t>
      </w:r>
      <w:r>
        <w:rPr>
          <w:color w:val="000000"/>
          <w:sz w:val="24"/>
          <w:szCs w:val="24"/>
        </w:rPr>
        <w:t xml:space="preserve">я тоже имеет диагностическое значение, является присутствие в циркуляции ингибитора (или инактиватора ИФ).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в физиологической норме в сыворотке периферической крови могут обнаруживаться ингибиторы ИФ типа 1 ( a и b). При вирусной инфекции час</w:t>
      </w:r>
      <w:r>
        <w:rPr>
          <w:color w:val="000000"/>
          <w:sz w:val="24"/>
          <w:szCs w:val="24"/>
        </w:rPr>
        <w:t xml:space="preserve">тота их выявления существенно возрастает.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сыворотки больных СПИД осложненным саркомой Капоши, ингибитор выявлен у 80%, причем у двух третей из них его титр был достаточен для инактивации более 50 МЕ/мл a-ИФ. Вместе с тем, в другой группе боль</w:t>
      </w:r>
      <w:r>
        <w:rPr>
          <w:color w:val="000000"/>
          <w:sz w:val="24"/>
          <w:szCs w:val="24"/>
        </w:rPr>
        <w:t>ных с саркомой Капоши, не имевших диагностических признаков СПИДа, ни у одного больного ингибитора в сыворотке не было. Не выявлялся ингибитор и у неосложненных больных с лимфоаденопатией. Таким образом, циркулирующий ингибитор ИФ типа 1 является диагности</w:t>
      </w:r>
      <w:r>
        <w:rPr>
          <w:color w:val="000000"/>
          <w:sz w:val="24"/>
          <w:szCs w:val="24"/>
        </w:rPr>
        <w:t xml:space="preserve">ческим признаком, проявляющимся на III стадии ВИЧ-инфекции, одновременно с клиническими признаками СПИДа.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Химическая природа ингибитора ИФ типа 1 изучена еще недостаточно. По некоторым данным его структура напоминает структуру g-ИФ.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Взаимодействие ИФ с к</w:t>
      </w:r>
      <w:r>
        <w:rPr>
          <w:color w:val="000000"/>
          <w:sz w:val="24"/>
          <w:szCs w:val="24"/>
        </w:rPr>
        <w:t>леткой осуществляется через специфические рецепторы с исключительно высоким аффинитетом. Иммунобиологические эффекты ИФ реализуются только через рецепторы. ИФ типа 1 имеют общий рецептор с мол. массой 110 кД, распознающая часть является ганглиозидом. Рецеп</w:t>
      </w:r>
      <w:r>
        <w:rPr>
          <w:color w:val="000000"/>
          <w:sz w:val="24"/>
          <w:szCs w:val="24"/>
        </w:rPr>
        <w:t xml:space="preserve">тор g-ИФ состоит из 2-х белковых компонентов с мол. массой 50 и 90 кД.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Экспрессия рецепторов на клетке подвержена функциональным изменениям и подавляется под действием ИФ. Постоянное присутствие кислотолабильного a-ИФ в циркуляции при ВИЧ-инфекции приводи</w:t>
      </w:r>
      <w:r>
        <w:rPr>
          <w:color w:val="000000"/>
          <w:sz w:val="24"/>
          <w:szCs w:val="24"/>
        </w:rPr>
        <w:t xml:space="preserve">т к подавлению экспрессии клеточных рецепторов к ИФ типа 1, в то же время экспрессия рецепторов к ИФ типа 2 на всех клинических стадиях не изменяется.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Биологические эффекты ИФ обусловлены специфическими изменениями в </w:t>
      </w:r>
      <w:r>
        <w:rPr>
          <w:color w:val="000000"/>
          <w:sz w:val="24"/>
          <w:szCs w:val="24"/>
        </w:rPr>
        <w:lastRenderedPageBreak/>
        <w:t xml:space="preserve">метаболизме клетки. Известно, что под </w:t>
      </w:r>
      <w:r>
        <w:rPr>
          <w:color w:val="000000"/>
          <w:sz w:val="24"/>
          <w:szCs w:val="24"/>
        </w:rPr>
        <w:t>действием ИФ в цитоплазме появляется более 20 новых белков. Наиболее изученным ИФ-зависимым ферментом является 2`,5`-олиго(А)синтетаза, которая активируется всеми 3 видами ИФ (a, b и g) в присутствии двуспиральной РНК по крайней мере из 20 нуклеотидов. Под</w:t>
      </w:r>
      <w:r>
        <w:rPr>
          <w:color w:val="000000"/>
          <w:sz w:val="24"/>
          <w:szCs w:val="24"/>
        </w:rPr>
        <w:t xml:space="preserve"> действием этого фермента на основе АТФ синтезируется ряд коротких полиаденилатов, соединенных необычной 2`-5`-фосфодиэфирной связью. 2`,5`-олигоаденилаты являются сильными активаторами клеточных эндонуклеаз, в частности РНКазы L. Активация эндонуклеаз пре</w:t>
      </w:r>
      <w:r>
        <w:rPr>
          <w:color w:val="000000"/>
          <w:sz w:val="24"/>
          <w:szCs w:val="24"/>
        </w:rPr>
        <w:t xml:space="preserve">дотвращает считывание вирусной информации.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ВИЧ-инфекции отмечены деформации в системе 2`,5`-олиго(А)синтетазы. У больных на стадии генерализованной лимфаденопатии активность этого фермента значительно возрастает, а при осложнении СПИД оппортунистическ</w:t>
      </w:r>
      <w:r>
        <w:rPr>
          <w:color w:val="000000"/>
          <w:sz w:val="24"/>
          <w:szCs w:val="24"/>
        </w:rPr>
        <w:t xml:space="preserve">ими инфекциями или саркомой Капоши достигает максимальных значений.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повышенный фон активности 2`,5`-олиго(А)синтетазы у больных СПИДом сопровождается снижением чувствительности фермента к активирующему действию ИФ.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больных СПИДом описан дефект</w:t>
      </w:r>
      <w:r>
        <w:rPr>
          <w:color w:val="000000"/>
          <w:sz w:val="24"/>
          <w:szCs w:val="24"/>
        </w:rPr>
        <w:t xml:space="preserve"> и в другом звене 2`,5`-олиго(А)синтетазы - на уровне РНКазы L. Уже на стадии генерализованной лимфаденопатии активность этого фермента была в среднем на 55% ниже, чем у здоровых доноров.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Цитолиз антигенно измененных клеток естественными киллерами (ЕК) яв</w:t>
      </w:r>
      <w:r>
        <w:rPr>
          <w:color w:val="000000"/>
          <w:sz w:val="24"/>
          <w:szCs w:val="24"/>
        </w:rPr>
        <w:t xml:space="preserve">ляется важным механизмом противовирусного иммунитета. Детерминантами для иммунного распознавания мишеней для ЕК служат антигены главного комплекса гистосовместимости, поэтому их активность не зависит от сенсибилизации, присутствия антител или комплемента. </w:t>
      </w:r>
      <w:r>
        <w:rPr>
          <w:color w:val="000000"/>
          <w:sz w:val="24"/>
          <w:szCs w:val="24"/>
        </w:rPr>
        <w:t>ВИЧ-инфицированные лимфоциты оказываются высокочувствительными к действию ЕК. Моноциты и макрофаги, инфицированные ВИЧ, также интенсивно подвергаются цитолизу ЕК, выделенными из крови ВИЧ-серонегативных людей. Однако, ЕК, выделенные от ВИЧ-серопозитивных л</w:t>
      </w:r>
      <w:r>
        <w:rPr>
          <w:color w:val="000000"/>
          <w:sz w:val="24"/>
          <w:szCs w:val="24"/>
        </w:rPr>
        <w:t xml:space="preserve">юдей с давностью сероконверсии 15 месяцев, обладали уже в 2-2,5 раза меньшей активностью. Еще более глубокая депрессия ЕК отмечена у 90% больных с клинически выраженным СПИДом.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цитолитическая функция находиться под аутокринным-паракринным ко</w:t>
      </w:r>
      <w:r>
        <w:rPr>
          <w:color w:val="000000"/>
          <w:sz w:val="24"/>
          <w:szCs w:val="24"/>
        </w:rPr>
        <w:t xml:space="preserve">нтролем ИФ. При взаимодействии с антигенно измененной клеткой-мишенью ЕК продуцируют a- или g-ИФ, обеспечивая рекрутирование эффекторных клеток из предшественников и их активацию.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время, ЕК, выделенные от ВИЧ-серопозитивных доноров или больных СПИ</w:t>
      </w:r>
      <w:r>
        <w:rPr>
          <w:color w:val="000000"/>
          <w:sz w:val="24"/>
          <w:szCs w:val="24"/>
        </w:rPr>
        <w:t xml:space="preserve">Дом при взаимодействии с клетками-мишенями продуцировали лишь незначительное количество ИФ. Это указывает на глубокую депрессию ЕК у больных с клинически выраженным СПИДом.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из всего вышесказанного становится ясно, что система ИФ вовлечена в патогене</w:t>
      </w:r>
      <w:r>
        <w:rPr>
          <w:color w:val="000000"/>
          <w:sz w:val="24"/>
          <w:szCs w:val="24"/>
        </w:rPr>
        <w:t>з ВИЧ-инфекции. Глубина деформаций системы ИФ возрастает параллельно с утяжелением клинических проявлений инфекции. На стадии сероконверсии основным дефектом, имеющим прогностическое значение, является появление в сыворотке периферической крови больного ки</w:t>
      </w:r>
      <w:r>
        <w:rPr>
          <w:color w:val="000000"/>
          <w:sz w:val="24"/>
          <w:szCs w:val="24"/>
        </w:rPr>
        <w:t>слотолабильного a-ИФ. Циркулирующий ИФ неизбежно приводит к подавлению экспрессии клеточных рецепторов к ИФ типа 1 и постоянному повышенному уровню активности 2`,5`-олиго(А)синтетазы. На стадии генерализованной лимфаденопатии указанные дефекты продолжают у</w:t>
      </w:r>
      <w:r>
        <w:rPr>
          <w:color w:val="000000"/>
          <w:sz w:val="24"/>
          <w:szCs w:val="24"/>
        </w:rPr>
        <w:t>глубляться и начинает проявляться рефрактерность клеток крови к продукции a-ИФ в ответ на вирусную или антигенную индукцию. Одновременно (а может быть и вследствие этого) снижается цитолитическая активность ЕК в отношении ВИЧ-инфицированных клеток. Снижает</w:t>
      </w:r>
      <w:r>
        <w:rPr>
          <w:color w:val="000000"/>
          <w:sz w:val="24"/>
          <w:szCs w:val="24"/>
        </w:rPr>
        <w:t xml:space="preserve">ся активность РНКазы L.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стадии клинически выраженного СПИДа депрессия системы ИФ еще больше нарастает, в сыворотке появляется ингибитор/инактиватор a-ИФ. </w:t>
      </w:r>
    </w:p>
    <w:p w:rsidR="00000000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анализе состояния системы ИФ при ВИЧ-инфекции необходимо учитывать, что все описанные выше яв</w:t>
      </w:r>
      <w:r>
        <w:rPr>
          <w:color w:val="000000"/>
          <w:sz w:val="24"/>
          <w:szCs w:val="24"/>
        </w:rPr>
        <w:t xml:space="preserve">ления иммунодепрессии проявляются только в отношении ИФ типа 1, главным образом a-ИФ. Система g-ИФ на всех стадиях ВИЧ-инфекции каким-либо существенным деформациям не подвергается. </w:t>
      </w:r>
    </w:p>
    <w:p w:rsidR="00000000" w:rsidRDefault="0006143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6143F" w:rsidRDefault="0006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</w:t>
      </w:r>
      <w:r>
        <w:rPr>
          <w:color w:val="000000"/>
          <w:sz w:val="24"/>
          <w:szCs w:val="24"/>
        </w:rPr>
        <w:t xml:space="preserve">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06143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38"/>
    <w:rsid w:val="0006143F"/>
    <w:rsid w:val="00A1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</Words>
  <Characters>9369</Characters>
  <Application>Microsoft Office Word</Application>
  <DocSecurity>0</DocSecurity>
  <Lines>78</Lines>
  <Paragraphs>21</Paragraphs>
  <ScaleCrop>false</ScaleCrop>
  <Company>PERSONAL COMPUTERS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интерферона при ВИЧ-инфекции</dc:title>
  <dc:creator>USER</dc:creator>
  <cp:lastModifiedBy>Igor</cp:lastModifiedBy>
  <cp:revision>3</cp:revision>
  <dcterms:created xsi:type="dcterms:W3CDTF">2024-07-23T08:26:00Z</dcterms:created>
  <dcterms:modified xsi:type="dcterms:W3CDTF">2024-07-23T08:26:00Z</dcterms:modified>
</cp:coreProperties>
</file>