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EF" w:rsidRPr="00A808BA" w:rsidRDefault="006758EF" w:rsidP="006758E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808BA">
        <w:rPr>
          <w:b/>
          <w:bCs/>
          <w:sz w:val="32"/>
          <w:szCs w:val="32"/>
        </w:rPr>
        <w:t>Соматическая и проприоцептивная сенсорные системы</w:t>
      </w:r>
    </w:p>
    <w:p w:rsidR="006758EF" w:rsidRPr="00A808BA" w:rsidRDefault="006758EF" w:rsidP="006758EF">
      <w:pPr>
        <w:spacing w:before="120"/>
        <w:jc w:val="center"/>
        <w:rPr>
          <w:b/>
          <w:bCs/>
          <w:sz w:val="28"/>
          <w:szCs w:val="28"/>
        </w:rPr>
      </w:pPr>
      <w:r w:rsidRPr="00A808BA">
        <w:rPr>
          <w:b/>
          <w:bCs/>
          <w:sz w:val="28"/>
          <w:szCs w:val="28"/>
        </w:rPr>
        <w:t>Вспомогательный аппарат соматической сенсорной системы.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Старая физиология предлагала к рассмотрению соматосенсорную систему, включая в это понятие только кожный анализатор. Современная наука, учитывая тесную связь покрова тела с внутренними органами (висцеро-сенсорные связи), предлагает включать в понятие соматосенсорная система следующее: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1 – болевую, температурную и тактильную сенсорные системы (кожный анализатор),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2 – проприоцептивную сенсорную систему (анализатор мышечно-суставного чувства),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3 – висцеральную сенсорную систему (интероцентивный анализатор).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Болевая (ноцицептивтивная) сенсорная система имеет особое значение для выживания организма. Боль – неизбежный и постоянный спутник человека, предупреждающий об опасности, защищающий организм. Боль вызывает охранительные рефлексорные реакции, сопровождается вегетативными изменениями: расширением зрачков, сужением сосудов, повышением АД, учащением пульса, напряжением мышц в регионе.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Внезапная, мучительная и упорная боль угнетает ЦНС, вызывает расстройство гомеостаза, приводит к развитию болевого шока. Болевые ощущения возникают при действии любых чрезмерных раздражителей. Первыми реагируют на раздражение болевые рецепторы – свободные нервные окончания, расположенные как в поверхностных слоях кожи, так и внутри тела. При усилении раздражителя включаются рецепторы других типов (тактильные, температурные), передавая мощный поток болевых импульсов к таламусу (подкорковый уровень), а затем в кору. Локализация болевой чувствительности в коре полушарий точно не выяснена. Раздражение коры не вызывает боли, поэтому считается, что центром болевой чувствительности является таламус.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В зоне повреждения или воспаления тканей боль обеспечивается образованием БАВ в нервных окончаниях любого типа (гистамин, брадикинин, простагландины, фактор Хагемана). При заболевании все большее число рецепторов становится способными воспринимать боль. Благодаря «превращению» различных рецепторов в болевые, кожа обладает огромной болевой настороженностью.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Первый нейрон болевой сенсорной системы лежит в спинальном ганглии, второй в спинном мозге, третий в таламусе. В проведении болевых сигналов участвуют быстро проводящие миелиновые волокна группы А со скоростью проведения 8-17 м/с (А</w:t>
      </w:r>
      <w:r w:rsidRPr="00155466">
        <w:sym w:font="GreekMathSymbols" w:char="F064"/>
      </w:r>
      <w:r w:rsidRPr="00155466">
        <w:t>2) и 20-30 м/с (А</w:t>
      </w:r>
      <w:r w:rsidRPr="00155466">
        <w:sym w:font="GreekMathSymbols" w:char="F064"/>
      </w:r>
      <w:r w:rsidRPr="00155466">
        <w:t>1), а также медленно проводящие безмиелиновые волокна группы С со скоростью проведения 0,5-2 м/с. Тактильные сигналы проводятся с гораздо большей скоростью, чем болевые. При ударе ребром ладони о край стола сначала возникает тактильное ощущение, затем чувство первичной коротколатентной боли, а затем нарастающее чувство длиннолатентной боли. Основной путь болевой чувствительности – боковой спинноталамический + лемнисковый путь (через медиальную петлю) и латеральный тракт Морина (спинно-шейный).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 xml:space="preserve">Температурная сенсорная система имеет большое значение для нормальной работы механизмов терморегуляции. Рецепторы системы залегают в коже, роговице глаза, слизистых оболочках и внутренних органах. Терморецепторов 2 вида: 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тепловые (тельца Руффини),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холодовые (колбы Краузе).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Свободные нервные окончания, воспринимающие боль, также воспринимают тепло. Нейтральный участок температурной шкалы находится в пределах от +29 до + 32 оС, когда человек не ощущает ни тепла, ни холода.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lastRenderedPageBreak/>
        <w:t>Холодовые терморецепторы передают импульсы по быстро проводящим миелиновым волокнам группы А. Тепловые рецепторы проводят информацию по медленно проводящим миелиновым волокнам группы С. Первый нейрон температурной сенсорной системы лежит в спинальном ганглии, второй в заднем роге спинного мозга, третий в таламусе. Путь температурной чувствительности – боковой спинно-таламический. При одновременном возбуждении тепловых и холодовых рецепторов субъективно у человека возникает чувство «жара». При повышении температуры тела (лихорадке) появляется ощущение «озноба». Ощущение холода более интенсивно, чем тепла, но более кратковременно, т.к. колбы Краузе лежат в коже более поверхностно.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Тактильная сенсорная система обеспечивает восприятие прикосновения, давления, вибрации. Рецепторы системы лежат в коже неравномерно. Их наибольшее количество находится на губах, кончиках пальцев и кончике языка, в коже сосков груди и половых органов.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Свободные нервные окончания, оплетающие волосяную луковицу реагируют на самое легкое прикосновение при отклонении волоса на 50. Диски Меркеля расположены в коже пальцев рук. В коже, лишенной волосяного покрова, локализованы тельца Мейсснера. Более глубоко в коже залегают тельца Паччини, реагирующие на давление и вибрацию. Методом двухточечного теста выявляются участки кожи с наибольшей плотностью рецепторов. Наименьшее расстояние между ножками циркуля Вебера 1,1 мм определяется у кончика языка, 2,2 мм – у кончиков пальцев, 6,8 мм – у кончика носа, 8,9 мм – у середины ладони, 67 мм – по средней линии спины.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Первый нейрон тактильной сенсорной системы лежит в спинальном ганглии, второй - в заднем роге спинного мозга, третий - в таламусе, четвертый - в постцентральной извилине коры полушария. Главный путь тактильной чувствительности - передний спинноталамический.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Пропреоцептивная сенсорная система обеспечивает мышечно-суставное чувство с помощью которого контролируется положение тела в пространстве и взаиморасположение его частей. Проприорецепторы расположены в мышцах, сухожилиях и связочно-суставном аппарате.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Проприорецепторы (механорецепторы двигательной сенсорной системы) делятся на 3 основных типа: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1 - тельца Гольджи (оплетают сухожильные волокна мышц или свободнолежащие),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2 - Тельца Пачини (залегают в фасциях, сухожилиях и капсулах суставов),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3 - нервно-мышечные и нервно-сухожильные веретена (имеют удлиненную форму и лежат в толще мышц). Эти рецепторы состоят из капсулы и проходящих внутри нее интрафузальных волокон (остальные волокна мышцы - экстрафузальные).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Рецепторы первого и второго типов возбуждаются при сокращении мышцы, а веретена - при расслаблении. Поток импульсов обратной связи, поступающих от всех типов проприорецепторов, информируют ЦНС при любом состоянии мышц, при всех, даже самых малейших изменениях мышечного тонуса. Чувствительность рецепторов в веретенах регулируется самой ЦНС с помощью двух разновидностей нервных волокон :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 xml:space="preserve">1. </w:t>
      </w:r>
      <w:r w:rsidRPr="00155466">
        <w:sym w:font="SymbolProp BT" w:char="F061"/>
      </w:r>
      <w:r w:rsidRPr="00155466">
        <w:t xml:space="preserve"> - волокон (таких до 70 %) и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 xml:space="preserve">2. </w:t>
      </w:r>
      <w:r w:rsidRPr="00155466">
        <w:sym w:font="SymbolProp BT" w:char="F067"/>
      </w:r>
      <w:r w:rsidRPr="00155466">
        <w:t xml:space="preserve"> - волокон (таких до 30 %).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 xml:space="preserve">По </w:t>
      </w:r>
      <w:r w:rsidRPr="00155466">
        <w:sym w:font="SymbolProp BT" w:char="F061"/>
      </w:r>
      <w:r w:rsidRPr="00155466">
        <w:t xml:space="preserve"> - волокнам идут импульсы, вызывающие сокращение мышцы, а по </w:t>
      </w:r>
      <w:r w:rsidRPr="00155466">
        <w:sym w:font="SymbolProp BT" w:char="F067"/>
      </w:r>
      <w:r w:rsidRPr="00155466">
        <w:t xml:space="preserve"> - волокнам поступают импульсы сокращения только к интрафузальным волокнам мышечных веретен. При этом угнетается их возбудимость.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lastRenderedPageBreak/>
        <w:t>Импульсы проприоцептивной чувствительности идут к первому нейрону в спинальном ганглии, второй нейрон лежит в заднем роге спинного мозга (ядра Кларка), третий - в таламусе, четвертый - в предцентральной извилине коры полушария. Пути проприоцептивной чувствительности - пучки Голля и Бурдаха, передний и задний спиномозжечковые пути.</w:t>
      </w:r>
    </w:p>
    <w:p w:rsidR="006758EF" w:rsidRPr="00A808BA" w:rsidRDefault="006758EF" w:rsidP="006758EF">
      <w:pPr>
        <w:spacing w:before="120"/>
        <w:jc w:val="center"/>
        <w:rPr>
          <w:b/>
          <w:bCs/>
          <w:sz w:val="28"/>
          <w:szCs w:val="28"/>
        </w:rPr>
      </w:pPr>
      <w:r w:rsidRPr="00A808BA">
        <w:rPr>
          <w:b/>
          <w:bCs/>
          <w:sz w:val="28"/>
          <w:szCs w:val="28"/>
        </w:rPr>
        <w:t>Висцеральная сенсорная система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Висцерорецепторы (рецепторы внутренних органов) по сравнению с экстерорецепторами обладает большей специфичностью по отношению к действующим раздражителям. Среди них различают: хеморецепторы, осморецепторы, баррорецепторы и болевые рецепторы.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Сдвиги в состоянии внутренних органов, связанные с изменением химизма. Осмотического и механического давления, температуры, вызывают изменение сигналов поступающих в ЦНС. В ответ на это изменяется нервная и гуморальная регуляция работы органов.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Особенностью висцеральной сенсорной системы является то , что ее сигналы, как правило. Не ощущаются человеком.</w:t>
      </w:r>
    </w:p>
    <w:p w:rsidR="006758EF" w:rsidRDefault="006758EF" w:rsidP="006758EF">
      <w:pPr>
        <w:spacing w:before="120"/>
        <w:ind w:firstLine="567"/>
        <w:jc w:val="both"/>
      </w:pPr>
      <w:r w:rsidRPr="00155466">
        <w:t>Болевая, соматическая и висцеральная  сенсорные системы тесно связаны между собой висцеросенсорными связями. Внешние рецепторы кожи таким образом становятся посредниками между внешним миром и внутренней средой организма. Каждый орган имеет свое представительство на определенных участках кожи. Такие участки называются зонами отраженных болей, или иначе  - проекционными зонами Захарьина – Геда, а кожа является зеркалом внутренней среды организма.</w:t>
      </w:r>
    </w:p>
    <w:p w:rsidR="006758EF" w:rsidRPr="006758EF" w:rsidRDefault="006758EF" w:rsidP="006758EF">
      <w:pPr>
        <w:spacing w:before="120"/>
        <w:jc w:val="center"/>
        <w:rPr>
          <w:b/>
          <w:bCs/>
          <w:sz w:val="28"/>
          <w:szCs w:val="28"/>
        </w:rPr>
      </w:pPr>
      <w:r w:rsidRPr="006758EF">
        <w:rPr>
          <w:b/>
          <w:bCs/>
          <w:sz w:val="28"/>
          <w:szCs w:val="28"/>
        </w:rPr>
        <w:t>Список литературы</w:t>
      </w:r>
    </w:p>
    <w:p w:rsidR="006758EF" w:rsidRDefault="006758EF" w:rsidP="006758EF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6758EF">
          <w:rPr>
            <w:rStyle w:val="a3"/>
          </w:rPr>
          <w:t>http://flogiston.ru/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reekMathSymbols">
    <w:panose1 w:val="00000000000000000000"/>
    <w:charset w:val="02"/>
    <w:family w:val="auto"/>
    <w:notTrueType/>
    <w:pitch w:val="variable"/>
  </w:font>
  <w:font w:name="SymbolProp BT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EF"/>
    <w:rsid w:val="00002B5A"/>
    <w:rsid w:val="0010437E"/>
    <w:rsid w:val="00155466"/>
    <w:rsid w:val="00316F32"/>
    <w:rsid w:val="00616072"/>
    <w:rsid w:val="006758EF"/>
    <w:rsid w:val="006A5004"/>
    <w:rsid w:val="00710178"/>
    <w:rsid w:val="0081563E"/>
    <w:rsid w:val="008B35EE"/>
    <w:rsid w:val="00905CC1"/>
    <w:rsid w:val="00A808BA"/>
    <w:rsid w:val="00B42C45"/>
    <w:rsid w:val="00B47B6A"/>
    <w:rsid w:val="00EB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9FE669-CC87-4E32-BD9F-8535777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E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75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logist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6823</Characters>
  <Application>Microsoft Office Word</Application>
  <DocSecurity>0</DocSecurity>
  <Lines>56</Lines>
  <Paragraphs>16</Paragraphs>
  <ScaleCrop>false</ScaleCrop>
  <Company>Home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Соматическая и проприоцептивная сенсорные системы</dc:title>
  <dc:subject/>
  <dc:creator>User</dc:creator>
  <cp:keywords/>
  <dc:description/>
  <cp:lastModifiedBy>Igor Trofimov</cp:lastModifiedBy>
  <cp:revision>2</cp:revision>
  <dcterms:created xsi:type="dcterms:W3CDTF">2024-10-05T18:58:00Z</dcterms:created>
  <dcterms:modified xsi:type="dcterms:W3CDTF">2024-10-05T18:58:00Z</dcterms:modified>
</cp:coreProperties>
</file>