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51AFE">
      <w:pPr>
        <w:pStyle w:val="1"/>
        <w:spacing w:line="360" w:lineRule="auto"/>
        <w:jc w:val="center"/>
        <w:rPr>
          <w:kern w:val="28"/>
          <w:sz w:val="28"/>
          <w:szCs w:val="28"/>
        </w:rPr>
      </w:pPr>
      <w:bookmarkStart w:id="0" w:name="_GoBack"/>
      <w:bookmarkEnd w:id="0"/>
    </w:p>
    <w:p w:rsidR="00000000" w:rsidRDefault="00351AFE">
      <w:pPr>
        <w:pStyle w:val="1"/>
        <w:spacing w:line="360" w:lineRule="auto"/>
        <w:jc w:val="center"/>
        <w:rPr>
          <w:kern w:val="28"/>
          <w:sz w:val="28"/>
          <w:szCs w:val="28"/>
        </w:rPr>
      </w:pPr>
    </w:p>
    <w:p w:rsidR="00000000" w:rsidRDefault="00351AFE">
      <w:pPr>
        <w:pStyle w:val="1"/>
        <w:spacing w:line="360" w:lineRule="auto"/>
        <w:jc w:val="center"/>
        <w:rPr>
          <w:kern w:val="28"/>
          <w:sz w:val="28"/>
          <w:szCs w:val="28"/>
        </w:rPr>
      </w:pPr>
    </w:p>
    <w:p w:rsidR="00000000" w:rsidRDefault="00351AFE">
      <w:pPr>
        <w:pStyle w:val="1"/>
        <w:spacing w:line="360" w:lineRule="auto"/>
        <w:jc w:val="center"/>
        <w:rPr>
          <w:kern w:val="28"/>
          <w:sz w:val="28"/>
          <w:szCs w:val="28"/>
        </w:rPr>
      </w:pPr>
    </w:p>
    <w:p w:rsidR="00000000" w:rsidRDefault="00351AFE">
      <w:pPr>
        <w:pStyle w:val="1"/>
        <w:spacing w:line="360" w:lineRule="auto"/>
        <w:jc w:val="center"/>
        <w:rPr>
          <w:kern w:val="28"/>
          <w:sz w:val="28"/>
          <w:szCs w:val="28"/>
        </w:rPr>
      </w:pPr>
    </w:p>
    <w:p w:rsidR="00000000" w:rsidRDefault="00351AFE">
      <w:pPr>
        <w:pStyle w:val="1"/>
        <w:spacing w:line="360" w:lineRule="auto"/>
        <w:jc w:val="center"/>
        <w:rPr>
          <w:kern w:val="28"/>
          <w:sz w:val="28"/>
          <w:szCs w:val="28"/>
        </w:rPr>
      </w:pPr>
    </w:p>
    <w:p w:rsidR="00000000" w:rsidRDefault="00351AFE">
      <w:pPr>
        <w:pStyle w:val="1"/>
        <w:spacing w:line="360" w:lineRule="auto"/>
        <w:jc w:val="center"/>
        <w:rPr>
          <w:kern w:val="28"/>
          <w:sz w:val="28"/>
          <w:szCs w:val="28"/>
        </w:rPr>
      </w:pPr>
    </w:p>
    <w:p w:rsidR="00000000" w:rsidRDefault="00351AFE">
      <w:pPr>
        <w:pStyle w:val="1"/>
        <w:spacing w:line="360" w:lineRule="auto"/>
        <w:jc w:val="center"/>
        <w:rPr>
          <w:kern w:val="28"/>
          <w:sz w:val="28"/>
          <w:szCs w:val="28"/>
        </w:rPr>
      </w:pPr>
    </w:p>
    <w:p w:rsidR="00000000" w:rsidRDefault="00351AFE">
      <w:pPr>
        <w:pStyle w:val="1"/>
        <w:spacing w:line="360" w:lineRule="auto"/>
        <w:jc w:val="center"/>
        <w:rPr>
          <w:kern w:val="28"/>
          <w:sz w:val="28"/>
          <w:szCs w:val="28"/>
        </w:rPr>
      </w:pPr>
    </w:p>
    <w:p w:rsidR="00000000" w:rsidRDefault="00351AFE">
      <w:pPr>
        <w:pStyle w:val="1"/>
        <w:spacing w:line="360" w:lineRule="auto"/>
        <w:jc w:val="center"/>
        <w:rPr>
          <w:kern w:val="28"/>
          <w:sz w:val="28"/>
          <w:szCs w:val="28"/>
        </w:rPr>
      </w:pPr>
    </w:p>
    <w:p w:rsidR="00000000" w:rsidRDefault="00351AFE">
      <w:pPr>
        <w:pStyle w:val="1"/>
        <w:spacing w:line="360" w:lineRule="auto"/>
        <w:jc w:val="center"/>
        <w:rPr>
          <w:kern w:val="28"/>
          <w:sz w:val="28"/>
          <w:szCs w:val="28"/>
        </w:rPr>
      </w:pPr>
    </w:p>
    <w:p w:rsidR="00000000" w:rsidRDefault="00351AFE">
      <w:pPr>
        <w:pStyle w:val="1"/>
        <w:spacing w:line="360" w:lineRule="auto"/>
        <w:jc w:val="center"/>
        <w:rPr>
          <w:kern w:val="28"/>
          <w:sz w:val="28"/>
          <w:szCs w:val="28"/>
        </w:rPr>
      </w:pPr>
    </w:p>
    <w:p w:rsidR="00000000" w:rsidRDefault="00351AFE">
      <w:pPr>
        <w:pStyle w:val="1"/>
        <w:spacing w:line="360" w:lineRule="auto"/>
        <w:jc w:val="center"/>
        <w:rPr>
          <w:kern w:val="28"/>
          <w:sz w:val="28"/>
          <w:szCs w:val="28"/>
        </w:rPr>
      </w:pPr>
    </w:p>
    <w:p w:rsidR="00000000" w:rsidRDefault="00351AFE">
      <w:pPr>
        <w:pStyle w:val="1"/>
        <w:spacing w:line="360" w:lineRule="auto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Социокультурные и социально-психологические особенности подросткового возраста</w:t>
      </w:r>
    </w:p>
    <w:p w:rsidR="00000000" w:rsidRDefault="00351AFE">
      <w:pPr>
        <w:spacing w:line="360" w:lineRule="auto"/>
        <w:jc w:val="center"/>
        <w:rPr>
          <w:sz w:val="28"/>
          <w:szCs w:val="28"/>
        </w:rPr>
      </w:pP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351AF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План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1AFE" w:rsidP="0012542B">
      <w:pPr>
        <w:pStyle w:val="2"/>
        <w:numPr>
          <w:ilvl w:val="0"/>
          <w:numId w:val="1"/>
        </w:numPr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Место и значение подросткового периода в развитии ребенка</w:t>
      </w:r>
    </w:p>
    <w:p w:rsidR="00000000" w:rsidRDefault="00351AFE" w:rsidP="0012542B">
      <w:pPr>
        <w:numPr>
          <w:ilvl w:val="0"/>
          <w:numId w:val="1"/>
        </w:numPr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Взаимоотношения с окружающими</w:t>
      </w:r>
    </w:p>
    <w:p w:rsidR="00000000" w:rsidRDefault="00351AFE" w:rsidP="0012542B">
      <w:pPr>
        <w:numPr>
          <w:ilvl w:val="0"/>
          <w:numId w:val="1"/>
        </w:numPr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Проблема акцентуации характера</w:t>
      </w:r>
    </w:p>
    <w:p w:rsidR="00000000" w:rsidRDefault="00351AFE" w:rsidP="0012542B">
      <w:pPr>
        <w:numPr>
          <w:ilvl w:val="0"/>
          <w:numId w:val="1"/>
        </w:numPr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Развитие самосознания </w:t>
      </w:r>
      <w:r>
        <w:rPr>
          <w:sz w:val="28"/>
          <w:szCs w:val="28"/>
        </w:rPr>
        <w:t>в подростковом возрасте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1AFE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br w:type="page"/>
      </w:r>
    </w:p>
    <w:p w:rsidR="00000000" w:rsidRDefault="00351AF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Место и значение подросткового периода в развитии ребенка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подросткового периода охватывают возраст от 11/12 до 14/15. Особое положение подросткового периода отражено в его названии «переходный», «трудный», «перелом</w:t>
      </w:r>
      <w:r>
        <w:rPr>
          <w:sz w:val="28"/>
          <w:szCs w:val="28"/>
        </w:rPr>
        <w:t>ный», «критический». Основное содержание всех сторон развития - переход от детства к взрослости.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Важнейший фактор развития личности подростка - его собственная большая социальная активность, направленная на построение удовлетворительных отношений со взросл</w:t>
      </w:r>
      <w:r>
        <w:rPr>
          <w:sz w:val="28"/>
          <w:szCs w:val="28"/>
        </w:rPr>
        <w:t>ыми и сверстниками, на самого себя. То, что происходит в сфере личностного развития можно охарактеризовать как проектирование своей личности, попытка выстроить свое будущее.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процесс становления протекает неравномерно. В подростковом возрасте особенно яр</w:t>
      </w:r>
      <w:r>
        <w:rPr>
          <w:sz w:val="28"/>
          <w:szCs w:val="28"/>
        </w:rPr>
        <w:t>ко проявляется закон гетерохронности. В подростке сочетается детство и взрослость, имеются существенные различия в степени развития разных сторон у сверстников. При этом можно выделить как факторы, тормозящие развитие взрослости, так и факторы, стимулирующ</w:t>
      </w:r>
      <w:r>
        <w:rPr>
          <w:sz w:val="28"/>
          <w:szCs w:val="28"/>
        </w:rPr>
        <w:t>ие процесс взросления.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Факторы, тормозящие развитие взрослости</w:t>
      </w:r>
      <w:r>
        <w:rPr>
          <w:sz w:val="28"/>
          <w:szCs w:val="28"/>
        </w:rPr>
        <w:t>: сохранение социального статуса (подросток как был, так и остается школьником, учащимся), зависимость от взрослых (как экономическая, так и социально-психологическая), резкая граница между детс</w:t>
      </w:r>
      <w:r>
        <w:rPr>
          <w:sz w:val="28"/>
          <w:szCs w:val="28"/>
        </w:rPr>
        <w:t>твом и взрослостью (социокультурная особенность современного общества, проявляющаяся в существовании комплекса норм, правил поведения и требований, предъявляемых ребенку и принципиально отличных от ролевых характеристик взрослого), стремление родителей обе</w:t>
      </w:r>
      <w:r>
        <w:rPr>
          <w:sz w:val="28"/>
          <w:szCs w:val="28"/>
        </w:rPr>
        <w:t>регать детей.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Факторы, взрослящие</w:t>
      </w:r>
      <w:r>
        <w:rPr>
          <w:sz w:val="28"/>
          <w:szCs w:val="28"/>
        </w:rPr>
        <w:t xml:space="preserve">: поток разнообразной информации, занятость родителей, ранняя самостоятельность детей, акселерация, перманентная трансформация всех сторон жизнедеятельности общества, приводящая к </w:t>
      </w:r>
      <w:r>
        <w:rPr>
          <w:sz w:val="28"/>
          <w:szCs w:val="28"/>
        </w:rPr>
        <w:lastRenderedPageBreak/>
        <w:t>нарушению традиционных форм межпоколенной т</w:t>
      </w:r>
      <w:r>
        <w:rPr>
          <w:sz w:val="28"/>
          <w:szCs w:val="28"/>
        </w:rPr>
        <w:t>рансляции социокультурного опыта.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Важность подросткового периода определяется тем, что в нем закладываются общие направления в формировании моральных и социальных установок личности.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Подростковый возраст считается критическим. Это обусловлено, во-первых, к</w:t>
      </w:r>
      <w:r>
        <w:rPr>
          <w:sz w:val="28"/>
          <w:szCs w:val="28"/>
        </w:rPr>
        <w:t>ачественными сдвигами (иногда ломкой прежних особенностей, интересов, отношений ребенка. Во вторых, происходящие изменения сопровождаются появлением у самого ребенка субъективных трудностей разного порядка, а также трудностей в его воспитании.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</w:t>
      </w:r>
      <w:r>
        <w:rPr>
          <w:sz w:val="28"/>
          <w:szCs w:val="28"/>
        </w:rPr>
        <w:t>и почти всего ХХ века среди специалистов шел спор о роли биологических и социальных факторов в возникновении критических периодов. Например, С. Холл и Фрейд считали, что кризис подросткового возраста неизбежен, т.к. обусловлен биологическими факторами: пер</w:t>
      </w:r>
      <w:r>
        <w:rPr>
          <w:sz w:val="28"/>
          <w:szCs w:val="28"/>
        </w:rPr>
        <w:t>естройка энодокринной системы, скачок роста, приближение пропорций тела к взрослым, увеличение мышечной силы и т.д. Перестройка моторного аппарата сопровождается потерей гармонии в двигательной активности, сердце растет быстрее, чем кровеносные сосуды, всл</w:t>
      </w:r>
      <w:r>
        <w:rPr>
          <w:sz w:val="28"/>
          <w:szCs w:val="28"/>
        </w:rPr>
        <w:t xml:space="preserve">едствие чего возможны нарушения сердечной деятельности, сердцебиения, утомляемость, головные боли. Утрачивается баланс в деятельности эндокринной и нервной системы. Это проявляется в общей неуравновешенности, раздражительности, сочетаний периодов апатии с </w:t>
      </w:r>
      <w:r>
        <w:rPr>
          <w:sz w:val="28"/>
          <w:szCs w:val="28"/>
        </w:rPr>
        <w:t>периодами гипертрофированной активности, эмоционального возбуждения. Изменения в анатомии и физиологии подростка столь значительны, что для их описания используются такие выражения как «гормональная буря», «эндокринный шторм», «скачок роста» и т.д. Это вле</w:t>
      </w:r>
      <w:r>
        <w:rPr>
          <w:sz w:val="28"/>
          <w:szCs w:val="28"/>
        </w:rPr>
        <w:t xml:space="preserve">чет за собой, как минимум 2 основных следствия: 1) ощущение собственной взрослости; 2) как следствие начала полового созревания повышенный интерес </w:t>
      </w:r>
      <w:r>
        <w:rPr>
          <w:sz w:val="28"/>
          <w:szCs w:val="28"/>
        </w:rPr>
        <w:lastRenderedPageBreak/>
        <w:t>к другому полу.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бурного роста у подростка может возникнуть чувство тревоги, повышенная возбудимость, д</w:t>
      </w:r>
      <w:r>
        <w:rPr>
          <w:sz w:val="28"/>
          <w:szCs w:val="28"/>
        </w:rPr>
        <w:t>епрессия. Многие чувствуют себя неуклюжими из-за непропорциональности изменений. Рост, вес и внешность становятся источниками тревоги, эмоциональных переживаний подростков. Многие очень чувствительны к своему внешнему виду. У мальчиков тревоги могут возник</w:t>
      </w:r>
      <w:r>
        <w:rPr>
          <w:sz w:val="28"/>
          <w:szCs w:val="28"/>
        </w:rPr>
        <w:t>ать по поводу малого роста и недостаточной физической силы. У девочек, напротив, беспокойство вызывает высокий рост, «избыточная» полнота, раннее и резкое проявление вторичных половых признаков и пр.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психологи считают, что </w:t>
      </w:r>
      <w:r>
        <w:rPr>
          <w:b/>
          <w:bCs/>
          <w:sz w:val="28"/>
          <w:szCs w:val="28"/>
        </w:rPr>
        <w:t>анатомо-физиологические измене</w:t>
      </w:r>
      <w:r>
        <w:rPr>
          <w:b/>
          <w:bCs/>
          <w:sz w:val="28"/>
          <w:szCs w:val="28"/>
        </w:rPr>
        <w:t>ния сами по себе не являются прямой причиной психологического развития подростков</w:t>
      </w:r>
      <w:r>
        <w:rPr>
          <w:sz w:val="28"/>
          <w:szCs w:val="28"/>
        </w:rPr>
        <w:t>. Это изменения имеют опосредованное значение, преломляясь через отношение окружающих, сравнение подростка себя с ними, культурные традиции взросления, характерные для того ил</w:t>
      </w:r>
      <w:r>
        <w:rPr>
          <w:sz w:val="28"/>
          <w:szCs w:val="28"/>
        </w:rPr>
        <w:t>и иного типа общества.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Американский антрополог М. Мид, изучавшая детей-аборигенов с о. Самоа, чтобы выяснить, что в человеке определяется природой, а что культурой, доказала несостоятельность представлений о неизбежности кризиса подросткового возраста и по</w:t>
      </w:r>
      <w:r>
        <w:rPr>
          <w:sz w:val="28"/>
          <w:szCs w:val="28"/>
        </w:rPr>
        <w:t>казала его социальную обусловленность.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Антропологи выделили 2 типа перехода к взрослости: 1) непрерывный (в условиях сходства основных важных норм и требований к детям и взрослым переход происходит плавно, ребенок постепенно учится формам взрослого поведен</w:t>
      </w:r>
      <w:r>
        <w:rPr>
          <w:sz w:val="28"/>
          <w:szCs w:val="28"/>
        </w:rPr>
        <w:t>ия). 2) наличие разрыва между тем, чему ребенок учится в детстве и тем, что ему необходимо для осуществления роли взрослого, что характерно для высокоразвитой цивилизации, и, что, главным образом, определяет трудности перехода.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Антропологи рассматривают по</w:t>
      </w:r>
      <w:r>
        <w:rPr>
          <w:sz w:val="28"/>
          <w:szCs w:val="28"/>
        </w:rPr>
        <w:t>дростковый возраст как период, когда ребенок находится в пути к своему месту в мире взрослых. В обществе существует группа детей и группа взрослых. Ребенок стремится перейти в группу взрослых и пользоваться их привилегиями. Однако взрослыми он еще не приня</w:t>
      </w:r>
      <w:r>
        <w:rPr>
          <w:sz w:val="28"/>
          <w:szCs w:val="28"/>
        </w:rPr>
        <w:t>т, но и к группе детей уже не относится как субъективно, так в объективно, и, таким образом, находится в положении между группами. Таким образом степень трудности и конфликтности, свойственные подростковому периоду зависит от степени разрыва между миром вз</w:t>
      </w:r>
      <w:r>
        <w:rPr>
          <w:sz w:val="28"/>
          <w:szCs w:val="28"/>
        </w:rPr>
        <w:t>рослых и миром детей.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1AF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ab/>
        <w:t>Взаимоотношения с окружающими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Центральное и специфическое новообразование в личности подростка - возникновение у него представления о себе как уже не о ребенке. Подросток начинает чувствовать себя взрослым, стремиться быть им, во</w:t>
      </w:r>
      <w:r>
        <w:rPr>
          <w:sz w:val="28"/>
          <w:szCs w:val="28"/>
        </w:rPr>
        <w:t>сприниматься таковым окружающими.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Чувство взрослости - основное новообразование, выражающее новую жизненную позицию подростка по отношению к самому себе, людям и окружающему миру. </w:t>
      </w:r>
      <w:r>
        <w:rPr>
          <w:sz w:val="28"/>
          <w:szCs w:val="28"/>
        </w:rPr>
        <w:t>Это проявляется в наличии собственной линии поведения, взглядов, оценок и их</w:t>
      </w:r>
      <w:r>
        <w:rPr>
          <w:sz w:val="28"/>
          <w:szCs w:val="28"/>
        </w:rPr>
        <w:t xml:space="preserve"> отстаивании, несмотря на несогласие окружающих.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Т.В. Драгунова выделяет несколько направлений в развитии взрослости.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Подражание внешним проявлениям взрослости</w:t>
      </w:r>
      <w:r>
        <w:rPr>
          <w:sz w:val="28"/>
          <w:szCs w:val="28"/>
        </w:rPr>
        <w:t>: особенности поведения, качества, внешние характеристики, права и привилегии.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Ориентация н</w:t>
      </w:r>
      <w:r>
        <w:rPr>
          <w:b/>
          <w:bCs/>
          <w:sz w:val="28"/>
          <w:szCs w:val="28"/>
        </w:rPr>
        <w:t>а качества взрослого</w:t>
      </w:r>
      <w:r>
        <w:rPr>
          <w:sz w:val="28"/>
          <w:szCs w:val="28"/>
        </w:rPr>
        <w:t>: умения, черты характера (сила, смелость, настойчивость и т.д.).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Взрослый как образец деятельности</w:t>
      </w:r>
      <w:r>
        <w:rPr>
          <w:sz w:val="28"/>
          <w:szCs w:val="28"/>
        </w:rPr>
        <w:t>: становление социальной зрелости в сотрудничестве со взрослым, помощь взрослому в сочетании с его доверием - чувство ответственности,</w:t>
      </w:r>
      <w:r>
        <w:rPr>
          <w:sz w:val="28"/>
          <w:szCs w:val="28"/>
        </w:rPr>
        <w:t xml:space="preserve"> самостоятельности и т.д.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 Интеллектуальная взрослость</w:t>
      </w:r>
      <w:r>
        <w:rPr>
          <w:sz w:val="28"/>
          <w:szCs w:val="28"/>
        </w:rPr>
        <w:t>: стремление что-то знать и уметь по-настоящему. Потребность в знаниях, выходящих за пределы школьной программы - самообразование.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Претензии подростка на новые права распространяются, прежде всего, на</w:t>
      </w:r>
      <w:r>
        <w:rPr>
          <w:sz w:val="28"/>
          <w:szCs w:val="28"/>
        </w:rPr>
        <w:t xml:space="preserve"> всю сферу отношений со взрослыми. Существующий в детстве тип отношений (отражающий неравноправное положение ребенка) становится для подростка неприемлемым, не соответствующим его представлению об уровне собственной взрослости. Права взрослого он ограничив</w:t>
      </w:r>
      <w:r>
        <w:rPr>
          <w:sz w:val="28"/>
          <w:szCs w:val="28"/>
        </w:rPr>
        <w:t>ает, а свои расширяет и претендует на уважение его личности, т.е. на известное равноправие. Неудовлетворенность подростка отношением взрослых приводит к различным формам протеста, от грубости и непослушания до противопоставления себя взрослым.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Благополучна</w:t>
      </w:r>
      <w:r>
        <w:rPr>
          <w:sz w:val="28"/>
          <w:szCs w:val="28"/>
        </w:rPr>
        <w:t>я форма перехода к новым отношениям возможна, если взрослый сам проявляет инициативу и перестраивает отношение к ребенку. Однако сохранению прежнего типа отношений способствует ряд моментов: 1) неизменность общего положения подростка; 2) зависимость от род</w:t>
      </w:r>
      <w:r>
        <w:rPr>
          <w:sz w:val="28"/>
          <w:szCs w:val="28"/>
        </w:rPr>
        <w:t>ителей; 3) привычка взрослого к контролю; 4) сохранение детских черт.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подросткового возраста складывается ситуация, чреватая возникновением противоречий, если у взрослого сохраняется отношение к подростку как к ребенку. Это отношение препятствует </w:t>
      </w:r>
      <w:r>
        <w:rPr>
          <w:sz w:val="28"/>
          <w:szCs w:val="28"/>
        </w:rPr>
        <w:t>развитию социальной зрелости и вступает в противоречие с представлениями подростка о степени собственной взрослости. Именно это противоречие - источник основных проблем и трудностей в отношении взрослого и ребенка. Старые способы взаимоотношений ребенка со</w:t>
      </w:r>
      <w:r>
        <w:rPr>
          <w:sz w:val="28"/>
          <w:szCs w:val="28"/>
        </w:rPr>
        <w:t xml:space="preserve"> взрослыми постепенно вытесняются новыми, но какое-то время они сосуществуют. Это создает большие трудности и для подростка и для взрослых. Насколько безболезненно пройдет смена типа отношений зависит от того, кто является инициатором этой смены. При иници</w:t>
      </w:r>
      <w:r>
        <w:rPr>
          <w:sz w:val="28"/>
          <w:szCs w:val="28"/>
        </w:rPr>
        <w:t xml:space="preserve">ативе взрослого существует возможность избежать трудностей, если отношения строятся по типу дружеского сотрудничества, что позволяет подростку почувствовать себя в положении помощника, товарища взрослого. При инициативе подростка вероятность возникновения </w:t>
      </w:r>
      <w:r>
        <w:rPr>
          <w:sz w:val="28"/>
          <w:szCs w:val="28"/>
        </w:rPr>
        <w:t xml:space="preserve">конфликтов выше и зависит от существующего у взрослого отношения к подростку </w:t>
      </w:r>
      <w:r>
        <w:rPr>
          <w:b/>
          <w:bCs/>
          <w:sz w:val="28"/>
          <w:szCs w:val="28"/>
        </w:rPr>
        <w:t>еще</w:t>
      </w:r>
      <w:r>
        <w:rPr>
          <w:sz w:val="28"/>
          <w:szCs w:val="28"/>
        </w:rPr>
        <w:t xml:space="preserve"> как к ребенку или </w:t>
      </w:r>
      <w:r>
        <w:rPr>
          <w:b/>
          <w:bCs/>
          <w:sz w:val="28"/>
          <w:szCs w:val="28"/>
        </w:rPr>
        <w:t>уже</w:t>
      </w:r>
      <w:r>
        <w:rPr>
          <w:sz w:val="28"/>
          <w:szCs w:val="28"/>
        </w:rPr>
        <w:t xml:space="preserve"> как к достаточно взрослому. Несовпадение в оценке степени взрослости у подростка и у взрослых способно породить конфликт. При этом, затягиваясь и превращ</w:t>
      </w:r>
      <w:r>
        <w:rPr>
          <w:sz w:val="28"/>
          <w:szCs w:val="28"/>
        </w:rPr>
        <w:t>аясь в хронический, он способен тормозить развитие личности, калечить ее (появление ответных агрессивно-деспотичных тенденций, лживости, приспособленчества и т.д.)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Школа по-прежнему занимает большое место в жизни ребенка. Но, у одних - возможность общаться</w:t>
      </w:r>
      <w:r>
        <w:rPr>
          <w:sz w:val="28"/>
          <w:szCs w:val="28"/>
        </w:rPr>
        <w:t xml:space="preserve"> в школе с одноклассниками, отчего учеба страдает. У других - появляются любимые занятия, конкурирующие с учебой. Поэтому поглощенность учением уменьшается.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Изменяется ситуация учения: появляются новые учителя, новые требования, разная манера объяснения и </w:t>
      </w:r>
      <w:r>
        <w:rPr>
          <w:sz w:val="28"/>
          <w:szCs w:val="28"/>
        </w:rPr>
        <w:t>опроса, менее личные отношения с учителями. Возникает сравнение и оценка педагогов - дифференцированное отношение к учителям, новые критерии оценки личности взрослого.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учения расширяется: приобретение знаний выходит за пределы учебной программы,</w:t>
      </w:r>
      <w:r>
        <w:rPr>
          <w:sz w:val="28"/>
          <w:szCs w:val="28"/>
        </w:rPr>
        <w:t xml:space="preserve"> появляется самообучение. Но отношение к отметке как к главному - ведет к распаду учебной деятельности. У младших подростков: отношение к учителю = отношение к предмету (что легко, то и нравится). У старших подростков: появляются новые мотивы учения, связа</w:t>
      </w:r>
      <w:r>
        <w:rPr>
          <w:sz w:val="28"/>
          <w:szCs w:val="28"/>
        </w:rPr>
        <w:t>нные с формированием жизненной перспективы и профессиональных намерений - избирательное отношение к предметам.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началу подросткового периода создаются сложные взаимоотношения между 2 системами общения: ребенок - взрослый и ребенок - сверстники. Причина эт</w:t>
      </w:r>
      <w:r>
        <w:rPr>
          <w:sz w:val="28"/>
          <w:szCs w:val="28"/>
        </w:rPr>
        <w:t>ого - в различном положении ребенка в этих системах. В отношениях со взрослым - неравноправие, а в отношениях со сверстниками - наоборот, что делает эту сферу особенно привлекательной. Известный российский психолог Д.Б. Эльконин считает, что общение со све</w:t>
      </w:r>
      <w:r>
        <w:rPr>
          <w:sz w:val="28"/>
          <w:szCs w:val="28"/>
        </w:rPr>
        <w:t>рстниками становится ведущим видом деятельности. Оно выступает своеобразной формой воспроизведения отношений, существующих в мире взрослых.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подростковый период происходит становление различных по степени близости отношений (товарищ, близкий товарищ, друг</w:t>
      </w:r>
      <w:r>
        <w:rPr>
          <w:sz w:val="28"/>
          <w:szCs w:val="28"/>
        </w:rPr>
        <w:t>). Общение выходит за пределы учебной деятельности и выделяется в самостоятельную сферу, отодвигая учение на 2 план и уменьшая привлекательность общения с родными.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Подросток не просто стремится к общению и совместной деятельности со сверстниками, а хочет б</w:t>
      </w:r>
      <w:r>
        <w:rPr>
          <w:sz w:val="28"/>
          <w:szCs w:val="28"/>
        </w:rPr>
        <w:t>ыть принятым, уважаемым. Неблагополучие в этой сфере жизнедеятельности воспринимается подростками как драма. Если в младшей школе положение в группе зависит от успеваемости и оценки учителя, то в подростковом возрасте важными становятся другие достоинства:</w:t>
      </w:r>
      <w:r>
        <w:rPr>
          <w:sz w:val="28"/>
          <w:szCs w:val="28"/>
        </w:rPr>
        <w:t xml:space="preserve"> качества товарища и друга, смелость, верность… Общение со сверстниками, таким образом выступает как особая школа развития социально-моральной взрослости. Мораль взрослых усваивается именно в практике общения со сверстниками.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Важная роль в развитии личност</w:t>
      </w:r>
      <w:r>
        <w:rPr>
          <w:sz w:val="28"/>
          <w:szCs w:val="28"/>
        </w:rPr>
        <w:t>и подростка принадлежит дружбе. В этот период идет поиск близкого друга и отношения с ним - предмет особых размышлений для подростка. Таким образом происходит познание другого человека и самого себя, развиваются средства такого познания, формируется социал</w:t>
      </w:r>
      <w:r>
        <w:rPr>
          <w:sz w:val="28"/>
          <w:szCs w:val="28"/>
        </w:rPr>
        <w:t>ьная активность как воздействие на другого человека (исправление его недостатков), так и на самого себя. Поэтому специфика отношений состоит еще и в том, что подростки воспитывают друг друга, предъявляя другому систему определенных требований, а если они н</w:t>
      </w:r>
      <w:r>
        <w:rPr>
          <w:sz w:val="28"/>
          <w:szCs w:val="28"/>
        </w:rPr>
        <w:t>е выполняются следует отказ от общения, что воспринимается как жизненная катастрофа.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Общение с другом - практика овладения личными отношениями (специфическими для взрослых). Овладение нормами дружбы - важнейшее приобретение подросткового возраста.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1AF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ab/>
        <w:t>Проб</w:t>
      </w:r>
      <w:r>
        <w:rPr>
          <w:b/>
          <w:bCs/>
          <w:sz w:val="28"/>
          <w:szCs w:val="28"/>
        </w:rPr>
        <w:t>лема акцентуации характера</w:t>
      </w:r>
    </w:p>
    <w:p w:rsidR="00000000" w:rsidRDefault="00351AFE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подростковый возраст взрослость самосознание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«акцентуации» впервые ввел немецкий психиатр и психолог, профессор неврологии неврологической клиники Берлинского университета Карл Леонгард (K. Leonhard). Им же разработана и </w:t>
      </w:r>
      <w:r>
        <w:rPr>
          <w:sz w:val="28"/>
          <w:szCs w:val="28"/>
        </w:rPr>
        <w:t xml:space="preserve">описана известная классификация акцентуаций личности. В нашей стране получила распространение иная классификация акцентуаций, которая была предложена известным детским психиатром, профессором А.Е. Личко. Однако и в том и в другом подходе сохраняется общее </w:t>
      </w:r>
      <w:r>
        <w:rPr>
          <w:sz w:val="28"/>
          <w:szCs w:val="28"/>
        </w:rPr>
        <w:t>понимание смысла акцентуации.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наиболее лаконичном виде акцентуацию можно определить как дисгармоничность развития характера, гипертрофированную выраженность отдельных его черт, что обусловливает повышенную уязвимость личности в отношении определенного ро</w:t>
      </w:r>
      <w:r>
        <w:rPr>
          <w:sz w:val="28"/>
          <w:szCs w:val="28"/>
        </w:rPr>
        <w:t>да воздействий и затрудняет ее адаптацию в некоторых специфичных ситуациях.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распространенных практических ошибок, от которой нам хотелось бы предостеречь, является трактовка акцентуации как установленной патологии. Очень часто такую интерпретацию </w:t>
      </w:r>
      <w:r>
        <w:rPr>
          <w:sz w:val="28"/>
          <w:szCs w:val="28"/>
        </w:rPr>
        <w:t>можно услышать не только в устных выступлениях и лекциях, но даже и в весьма солидных психологических публикациях. Однако отождествление акцентуаций с психопатологией характера неправомерно. Возможно, этот ошибочный стереотип приобрел столь заметную устойч</w:t>
      </w:r>
      <w:r>
        <w:rPr>
          <w:sz w:val="28"/>
          <w:szCs w:val="28"/>
        </w:rPr>
        <w:t>ивость и распространенность потому, что само понятие “акцентуация” появилось и поначалу употреблялось преимущественно в клинической психологии. Однако уже в работах К.Леонгарда специально подчеркивалось, что акцентуированные люди не являются не нормальными</w:t>
      </w:r>
      <w:r>
        <w:rPr>
          <w:sz w:val="28"/>
          <w:szCs w:val="28"/>
        </w:rPr>
        <w:t>. В противном случае нормой следовало бы считать только среднюю посредственность, а любое отклонение от нее рассматривать как патологию (К.Леонгард, 1981). Акцентуированным личностям, напротив, присуща готовность к особенному, т.е. как к социально положите</w:t>
      </w:r>
      <w:r>
        <w:rPr>
          <w:sz w:val="28"/>
          <w:szCs w:val="28"/>
        </w:rPr>
        <w:t>льному, так и социально отрицательному развитию. Обобщая все сказанное, очевидно можно заключить, что акцентуация является не патологией, а крайним вариантом нормы.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различным данным распространенность акцентуаций в популяции сильно варьирует и зависит о</w:t>
      </w:r>
      <w:r>
        <w:rPr>
          <w:sz w:val="28"/>
          <w:szCs w:val="28"/>
        </w:rPr>
        <w:t>т многих факторов. К этим факторам относятся социокультурные особенности среды, половые и возрастные особенности и др. По данным К. Леонгарда и его сотрудников доля акцентуированных личностей во взрослом населении составляет приблизительно 50%. Всего выдел</w:t>
      </w:r>
      <w:r>
        <w:rPr>
          <w:sz w:val="28"/>
          <w:szCs w:val="28"/>
        </w:rPr>
        <w:t>ено 10 типов акцентуированных характеров.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351AF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Развитие самосознания в подростковом возрасте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Вступление в подростковый период знаменует качественный сдвиг в развитии самосознания: у подростка формируется позиция взрослого (субъективно он уже вступил в мир</w:t>
      </w:r>
      <w:r>
        <w:rPr>
          <w:sz w:val="28"/>
          <w:szCs w:val="28"/>
        </w:rPr>
        <w:t xml:space="preserve"> взрослых). Происходит переориентация с детских норм и ценностей на ценности взрослых. Они начинают составлять содержание его самосознания.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Особенность подростка - интерес к себе и размышления о себе. </w:t>
      </w:r>
      <w:r>
        <w:rPr>
          <w:b/>
          <w:bCs/>
          <w:sz w:val="28"/>
          <w:szCs w:val="28"/>
        </w:rPr>
        <w:t>Новый уровень самосознания подростка связан с появление</w:t>
      </w:r>
      <w:r>
        <w:rPr>
          <w:b/>
          <w:bCs/>
          <w:sz w:val="28"/>
          <w:szCs w:val="28"/>
        </w:rPr>
        <w:t>м способности и потребности познать самого себя как личность, отличную от других</w:t>
      </w:r>
      <w:r>
        <w:rPr>
          <w:sz w:val="28"/>
          <w:szCs w:val="28"/>
        </w:rPr>
        <w:t>. Если для младшего подростка - важно быть «как все», то для старшего характерно стремление к индивидуальности. Здесь можно проследить определенную закономерность: сначала вним</w:t>
      </w:r>
      <w:r>
        <w:rPr>
          <w:sz w:val="28"/>
          <w:szCs w:val="28"/>
        </w:rPr>
        <w:t>ание сосредотачивается на недостатках, затем переключается на особенности личности в целом (стимул - потребность занимать уважаемое положение среди сверстников). Замечания товарищей, достоинства авторитетных сверстников заставляют задуматься о себе. В резу</w:t>
      </w:r>
      <w:r>
        <w:rPr>
          <w:sz w:val="28"/>
          <w:szCs w:val="28"/>
        </w:rPr>
        <w:t>льтате, подросток создает желаемый образ собственной личности, носящий некий собирательный характер, состоящий из достоинств разных людей.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подростковом возрасте расширяются представления о себе. У многих наблюдается завышенная самооценка и уровень притяз</w:t>
      </w:r>
      <w:r>
        <w:rPr>
          <w:sz w:val="28"/>
          <w:szCs w:val="28"/>
        </w:rPr>
        <w:t>аний. Это может проявляться в представлении о несправедливом отношении к себе.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Весьма важной становится для подростка забота о собственной самостоятельности не только в конкретных действиях и поступках, но и выборе, решении, мнении.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самооценки в </w:t>
      </w:r>
      <w:r>
        <w:rPr>
          <w:sz w:val="28"/>
          <w:szCs w:val="28"/>
        </w:rPr>
        <w:t>деятельности можно классифицировать следующим образом: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-11 лет - дают себе в основном отрицательные оценки;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-13 лет - происходит рост самоуважения и оценки себя как личности;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мере взросления - глобальные самооценки становятся более дифференцированными; </w:t>
      </w:r>
      <w:r>
        <w:rPr>
          <w:sz w:val="28"/>
          <w:szCs w:val="28"/>
        </w:rPr>
        <w:t>от характеристики поведения в отдельных ситуациях подросток переходит к оценке частных поступков.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развитии рефлексии проявляются противоположные тенденции: в начале подростки осознают отдельные свои поступки, затем - черты характера, после чего объектом </w:t>
      </w:r>
      <w:r>
        <w:rPr>
          <w:sz w:val="28"/>
          <w:szCs w:val="28"/>
        </w:rPr>
        <w:t>рефлексии становятся личностные особенности.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351AF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 w:rsidR="00000000" w:rsidRDefault="00351AF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1A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Венгер Л.А., Мухина В.С. Психология. М.: Просвещение, 1988.</w:t>
      </w:r>
    </w:p>
    <w:p w:rsidR="00000000" w:rsidRDefault="00351A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Добрович А.Б. Воспитателю о психологии и психогигиене общения. М.: Просвещение, 1987.</w:t>
      </w:r>
    </w:p>
    <w:p w:rsidR="00000000" w:rsidRDefault="00351A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Кле М. Психология подростка (психосексуальн</w:t>
      </w:r>
      <w:r>
        <w:rPr>
          <w:sz w:val="28"/>
          <w:szCs w:val="28"/>
        </w:rPr>
        <w:t>ое развитие). М.: Педагогика, 1991.</w:t>
      </w:r>
    </w:p>
    <w:p w:rsidR="00000000" w:rsidRDefault="00351A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Краковский А.А. О подростках. М.: Просвещение, 1970.</w:t>
      </w:r>
    </w:p>
    <w:p w:rsidR="00000000" w:rsidRDefault="00351A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Раттер М. Помощь трудным детям. М, 1987.</w:t>
      </w:r>
    </w:p>
    <w:p w:rsidR="00351AFE" w:rsidRDefault="00351A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Э.Г. Эриксон Детство и общество. /Пер. с англ. СПб.: Ленато, АСТ, Фонд «Университетская книга», 1996.</w:t>
      </w:r>
    </w:p>
    <w:sectPr w:rsidR="00351AF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F03C0"/>
    <w:multiLevelType w:val="singleLevel"/>
    <w:tmpl w:val="665438A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2B"/>
    <w:rsid w:val="0012542B"/>
    <w:rsid w:val="0035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45CD51-013F-41D8-A031-6EA726EF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2593</Words>
  <Characters>14783</Characters>
  <Application>Microsoft Office Word</Application>
  <DocSecurity>0</DocSecurity>
  <Lines>123</Lines>
  <Paragraphs>34</Paragraphs>
  <ScaleCrop>false</ScaleCrop>
  <Company/>
  <LinksUpToDate>false</LinksUpToDate>
  <CharactersWithSpaces>17342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2024-09-19T21:15:00Z</dcterms:created>
  <dcterms:modified xsi:type="dcterms:W3CDTF">2024-09-19T21:15:00Z</dcterms:modified>
</cp:coreProperties>
</file>