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4E9" w:rsidRDefault="002754E9">
      <w:pPr>
        <w:pStyle w:val="1"/>
      </w:pPr>
      <w:bookmarkStart w:id="0" w:name="_GoBack"/>
      <w:bookmarkEnd w:id="0"/>
      <w:r>
        <w:t>ПЛАН</w:t>
      </w:r>
    </w:p>
    <w:p w:rsidR="002754E9" w:rsidRDefault="002754E9">
      <w:pPr>
        <w:tabs>
          <w:tab w:val="left" w:pos="709"/>
        </w:tabs>
        <w:jc w:val="both"/>
        <w:rPr>
          <w:sz w:val="29"/>
        </w:rPr>
      </w:pPr>
    </w:p>
    <w:p w:rsidR="002754E9" w:rsidRDefault="002754E9">
      <w:pPr>
        <w:numPr>
          <w:ilvl w:val="0"/>
          <w:numId w:val="2"/>
        </w:numPr>
        <w:tabs>
          <w:tab w:val="left" w:pos="709"/>
        </w:tabs>
        <w:ind w:left="0" w:firstLine="0"/>
        <w:jc w:val="both"/>
        <w:rPr>
          <w:sz w:val="29"/>
        </w:rPr>
      </w:pPr>
      <w:r>
        <w:rPr>
          <w:sz w:val="29"/>
        </w:rPr>
        <w:t>Введение. История контрацепции.</w:t>
      </w:r>
    </w:p>
    <w:p w:rsidR="002754E9" w:rsidRDefault="002754E9">
      <w:pPr>
        <w:numPr>
          <w:ilvl w:val="0"/>
          <w:numId w:val="2"/>
        </w:numPr>
        <w:tabs>
          <w:tab w:val="left" w:pos="709"/>
        </w:tabs>
        <w:ind w:left="0" w:firstLine="0"/>
        <w:jc w:val="both"/>
        <w:rPr>
          <w:sz w:val="29"/>
        </w:rPr>
      </w:pPr>
      <w:r>
        <w:rPr>
          <w:sz w:val="29"/>
        </w:rPr>
        <w:t>Противозачатачные средства.</w:t>
      </w:r>
    </w:p>
    <w:p w:rsidR="002754E9" w:rsidRDefault="002754E9">
      <w:pPr>
        <w:numPr>
          <w:ilvl w:val="1"/>
          <w:numId w:val="2"/>
        </w:numPr>
        <w:tabs>
          <w:tab w:val="left" w:pos="709"/>
        </w:tabs>
        <w:ind w:left="0" w:firstLine="0"/>
        <w:jc w:val="both"/>
        <w:rPr>
          <w:sz w:val="29"/>
        </w:rPr>
      </w:pPr>
      <w:r>
        <w:rPr>
          <w:sz w:val="29"/>
        </w:rPr>
        <w:t>Противозачатачные средства, выпускаемые химическим заводом Г</w:t>
      </w:r>
      <w:r>
        <w:rPr>
          <w:sz w:val="29"/>
        </w:rPr>
        <w:t>е</w:t>
      </w:r>
      <w:r>
        <w:rPr>
          <w:sz w:val="29"/>
        </w:rPr>
        <w:t>дидон Рихтер</w:t>
      </w:r>
    </w:p>
    <w:p w:rsidR="002754E9" w:rsidRDefault="002754E9">
      <w:pPr>
        <w:numPr>
          <w:ilvl w:val="0"/>
          <w:numId w:val="3"/>
        </w:numPr>
        <w:tabs>
          <w:tab w:val="left" w:pos="709"/>
        </w:tabs>
        <w:ind w:firstLine="0"/>
        <w:jc w:val="both"/>
        <w:rPr>
          <w:sz w:val="29"/>
        </w:rPr>
      </w:pPr>
      <w:r>
        <w:rPr>
          <w:sz w:val="29"/>
        </w:rPr>
        <w:t>континуин;</w:t>
      </w:r>
    </w:p>
    <w:p w:rsidR="002754E9" w:rsidRDefault="002754E9">
      <w:pPr>
        <w:numPr>
          <w:ilvl w:val="0"/>
          <w:numId w:val="3"/>
        </w:numPr>
        <w:tabs>
          <w:tab w:val="left" w:pos="709"/>
        </w:tabs>
        <w:ind w:firstLine="0"/>
        <w:jc w:val="both"/>
        <w:rPr>
          <w:sz w:val="29"/>
        </w:rPr>
      </w:pPr>
      <w:r>
        <w:rPr>
          <w:sz w:val="29"/>
        </w:rPr>
        <w:t>овидон;</w:t>
      </w:r>
    </w:p>
    <w:p w:rsidR="002754E9" w:rsidRDefault="002754E9">
      <w:pPr>
        <w:numPr>
          <w:ilvl w:val="0"/>
          <w:numId w:val="3"/>
        </w:numPr>
        <w:tabs>
          <w:tab w:val="left" w:pos="709"/>
        </w:tabs>
        <w:ind w:firstLine="0"/>
        <w:jc w:val="both"/>
        <w:rPr>
          <w:sz w:val="29"/>
        </w:rPr>
      </w:pPr>
      <w:r>
        <w:rPr>
          <w:sz w:val="29"/>
        </w:rPr>
        <w:t>ригевидон;</w:t>
      </w:r>
    </w:p>
    <w:p w:rsidR="002754E9" w:rsidRDefault="002754E9">
      <w:pPr>
        <w:numPr>
          <w:ilvl w:val="0"/>
          <w:numId w:val="3"/>
        </w:numPr>
        <w:tabs>
          <w:tab w:val="left" w:pos="709"/>
        </w:tabs>
        <w:ind w:firstLine="0"/>
        <w:jc w:val="both"/>
        <w:rPr>
          <w:sz w:val="29"/>
        </w:rPr>
      </w:pPr>
      <w:r>
        <w:rPr>
          <w:sz w:val="29"/>
        </w:rPr>
        <w:t>постинор;</w:t>
      </w:r>
    </w:p>
    <w:p w:rsidR="002754E9" w:rsidRDefault="002754E9">
      <w:pPr>
        <w:numPr>
          <w:ilvl w:val="0"/>
          <w:numId w:val="3"/>
        </w:numPr>
        <w:tabs>
          <w:tab w:val="left" w:pos="709"/>
        </w:tabs>
        <w:ind w:firstLine="0"/>
        <w:jc w:val="both"/>
        <w:rPr>
          <w:sz w:val="29"/>
        </w:rPr>
      </w:pPr>
      <w:r>
        <w:rPr>
          <w:sz w:val="29"/>
        </w:rPr>
        <w:t>антеовин;</w:t>
      </w:r>
    </w:p>
    <w:p w:rsidR="002754E9" w:rsidRDefault="002754E9">
      <w:pPr>
        <w:numPr>
          <w:ilvl w:val="0"/>
          <w:numId w:val="3"/>
        </w:numPr>
        <w:tabs>
          <w:tab w:val="left" w:pos="709"/>
        </w:tabs>
        <w:ind w:firstLine="0"/>
        <w:jc w:val="both"/>
        <w:rPr>
          <w:sz w:val="29"/>
        </w:rPr>
      </w:pPr>
      <w:r>
        <w:rPr>
          <w:sz w:val="29"/>
        </w:rPr>
        <w:t>три-регол. Клинические наблюдения применения три-регола.</w:t>
      </w:r>
    </w:p>
    <w:p w:rsidR="002754E9" w:rsidRDefault="002754E9">
      <w:pPr>
        <w:numPr>
          <w:ilvl w:val="1"/>
          <w:numId w:val="2"/>
        </w:numPr>
        <w:tabs>
          <w:tab w:val="left" w:pos="709"/>
        </w:tabs>
        <w:ind w:left="0" w:firstLine="0"/>
        <w:jc w:val="both"/>
        <w:rPr>
          <w:sz w:val="29"/>
        </w:rPr>
      </w:pPr>
      <w:r>
        <w:rPr>
          <w:sz w:val="29"/>
        </w:rPr>
        <w:t>Диане-35</w:t>
      </w:r>
    </w:p>
    <w:p w:rsidR="002754E9" w:rsidRDefault="002754E9">
      <w:pPr>
        <w:numPr>
          <w:ilvl w:val="1"/>
          <w:numId w:val="2"/>
        </w:numPr>
        <w:tabs>
          <w:tab w:val="left" w:pos="709"/>
        </w:tabs>
        <w:ind w:left="0" w:firstLine="0"/>
        <w:jc w:val="both"/>
        <w:rPr>
          <w:sz w:val="29"/>
        </w:rPr>
      </w:pPr>
      <w:r>
        <w:rPr>
          <w:sz w:val="29"/>
        </w:rPr>
        <w:t>Эксклютон</w:t>
      </w:r>
    </w:p>
    <w:p w:rsidR="002754E9" w:rsidRDefault="002754E9">
      <w:pPr>
        <w:numPr>
          <w:ilvl w:val="1"/>
          <w:numId w:val="2"/>
        </w:numPr>
        <w:tabs>
          <w:tab w:val="left" w:pos="709"/>
        </w:tabs>
        <w:ind w:left="0" w:firstLine="0"/>
        <w:jc w:val="both"/>
        <w:rPr>
          <w:sz w:val="29"/>
        </w:rPr>
      </w:pPr>
      <w:r>
        <w:rPr>
          <w:sz w:val="29"/>
        </w:rPr>
        <w:t>Депо-провера</w:t>
      </w:r>
    </w:p>
    <w:p w:rsidR="002754E9" w:rsidRDefault="002754E9">
      <w:pPr>
        <w:numPr>
          <w:ilvl w:val="0"/>
          <w:numId w:val="2"/>
        </w:numPr>
        <w:tabs>
          <w:tab w:val="left" w:pos="709"/>
        </w:tabs>
        <w:ind w:left="0" w:firstLine="0"/>
        <w:jc w:val="both"/>
        <w:rPr>
          <w:sz w:val="29"/>
        </w:rPr>
      </w:pPr>
      <w:r>
        <w:rPr>
          <w:sz w:val="29"/>
        </w:rPr>
        <w:t>Заключение.</w:t>
      </w:r>
    </w:p>
    <w:p w:rsidR="002754E9" w:rsidRDefault="002754E9">
      <w:pPr>
        <w:tabs>
          <w:tab w:val="left" w:pos="709"/>
        </w:tabs>
        <w:jc w:val="both"/>
        <w:rPr>
          <w:sz w:val="29"/>
        </w:rPr>
        <w:sectPr w:rsidR="002754E9">
          <w:headerReference w:type="even" r:id="rId7"/>
          <w:headerReference w:type="default" r:id="rId8"/>
          <w:footerReference w:type="default" r:id="rId9"/>
          <w:pgSz w:w="11906" w:h="16838"/>
          <w:pgMar w:top="1440" w:right="1152" w:bottom="1440" w:left="1152" w:header="720" w:footer="720" w:gutter="0"/>
          <w:cols w:space="720"/>
        </w:sectPr>
      </w:pPr>
    </w:p>
    <w:p w:rsidR="002754E9" w:rsidRDefault="002754E9">
      <w:pPr>
        <w:tabs>
          <w:tab w:val="left" w:pos="709"/>
        </w:tabs>
        <w:jc w:val="both"/>
      </w:pPr>
    </w:p>
    <w:p w:rsidR="002754E9" w:rsidRDefault="002754E9">
      <w:pPr>
        <w:pStyle w:val="a4"/>
        <w:jc w:val="center"/>
        <w:rPr>
          <w:rFonts w:ascii="Times New Roman" w:hAnsi="Times New Roman"/>
          <w:b/>
          <w:sz w:val="26"/>
        </w:rPr>
      </w:pPr>
    </w:p>
    <w:p w:rsidR="002754E9" w:rsidRDefault="002754E9">
      <w:pPr>
        <w:pStyle w:val="a4"/>
        <w:jc w:val="center"/>
        <w:rPr>
          <w:rFonts w:ascii="Times New Roman" w:hAnsi="Times New Roman"/>
          <w:b/>
          <w:sz w:val="26"/>
        </w:rPr>
      </w:pPr>
    </w:p>
    <w:p w:rsidR="002754E9" w:rsidRDefault="002754E9">
      <w:pPr>
        <w:pStyle w:val="a4"/>
        <w:jc w:val="center"/>
        <w:rPr>
          <w:rFonts w:ascii="Times New Roman" w:hAnsi="Times New Roman"/>
          <w:b/>
          <w:sz w:val="26"/>
        </w:rPr>
      </w:pPr>
      <w:r>
        <w:rPr>
          <w:rFonts w:ascii="Times New Roman" w:hAnsi="Times New Roman"/>
          <w:b/>
          <w:sz w:val="26"/>
        </w:rPr>
        <w:t>СОВРЕМЕННЫЕ ГОРМОНАЛЬНЫЕ ПРОТИВОЗАЧАТОЧНИЕ ПРЕПАРАТЫ З</w:t>
      </w:r>
      <w:r>
        <w:rPr>
          <w:rFonts w:ascii="Times New Roman" w:hAnsi="Times New Roman"/>
          <w:b/>
          <w:sz w:val="26"/>
        </w:rPr>
        <w:t>А</w:t>
      </w:r>
      <w:r>
        <w:rPr>
          <w:rFonts w:ascii="Times New Roman" w:hAnsi="Times New Roman"/>
          <w:b/>
          <w:sz w:val="26"/>
        </w:rPr>
        <w:t>ВОДА ГЕДЕОН РИХТЕР</w:t>
      </w:r>
    </w:p>
    <w:p w:rsidR="002754E9" w:rsidRDefault="002754E9">
      <w:pPr>
        <w:pStyle w:val="a4"/>
        <w:ind w:firstLine="709"/>
        <w:jc w:val="center"/>
        <w:rPr>
          <w:rFonts w:ascii="Times New Roman" w:hAnsi="Times New Roman"/>
          <w:sz w:val="26"/>
        </w:rPr>
      </w:pPr>
      <w:r>
        <w:rPr>
          <w:rFonts w:ascii="Times New Roman" w:hAnsi="Times New Roman"/>
          <w:sz w:val="26"/>
        </w:rPr>
        <w:t>(сегодня и в будущем)</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Представления о возможности гормонального предупреждения беременности во</w:t>
      </w:r>
      <w:r>
        <w:rPr>
          <w:rFonts w:ascii="Times New Roman" w:hAnsi="Times New Roman"/>
          <w:sz w:val="26"/>
        </w:rPr>
        <w:t>з</w:t>
      </w:r>
      <w:r>
        <w:rPr>
          <w:rFonts w:ascii="Times New Roman" w:hAnsi="Times New Roman"/>
          <w:sz w:val="26"/>
        </w:rPr>
        <w:t xml:space="preserve">никли еще в прошлом веке. </w:t>
      </w:r>
    </w:p>
    <w:p w:rsidR="002754E9" w:rsidRDefault="002754E9">
      <w:pPr>
        <w:pStyle w:val="a4"/>
        <w:ind w:firstLine="709"/>
        <w:jc w:val="both"/>
        <w:rPr>
          <w:rFonts w:ascii="Times New Roman" w:hAnsi="Times New Roman"/>
          <w:sz w:val="26"/>
        </w:rPr>
      </w:pPr>
      <w:r>
        <w:rPr>
          <w:rFonts w:ascii="Times New Roman" w:hAnsi="Times New Roman"/>
          <w:sz w:val="26"/>
        </w:rPr>
        <w:t xml:space="preserve">КОНЕЦ ПРОШЛОГО ВЕКА: </w:t>
      </w:r>
    </w:p>
    <w:p w:rsidR="002754E9" w:rsidRDefault="002754E9">
      <w:pPr>
        <w:pStyle w:val="a4"/>
        <w:ind w:firstLine="709"/>
        <w:jc w:val="both"/>
        <w:rPr>
          <w:rFonts w:ascii="Times New Roman" w:hAnsi="Times New Roman"/>
          <w:sz w:val="26"/>
        </w:rPr>
      </w:pPr>
      <w:r>
        <w:rPr>
          <w:rFonts w:ascii="Times New Roman" w:hAnsi="Times New Roman"/>
          <w:sz w:val="26"/>
        </w:rPr>
        <w:t>установление факта отсутствия зрелых яйцеклеток во время беременности. ФАБЕ</w:t>
      </w:r>
      <w:r>
        <w:rPr>
          <w:rFonts w:ascii="Times New Roman" w:hAnsi="Times New Roman"/>
          <w:sz w:val="26"/>
        </w:rPr>
        <w:t>Р</w:t>
      </w:r>
      <w:r>
        <w:rPr>
          <w:rFonts w:ascii="Times New Roman" w:hAnsi="Times New Roman"/>
          <w:sz w:val="26"/>
        </w:rPr>
        <w:t xml:space="preserve">МАНДТ (1921): </w:t>
      </w:r>
    </w:p>
    <w:p w:rsidR="002754E9" w:rsidRDefault="002754E9">
      <w:pPr>
        <w:pStyle w:val="a4"/>
        <w:ind w:firstLine="709"/>
        <w:jc w:val="both"/>
        <w:rPr>
          <w:rFonts w:ascii="Times New Roman" w:hAnsi="Times New Roman"/>
          <w:sz w:val="26"/>
        </w:rPr>
      </w:pPr>
      <w:r>
        <w:rPr>
          <w:rFonts w:ascii="Times New Roman" w:hAnsi="Times New Roman"/>
          <w:sz w:val="26"/>
        </w:rPr>
        <w:t xml:space="preserve">предложил применять экстракт яичников для гормональной стерилизации. </w:t>
      </w:r>
    </w:p>
    <w:p w:rsidR="002754E9" w:rsidRDefault="002754E9">
      <w:pPr>
        <w:pStyle w:val="a4"/>
        <w:ind w:firstLine="709"/>
        <w:jc w:val="both"/>
        <w:rPr>
          <w:rFonts w:ascii="Times New Roman" w:hAnsi="Times New Roman"/>
          <w:sz w:val="26"/>
        </w:rPr>
      </w:pPr>
      <w:r>
        <w:rPr>
          <w:rFonts w:ascii="Times New Roman" w:hAnsi="Times New Roman"/>
          <w:sz w:val="26"/>
        </w:rPr>
        <w:t xml:space="preserve">1929: открытие эстрогенов. </w:t>
      </w:r>
    </w:p>
    <w:p w:rsidR="002754E9" w:rsidRDefault="002754E9">
      <w:pPr>
        <w:pStyle w:val="a4"/>
        <w:ind w:firstLine="709"/>
        <w:jc w:val="both"/>
        <w:rPr>
          <w:rFonts w:ascii="Times New Roman" w:hAnsi="Times New Roman"/>
          <w:sz w:val="26"/>
        </w:rPr>
      </w:pPr>
      <w:r>
        <w:rPr>
          <w:rFonts w:ascii="Times New Roman" w:hAnsi="Times New Roman"/>
          <w:sz w:val="26"/>
        </w:rPr>
        <w:t xml:space="preserve">1934: открытие прогестерона. </w:t>
      </w:r>
    </w:p>
    <w:p w:rsidR="002754E9" w:rsidRDefault="002754E9">
      <w:pPr>
        <w:pStyle w:val="a4"/>
        <w:ind w:firstLine="709"/>
        <w:jc w:val="both"/>
        <w:rPr>
          <w:rFonts w:ascii="Times New Roman" w:hAnsi="Times New Roman"/>
          <w:sz w:val="26"/>
        </w:rPr>
      </w:pPr>
      <w:r>
        <w:rPr>
          <w:rFonts w:ascii="Times New Roman" w:hAnsi="Times New Roman"/>
          <w:sz w:val="26"/>
        </w:rPr>
        <w:t>1937: МЕЙКРИС и сотрудники: изучение влияние прогестерона на овуляцию у ж</w:t>
      </w:r>
      <w:r>
        <w:rPr>
          <w:rFonts w:ascii="Times New Roman" w:hAnsi="Times New Roman"/>
          <w:sz w:val="26"/>
        </w:rPr>
        <w:t>и</w:t>
      </w:r>
      <w:r>
        <w:rPr>
          <w:rFonts w:ascii="Times New Roman" w:hAnsi="Times New Roman"/>
          <w:sz w:val="26"/>
        </w:rPr>
        <w:t xml:space="preserve">вотных. </w:t>
      </w:r>
    </w:p>
    <w:p w:rsidR="002754E9" w:rsidRDefault="002754E9">
      <w:pPr>
        <w:pStyle w:val="a4"/>
        <w:ind w:firstLine="709"/>
        <w:jc w:val="both"/>
        <w:rPr>
          <w:rFonts w:ascii="Times New Roman" w:hAnsi="Times New Roman"/>
          <w:sz w:val="26"/>
        </w:rPr>
      </w:pPr>
      <w:r>
        <w:rPr>
          <w:rFonts w:ascii="Times New Roman" w:hAnsi="Times New Roman"/>
          <w:sz w:val="26"/>
        </w:rPr>
        <w:t>МАЕКА81 (1950): получение полусинтетического прогестерон-подобного пр</w:t>
      </w:r>
      <w:r>
        <w:rPr>
          <w:rFonts w:ascii="Times New Roman" w:hAnsi="Times New Roman"/>
          <w:sz w:val="26"/>
        </w:rPr>
        <w:t>е</w:t>
      </w:r>
      <w:r>
        <w:rPr>
          <w:rFonts w:ascii="Times New Roman" w:hAnsi="Times New Roman"/>
          <w:sz w:val="26"/>
        </w:rPr>
        <w:t xml:space="preserve">парата из мексиканского растения. </w:t>
      </w:r>
    </w:p>
    <w:p w:rsidR="002754E9" w:rsidRDefault="002754E9">
      <w:pPr>
        <w:pStyle w:val="a4"/>
        <w:ind w:firstLine="709"/>
        <w:jc w:val="both"/>
        <w:rPr>
          <w:rFonts w:ascii="Times New Roman" w:hAnsi="Times New Roman"/>
          <w:sz w:val="26"/>
        </w:rPr>
      </w:pPr>
      <w:r>
        <w:rPr>
          <w:rFonts w:ascii="Times New Roman" w:hAnsi="Times New Roman"/>
          <w:sz w:val="26"/>
        </w:rPr>
        <w:t>СОlТОN(1950):синтез норэтистерона. Создание 19-норстероидов открыло н</w:t>
      </w:r>
      <w:r>
        <w:rPr>
          <w:rFonts w:ascii="Times New Roman" w:hAnsi="Times New Roman"/>
          <w:sz w:val="26"/>
        </w:rPr>
        <w:t>о</w:t>
      </w:r>
      <w:r>
        <w:rPr>
          <w:rFonts w:ascii="Times New Roman" w:hAnsi="Times New Roman"/>
          <w:sz w:val="26"/>
        </w:rPr>
        <w:t>вые во</w:t>
      </w:r>
      <w:r>
        <w:rPr>
          <w:rFonts w:ascii="Times New Roman" w:hAnsi="Times New Roman"/>
          <w:sz w:val="26"/>
        </w:rPr>
        <w:t>з</w:t>
      </w:r>
      <w:r>
        <w:rPr>
          <w:rFonts w:ascii="Times New Roman" w:hAnsi="Times New Roman"/>
          <w:sz w:val="26"/>
        </w:rPr>
        <w:t>можности.</w:t>
      </w:r>
    </w:p>
    <w:p w:rsidR="002754E9" w:rsidRDefault="006D557E">
      <w:pPr>
        <w:pStyle w:val="a4"/>
        <w:ind w:firstLine="709"/>
        <w:jc w:val="both"/>
        <w:rPr>
          <w:rFonts w:ascii="Times New Roman" w:hAnsi="Times New Roman"/>
          <w:sz w:val="26"/>
        </w:rPr>
      </w:pPr>
      <w:r>
        <w:rPr>
          <w:rFonts w:ascii="Times New Roman" w:hAnsi="Times New Roman"/>
          <w:noProof/>
          <w:sz w:val="26"/>
        </w:rPr>
        <w:drawing>
          <wp:anchor distT="0" distB="0" distL="114300" distR="114300" simplePos="0" relativeHeight="251657216" behindDoc="0" locked="0" layoutInCell="0" allowOverlap="1">
            <wp:simplePos x="0" y="0"/>
            <wp:positionH relativeFrom="column">
              <wp:posOffset>-91440</wp:posOffset>
            </wp:positionH>
            <wp:positionV relativeFrom="paragraph">
              <wp:posOffset>1506855</wp:posOffset>
            </wp:positionV>
            <wp:extent cx="6091555" cy="3429635"/>
            <wp:effectExtent l="0" t="0" r="0" b="0"/>
            <wp:wrapTopAndBottom/>
            <wp:docPr id="5" name="Рисунок 5" descr="5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55.gif"/>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6091555" cy="342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2754E9">
        <w:rPr>
          <w:rFonts w:ascii="Times New Roman" w:hAnsi="Times New Roman"/>
          <w:sz w:val="26"/>
        </w:rPr>
        <w:t>Пинкус и сотрудники в середине 50-ых годов опубликовали свои первые р</w:t>
      </w:r>
      <w:r w:rsidR="002754E9">
        <w:rPr>
          <w:rFonts w:ascii="Times New Roman" w:hAnsi="Times New Roman"/>
          <w:sz w:val="26"/>
        </w:rPr>
        <w:t>е</w:t>
      </w:r>
      <w:r w:rsidR="002754E9">
        <w:rPr>
          <w:rFonts w:ascii="Times New Roman" w:hAnsi="Times New Roman"/>
          <w:sz w:val="26"/>
        </w:rPr>
        <w:t>зультаты изучения биологической активности 19-норстероидов у животных, отметив их противозачаточные свойства. В 1956 году Рок и сотрудники сообщили об ингиб</w:t>
      </w:r>
      <w:r w:rsidR="002754E9">
        <w:rPr>
          <w:rFonts w:ascii="Times New Roman" w:hAnsi="Times New Roman"/>
          <w:sz w:val="26"/>
        </w:rPr>
        <w:t>и</w:t>
      </w:r>
      <w:r w:rsidR="002754E9">
        <w:rPr>
          <w:rFonts w:ascii="Times New Roman" w:hAnsi="Times New Roman"/>
          <w:sz w:val="26"/>
        </w:rPr>
        <w:t>рующем влиянии 19-норстероидов на овуляцию у женщин. Вскоре после этого п</w:t>
      </w:r>
      <w:r w:rsidR="002754E9">
        <w:rPr>
          <w:rFonts w:ascii="Times New Roman" w:hAnsi="Times New Roman"/>
          <w:sz w:val="26"/>
        </w:rPr>
        <w:t>о</w:t>
      </w:r>
      <w:r w:rsidR="002754E9">
        <w:rPr>
          <w:rFonts w:ascii="Times New Roman" w:hAnsi="Times New Roman"/>
          <w:sz w:val="26"/>
        </w:rPr>
        <w:t>явилася первый гормональный противозачаточный препарат под названием Эновид (США). С тех пор оральная гормональная контрацепция получила широкое распр</w:t>
      </w:r>
      <w:r w:rsidR="002754E9">
        <w:rPr>
          <w:rFonts w:ascii="Times New Roman" w:hAnsi="Times New Roman"/>
          <w:sz w:val="26"/>
        </w:rPr>
        <w:t>о</w:t>
      </w:r>
      <w:r w:rsidR="002754E9">
        <w:rPr>
          <w:rFonts w:ascii="Times New Roman" w:hAnsi="Times New Roman"/>
          <w:sz w:val="26"/>
        </w:rPr>
        <w:t>странение в странах всего мира.</w:t>
      </w:r>
    </w:p>
    <w:p w:rsidR="002754E9" w:rsidRDefault="002754E9">
      <w:pPr>
        <w:pStyle w:val="a4"/>
        <w:ind w:firstLine="709"/>
        <w:jc w:val="both"/>
        <w:rPr>
          <w:rFonts w:ascii="Times New Roman" w:hAnsi="Times New Roman"/>
          <w:sz w:val="26"/>
        </w:rPr>
      </w:pPr>
      <w:r>
        <w:rPr>
          <w:rFonts w:ascii="Times New Roman" w:hAnsi="Times New Roman"/>
          <w:sz w:val="26"/>
        </w:rPr>
        <w:lastRenderedPageBreak/>
        <w:t>В наше время, по данным ВОЗ (1991), около 100 миллионов женщин фертил</w:t>
      </w:r>
      <w:r>
        <w:rPr>
          <w:rFonts w:ascii="Times New Roman" w:hAnsi="Times New Roman"/>
          <w:sz w:val="26"/>
        </w:rPr>
        <w:t>ь</w:t>
      </w:r>
      <w:r>
        <w:rPr>
          <w:rFonts w:ascii="Times New Roman" w:hAnsi="Times New Roman"/>
          <w:sz w:val="26"/>
        </w:rPr>
        <w:t>ного возраста пользуются различными контрацептивыми средствами. На рис. выше показано, что свыше 70 миллионов из них принимает гормональные противозачато</w:t>
      </w:r>
      <w:r>
        <w:rPr>
          <w:rFonts w:ascii="Times New Roman" w:hAnsi="Times New Roman"/>
          <w:sz w:val="26"/>
        </w:rPr>
        <w:t>ч</w:t>
      </w:r>
      <w:r>
        <w:rPr>
          <w:rFonts w:ascii="Times New Roman" w:hAnsi="Times New Roman"/>
          <w:sz w:val="26"/>
        </w:rPr>
        <w:t>ные преп</w:t>
      </w:r>
      <w:r>
        <w:rPr>
          <w:rFonts w:ascii="Times New Roman" w:hAnsi="Times New Roman"/>
          <w:sz w:val="26"/>
        </w:rPr>
        <w:t>а</w:t>
      </w:r>
      <w:r>
        <w:rPr>
          <w:rFonts w:ascii="Times New Roman" w:hAnsi="Times New Roman"/>
          <w:sz w:val="26"/>
        </w:rPr>
        <w:t>раты внутрь:</w:t>
      </w:r>
    </w:p>
    <w:p w:rsidR="002754E9" w:rsidRDefault="006D557E">
      <w:pPr>
        <w:pStyle w:val="a4"/>
        <w:ind w:firstLine="851"/>
        <w:jc w:val="both"/>
        <w:rPr>
          <w:rFonts w:ascii="Times New Roman" w:hAnsi="Times New Roman"/>
          <w:sz w:val="26"/>
        </w:rPr>
      </w:pPr>
      <w:r>
        <w:rPr>
          <w:rFonts w:ascii="Times New Roman" w:hAnsi="Times New Roman"/>
          <w:noProof/>
          <w:sz w:val="26"/>
        </w:rPr>
        <w:drawing>
          <wp:anchor distT="0" distB="0" distL="114300" distR="114300" simplePos="0" relativeHeight="251658240" behindDoc="0" locked="0" layoutInCell="0" allowOverlap="1">
            <wp:simplePos x="0" y="0"/>
            <wp:positionH relativeFrom="column">
              <wp:posOffset>0</wp:posOffset>
            </wp:positionH>
            <wp:positionV relativeFrom="paragraph">
              <wp:posOffset>63500</wp:posOffset>
            </wp:positionV>
            <wp:extent cx="6089015" cy="3675380"/>
            <wp:effectExtent l="0" t="0" r="0" b="0"/>
            <wp:wrapTopAndBottom/>
            <wp:docPr id="6" name="Рисунок 6" descr="4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44.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6089015" cy="3675380"/>
                    </a:xfrm>
                    <a:prstGeom prst="rect">
                      <a:avLst/>
                    </a:prstGeom>
                    <a:noFill/>
                    <a:ln>
                      <a:noFill/>
                    </a:ln>
                  </pic:spPr>
                </pic:pic>
              </a:graphicData>
            </a:graphic>
            <wp14:sizeRelH relativeFrom="page">
              <wp14:pctWidth>0</wp14:pctWidth>
            </wp14:sizeRelH>
            <wp14:sizeRelV relativeFrom="page">
              <wp14:pctHeight>0</wp14:pctHeight>
            </wp14:sizeRelV>
          </wp:anchor>
        </w:drawing>
      </w:r>
      <w:r w:rsidR="002754E9">
        <w:rPr>
          <w:rFonts w:ascii="Times New Roman" w:hAnsi="Times New Roman"/>
          <w:sz w:val="26"/>
        </w:rPr>
        <w:t>На рис. выше приводятся данные ВОЗ о применении противозачаточных средств в Европе в 80-ых годах.</w:t>
      </w:r>
    </w:p>
    <w:p w:rsidR="002754E9" w:rsidRDefault="006D557E">
      <w:pPr>
        <w:pStyle w:val="a4"/>
        <w:ind w:firstLine="709"/>
        <w:jc w:val="both"/>
        <w:rPr>
          <w:rFonts w:ascii="Times New Roman" w:hAnsi="Times New Roman"/>
          <w:sz w:val="26"/>
        </w:rPr>
      </w:pPr>
      <w:r>
        <w:rPr>
          <w:rFonts w:ascii="Times New Roman" w:hAnsi="Times New Roman"/>
          <w:noProof/>
          <w:sz w:val="26"/>
        </w:rPr>
        <w:drawing>
          <wp:anchor distT="0" distB="0" distL="114300" distR="114300" simplePos="0" relativeHeight="251659264" behindDoc="0" locked="0" layoutInCell="0" allowOverlap="1">
            <wp:simplePos x="0" y="0"/>
            <wp:positionH relativeFrom="column">
              <wp:posOffset>0</wp:posOffset>
            </wp:positionH>
            <wp:positionV relativeFrom="paragraph">
              <wp:posOffset>334010</wp:posOffset>
            </wp:positionV>
            <wp:extent cx="6091555" cy="3554730"/>
            <wp:effectExtent l="0" t="0" r="0" b="0"/>
            <wp:wrapTopAndBottom/>
            <wp:docPr id="7" name="Рисунок 7" descr="3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33.gif"/>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6091555" cy="3554730"/>
                    </a:xfrm>
                    <a:prstGeom prst="rect">
                      <a:avLst/>
                    </a:prstGeom>
                    <a:noFill/>
                    <a:ln>
                      <a:noFill/>
                    </a:ln>
                  </pic:spPr>
                </pic:pic>
              </a:graphicData>
            </a:graphic>
            <wp14:sizeRelH relativeFrom="page">
              <wp14:pctWidth>0</wp14:pctWidth>
            </wp14:sizeRelH>
            <wp14:sizeRelV relativeFrom="page">
              <wp14:pctHeight>0</wp14:pctHeight>
            </wp14:sizeRelV>
          </wp:anchor>
        </w:drawing>
      </w:r>
      <w:r w:rsidR="002754E9">
        <w:rPr>
          <w:rFonts w:ascii="Times New Roman" w:hAnsi="Times New Roman"/>
          <w:sz w:val="26"/>
        </w:rPr>
        <w:t xml:space="preserve">В Венгрии гормональная контрацепция стала распространяться с начала 70-ых </w:t>
      </w:r>
      <w:r w:rsidR="002754E9">
        <w:rPr>
          <w:rFonts w:ascii="Times New Roman" w:hAnsi="Times New Roman"/>
          <w:sz w:val="26"/>
        </w:rPr>
        <w:lastRenderedPageBreak/>
        <w:t>годов. В конце 80-ых годов, как показано ниже, приблизительно 1,75 млн. женщин, способных к зачатию, использовали различные методы контрацепции. Свыше 50 % из них принимали внутрь гормональные противозачаточные средства.</w:t>
      </w:r>
    </w:p>
    <w:p w:rsidR="002754E9" w:rsidRDefault="002754E9">
      <w:pPr>
        <w:pStyle w:val="a4"/>
        <w:ind w:firstLine="709"/>
        <w:jc w:val="both"/>
        <w:rPr>
          <w:rFonts w:ascii="Times New Roman" w:hAnsi="Times New Roman"/>
          <w:sz w:val="26"/>
        </w:rPr>
      </w:pPr>
      <w:r>
        <w:rPr>
          <w:rFonts w:ascii="Times New Roman" w:hAnsi="Times New Roman"/>
          <w:sz w:val="26"/>
        </w:rPr>
        <w:t>Необходимо подчеркнуть, что с самого начала внедрения метода гормональной контрацепции в ежедневную практику отмечается стремление к тому, чтобы умен</w:t>
      </w:r>
      <w:r>
        <w:rPr>
          <w:rFonts w:ascii="Times New Roman" w:hAnsi="Times New Roman"/>
          <w:sz w:val="26"/>
        </w:rPr>
        <w:t>ь</w:t>
      </w:r>
      <w:r>
        <w:rPr>
          <w:rFonts w:ascii="Times New Roman" w:hAnsi="Times New Roman"/>
          <w:sz w:val="26"/>
        </w:rPr>
        <w:t>шить содержание гормонов в препаратах, сохранив при этом противозачаточный э</w:t>
      </w:r>
      <w:r>
        <w:rPr>
          <w:rFonts w:ascii="Times New Roman" w:hAnsi="Times New Roman"/>
          <w:sz w:val="26"/>
        </w:rPr>
        <w:t>ф</w:t>
      </w:r>
      <w:r>
        <w:rPr>
          <w:rFonts w:ascii="Times New Roman" w:hAnsi="Times New Roman"/>
          <w:sz w:val="26"/>
        </w:rPr>
        <w:t>фект.</w:t>
      </w:r>
    </w:p>
    <w:p w:rsidR="002754E9" w:rsidRDefault="002754E9">
      <w:pPr>
        <w:pStyle w:val="a4"/>
        <w:ind w:firstLine="709"/>
        <w:jc w:val="both"/>
        <w:rPr>
          <w:rFonts w:ascii="Times New Roman" w:hAnsi="Times New Roman"/>
          <w:sz w:val="26"/>
        </w:rPr>
      </w:pPr>
      <w:r>
        <w:rPr>
          <w:rFonts w:ascii="Times New Roman" w:hAnsi="Times New Roman"/>
          <w:sz w:val="26"/>
        </w:rPr>
        <w:t>В Венгрии первая гормональная противозачаточная таблетка под названием ИНФ</w:t>
      </w:r>
      <w:r>
        <w:rPr>
          <w:rFonts w:ascii="Times New Roman" w:hAnsi="Times New Roman"/>
          <w:sz w:val="26"/>
        </w:rPr>
        <w:t>Е</w:t>
      </w:r>
      <w:r>
        <w:rPr>
          <w:rFonts w:ascii="Times New Roman" w:hAnsi="Times New Roman"/>
          <w:sz w:val="26"/>
        </w:rPr>
        <w:t>КУНДИН была выпущена заводом Гедеон Рихтер в 1967 году</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Как видно из таблицы, ИНФЕКУНДИН содержал 2,5 мг норэтинодрела и 0,1 мг местранола. Хотя в то время препарат широко применялся в ежедневной клинич</w:t>
      </w:r>
      <w:r>
        <w:rPr>
          <w:rFonts w:ascii="Times New Roman" w:hAnsi="Times New Roman"/>
          <w:sz w:val="26"/>
        </w:rPr>
        <w:t>е</w:t>
      </w:r>
      <w:r>
        <w:rPr>
          <w:rFonts w:ascii="Times New Roman" w:hAnsi="Times New Roman"/>
          <w:sz w:val="26"/>
        </w:rPr>
        <w:t>ской практике - не только для контрацепции, но и с целью содержание гормонов в нем, как мы сегодня уже точно знаем, было слишком высоким и поэтому опасным. В настоящее время ИНФЕКУНДИН и БИСЕКУРИН изъяты из аптечной сети и не пр</w:t>
      </w:r>
      <w:r>
        <w:rPr>
          <w:rFonts w:ascii="Times New Roman" w:hAnsi="Times New Roman"/>
          <w:sz w:val="26"/>
        </w:rPr>
        <w:t>о</w:t>
      </w:r>
      <w:r>
        <w:rPr>
          <w:rFonts w:ascii="Times New Roman" w:hAnsi="Times New Roman"/>
          <w:sz w:val="26"/>
        </w:rPr>
        <w:t>изв</w:t>
      </w:r>
      <w:r>
        <w:rPr>
          <w:rFonts w:ascii="Times New Roman" w:hAnsi="Times New Roman"/>
          <w:sz w:val="26"/>
        </w:rPr>
        <w:t>о</w:t>
      </w:r>
      <w:r>
        <w:rPr>
          <w:rFonts w:ascii="Times New Roman" w:hAnsi="Times New Roman"/>
          <w:sz w:val="26"/>
        </w:rPr>
        <w:t>дятся.</w:t>
      </w:r>
    </w:p>
    <w:p w:rsidR="002754E9" w:rsidRDefault="002754E9">
      <w:pPr>
        <w:pStyle w:val="a4"/>
        <w:jc w:val="both"/>
        <w:rPr>
          <w:rFonts w:ascii="Times New Roman" w:hAnsi="Times New Roman"/>
          <w:sz w:val="26"/>
        </w:rPr>
      </w:pPr>
    </w:p>
    <w:p w:rsidR="002754E9" w:rsidRDefault="002754E9">
      <w:pPr>
        <w:pStyle w:val="a4"/>
        <w:jc w:val="center"/>
        <w:rPr>
          <w:rFonts w:ascii="Times New Roman" w:hAnsi="Times New Roman"/>
          <w:b/>
          <w:sz w:val="26"/>
        </w:rPr>
      </w:pPr>
      <w:r>
        <w:rPr>
          <w:rFonts w:ascii="Times New Roman" w:hAnsi="Times New Roman"/>
          <w:b/>
          <w:sz w:val="26"/>
        </w:rPr>
        <w:t>Состав первых гормональных противозачаточных средств</w:t>
      </w:r>
    </w:p>
    <w:p w:rsidR="002754E9" w:rsidRDefault="002754E9">
      <w:pPr>
        <w:pStyle w:val="a4"/>
        <w:jc w:val="center"/>
        <w:rPr>
          <w:rFonts w:ascii="Times New Roman" w:hAnsi="Times New Roman"/>
          <w:b/>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2"/>
        <w:gridCol w:w="3272"/>
        <w:gridCol w:w="3272"/>
      </w:tblGrid>
      <w:tr w:rsidR="002754E9">
        <w:tblPrEx>
          <w:tblCellMar>
            <w:top w:w="0" w:type="dxa"/>
            <w:bottom w:w="0" w:type="dxa"/>
          </w:tblCellMar>
        </w:tblPrEx>
        <w:tc>
          <w:tcPr>
            <w:tcW w:w="3272" w:type="dxa"/>
          </w:tcPr>
          <w:p w:rsidR="002754E9" w:rsidRDefault="002754E9">
            <w:pPr>
              <w:pStyle w:val="a4"/>
              <w:jc w:val="center"/>
              <w:rPr>
                <w:rFonts w:ascii="Times New Roman" w:hAnsi="Times New Roman"/>
                <w:b/>
                <w:sz w:val="26"/>
              </w:rPr>
            </w:pPr>
          </w:p>
        </w:tc>
        <w:tc>
          <w:tcPr>
            <w:tcW w:w="3272" w:type="dxa"/>
          </w:tcPr>
          <w:p w:rsidR="002754E9" w:rsidRDefault="002754E9">
            <w:pPr>
              <w:pStyle w:val="a4"/>
              <w:jc w:val="center"/>
              <w:rPr>
                <w:rFonts w:ascii="Times New Roman" w:hAnsi="Times New Roman"/>
                <w:b/>
                <w:sz w:val="26"/>
              </w:rPr>
            </w:pPr>
            <w:r>
              <w:rPr>
                <w:rFonts w:ascii="Times New Roman" w:hAnsi="Times New Roman"/>
                <w:b/>
                <w:sz w:val="26"/>
              </w:rPr>
              <w:t>Норэтинодрел</w:t>
            </w:r>
          </w:p>
        </w:tc>
        <w:tc>
          <w:tcPr>
            <w:tcW w:w="3272" w:type="dxa"/>
          </w:tcPr>
          <w:p w:rsidR="002754E9" w:rsidRDefault="002754E9">
            <w:pPr>
              <w:pStyle w:val="a4"/>
              <w:jc w:val="center"/>
              <w:rPr>
                <w:rFonts w:ascii="Times New Roman" w:hAnsi="Times New Roman"/>
                <w:b/>
                <w:sz w:val="26"/>
              </w:rPr>
            </w:pPr>
            <w:r>
              <w:rPr>
                <w:rFonts w:ascii="Times New Roman" w:hAnsi="Times New Roman"/>
                <w:b/>
                <w:sz w:val="26"/>
              </w:rPr>
              <w:t>Местранол</w:t>
            </w:r>
          </w:p>
        </w:tc>
      </w:tr>
      <w:tr w:rsidR="002754E9">
        <w:tblPrEx>
          <w:tblCellMar>
            <w:top w:w="0" w:type="dxa"/>
            <w:bottom w:w="0" w:type="dxa"/>
          </w:tblCellMar>
        </w:tblPrEx>
        <w:trPr>
          <w:trHeight w:val="421"/>
        </w:trPr>
        <w:tc>
          <w:tcPr>
            <w:tcW w:w="3272" w:type="dxa"/>
          </w:tcPr>
          <w:p w:rsidR="002754E9" w:rsidRDefault="002754E9">
            <w:pPr>
              <w:pStyle w:val="a4"/>
              <w:jc w:val="both"/>
              <w:rPr>
                <w:rFonts w:ascii="Times New Roman" w:hAnsi="Times New Roman"/>
                <w:sz w:val="26"/>
              </w:rPr>
            </w:pPr>
            <w:r>
              <w:rPr>
                <w:rFonts w:ascii="Times New Roman" w:hAnsi="Times New Roman"/>
                <w:sz w:val="26"/>
              </w:rPr>
              <w:t>Эновид</w:t>
            </w:r>
          </w:p>
        </w:tc>
        <w:tc>
          <w:tcPr>
            <w:tcW w:w="3272" w:type="dxa"/>
          </w:tcPr>
          <w:p w:rsidR="002754E9" w:rsidRDefault="002754E9">
            <w:pPr>
              <w:pStyle w:val="a4"/>
              <w:jc w:val="center"/>
              <w:rPr>
                <w:rFonts w:ascii="Times New Roman" w:hAnsi="Times New Roman"/>
                <w:sz w:val="26"/>
              </w:rPr>
            </w:pPr>
            <w:r>
              <w:rPr>
                <w:rFonts w:ascii="Times New Roman" w:hAnsi="Times New Roman"/>
                <w:sz w:val="26"/>
              </w:rPr>
              <w:t>15мг</w:t>
            </w:r>
          </w:p>
        </w:tc>
        <w:tc>
          <w:tcPr>
            <w:tcW w:w="3272" w:type="dxa"/>
          </w:tcPr>
          <w:p w:rsidR="002754E9" w:rsidRDefault="002754E9">
            <w:pPr>
              <w:pStyle w:val="a4"/>
              <w:jc w:val="center"/>
              <w:rPr>
                <w:rFonts w:ascii="Times New Roman" w:hAnsi="Times New Roman"/>
                <w:sz w:val="26"/>
              </w:rPr>
            </w:pPr>
            <w:r>
              <w:rPr>
                <w:rFonts w:ascii="Times New Roman" w:hAnsi="Times New Roman"/>
                <w:sz w:val="26"/>
              </w:rPr>
              <w:t>0,15мг</w:t>
            </w:r>
          </w:p>
        </w:tc>
      </w:tr>
      <w:tr w:rsidR="002754E9">
        <w:tblPrEx>
          <w:tblCellMar>
            <w:top w:w="0" w:type="dxa"/>
            <w:bottom w:w="0" w:type="dxa"/>
          </w:tblCellMar>
        </w:tblPrEx>
        <w:tc>
          <w:tcPr>
            <w:tcW w:w="3272" w:type="dxa"/>
          </w:tcPr>
          <w:p w:rsidR="002754E9" w:rsidRDefault="002754E9">
            <w:pPr>
              <w:pStyle w:val="a4"/>
              <w:jc w:val="both"/>
              <w:rPr>
                <w:rFonts w:ascii="Times New Roman" w:hAnsi="Times New Roman"/>
                <w:sz w:val="26"/>
              </w:rPr>
            </w:pPr>
            <w:r>
              <w:rPr>
                <w:rFonts w:ascii="Times New Roman" w:hAnsi="Times New Roman"/>
                <w:sz w:val="26"/>
              </w:rPr>
              <w:t>Инфекундин</w:t>
            </w:r>
          </w:p>
        </w:tc>
        <w:tc>
          <w:tcPr>
            <w:tcW w:w="3272" w:type="dxa"/>
          </w:tcPr>
          <w:p w:rsidR="002754E9" w:rsidRDefault="002754E9">
            <w:pPr>
              <w:pStyle w:val="a4"/>
              <w:jc w:val="center"/>
              <w:rPr>
                <w:rFonts w:ascii="Times New Roman" w:hAnsi="Times New Roman"/>
                <w:sz w:val="26"/>
              </w:rPr>
            </w:pPr>
            <w:r>
              <w:rPr>
                <w:rFonts w:ascii="Times New Roman" w:hAnsi="Times New Roman"/>
                <w:sz w:val="26"/>
              </w:rPr>
              <w:t>2,5мг</w:t>
            </w:r>
          </w:p>
        </w:tc>
        <w:tc>
          <w:tcPr>
            <w:tcW w:w="3272" w:type="dxa"/>
          </w:tcPr>
          <w:p w:rsidR="002754E9" w:rsidRDefault="002754E9">
            <w:pPr>
              <w:pStyle w:val="a4"/>
              <w:jc w:val="center"/>
              <w:rPr>
                <w:rFonts w:ascii="Times New Roman" w:hAnsi="Times New Roman"/>
                <w:sz w:val="26"/>
              </w:rPr>
            </w:pPr>
            <w:r>
              <w:rPr>
                <w:rFonts w:ascii="Times New Roman" w:hAnsi="Times New Roman"/>
                <w:sz w:val="26"/>
              </w:rPr>
              <w:t>0,10мг</w:t>
            </w:r>
          </w:p>
        </w:tc>
      </w:tr>
      <w:tr w:rsidR="002754E9">
        <w:tblPrEx>
          <w:tblCellMar>
            <w:top w:w="0" w:type="dxa"/>
            <w:bottom w:w="0" w:type="dxa"/>
          </w:tblCellMar>
        </w:tblPrEx>
        <w:tc>
          <w:tcPr>
            <w:tcW w:w="3272" w:type="dxa"/>
          </w:tcPr>
          <w:p w:rsidR="002754E9" w:rsidRDefault="002754E9">
            <w:pPr>
              <w:pStyle w:val="a4"/>
              <w:jc w:val="both"/>
              <w:rPr>
                <w:rFonts w:ascii="Times New Roman" w:hAnsi="Times New Roman"/>
                <w:sz w:val="26"/>
              </w:rPr>
            </w:pPr>
            <w:r>
              <w:rPr>
                <w:rFonts w:ascii="Times New Roman" w:hAnsi="Times New Roman"/>
                <w:sz w:val="26"/>
              </w:rPr>
              <w:t>Бисекурин</w:t>
            </w:r>
          </w:p>
        </w:tc>
        <w:tc>
          <w:tcPr>
            <w:tcW w:w="3272" w:type="dxa"/>
          </w:tcPr>
          <w:p w:rsidR="002754E9" w:rsidRDefault="002754E9">
            <w:pPr>
              <w:pStyle w:val="a4"/>
              <w:jc w:val="center"/>
              <w:rPr>
                <w:rFonts w:ascii="Times New Roman" w:hAnsi="Times New Roman"/>
                <w:sz w:val="26"/>
              </w:rPr>
            </w:pPr>
            <w:r>
              <w:rPr>
                <w:rFonts w:ascii="Times New Roman" w:hAnsi="Times New Roman"/>
                <w:sz w:val="26"/>
              </w:rPr>
              <w:t>1мг</w:t>
            </w:r>
          </w:p>
        </w:tc>
        <w:tc>
          <w:tcPr>
            <w:tcW w:w="3272" w:type="dxa"/>
          </w:tcPr>
          <w:p w:rsidR="002754E9" w:rsidRDefault="002754E9">
            <w:pPr>
              <w:pStyle w:val="a4"/>
              <w:jc w:val="center"/>
              <w:rPr>
                <w:rFonts w:ascii="Times New Roman" w:hAnsi="Times New Roman"/>
                <w:sz w:val="26"/>
              </w:rPr>
            </w:pPr>
            <w:r>
              <w:rPr>
                <w:rFonts w:ascii="Times New Roman" w:hAnsi="Times New Roman"/>
                <w:sz w:val="26"/>
              </w:rPr>
              <w:t>0,05мг</w:t>
            </w:r>
          </w:p>
          <w:p w:rsidR="002754E9" w:rsidRDefault="002754E9">
            <w:pPr>
              <w:pStyle w:val="a4"/>
              <w:jc w:val="center"/>
              <w:rPr>
                <w:rFonts w:ascii="Times New Roman" w:hAnsi="Times New Roman"/>
                <w:sz w:val="26"/>
              </w:rPr>
            </w:pPr>
          </w:p>
        </w:tc>
      </w:tr>
    </w:tbl>
    <w:p w:rsidR="002754E9" w:rsidRDefault="002754E9">
      <w:pPr>
        <w:pStyle w:val="a4"/>
        <w:ind w:firstLine="709"/>
        <w:jc w:val="both"/>
        <w:rPr>
          <w:rFonts w:ascii="Times New Roman" w:hAnsi="Times New Roman"/>
          <w:sz w:val="26"/>
        </w:rPr>
      </w:pPr>
      <w:r>
        <w:rPr>
          <w:rFonts w:ascii="Times New Roman" w:hAnsi="Times New Roman"/>
          <w:sz w:val="26"/>
        </w:rPr>
        <w:t>С созданием новых препаратов этой группы, по сравнению с серединой 50-ых годов, содержание гормонов в противозачаточных препаратах резко снижалось, кр</w:t>
      </w:r>
      <w:r>
        <w:rPr>
          <w:rFonts w:ascii="Times New Roman" w:hAnsi="Times New Roman"/>
          <w:sz w:val="26"/>
        </w:rPr>
        <w:t>о</w:t>
      </w:r>
      <w:r>
        <w:rPr>
          <w:rFonts w:ascii="Times New Roman" w:hAnsi="Times New Roman"/>
          <w:sz w:val="26"/>
        </w:rPr>
        <w:t>ме того, в новых препаратах использовались вновь синтезированные гестагены, такие как левоноргестрел, дезогестрел, норгестимет.</w:t>
      </w:r>
    </w:p>
    <w:p w:rsidR="002754E9" w:rsidRDefault="002754E9">
      <w:pPr>
        <w:pStyle w:val="a4"/>
        <w:ind w:firstLine="709"/>
        <w:jc w:val="both"/>
        <w:rPr>
          <w:rFonts w:ascii="Times New Roman" w:hAnsi="Times New Roman"/>
          <w:b/>
          <w:sz w:val="26"/>
        </w:rPr>
      </w:pPr>
      <w:r>
        <w:rPr>
          <w:rFonts w:ascii="Times New Roman" w:hAnsi="Times New Roman"/>
          <w:b/>
          <w:sz w:val="26"/>
        </w:rPr>
        <w:t>ПРОТИВОЗАЧАТОЧНЫЕ СРЕДСТВА, ВЫПУСКАЕМЫЕ ХИМИЧ</w:t>
      </w:r>
      <w:r>
        <w:rPr>
          <w:rFonts w:ascii="Times New Roman" w:hAnsi="Times New Roman"/>
          <w:b/>
          <w:sz w:val="26"/>
        </w:rPr>
        <w:t>Е</w:t>
      </w:r>
      <w:r>
        <w:rPr>
          <w:rFonts w:ascii="Times New Roman" w:hAnsi="Times New Roman"/>
          <w:b/>
          <w:sz w:val="26"/>
        </w:rPr>
        <w:t>СКИМ ЗАВОДОМ ГЕДЕОН РИХТЕР</w:t>
      </w:r>
    </w:p>
    <w:p w:rsidR="002754E9" w:rsidRDefault="002754E9">
      <w:pPr>
        <w:pStyle w:val="a4"/>
        <w:ind w:firstLine="709"/>
        <w:jc w:val="both"/>
        <w:rPr>
          <w:rFonts w:ascii="Times New Roman" w:hAnsi="Times New Roman"/>
          <w:sz w:val="26"/>
        </w:rPr>
      </w:pPr>
      <w:r>
        <w:rPr>
          <w:rFonts w:ascii="Times New Roman" w:hAnsi="Times New Roman"/>
          <w:sz w:val="26"/>
        </w:rPr>
        <w:t>Первые, имеющие историческое значение, препараты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2"/>
        <w:gridCol w:w="3272"/>
        <w:gridCol w:w="3272"/>
      </w:tblGrid>
      <w:tr w:rsidR="002754E9">
        <w:tblPrEx>
          <w:tblCellMar>
            <w:top w:w="0" w:type="dxa"/>
            <w:bottom w:w="0" w:type="dxa"/>
          </w:tblCellMar>
        </w:tblPrEx>
        <w:tc>
          <w:tcPr>
            <w:tcW w:w="3272" w:type="dxa"/>
          </w:tcPr>
          <w:p w:rsidR="002754E9" w:rsidRDefault="002754E9">
            <w:pPr>
              <w:pStyle w:val="a4"/>
              <w:jc w:val="center"/>
              <w:rPr>
                <w:rFonts w:ascii="Times New Roman" w:hAnsi="Times New Roman"/>
                <w:sz w:val="26"/>
              </w:rPr>
            </w:pPr>
            <w:r>
              <w:rPr>
                <w:rFonts w:ascii="Times New Roman" w:hAnsi="Times New Roman"/>
                <w:sz w:val="26"/>
              </w:rPr>
              <w:t>Инфекундин</w:t>
            </w:r>
          </w:p>
        </w:tc>
        <w:tc>
          <w:tcPr>
            <w:tcW w:w="3272" w:type="dxa"/>
          </w:tcPr>
          <w:p w:rsidR="002754E9" w:rsidRDefault="002754E9">
            <w:pPr>
              <w:pStyle w:val="a4"/>
              <w:jc w:val="center"/>
              <w:rPr>
                <w:rFonts w:ascii="Times New Roman" w:hAnsi="Times New Roman"/>
                <w:sz w:val="26"/>
              </w:rPr>
            </w:pPr>
            <w:r>
              <w:rPr>
                <w:rFonts w:ascii="Times New Roman" w:hAnsi="Times New Roman"/>
                <w:sz w:val="26"/>
              </w:rPr>
              <w:t>2,5 мг норэтинодрела</w:t>
            </w:r>
          </w:p>
          <w:p w:rsidR="002754E9" w:rsidRDefault="002754E9">
            <w:pPr>
              <w:pStyle w:val="a4"/>
              <w:jc w:val="center"/>
              <w:rPr>
                <w:rFonts w:ascii="Times New Roman" w:hAnsi="Times New Roman"/>
                <w:sz w:val="26"/>
              </w:rPr>
            </w:pPr>
            <w:r>
              <w:rPr>
                <w:rFonts w:ascii="Times New Roman" w:hAnsi="Times New Roman"/>
                <w:sz w:val="26"/>
              </w:rPr>
              <w:t>100 мкг местранола</w:t>
            </w:r>
          </w:p>
        </w:tc>
        <w:tc>
          <w:tcPr>
            <w:tcW w:w="3272" w:type="dxa"/>
          </w:tcPr>
          <w:p w:rsidR="002754E9" w:rsidRDefault="002754E9">
            <w:pPr>
              <w:pStyle w:val="a4"/>
              <w:jc w:val="center"/>
              <w:rPr>
                <w:rFonts w:ascii="Times New Roman" w:hAnsi="Times New Roman"/>
                <w:sz w:val="26"/>
              </w:rPr>
            </w:pPr>
            <w:r>
              <w:rPr>
                <w:rFonts w:ascii="Times New Roman" w:hAnsi="Times New Roman"/>
                <w:sz w:val="26"/>
              </w:rPr>
              <w:t>1967</w:t>
            </w:r>
          </w:p>
        </w:tc>
      </w:tr>
      <w:tr w:rsidR="002754E9">
        <w:tblPrEx>
          <w:tblCellMar>
            <w:top w:w="0" w:type="dxa"/>
            <w:bottom w:w="0" w:type="dxa"/>
          </w:tblCellMar>
        </w:tblPrEx>
        <w:tc>
          <w:tcPr>
            <w:tcW w:w="3272" w:type="dxa"/>
          </w:tcPr>
          <w:p w:rsidR="002754E9" w:rsidRDefault="002754E9">
            <w:pPr>
              <w:pStyle w:val="a4"/>
              <w:jc w:val="center"/>
              <w:rPr>
                <w:rFonts w:ascii="Times New Roman" w:hAnsi="Times New Roman"/>
                <w:sz w:val="26"/>
              </w:rPr>
            </w:pPr>
            <w:r>
              <w:rPr>
                <w:rFonts w:ascii="Times New Roman" w:hAnsi="Times New Roman"/>
                <w:sz w:val="26"/>
              </w:rPr>
              <w:t>бисекурин</w:t>
            </w:r>
          </w:p>
        </w:tc>
        <w:tc>
          <w:tcPr>
            <w:tcW w:w="3272" w:type="dxa"/>
          </w:tcPr>
          <w:p w:rsidR="002754E9" w:rsidRDefault="002754E9">
            <w:pPr>
              <w:pStyle w:val="a4"/>
              <w:jc w:val="center"/>
              <w:rPr>
                <w:rFonts w:ascii="Times New Roman" w:hAnsi="Times New Roman"/>
                <w:sz w:val="26"/>
              </w:rPr>
            </w:pPr>
            <w:r>
              <w:rPr>
                <w:rFonts w:ascii="Times New Roman" w:hAnsi="Times New Roman"/>
                <w:sz w:val="26"/>
              </w:rPr>
              <w:t>1мг диацетат-этинодиола</w:t>
            </w:r>
          </w:p>
          <w:p w:rsidR="002754E9" w:rsidRDefault="002754E9">
            <w:pPr>
              <w:pStyle w:val="a4"/>
              <w:jc w:val="center"/>
              <w:rPr>
                <w:rFonts w:ascii="Times New Roman" w:hAnsi="Times New Roman"/>
                <w:sz w:val="26"/>
              </w:rPr>
            </w:pPr>
            <w:r>
              <w:rPr>
                <w:rFonts w:ascii="Times New Roman" w:hAnsi="Times New Roman"/>
                <w:sz w:val="26"/>
              </w:rPr>
              <w:t>50 мкг этинилэстрадиола</w:t>
            </w:r>
          </w:p>
        </w:tc>
        <w:tc>
          <w:tcPr>
            <w:tcW w:w="3272" w:type="dxa"/>
          </w:tcPr>
          <w:p w:rsidR="002754E9" w:rsidRDefault="002754E9">
            <w:pPr>
              <w:pStyle w:val="a4"/>
              <w:jc w:val="center"/>
              <w:rPr>
                <w:rFonts w:ascii="Times New Roman" w:hAnsi="Times New Roman"/>
                <w:sz w:val="26"/>
              </w:rPr>
            </w:pPr>
            <w:r>
              <w:rPr>
                <w:rFonts w:ascii="Times New Roman" w:hAnsi="Times New Roman"/>
                <w:sz w:val="26"/>
              </w:rPr>
              <w:t>1970</w:t>
            </w:r>
          </w:p>
        </w:tc>
      </w:tr>
    </w:tbl>
    <w:p w:rsidR="002754E9" w:rsidRDefault="002754E9">
      <w:pPr>
        <w:pStyle w:val="a4"/>
        <w:jc w:val="center"/>
        <w:rPr>
          <w:rFonts w:ascii="Times New Roman" w:hAnsi="Times New Roman"/>
          <w:sz w:val="26"/>
        </w:rPr>
      </w:pPr>
    </w:p>
    <w:p w:rsidR="002754E9" w:rsidRDefault="002754E9">
      <w:pPr>
        <w:pStyle w:val="a4"/>
        <w:jc w:val="center"/>
        <w:rPr>
          <w:rFonts w:ascii="Times New Roman" w:hAnsi="Times New Roman"/>
          <w:sz w:val="26"/>
        </w:rPr>
      </w:pPr>
      <w:r>
        <w:rPr>
          <w:rFonts w:ascii="Times New Roman" w:hAnsi="Times New Roman"/>
          <w:sz w:val="26"/>
        </w:rPr>
        <w:t>Препараты, выпускающиеся в настоящее время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2"/>
        <w:gridCol w:w="3640"/>
        <w:gridCol w:w="3119"/>
      </w:tblGrid>
      <w:tr w:rsidR="002754E9">
        <w:tblPrEx>
          <w:tblCellMar>
            <w:top w:w="0" w:type="dxa"/>
            <w:bottom w:w="0" w:type="dxa"/>
          </w:tblCellMar>
        </w:tblPrEx>
        <w:tc>
          <w:tcPr>
            <w:tcW w:w="3272" w:type="dxa"/>
          </w:tcPr>
          <w:p w:rsidR="002754E9" w:rsidRDefault="002754E9">
            <w:pPr>
              <w:pStyle w:val="a4"/>
              <w:jc w:val="center"/>
              <w:rPr>
                <w:rFonts w:ascii="Times New Roman" w:hAnsi="Times New Roman"/>
                <w:sz w:val="26"/>
              </w:rPr>
            </w:pPr>
            <w:r>
              <w:rPr>
                <w:rFonts w:ascii="Times New Roman" w:hAnsi="Times New Roman"/>
                <w:sz w:val="26"/>
              </w:rPr>
              <w:t>континуин</w:t>
            </w:r>
          </w:p>
        </w:tc>
        <w:tc>
          <w:tcPr>
            <w:tcW w:w="3640" w:type="dxa"/>
          </w:tcPr>
          <w:p w:rsidR="002754E9" w:rsidRDefault="002754E9">
            <w:pPr>
              <w:pStyle w:val="a4"/>
              <w:jc w:val="center"/>
              <w:rPr>
                <w:rFonts w:ascii="Times New Roman" w:hAnsi="Times New Roman"/>
                <w:sz w:val="26"/>
              </w:rPr>
            </w:pPr>
            <w:r>
              <w:rPr>
                <w:rFonts w:ascii="Times New Roman" w:hAnsi="Times New Roman"/>
                <w:sz w:val="26"/>
              </w:rPr>
              <w:t>0,5 мг диацетат-этинодиола</w:t>
            </w:r>
          </w:p>
        </w:tc>
        <w:tc>
          <w:tcPr>
            <w:tcW w:w="3119" w:type="dxa"/>
          </w:tcPr>
          <w:p w:rsidR="002754E9" w:rsidRDefault="002754E9">
            <w:pPr>
              <w:pStyle w:val="a4"/>
              <w:jc w:val="center"/>
              <w:rPr>
                <w:rFonts w:ascii="Times New Roman" w:hAnsi="Times New Roman"/>
                <w:sz w:val="26"/>
              </w:rPr>
            </w:pPr>
            <w:r>
              <w:rPr>
                <w:rFonts w:ascii="Times New Roman" w:hAnsi="Times New Roman"/>
                <w:sz w:val="26"/>
              </w:rPr>
              <w:t>1974</w:t>
            </w:r>
          </w:p>
        </w:tc>
      </w:tr>
      <w:tr w:rsidR="002754E9">
        <w:tblPrEx>
          <w:tblCellMar>
            <w:top w:w="0" w:type="dxa"/>
            <w:bottom w:w="0" w:type="dxa"/>
          </w:tblCellMar>
        </w:tblPrEx>
        <w:tc>
          <w:tcPr>
            <w:tcW w:w="3272" w:type="dxa"/>
          </w:tcPr>
          <w:p w:rsidR="002754E9" w:rsidRDefault="002754E9">
            <w:pPr>
              <w:pStyle w:val="a4"/>
              <w:jc w:val="center"/>
              <w:rPr>
                <w:rFonts w:ascii="Times New Roman" w:hAnsi="Times New Roman"/>
                <w:sz w:val="26"/>
              </w:rPr>
            </w:pPr>
            <w:r>
              <w:rPr>
                <w:rFonts w:ascii="Times New Roman" w:hAnsi="Times New Roman"/>
                <w:sz w:val="26"/>
              </w:rPr>
              <w:t>авидон</w:t>
            </w:r>
          </w:p>
        </w:tc>
        <w:tc>
          <w:tcPr>
            <w:tcW w:w="3640" w:type="dxa"/>
          </w:tcPr>
          <w:p w:rsidR="002754E9" w:rsidRDefault="002754E9">
            <w:pPr>
              <w:pStyle w:val="a4"/>
              <w:jc w:val="center"/>
              <w:rPr>
                <w:rFonts w:ascii="Times New Roman" w:hAnsi="Times New Roman"/>
                <w:sz w:val="26"/>
              </w:rPr>
            </w:pPr>
            <w:r>
              <w:rPr>
                <w:rFonts w:ascii="Times New Roman" w:hAnsi="Times New Roman"/>
                <w:sz w:val="26"/>
              </w:rPr>
              <w:t>150 мкг леваноргестрела</w:t>
            </w:r>
          </w:p>
          <w:p w:rsidR="002754E9" w:rsidRDefault="002754E9">
            <w:pPr>
              <w:pStyle w:val="a4"/>
              <w:jc w:val="center"/>
              <w:rPr>
                <w:rFonts w:ascii="Times New Roman" w:hAnsi="Times New Roman"/>
                <w:sz w:val="26"/>
              </w:rPr>
            </w:pPr>
            <w:r>
              <w:rPr>
                <w:rFonts w:ascii="Times New Roman" w:hAnsi="Times New Roman"/>
                <w:sz w:val="26"/>
              </w:rPr>
              <w:t>50 мкг этинилэстрадиола</w:t>
            </w:r>
          </w:p>
        </w:tc>
        <w:tc>
          <w:tcPr>
            <w:tcW w:w="3119" w:type="dxa"/>
          </w:tcPr>
          <w:p w:rsidR="002754E9" w:rsidRDefault="002754E9">
            <w:pPr>
              <w:pStyle w:val="a4"/>
              <w:jc w:val="center"/>
              <w:rPr>
                <w:rFonts w:ascii="Times New Roman" w:hAnsi="Times New Roman"/>
                <w:sz w:val="26"/>
              </w:rPr>
            </w:pPr>
            <w:r>
              <w:rPr>
                <w:rFonts w:ascii="Times New Roman" w:hAnsi="Times New Roman"/>
                <w:sz w:val="26"/>
              </w:rPr>
              <w:t>1976</w:t>
            </w:r>
          </w:p>
        </w:tc>
      </w:tr>
      <w:tr w:rsidR="002754E9">
        <w:tblPrEx>
          <w:tblCellMar>
            <w:top w:w="0" w:type="dxa"/>
            <w:bottom w:w="0" w:type="dxa"/>
          </w:tblCellMar>
        </w:tblPrEx>
        <w:tc>
          <w:tcPr>
            <w:tcW w:w="3272" w:type="dxa"/>
          </w:tcPr>
          <w:p w:rsidR="002754E9" w:rsidRDefault="002754E9">
            <w:pPr>
              <w:pStyle w:val="a4"/>
              <w:jc w:val="center"/>
              <w:rPr>
                <w:rFonts w:ascii="Times New Roman" w:hAnsi="Times New Roman"/>
                <w:sz w:val="26"/>
              </w:rPr>
            </w:pPr>
            <w:r>
              <w:rPr>
                <w:rFonts w:ascii="Times New Roman" w:hAnsi="Times New Roman"/>
                <w:sz w:val="26"/>
              </w:rPr>
              <w:t>ригевидон</w:t>
            </w:r>
          </w:p>
        </w:tc>
        <w:tc>
          <w:tcPr>
            <w:tcW w:w="3640" w:type="dxa"/>
          </w:tcPr>
          <w:p w:rsidR="002754E9" w:rsidRDefault="002754E9">
            <w:pPr>
              <w:pStyle w:val="a4"/>
              <w:jc w:val="center"/>
              <w:rPr>
                <w:rFonts w:ascii="Times New Roman" w:hAnsi="Times New Roman"/>
                <w:sz w:val="26"/>
              </w:rPr>
            </w:pPr>
            <w:r>
              <w:rPr>
                <w:rFonts w:ascii="Times New Roman" w:hAnsi="Times New Roman"/>
                <w:sz w:val="26"/>
              </w:rPr>
              <w:t>150 мкг  леваноргестрела</w:t>
            </w:r>
          </w:p>
          <w:p w:rsidR="002754E9" w:rsidRDefault="002754E9">
            <w:pPr>
              <w:pStyle w:val="a4"/>
              <w:jc w:val="center"/>
              <w:rPr>
                <w:rFonts w:ascii="Times New Roman" w:hAnsi="Times New Roman"/>
                <w:sz w:val="26"/>
              </w:rPr>
            </w:pPr>
            <w:r>
              <w:rPr>
                <w:rFonts w:ascii="Times New Roman" w:hAnsi="Times New Roman"/>
                <w:sz w:val="26"/>
              </w:rPr>
              <w:t>30 мкг этинилэстрадиола</w:t>
            </w:r>
          </w:p>
        </w:tc>
        <w:tc>
          <w:tcPr>
            <w:tcW w:w="3119" w:type="dxa"/>
          </w:tcPr>
          <w:p w:rsidR="002754E9" w:rsidRDefault="002754E9">
            <w:pPr>
              <w:pStyle w:val="a4"/>
              <w:jc w:val="center"/>
              <w:rPr>
                <w:rFonts w:ascii="Times New Roman" w:hAnsi="Times New Roman"/>
                <w:sz w:val="26"/>
              </w:rPr>
            </w:pPr>
            <w:r>
              <w:rPr>
                <w:rFonts w:ascii="Times New Roman" w:hAnsi="Times New Roman"/>
                <w:sz w:val="26"/>
              </w:rPr>
              <w:t>1979</w:t>
            </w:r>
          </w:p>
        </w:tc>
      </w:tr>
      <w:tr w:rsidR="002754E9">
        <w:tblPrEx>
          <w:tblCellMar>
            <w:top w:w="0" w:type="dxa"/>
            <w:bottom w:w="0" w:type="dxa"/>
          </w:tblCellMar>
        </w:tblPrEx>
        <w:tc>
          <w:tcPr>
            <w:tcW w:w="3272" w:type="dxa"/>
          </w:tcPr>
          <w:p w:rsidR="002754E9" w:rsidRDefault="002754E9">
            <w:pPr>
              <w:pStyle w:val="a4"/>
              <w:jc w:val="center"/>
              <w:rPr>
                <w:rFonts w:ascii="Times New Roman" w:hAnsi="Times New Roman"/>
                <w:sz w:val="26"/>
              </w:rPr>
            </w:pPr>
            <w:r>
              <w:rPr>
                <w:rFonts w:ascii="Times New Roman" w:hAnsi="Times New Roman"/>
                <w:sz w:val="26"/>
              </w:rPr>
              <w:t>постинор</w:t>
            </w:r>
          </w:p>
        </w:tc>
        <w:tc>
          <w:tcPr>
            <w:tcW w:w="3640" w:type="dxa"/>
          </w:tcPr>
          <w:p w:rsidR="002754E9" w:rsidRDefault="002754E9">
            <w:pPr>
              <w:pStyle w:val="a4"/>
              <w:jc w:val="center"/>
              <w:rPr>
                <w:rFonts w:ascii="Times New Roman" w:hAnsi="Times New Roman"/>
                <w:sz w:val="26"/>
              </w:rPr>
            </w:pPr>
            <w:r>
              <w:rPr>
                <w:rFonts w:ascii="Times New Roman" w:hAnsi="Times New Roman"/>
                <w:sz w:val="26"/>
              </w:rPr>
              <w:t>0,75 леваноргестрела</w:t>
            </w:r>
          </w:p>
        </w:tc>
        <w:tc>
          <w:tcPr>
            <w:tcW w:w="3119" w:type="dxa"/>
          </w:tcPr>
          <w:p w:rsidR="002754E9" w:rsidRDefault="002754E9">
            <w:pPr>
              <w:pStyle w:val="a4"/>
              <w:jc w:val="center"/>
              <w:rPr>
                <w:rFonts w:ascii="Times New Roman" w:hAnsi="Times New Roman"/>
                <w:sz w:val="26"/>
              </w:rPr>
            </w:pPr>
            <w:r>
              <w:rPr>
                <w:rFonts w:ascii="Times New Roman" w:hAnsi="Times New Roman"/>
                <w:sz w:val="26"/>
              </w:rPr>
              <w:t>1980</w:t>
            </w:r>
          </w:p>
        </w:tc>
      </w:tr>
      <w:tr w:rsidR="002754E9">
        <w:tblPrEx>
          <w:tblCellMar>
            <w:top w:w="0" w:type="dxa"/>
            <w:bottom w:w="0" w:type="dxa"/>
          </w:tblCellMar>
        </w:tblPrEx>
        <w:tc>
          <w:tcPr>
            <w:tcW w:w="3272" w:type="dxa"/>
          </w:tcPr>
          <w:p w:rsidR="002754E9" w:rsidRDefault="002754E9">
            <w:pPr>
              <w:pStyle w:val="a4"/>
              <w:jc w:val="center"/>
              <w:rPr>
                <w:rFonts w:ascii="Times New Roman" w:hAnsi="Times New Roman"/>
                <w:sz w:val="26"/>
              </w:rPr>
            </w:pPr>
            <w:r>
              <w:rPr>
                <w:rFonts w:ascii="Times New Roman" w:hAnsi="Times New Roman"/>
                <w:sz w:val="26"/>
              </w:rPr>
              <w:t>антеовин</w:t>
            </w:r>
          </w:p>
        </w:tc>
        <w:tc>
          <w:tcPr>
            <w:tcW w:w="3640" w:type="dxa"/>
          </w:tcPr>
          <w:p w:rsidR="002754E9" w:rsidRDefault="002754E9">
            <w:pPr>
              <w:pStyle w:val="a4"/>
              <w:jc w:val="center"/>
              <w:rPr>
                <w:rFonts w:ascii="Times New Roman" w:hAnsi="Times New Roman"/>
                <w:sz w:val="26"/>
              </w:rPr>
            </w:pPr>
            <w:r>
              <w:rPr>
                <w:rFonts w:ascii="Times New Roman" w:hAnsi="Times New Roman"/>
                <w:sz w:val="26"/>
              </w:rPr>
              <w:t>50мкг\11д,125мкг\10д лев</w:t>
            </w:r>
            <w:r>
              <w:rPr>
                <w:rFonts w:ascii="Times New Roman" w:hAnsi="Times New Roman"/>
                <w:sz w:val="26"/>
              </w:rPr>
              <w:t>а</w:t>
            </w:r>
            <w:r>
              <w:rPr>
                <w:rFonts w:ascii="Times New Roman" w:hAnsi="Times New Roman"/>
                <w:sz w:val="26"/>
              </w:rPr>
              <w:t>норгестрела</w:t>
            </w:r>
          </w:p>
          <w:p w:rsidR="002754E9" w:rsidRDefault="002754E9">
            <w:pPr>
              <w:pStyle w:val="a4"/>
              <w:jc w:val="center"/>
              <w:rPr>
                <w:rFonts w:ascii="Times New Roman" w:hAnsi="Times New Roman"/>
                <w:sz w:val="26"/>
              </w:rPr>
            </w:pPr>
            <w:r>
              <w:rPr>
                <w:rFonts w:ascii="Times New Roman" w:hAnsi="Times New Roman"/>
                <w:sz w:val="26"/>
              </w:rPr>
              <w:lastRenderedPageBreak/>
              <w:t>50 мкг этинилэстрадиола</w:t>
            </w:r>
          </w:p>
        </w:tc>
        <w:tc>
          <w:tcPr>
            <w:tcW w:w="3119" w:type="dxa"/>
          </w:tcPr>
          <w:p w:rsidR="002754E9" w:rsidRDefault="002754E9">
            <w:pPr>
              <w:pStyle w:val="a4"/>
              <w:jc w:val="center"/>
              <w:rPr>
                <w:rFonts w:ascii="Times New Roman" w:hAnsi="Times New Roman"/>
                <w:sz w:val="26"/>
              </w:rPr>
            </w:pPr>
            <w:r>
              <w:rPr>
                <w:rFonts w:ascii="Times New Roman" w:hAnsi="Times New Roman"/>
                <w:sz w:val="26"/>
              </w:rPr>
              <w:lastRenderedPageBreak/>
              <w:t>1985</w:t>
            </w:r>
          </w:p>
        </w:tc>
      </w:tr>
      <w:tr w:rsidR="002754E9">
        <w:tblPrEx>
          <w:tblCellMar>
            <w:top w:w="0" w:type="dxa"/>
            <w:bottom w:w="0" w:type="dxa"/>
          </w:tblCellMar>
        </w:tblPrEx>
        <w:tc>
          <w:tcPr>
            <w:tcW w:w="3272" w:type="dxa"/>
          </w:tcPr>
          <w:p w:rsidR="002754E9" w:rsidRDefault="002754E9">
            <w:pPr>
              <w:pStyle w:val="a4"/>
              <w:jc w:val="center"/>
              <w:rPr>
                <w:rFonts w:ascii="Times New Roman" w:hAnsi="Times New Roman"/>
                <w:sz w:val="26"/>
              </w:rPr>
            </w:pPr>
            <w:r>
              <w:rPr>
                <w:rFonts w:ascii="Times New Roman" w:hAnsi="Times New Roman"/>
                <w:sz w:val="26"/>
              </w:rPr>
              <w:lastRenderedPageBreak/>
              <w:t>Три-регол</w:t>
            </w:r>
          </w:p>
        </w:tc>
        <w:tc>
          <w:tcPr>
            <w:tcW w:w="3640" w:type="dxa"/>
          </w:tcPr>
          <w:p w:rsidR="002754E9" w:rsidRDefault="002754E9">
            <w:pPr>
              <w:pStyle w:val="a4"/>
              <w:jc w:val="center"/>
              <w:rPr>
                <w:rFonts w:ascii="Times New Roman" w:hAnsi="Times New Roman"/>
                <w:sz w:val="26"/>
              </w:rPr>
            </w:pPr>
            <w:r>
              <w:rPr>
                <w:rFonts w:ascii="Times New Roman" w:hAnsi="Times New Roman"/>
                <w:sz w:val="26"/>
              </w:rPr>
              <w:t>50мкг\6д,75мкг\5д,125мкг\10д леваноргестрела</w:t>
            </w:r>
          </w:p>
          <w:p w:rsidR="002754E9" w:rsidRDefault="002754E9">
            <w:pPr>
              <w:pStyle w:val="a4"/>
              <w:jc w:val="center"/>
              <w:rPr>
                <w:rFonts w:ascii="Times New Roman" w:hAnsi="Times New Roman"/>
                <w:sz w:val="26"/>
              </w:rPr>
            </w:pPr>
            <w:r>
              <w:rPr>
                <w:rFonts w:ascii="Times New Roman" w:hAnsi="Times New Roman"/>
                <w:sz w:val="26"/>
              </w:rPr>
              <w:t>30 мкг\6-40мкг\5-30мкг\10д</w:t>
            </w:r>
          </w:p>
          <w:p w:rsidR="002754E9" w:rsidRDefault="002754E9">
            <w:pPr>
              <w:pStyle w:val="a4"/>
              <w:jc w:val="center"/>
              <w:rPr>
                <w:rFonts w:ascii="Times New Roman" w:hAnsi="Times New Roman"/>
                <w:sz w:val="26"/>
              </w:rPr>
            </w:pPr>
            <w:r>
              <w:rPr>
                <w:rFonts w:ascii="Times New Roman" w:hAnsi="Times New Roman"/>
                <w:sz w:val="26"/>
              </w:rPr>
              <w:t>этинилэстрадиола</w:t>
            </w:r>
          </w:p>
        </w:tc>
        <w:tc>
          <w:tcPr>
            <w:tcW w:w="3119" w:type="dxa"/>
          </w:tcPr>
          <w:p w:rsidR="002754E9" w:rsidRDefault="002754E9">
            <w:pPr>
              <w:pStyle w:val="a4"/>
              <w:jc w:val="center"/>
              <w:rPr>
                <w:rFonts w:ascii="Times New Roman" w:hAnsi="Times New Roman"/>
                <w:sz w:val="26"/>
              </w:rPr>
            </w:pPr>
            <w:r>
              <w:rPr>
                <w:rFonts w:ascii="Times New Roman" w:hAnsi="Times New Roman"/>
                <w:sz w:val="26"/>
              </w:rPr>
              <w:t>1990</w:t>
            </w:r>
          </w:p>
        </w:tc>
      </w:tr>
    </w:tbl>
    <w:p w:rsidR="002754E9" w:rsidRDefault="002754E9">
      <w:pPr>
        <w:pStyle w:val="a4"/>
        <w:jc w:val="both"/>
        <w:rPr>
          <w:rFonts w:ascii="Times New Roman" w:hAnsi="Times New Roman"/>
          <w:sz w:val="26"/>
        </w:rPr>
      </w:pPr>
      <w:r>
        <w:rPr>
          <w:rFonts w:ascii="Times New Roman" w:hAnsi="Times New Roman"/>
          <w:sz w:val="26"/>
        </w:rPr>
        <w:t>Д=день</w:t>
      </w:r>
    </w:p>
    <w:p w:rsidR="002754E9" w:rsidRDefault="002754E9">
      <w:pPr>
        <w:pStyle w:val="a4"/>
        <w:ind w:firstLine="709"/>
        <w:jc w:val="both"/>
        <w:rPr>
          <w:rFonts w:ascii="Times New Roman" w:hAnsi="Times New Roman"/>
          <w:sz w:val="26"/>
        </w:rPr>
      </w:pPr>
      <w:r>
        <w:rPr>
          <w:rFonts w:ascii="Times New Roman" w:hAnsi="Times New Roman"/>
          <w:sz w:val="26"/>
        </w:rPr>
        <w:t>Гормональные противозачаточные средства, содержащие менее 50мкг эстрог</w:t>
      </w:r>
      <w:r>
        <w:rPr>
          <w:rFonts w:ascii="Times New Roman" w:hAnsi="Times New Roman"/>
          <w:sz w:val="26"/>
        </w:rPr>
        <w:t>е</w:t>
      </w:r>
      <w:r>
        <w:rPr>
          <w:rFonts w:ascii="Times New Roman" w:hAnsi="Times New Roman"/>
          <w:sz w:val="26"/>
        </w:rPr>
        <w:t>на, ок</w:t>
      </w:r>
      <w:r>
        <w:rPr>
          <w:rFonts w:ascii="Times New Roman" w:hAnsi="Times New Roman"/>
          <w:sz w:val="26"/>
        </w:rPr>
        <w:t>а</w:t>
      </w:r>
      <w:r>
        <w:rPr>
          <w:rFonts w:ascii="Times New Roman" w:hAnsi="Times New Roman"/>
          <w:sz w:val="26"/>
        </w:rPr>
        <w:t>зались намного безопаснее, чем первоначалью предполагалось.</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В начале 70-ых годов был создан препарат КОНТИНУИН, содержащий микр</w:t>
      </w:r>
      <w:r>
        <w:rPr>
          <w:rFonts w:ascii="Times New Roman" w:hAnsi="Times New Roman"/>
          <w:sz w:val="26"/>
        </w:rPr>
        <w:t>о</w:t>
      </w:r>
      <w:r>
        <w:rPr>
          <w:rFonts w:ascii="Times New Roman" w:hAnsi="Times New Roman"/>
          <w:sz w:val="26"/>
        </w:rPr>
        <w:t>дозы гестагенов (так называемые мини-пили). КОНТИНУИН имел особое значение для акушеров-гинекологов потому, что это был первый в Венгрии препарат, который можно было использовать после родов, в период лактации.</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В 70-ые годы заводом Гедеон Рихтер были выпущены два новых монофазных преп</w:t>
      </w:r>
      <w:r>
        <w:rPr>
          <w:rFonts w:ascii="Times New Roman" w:hAnsi="Times New Roman"/>
          <w:sz w:val="26"/>
        </w:rPr>
        <w:t>а</w:t>
      </w:r>
      <w:r>
        <w:rPr>
          <w:rFonts w:ascii="Times New Roman" w:hAnsi="Times New Roman"/>
          <w:sz w:val="26"/>
        </w:rPr>
        <w:t>рата ОВИДОН и РИГЕВИДОН, открывшие новые перспективы в гор-мональной контрацепции, и кроме Континуина, содержащего гестаген, был создан ПОСТИНОР - посткоитальный препарат, содержащий левоноргестрел. Создание этих гормональных противозачаточных средств способствовало разработке двухфазного препарата завода Гедеон Рихтер, имеющего название АНТЕОВИН. Этот препарат о</w:t>
      </w:r>
      <w:r>
        <w:rPr>
          <w:rFonts w:ascii="Times New Roman" w:hAnsi="Times New Roman"/>
          <w:sz w:val="26"/>
        </w:rPr>
        <w:t>т</w:t>
      </w:r>
      <w:r>
        <w:rPr>
          <w:rFonts w:ascii="Times New Roman" w:hAnsi="Times New Roman"/>
          <w:sz w:val="26"/>
        </w:rPr>
        <w:t>носится уже к третьему поколению гормональных противозачаточных средств.</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Гестагенным компонентом РИГЕВИДОНа явля-ется левоноргестрел, а эстр</w:t>
      </w:r>
      <w:r>
        <w:rPr>
          <w:rFonts w:ascii="Times New Roman" w:hAnsi="Times New Roman"/>
          <w:sz w:val="26"/>
        </w:rPr>
        <w:t>о</w:t>
      </w:r>
      <w:r>
        <w:rPr>
          <w:rFonts w:ascii="Times New Roman" w:hAnsi="Times New Roman"/>
          <w:sz w:val="26"/>
        </w:rPr>
        <w:t>генным - этинилэстрадиол. Этот препарат имеет преимущественно гестагенный э</w:t>
      </w:r>
      <w:r>
        <w:rPr>
          <w:rFonts w:ascii="Times New Roman" w:hAnsi="Times New Roman"/>
          <w:sz w:val="26"/>
        </w:rPr>
        <w:t>ф</w:t>
      </w:r>
      <w:r>
        <w:rPr>
          <w:rFonts w:ascii="Times New Roman" w:hAnsi="Times New Roman"/>
          <w:sz w:val="26"/>
        </w:rPr>
        <w:t>фект, кот</w:t>
      </w:r>
      <w:r>
        <w:rPr>
          <w:rFonts w:ascii="Times New Roman" w:hAnsi="Times New Roman"/>
          <w:sz w:val="26"/>
        </w:rPr>
        <w:t>о</w:t>
      </w:r>
      <w:r>
        <w:rPr>
          <w:rFonts w:ascii="Times New Roman" w:hAnsi="Times New Roman"/>
          <w:sz w:val="26"/>
        </w:rPr>
        <w:t>рый более выражен, чем у БИСЕКУРИНа, эстрогенный же эффект - слабее</w:t>
      </w:r>
    </w:p>
    <w:p w:rsidR="002754E9" w:rsidRDefault="002754E9">
      <w:pPr>
        <w:pStyle w:val="a4"/>
        <w:ind w:firstLine="709"/>
        <w:jc w:val="both"/>
        <w:rPr>
          <w:rFonts w:ascii="Times New Roman" w:hAnsi="Times New Roman"/>
          <w:sz w:val="26"/>
        </w:rPr>
      </w:pPr>
    </w:p>
    <w:p w:rsidR="002754E9" w:rsidRDefault="002754E9">
      <w:pPr>
        <w:pStyle w:val="a4"/>
        <w:jc w:val="center"/>
        <w:rPr>
          <w:rFonts w:ascii="Times New Roman" w:hAnsi="Times New Roman"/>
          <w:b/>
          <w:sz w:val="26"/>
        </w:rPr>
      </w:pPr>
      <w:r>
        <w:rPr>
          <w:rFonts w:ascii="Times New Roman" w:hAnsi="Times New Roman"/>
          <w:b/>
          <w:sz w:val="26"/>
        </w:rPr>
        <w:t>Выбор гормональных противозачаточных средств</w:t>
      </w:r>
    </w:p>
    <w:p w:rsidR="002754E9" w:rsidRDefault="002754E9">
      <w:pPr>
        <w:pStyle w:val="a4"/>
        <w:jc w:val="center"/>
        <w:rPr>
          <w:rFonts w:ascii="Times New Roman" w:hAnsi="Times New Roman"/>
          <w:b/>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9"/>
        <w:gridCol w:w="4909"/>
      </w:tblGrid>
      <w:tr w:rsidR="002754E9">
        <w:tblPrEx>
          <w:tblCellMar>
            <w:top w:w="0" w:type="dxa"/>
            <w:bottom w:w="0" w:type="dxa"/>
          </w:tblCellMar>
        </w:tblPrEx>
        <w:tc>
          <w:tcPr>
            <w:tcW w:w="4909" w:type="dxa"/>
          </w:tcPr>
          <w:p w:rsidR="002754E9" w:rsidRDefault="002754E9">
            <w:pPr>
              <w:pStyle w:val="a4"/>
              <w:jc w:val="both"/>
              <w:rPr>
                <w:rFonts w:ascii="Times New Roman" w:hAnsi="Times New Roman"/>
                <w:sz w:val="26"/>
              </w:rPr>
            </w:pPr>
            <w:r>
              <w:rPr>
                <w:rFonts w:ascii="Times New Roman" w:hAnsi="Times New Roman"/>
                <w:sz w:val="26"/>
              </w:rPr>
              <w:t>Женщины с уравновешенным гормонал</w:t>
            </w:r>
            <w:r>
              <w:rPr>
                <w:rFonts w:ascii="Times New Roman" w:hAnsi="Times New Roman"/>
                <w:sz w:val="26"/>
              </w:rPr>
              <w:t>ь</w:t>
            </w:r>
            <w:r>
              <w:rPr>
                <w:rFonts w:ascii="Times New Roman" w:hAnsi="Times New Roman"/>
                <w:sz w:val="26"/>
              </w:rPr>
              <w:t>ным фенотипом</w:t>
            </w:r>
          </w:p>
          <w:p w:rsidR="002754E9" w:rsidRDefault="002754E9">
            <w:pPr>
              <w:pStyle w:val="a4"/>
              <w:jc w:val="both"/>
              <w:rPr>
                <w:rFonts w:ascii="Times New Roman" w:hAnsi="Times New Roman"/>
                <w:sz w:val="26"/>
              </w:rPr>
            </w:pPr>
            <w:r>
              <w:rPr>
                <w:rFonts w:ascii="Times New Roman" w:hAnsi="Times New Roman"/>
                <w:sz w:val="26"/>
              </w:rPr>
              <w:t>Или при фенотипе с легким преобладан</w:t>
            </w:r>
            <w:r>
              <w:rPr>
                <w:rFonts w:ascii="Times New Roman" w:hAnsi="Times New Roman"/>
                <w:sz w:val="26"/>
              </w:rPr>
              <w:t>и</w:t>
            </w:r>
            <w:r>
              <w:rPr>
                <w:rFonts w:ascii="Times New Roman" w:hAnsi="Times New Roman"/>
                <w:sz w:val="26"/>
              </w:rPr>
              <w:t>ем эстрогенов</w:t>
            </w:r>
          </w:p>
        </w:tc>
        <w:tc>
          <w:tcPr>
            <w:tcW w:w="4909" w:type="dxa"/>
          </w:tcPr>
          <w:p w:rsidR="002754E9" w:rsidRDefault="002754E9">
            <w:pPr>
              <w:pStyle w:val="a4"/>
              <w:jc w:val="both"/>
              <w:rPr>
                <w:rFonts w:ascii="Times New Roman" w:hAnsi="Times New Roman"/>
                <w:sz w:val="26"/>
              </w:rPr>
            </w:pPr>
            <w:r>
              <w:rPr>
                <w:rFonts w:ascii="Times New Roman" w:hAnsi="Times New Roman"/>
                <w:sz w:val="26"/>
              </w:rPr>
              <w:t>Бисекурин(снят с производства)</w:t>
            </w:r>
          </w:p>
          <w:p w:rsidR="002754E9" w:rsidRDefault="002754E9">
            <w:pPr>
              <w:pStyle w:val="a4"/>
              <w:jc w:val="both"/>
              <w:rPr>
                <w:rFonts w:ascii="Times New Roman" w:hAnsi="Times New Roman"/>
                <w:sz w:val="26"/>
              </w:rPr>
            </w:pPr>
          </w:p>
          <w:p w:rsidR="002754E9" w:rsidRDefault="002754E9">
            <w:pPr>
              <w:pStyle w:val="a4"/>
              <w:jc w:val="both"/>
              <w:rPr>
                <w:rFonts w:ascii="Times New Roman" w:hAnsi="Times New Roman"/>
                <w:sz w:val="26"/>
              </w:rPr>
            </w:pPr>
            <w:r>
              <w:rPr>
                <w:rFonts w:ascii="Times New Roman" w:hAnsi="Times New Roman"/>
                <w:sz w:val="26"/>
              </w:rPr>
              <w:t>Ригевидон</w:t>
            </w:r>
          </w:p>
        </w:tc>
      </w:tr>
      <w:tr w:rsidR="002754E9">
        <w:tblPrEx>
          <w:tblCellMar>
            <w:top w:w="0" w:type="dxa"/>
            <w:bottom w:w="0" w:type="dxa"/>
          </w:tblCellMar>
        </w:tblPrEx>
        <w:tc>
          <w:tcPr>
            <w:tcW w:w="4909" w:type="dxa"/>
          </w:tcPr>
          <w:p w:rsidR="002754E9" w:rsidRDefault="002754E9">
            <w:pPr>
              <w:pStyle w:val="a4"/>
              <w:jc w:val="both"/>
              <w:rPr>
                <w:rFonts w:ascii="Times New Roman" w:hAnsi="Times New Roman"/>
                <w:sz w:val="26"/>
              </w:rPr>
            </w:pPr>
            <w:r>
              <w:rPr>
                <w:rFonts w:ascii="Times New Roman" w:hAnsi="Times New Roman"/>
                <w:sz w:val="26"/>
              </w:rPr>
              <w:t>Женщины с выраженным эстрогенным фенотипом</w:t>
            </w:r>
          </w:p>
        </w:tc>
        <w:tc>
          <w:tcPr>
            <w:tcW w:w="4909" w:type="dxa"/>
          </w:tcPr>
          <w:p w:rsidR="002754E9" w:rsidRDefault="002754E9">
            <w:pPr>
              <w:pStyle w:val="a4"/>
              <w:jc w:val="both"/>
              <w:rPr>
                <w:rFonts w:ascii="Times New Roman" w:hAnsi="Times New Roman"/>
                <w:sz w:val="26"/>
              </w:rPr>
            </w:pPr>
            <w:r>
              <w:rPr>
                <w:rFonts w:ascii="Times New Roman" w:hAnsi="Times New Roman"/>
                <w:sz w:val="26"/>
              </w:rPr>
              <w:t>овидон</w:t>
            </w:r>
          </w:p>
        </w:tc>
      </w:tr>
      <w:tr w:rsidR="002754E9">
        <w:tblPrEx>
          <w:tblCellMar>
            <w:top w:w="0" w:type="dxa"/>
            <w:bottom w:w="0" w:type="dxa"/>
          </w:tblCellMar>
        </w:tblPrEx>
        <w:tc>
          <w:tcPr>
            <w:tcW w:w="4909" w:type="dxa"/>
          </w:tcPr>
          <w:p w:rsidR="002754E9" w:rsidRDefault="002754E9">
            <w:pPr>
              <w:pStyle w:val="a4"/>
              <w:jc w:val="both"/>
              <w:rPr>
                <w:rFonts w:ascii="Times New Roman" w:hAnsi="Times New Roman"/>
                <w:sz w:val="26"/>
              </w:rPr>
            </w:pPr>
            <w:r>
              <w:rPr>
                <w:rFonts w:ascii="Times New Roman" w:hAnsi="Times New Roman"/>
                <w:sz w:val="26"/>
              </w:rPr>
              <w:t>В период лактации</w:t>
            </w:r>
          </w:p>
        </w:tc>
        <w:tc>
          <w:tcPr>
            <w:tcW w:w="4909" w:type="dxa"/>
          </w:tcPr>
          <w:p w:rsidR="002754E9" w:rsidRDefault="002754E9">
            <w:pPr>
              <w:pStyle w:val="a4"/>
              <w:jc w:val="both"/>
              <w:rPr>
                <w:rFonts w:ascii="Times New Roman" w:hAnsi="Times New Roman"/>
                <w:sz w:val="26"/>
              </w:rPr>
            </w:pPr>
            <w:r>
              <w:rPr>
                <w:rFonts w:ascii="Times New Roman" w:hAnsi="Times New Roman"/>
                <w:sz w:val="26"/>
              </w:rPr>
              <w:t>континиум</w:t>
            </w:r>
          </w:p>
        </w:tc>
      </w:tr>
      <w:tr w:rsidR="002754E9">
        <w:tblPrEx>
          <w:tblCellMar>
            <w:top w:w="0" w:type="dxa"/>
            <w:bottom w:w="0" w:type="dxa"/>
          </w:tblCellMar>
        </w:tblPrEx>
        <w:tc>
          <w:tcPr>
            <w:tcW w:w="4909" w:type="dxa"/>
          </w:tcPr>
          <w:p w:rsidR="002754E9" w:rsidRDefault="002754E9">
            <w:pPr>
              <w:pStyle w:val="a4"/>
              <w:jc w:val="both"/>
              <w:rPr>
                <w:rFonts w:ascii="Times New Roman" w:hAnsi="Times New Roman"/>
                <w:sz w:val="26"/>
              </w:rPr>
            </w:pPr>
            <w:r>
              <w:rPr>
                <w:rFonts w:ascii="Times New Roman" w:hAnsi="Times New Roman"/>
                <w:sz w:val="26"/>
              </w:rPr>
              <w:t>При тромбоэмболическом синдроме</w:t>
            </w:r>
          </w:p>
        </w:tc>
        <w:tc>
          <w:tcPr>
            <w:tcW w:w="4909" w:type="dxa"/>
          </w:tcPr>
          <w:p w:rsidR="002754E9" w:rsidRDefault="002754E9">
            <w:pPr>
              <w:pStyle w:val="a4"/>
              <w:jc w:val="both"/>
              <w:rPr>
                <w:rFonts w:ascii="Times New Roman" w:hAnsi="Times New Roman"/>
                <w:sz w:val="26"/>
              </w:rPr>
            </w:pPr>
            <w:r>
              <w:rPr>
                <w:rFonts w:ascii="Times New Roman" w:hAnsi="Times New Roman"/>
                <w:sz w:val="26"/>
              </w:rPr>
              <w:t>континиум</w:t>
            </w:r>
          </w:p>
        </w:tc>
      </w:tr>
      <w:tr w:rsidR="002754E9">
        <w:tblPrEx>
          <w:tblCellMar>
            <w:top w:w="0" w:type="dxa"/>
            <w:bottom w:w="0" w:type="dxa"/>
          </w:tblCellMar>
        </w:tblPrEx>
        <w:tc>
          <w:tcPr>
            <w:tcW w:w="4909" w:type="dxa"/>
          </w:tcPr>
          <w:p w:rsidR="002754E9" w:rsidRDefault="002754E9">
            <w:pPr>
              <w:pStyle w:val="a4"/>
              <w:jc w:val="both"/>
              <w:rPr>
                <w:rFonts w:ascii="Times New Roman" w:hAnsi="Times New Roman"/>
                <w:sz w:val="26"/>
              </w:rPr>
            </w:pPr>
            <w:r>
              <w:rPr>
                <w:rFonts w:ascii="Times New Roman" w:hAnsi="Times New Roman"/>
                <w:sz w:val="26"/>
              </w:rPr>
              <w:t>При редком случайном половом акте</w:t>
            </w:r>
          </w:p>
        </w:tc>
        <w:tc>
          <w:tcPr>
            <w:tcW w:w="4909" w:type="dxa"/>
          </w:tcPr>
          <w:p w:rsidR="002754E9" w:rsidRDefault="002754E9">
            <w:pPr>
              <w:pStyle w:val="a4"/>
              <w:jc w:val="both"/>
              <w:rPr>
                <w:rFonts w:ascii="Times New Roman" w:hAnsi="Times New Roman"/>
                <w:sz w:val="26"/>
              </w:rPr>
            </w:pPr>
            <w:r>
              <w:rPr>
                <w:rFonts w:ascii="Times New Roman" w:hAnsi="Times New Roman"/>
                <w:sz w:val="26"/>
              </w:rPr>
              <w:t>Постинор</w:t>
            </w:r>
          </w:p>
        </w:tc>
      </w:tr>
      <w:tr w:rsidR="002754E9">
        <w:tblPrEx>
          <w:tblCellMar>
            <w:top w:w="0" w:type="dxa"/>
            <w:bottom w:w="0" w:type="dxa"/>
          </w:tblCellMar>
        </w:tblPrEx>
        <w:tc>
          <w:tcPr>
            <w:tcW w:w="4909" w:type="dxa"/>
          </w:tcPr>
          <w:p w:rsidR="002754E9" w:rsidRDefault="002754E9">
            <w:pPr>
              <w:pStyle w:val="a4"/>
              <w:jc w:val="both"/>
              <w:rPr>
                <w:rFonts w:ascii="Times New Roman" w:hAnsi="Times New Roman"/>
                <w:sz w:val="26"/>
              </w:rPr>
            </w:pPr>
            <w:r>
              <w:rPr>
                <w:rFonts w:ascii="Times New Roman" w:hAnsi="Times New Roman"/>
                <w:sz w:val="26"/>
              </w:rPr>
              <w:t>Женщины при фенотипе с преобладанием гестагенов- андрогенов</w:t>
            </w:r>
          </w:p>
        </w:tc>
        <w:tc>
          <w:tcPr>
            <w:tcW w:w="4909" w:type="dxa"/>
          </w:tcPr>
          <w:p w:rsidR="002754E9" w:rsidRDefault="002754E9">
            <w:pPr>
              <w:pStyle w:val="a4"/>
              <w:jc w:val="both"/>
              <w:rPr>
                <w:rFonts w:ascii="Times New Roman" w:hAnsi="Times New Roman"/>
                <w:sz w:val="26"/>
              </w:rPr>
            </w:pPr>
            <w:r>
              <w:rPr>
                <w:rFonts w:ascii="Times New Roman" w:hAnsi="Times New Roman"/>
                <w:sz w:val="26"/>
              </w:rPr>
              <w:t>антеовин</w:t>
            </w:r>
          </w:p>
        </w:tc>
      </w:tr>
      <w:tr w:rsidR="002754E9">
        <w:tblPrEx>
          <w:tblCellMar>
            <w:top w:w="0" w:type="dxa"/>
            <w:bottom w:w="0" w:type="dxa"/>
          </w:tblCellMar>
        </w:tblPrEx>
        <w:tc>
          <w:tcPr>
            <w:tcW w:w="4909" w:type="dxa"/>
          </w:tcPr>
          <w:p w:rsidR="002754E9" w:rsidRDefault="002754E9">
            <w:pPr>
              <w:pStyle w:val="a4"/>
              <w:jc w:val="both"/>
              <w:rPr>
                <w:rFonts w:ascii="Times New Roman" w:hAnsi="Times New Roman"/>
                <w:sz w:val="26"/>
              </w:rPr>
            </w:pPr>
            <w:r>
              <w:rPr>
                <w:rFonts w:ascii="Times New Roman" w:hAnsi="Times New Roman"/>
                <w:sz w:val="26"/>
              </w:rPr>
              <w:t>При повышенной чувствительности к эстрогенам</w:t>
            </w:r>
          </w:p>
        </w:tc>
        <w:tc>
          <w:tcPr>
            <w:tcW w:w="4909" w:type="dxa"/>
          </w:tcPr>
          <w:p w:rsidR="002754E9" w:rsidRDefault="002754E9">
            <w:pPr>
              <w:pStyle w:val="a4"/>
              <w:jc w:val="both"/>
              <w:rPr>
                <w:rFonts w:ascii="Times New Roman" w:hAnsi="Times New Roman"/>
                <w:sz w:val="26"/>
              </w:rPr>
            </w:pPr>
            <w:r>
              <w:rPr>
                <w:rFonts w:ascii="Times New Roman" w:hAnsi="Times New Roman"/>
                <w:sz w:val="26"/>
              </w:rPr>
              <w:t>континиум</w:t>
            </w:r>
          </w:p>
        </w:tc>
      </w:tr>
    </w:tbl>
    <w:p w:rsidR="002754E9" w:rsidRDefault="002754E9">
      <w:pPr>
        <w:pStyle w:val="a4"/>
        <w:ind w:firstLine="709"/>
        <w:jc w:val="both"/>
        <w:rPr>
          <w:rFonts w:ascii="Times New Roman" w:hAnsi="Times New Roman"/>
          <w:sz w:val="26"/>
        </w:rPr>
      </w:pPr>
      <w:r>
        <w:rPr>
          <w:rFonts w:ascii="Times New Roman" w:hAnsi="Times New Roman"/>
          <w:sz w:val="26"/>
        </w:rPr>
        <w:t>РИГЕВИДОН может быть назначен женщинам при так называемом уравнов</w:t>
      </w:r>
      <w:r>
        <w:rPr>
          <w:rFonts w:ascii="Times New Roman" w:hAnsi="Times New Roman"/>
          <w:sz w:val="26"/>
        </w:rPr>
        <w:t>е</w:t>
      </w:r>
      <w:r>
        <w:rPr>
          <w:rFonts w:ascii="Times New Roman" w:hAnsi="Times New Roman"/>
          <w:sz w:val="26"/>
        </w:rPr>
        <w:t>шенном гормональном фенотипе, или при фенотипе с легким преобладанием эстр</w:t>
      </w:r>
      <w:r>
        <w:rPr>
          <w:rFonts w:ascii="Times New Roman" w:hAnsi="Times New Roman"/>
          <w:sz w:val="26"/>
        </w:rPr>
        <w:t>о</w:t>
      </w:r>
      <w:r>
        <w:rPr>
          <w:rFonts w:ascii="Times New Roman" w:hAnsi="Times New Roman"/>
          <w:sz w:val="26"/>
        </w:rPr>
        <w:t>генов. Вследствие низкого содержания гормонов РИГЕВИДОН особенно показан женщинам, впервые применяющим гормональную контрацепцию, преимущественно нерожавшим. Поскольку этот препарат содержит относительно небольшое колич</w:t>
      </w:r>
      <w:r>
        <w:rPr>
          <w:rFonts w:ascii="Times New Roman" w:hAnsi="Times New Roman"/>
          <w:sz w:val="26"/>
        </w:rPr>
        <w:t>е</w:t>
      </w:r>
      <w:r>
        <w:rPr>
          <w:rFonts w:ascii="Times New Roman" w:hAnsi="Times New Roman"/>
          <w:sz w:val="26"/>
        </w:rPr>
        <w:lastRenderedPageBreak/>
        <w:t>ство эстрогенов, он обладает преимуществами при назначении женщинам старше 35 лет.</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ОВИДОН, также как и РИГЕВИДОН, состоит из двух компонентов, но в бол</w:t>
      </w:r>
      <w:r>
        <w:rPr>
          <w:rFonts w:ascii="Times New Roman" w:hAnsi="Times New Roman"/>
          <w:sz w:val="26"/>
        </w:rPr>
        <w:t>ь</w:t>
      </w:r>
      <w:r>
        <w:rPr>
          <w:rFonts w:ascii="Times New Roman" w:hAnsi="Times New Roman"/>
          <w:sz w:val="26"/>
        </w:rPr>
        <w:t>шей дозе. Действие этого препарата характеризуется преобладанием гестагенного эффекта, поэтому ОВИДОН рекомендуется женщинам с выраженным эстрогенным фенотипом, плохо переносящим гормональные противозачаточные средства с прео</w:t>
      </w:r>
      <w:r>
        <w:rPr>
          <w:rFonts w:ascii="Times New Roman" w:hAnsi="Times New Roman"/>
          <w:sz w:val="26"/>
        </w:rPr>
        <w:t>б</w:t>
      </w:r>
      <w:r>
        <w:rPr>
          <w:rFonts w:ascii="Times New Roman" w:hAnsi="Times New Roman"/>
          <w:sz w:val="26"/>
        </w:rPr>
        <w:t>ладанием эстрогенного эффекта.</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Клинические исследования, проведенные в Венгрии, показали, что все эти пр</w:t>
      </w:r>
      <w:r>
        <w:rPr>
          <w:rFonts w:ascii="Times New Roman" w:hAnsi="Times New Roman"/>
          <w:sz w:val="26"/>
        </w:rPr>
        <w:t>е</w:t>
      </w:r>
      <w:r>
        <w:rPr>
          <w:rFonts w:ascii="Times New Roman" w:hAnsi="Times New Roman"/>
          <w:sz w:val="26"/>
        </w:rPr>
        <w:t>параты обеспечивают практически 100%-ое предупреждение беременности. Услов</w:t>
      </w:r>
      <w:r>
        <w:rPr>
          <w:rFonts w:ascii="Times New Roman" w:hAnsi="Times New Roman"/>
          <w:sz w:val="26"/>
        </w:rPr>
        <w:t>и</w:t>
      </w:r>
      <w:r>
        <w:rPr>
          <w:rFonts w:ascii="Times New Roman" w:hAnsi="Times New Roman"/>
          <w:sz w:val="26"/>
        </w:rPr>
        <w:t>ем надежности их действия является точное соблюдение правил циклического пр</w:t>
      </w:r>
      <w:r>
        <w:rPr>
          <w:rFonts w:ascii="Times New Roman" w:hAnsi="Times New Roman"/>
          <w:sz w:val="26"/>
        </w:rPr>
        <w:t>и</w:t>
      </w:r>
      <w:r>
        <w:rPr>
          <w:rFonts w:ascii="Times New Roman" w:hAnsi="Times New Roman"/>
          <w:sz w:val="26"/>
        </w:rPr>
        <w:t>менения препаратов. Применение гормональных противозачаточных средств прив</w:t>
      </w:r>
      <w:r>
        <w:rPr>
          <w:rFonts w:ascii="Times New Roman" w:hAnsi="Times New Roman"/>
          <w:sz w:val="26"/>
        </w:rPr>
        <w:t>о</w:t>
      </w:r>
      <w:r>
        <w:rPr>
          <w:rFonts w:ascii="Times New Roman" w:hAnsi="Times New Roman"/>
          <w:sz w:val="26"/>
        </w:rPr>
        <w:t>дит к подавлению овуляции, базальная температура в течение менструального цикла становится монофазой. Во время периодического прекращения приема таблеток, сл</w:t>
      </w:r>
      <w:r>
        <w:rPr>
          <w:rFonts w:ascii="Times New Roman" w:hAnsi="Times New Roman"/>
          <w:sz w:val="26"/>
        </w:rPr>
        <w:t>е</w:t>
      </w:r>
      <w:r>
        <w:rPr>
          <w:rFonts w:ascii="Times New Roman" w:hAnsi="Times New Roman"/>
          <w:sz w:val="26"/>
        </w:rPr>
        <w:t>дующего за трехнедельным (2 1 -дневным) их применением, возникает менструал</w:t>
      </w:r>
      <w:r>
        <w:rPr>
          <w:rFonts w:ascii="Times New Roman" w:hAnsi="Times New Roman"/>
          <w:sz w:val="26"/>
        </w:rPr>
        <w:t>ь</w:t>
      </w:r>
      <w:r>
        <w:rPr>
          <w:rFonts w:ascii="Times New Roman" w:hAnsi="Times New Roman"/>
          <w:sz w:val="26"/>
        </w:rPr>
        <w:t>ноподобное кровотечение. Действие противозачаточных гормональных препаратов обратимо, после прекращения их приема, обычно в течение 1-4 месяцев, восстана</w:t>
      </w:r>
      <w:r>
        <w:rPr>
          <w:rFonts w:ascii="Times New Roman" w:hAnsi="Times New Roman"/>
          <w:sz w:val="26"/>
        </w:rPr>
        <w:t>в</w:t>
      </w:r>
      <w:r>
        <w:rPr>
          <w:rFonts w:ascii="Times New Roman" w:hAnsi="Times New Roman"/>
          <w:sz w:val="26"/>
        </w:rPr>
        <w:t>ливается полноценный менструальный цикл.</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Побочные действия гормональных противозачаточных препаратов, в целом, нерезко выражены</w:t>
      </w:r>
    </w:p>
    <w:p w:rsidR="002754E9" w:rsidRDefault="002754E9">
      <w:pPr>
        <w:pStyle w:val="a4"/>
        <w:jc w:val="center"/>
        <w:rPr>
          <w:rFonts w:ascii="Times New Roman" w:hAnsi="Times New Roman"/>
          <w:b/>
          <w:sz w:val="26"/>
        </w:rPr>
      </w:pPr>
      <w:r>
        <w:rPr>
          <w:rFonts w:ascii="Times New Roman" w:hAnsi="Times New Roman"/>
          <w:b/>
          <w:sz w:val="26"/>
        </w:rPr>
        <w:t>Побочные действия при использовании гормональных противозачаточных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796"/>
      </w:tblGrid>
      <w:tr w:rsidR="002754E9">
        <w:tblPrEx>
          <w:tblCellMar>
            <w:top w:w="0" w:type="dxa"/>
            <w:bottom w:w="0" w:type="dxa"/>
          </w:tblCellMar>
        </w:tblPrEx>
        <w:trPr>
          <w:trHeight w:val="726"/>
        </w:trPr>
        <w:tc>
          <w:tcPr>
            <w:tcW w:w="2235" w:type="dxa"/>
          </w:tcPr>
          <w:p w:rsidR="002754E9" w:rsidRDefault="002754E9">
            <w:pPr>
              <w:pStyle w:val="a4"/>
              <w:jc w:val="both"/>
              <w:rPr>
                <w:rFonts w:ascii="Times New Roman" w:hAnsi="Times New Roman"/>
                <w:sz w:val="26"/>
              </w:rPr>
            </w:pPr>
            <w:r>
              <w:rPr>
                <w:rFonts w:ascii="Times New Roman" w:hAnsi="Times New Roman"/>
                <w:sz w:val="26"/>
              </w:rPr>
              <w:t>Субъективные</w:t>
            </w:r>
          </w:p>
        </w:tc>
        <w:tc>
          <w:tcPr>
            <w:tcW w:w="7796" w:type="dxa"/>
          </w:tcPr>
          <w:p w:rsidR="002754E9" w:rsidRDefault="002754E9">
            <w:pPr>
              <w:pStyle w:val="a4"/>
              <w:jc w:val="both"/>
              <w:rPr>
                <w:rFonts w:ascii="Times New Roman" w:hAnsi="Times New Roman"/>
                <w:sz w:val="26"/>
              </w:rPr>
            </w:pPr>
            <w:r>
              <w:rPr>
                <w:rFonts w:ascii="Times New Roman" w:hAnsi="Times New Roman"/>
                <w:sz w:val="26"/>
              </w:rPr>
              <w:t>Тошнота,головокружение, боли в области желудка, усилление а</w:t>
            </w:r>
            <w:r>
              <w:rPr>
                <w:rFonts w:ascii="Times New Roman" w:hAnsi="Times New Roman"/>
                <w:sz w:val="26"/>
              </w:rPr>
              <w:t>п</w:t>
            </w:r>
            <w:r>
              <w:rPr>
                <w:rFonts w:ascii="Times New Roman" w:hAnsi="Times New Roman"/>
                <w:sz w:val="26"/>
              </w:rPr>
              <w:t>петита, нагрубание молочных желез</w:t>
            </w:r>
          </w:p>
        </w:tc>
      </w:tr>
      <w:tr w:rsidR="002754E9">
        <w:tblPrEx>
          <w:tblCellMar>
            <w:top w:w="0" w:type="dxa"/>
            <w:bottom w:w="0" w:type="dxa"/>
          </w:tblCellMar>
        </w:tblPrEx>
        <w:trPr>
          <w:trHeight w:val="834"/>
        </w:trPr>
        <w:tc>
          <w:tcPr>
            <w:tcW w:w="2235" w:type="dxa"/>
          </w:tcPr>
          <w:p w:rsidR="002754E9" w:rsidRDefault="002754E9">
            <w:pPr>
              <w:pStyle w:val="a4"/>
              <w:jc w:val="both"/>
              <w:rPr>
                <w:rFonts w:ascii="Times New Roman" w:hAnsi="Times New Roman"/>
                <w:sz w:val="26"/>
              </w:rPr>
            </w:pPr>
            <w:r>
              <w:rPr>
                <w:rFonts w:ascii="Times New Roman" w:hAnsi="Times New Roman"/>
                <w:sz w:val="26"/>
              </w:rPr>
              <w:t>Объективные</w:t>
            </w:r>
          </w:p>
        </w:tc>
        <w:tc>
          <w:tcPr>
            <w:tcW w:w="7796" w:type="dxa"/>
          </w:tcPr>
          <w:p w:rsidR="002754E9" w:rsidRDefault="002754E9">
            <w:pPr>
              <w:pStyle w:val="a4"/>
              <w:jc w:val="both"/>
              <w:rPr>
                <w:rFonts w:ascii="Times New Roman" w:hAnsi="Times New Roman"/>
                <w:sz w:val="26"/>
              </w:rPr>
            </w:pPr>
            <w:r>
              <w:rPr>
                <w:rFonts w:ascii="Times New Roman" w:hAnsi="Times New Roman"/>
                <w:sz w:val="26"/>
              </w:rPr>
              <w:t>Межменструальные кровянистые выделения, гипоменорея, амен</w:t>
            </w:r>
            <w:r>
              <w:rPr>
                <w:rFonts w:ascii="Times New Roman" w:hAnsi="Times New Roman"/>
                <w:sz w:val="26"/>
              </w:rPr>
              <w:t>о</w:t>
            </w:r>
            <w:r>
              <w:rPr>
                <w:rFonts w:ascii="Times New Roman" w:hAnsi="Times New Roman"/>
                <w:sz w:val="26"/>
              </w:rPr>
              <w:t>рея, ожирение, рвота, кожные изменения, тромбофлебит</w:t>
            </w:r>
          </w:p>
        </w:tc>
      </w:tr>
    </w:tbl>
    <w:p w:rsidR="002754E9" w:rsidRDefault="002754E9">
      <w:pPr>
        <w:pStyle w:val="a4"/>
        <w:ind w:firstLine="709"/>
        <w:jc w:val="both"/>
        <w:rPr>
          <w:rFonts w:ascii="Times New Roman" w:hAnsi="Times New Roman"/>
          <w:sz w:val="26"/>
        </w:rPr>
      </w:pPr>
      <w:r>
        <w:rPr>
          <w:rFonts w:ascii="Times New Roman" w:hAnsi="Times New Roman"/>
          <w:b/>
          <w:sz w:val="26"/>
        </w:rPr>
        <w:t>Противопоказания</w:t>
      </w:r>
      <w:r>
        <w:rPr>
          <w:rFonts w:ascii="Times New Roman" w:hAnsi="Times New Roman"/>
          <w:sz w:val="26"/>
        </w:rPr>
        <w:t>: заболевания печени, тромбозы, злокачественные опухоли эндометрия, требует особого внимания :варикозное расширение вен, АГ, психические з</w:t>
      </w:r>
      <w:r>
        <w:rPr>
          <w:rFonts w:ascii="Times New Roman" w:hAnsi="Times New Roman"/>
          <w:sz w:val="26"/>
        </w:rPr>
        <w:t>а</w:t>
      </w:r>
      <w:r>
        <w:rPr>
          <w:rFonts w:ascii="Times New Roman" w:hAnsi="Times New Roman"/>
          <w:sz w:val="26"/>
        </w:rPr>
        <w:t>болевания, сопровождающиеся депрессией и эпилепсией.</w:t>
      </w:r>
    </w:p>
    <w:p w:rsidR="002754E9" w:rsidRDefault="002754E9">
      <w:pPr>
        <w:pStyle w:val="a4"/>
        <w:ind w:firstLine="709"/>
        <w:jc w:val="both"/>
        <w:rPr>
          <w:rFonts w:ascii="Times New Roman" w:hAnsi="Times New Roman"/>
          <w:b/>
          <w:sz w:val="26"/>
        </w:rPr>
      </w:pPr>
      <w:r>
        <w:rPr>
          <w:rFonts w:ascii="Times New Roman" w:hAnsi="Times New Roman"/>
          <w:b/>
          <w:sz w:val="26"/>
        </w:rPr>
        <w:t>Лекарственное взаимодействия, уменьшающие эффект гормональных контр</w:t>
      </w:r>
      <w:r>
        <w:rPr>
          <w:rFonts w:ascii="Times New Roman" w:hAnsi="Times New Roman"/>
          <w:b/>
          <w:sz w:val="26"/>
        </w:rPr>
        <w:t>а</w:t>
      </w:r>
      <w:r>
        <w:rPr>
          <w:rFonts w:ascii="Times New Roman" w:hAnsi="Times New Roman"/>
          <w:b/>
          <w:sz w:val="26"/>
        </w:rPr>
        <w:t>цептивов (По Шерегей. 1988)</w:t>
      </w:r>
    </w:p>
    <w:p w:rsidR="002754E9" w:rsidRDefault="002754E9">
      <w:pPr>
        <w:pStyle w:val="a4"/>
        <w:ind w:firstLine="709"/>
        <w:jc w:val="both"/>
        <w:rPr>
          <w:rFonts w:ascii="Times New Roman" w:hAnsi="Times New Roman"/>
          <w:b/>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2"/>
        <w:gridCol w:w="3272"/>
        <w:gridCol w:w="3272"/>
      </w:tblGrid>
      <w:tr w:rsidR="002754E9">
        <w:tblPrEx>
          <w:tblCellMar>
            <w:top w:w="0" w:type="dxa"/>
            <w:bottom w:w="0" w:type="dxa"/>
          </w:tblCellMar>
        </w:tblPrEx>
        <w:tc>
          <w:tcPr>
            <w:tcW w:w="3272" w:type="dxa"/>
          </w:tcPr>
          <w:p w:rsidR="002754E9" w:rsidRDefault="002754E9">
            <w:pPr>
              <w:pStyle w:val="a4"/>
              <w:jc w:val="both"/>
              <w:rPr>
                <w:rFonts w:ascii="Times New Roman" w:hAnsi="Times New Roman"/>
                <w:sz w:val="26"/>
              </w:rPr>
            </w:pPr>
            <w:r>
              <w:rPr>
                <w:rFonts w:ascii="Times New Roman" w:hAnsi="Times New Roman"/>
                <w:sz w:val="26"/>
              </w:rPr>
              <w:t>Препарат</w:t>
            </w:r>
          </w:p>
        </w:tc>
        <w:tc>
          <w:tcPr>
            <w:tcW w:w="3272" w:type="dxa"/>
          </w:tcPr>
          <w:p w:rsidR="002754E9" w:rsidRDefault="002754E9">
            <w:pPr>
              <w:pStyle w:val="a4"/>
              <w:jc w:val="both"/>
              <w:rPr>
                <w:rFonts w:ascii="Times New Roman" w:hAnsi="Times New Roman"/>
                <w:sz w:val="26"/>
              </w:rPr>
            </w:pPr>
            <w:r>
              <w:rPr>
                <w:rFonts w:ascii="Times New Roman" w:hAnsi="Times New Roman"/>
                <w:sz w:val="26"/>
              </w:rPr>
              <w:t>Межменструальные кр</w:t>
            </w:r>
            <w:r>
              <w:rPr>
                <w:rFonts w:ascii="Times New Roman" w:hAnsi="Times New Roman"/>
                <w:sz w:val="26"/>
              </w:rPr>
              <w:t>о</w:t>
            </w:r>
            <w:r>
              <w:rPr>
                <w:rFonts w:ascii="Times New Roman" w:hAnsi="Times New Roman"/>
                <w:sz w:val="26"/>
              </w:rPr>
              <w:t>вянистые выделения</w:t>
            </w:r>
          </w:p>
        </w:tc>
        <w:tc>
          <w:tcPr>
            <w:tcW w:w="3272" w:type="dxa"/>
          </w:tcPr>
          <w:p w:rsidR="002754E9" w:rsidRDefault="002754E9">
            <w:pPr>
              <w:pStyle w:val="a4"/>
              <w:jc w:val="both"/>
              <w:rPr>
                <w:rFonts w:ascii="Times New Roman" w:hAnsi="Times New Roman"/>
                <w:sz w:val="26"/>
              </w:rPr>
            </w:pPr>
            <w:r>
              <w:rPr>
                <w:rFonts w:ascii="Times New Roman" w:hAnsi="Times New Roman"/>
                <w:sz w:val="26"/>
              </w:rPr>
              <w:t>Беременность</w:t>
            </w:r>
          </w:p>
        </w:tc>
      </w:tr>
      <w:tr w:rsidR="002754E9">
        <w:tblPrEx>
          <w:tblCellMar>
            <w:top w:w="0" w:type="dxa"/>
            <w:bottom w:w="0" w:type="dxa"/>
          </w:tblCellMar>
        </w:tblPrEx>
        <w:tc>
          <w:tcPr>
            <w:tcW w:w="3272" w:type="dxa"/>
          </w:tcPr>
          <w:p w:rsidR="002754E9" w:rsidRDefault="002754E9">
            <w:pPr>
              <w:pStyle w:val="a4"/>
              <w:jc w:val="both"/>
              <w:rPr>
                <w:rFonts w:ascii="Times New Roman" w:hAnsi="Times New Roman"/>
                <w:sz w:val="26"/>
              </w:rPr>
            </w:pPr>
            <w:r>
              <w:rPr>
                <w:rFonts w:ascii="Times New Roman" w:hAnsi="Times New Roman"/>
                <w:sz w:val="26"/>
              </w:rPr>
              <w:t>Пенамециллин</w:t>
            </w:r>
          </w:p>
        </w:tc>
        <w:tc>
          <w:tcPr>
            <w:tcW w:w="3272" w:type="dxa"/>
          </w:tcPr>
          <w:p w:rsidR="002754E9" w:rsidRDefault="002754E9">
            <w:pPr>
              <w:pStyle w:val="a4"/>
              <w:jc w:val="center"/>
              <w:rPr>
                <w:rFonts w:ascii="Times New Roman" w:hAnsi="Times New Roman"/>
                <w:sz w:val="26"/>
              </w:rPr>
            </w:pPr>
            <w:r>
              <w:rPr>
                <w:rFonts w:ascii="Times New Roman" w:hAnsi="Times New Roman"/>
                <w:sz w:val="26"/>
              </w:rPr>
              <w:t>5</w:t>
            </w:r>
          </w:p>
        </w:tc>
        <w:tc>
          <w:tcPr>
            <w:tcW w:w="3272" w:type="dxa"/>
          </w:tcPr>
          <w:p w:rsidR="002754E9" w:rsidRDefault="002754E9">
            <w:pPr>
              <w:pStyle w:val="a4"/>
              <w:jc w:val="center"/>
              <w:rPr>
                <w:rFonts w:ascii="Times New Roman" w:hAnsi="Times New Roman"/>
                <w:sz w:val="26"/>
              </w:rPr>
            </w:pPr>
            <w:r>
              <w:rPr>
                <w:rFonts w:ascii="Times New Roman" w:hAnsi="Times New Roman"/>
                <w:sz w:val="26"/>
              </w:rPr>
              <w:t>2</w:t>
            </w:r>
          </w:p>
        </w:tc>
      </w:tr>
      <w:tr w:rsidR="002754E9">
        <w:tblPrEx>
          <w:tblCellMar>
            <w:top w:w="0" w:type="dxa"/>
            <w:bottom w:w="0" w:type="dxa"/>
          </w:tblCellMar>
        </w:tblPrEx>
        <w:tc>
          <w:tcPr>
            <w:tcW w:w="3272" w:type="dxa"/>
          </w:tcPr>
          <w:p w:rsidR="002754E9" w:rsidRDefault="002754E9">
            <w:pPr>
              <w:pStyle w:val="a4"/>
              <w:jc w:val="both"/>
              <w:rPr>
                <w:rFonts w:ascii="Times New Roman" w:hAnsi="Times New Roman"/>
                <w:sz w:val="26"/>
              </w:rPr>
            </w:pPr>
            <w:r>
              <w:rPr>
                <w:rFonts w:ascii="Times New Roman" w:hAnsi="Times New Roman"/>
                <w:sz w:val="26"/>
              </w:rPr>
              <w:t>Окситетрациклин</w:t>
            </w:r>
          </w:p>
        </w:tc>
        <w:tc>
          <w:tcPr>
            <w:tcW w:w="3272" w:type="dxa"/>
          </w:tcPr>
          <w:p w:rsidR="002754E9" w:rsidRDefault="002754E9">
            <w:pPr>
              <w:pStyle w:val="a4"/>
              <w:jc w:val="center"/>
              <w:rPr>
                <w:rFonts w:ascii="Times New Roman" w:hAnsi="Times New Roman"/>
                <w:sz w:val="26"/>
              </w:rPr>
            </w:pPr>
            <w:r>
              <w:rPr>
                <w:rFonts w:ascii="Times New Roman" w:hAnsi="Times New Roman"/>
                <w:sz w:val="26"/>
              </w:rPr>
              <w:t>1</w:t>
            </w:r>
          </w:p>
        </w:tc>
        <w:tc>
          <w:tcPr>
            <w:tcW w:w="3272" w:type="dxa"/>
          </w:tcPr>
          <w:p w:rsidR="002754E9" w:rsidRDefault="002754E9">
            <w:pPr>
              <w:pStyle w:val="a4"/>
              <w:jc w:val="center"/>
              <w:rPr>
                <w:rFonts w:ascii="Times New Roman" w:hAnsi="Times New Roman"/>
                <w:sz w:val="26"/>
              </w:rPr>
            </w:pPr>
          </w:p>
        </w:tc>
      </w:tr>
      <w:tr w:rsidR="002754E9">
        <w:tblPrEx>
          <w:tblCellMar>
            <w:top w:w="0" w:type="dxa"/>
            <w:bottom w:w="0" w:type="dxa"/>
          </w:tblCellMar>
        </w:tblPrEx>
        <w:tc>
          <w:tcPr>
            <w:tcW w:w="3272" w:type="dxa"/>
          </w:tcPr>
          <w:p w:rsidR="002754E9" w:rsidRDefault="002754E9">
            <w:pPr>
              <w:pStyle w:val="a4"/>
              <w:jc w:val="both"/>
              <w:rPr>
                <w:rFonts w:ascii="Times New Roman" w:hAnsi="Times New Roman"/>
                <w:sz w:val="26"/>
              </w:rPr>
            </w:pPr>
            <w:r>
              <w:rPr>
                <w:rFonts w:ascii="Times New Roman" w:hAnsi="Times New Roman"/>
                <w:sz w:val="26"/>
              </w:rPr>
              <w:t>Пенаиециллин+барбитурат</w:t>
            </w:r>
          </w:p>
        </w:tc>
        <w:tc>
          <w:tcPr>
            <w:tcW w:w="3272" w:type="dxa"/>
          </w:tcPr>
          <w:p w:rsidR="002754E9" w:rsidRDefault="002754E9">
            <w:pPr>
              <w:pStyle w:val="a4"/>
              <w:jc w:val="center"/>
              <w:rPr>
                <w:rFonts w:ascii="Times New Roman" w:hAnsi="Times New Roman"/>
                <w:sz w:val="26"/>
              </w:rPr>
            </w:pPr>
            <w:r>
              <w:rPr>
                <w:rFonts w:ascii="Times New Roman" w:hAnsi="Times New Roman"/>
                <w:sz w:val="26"/>
              </w:rPr>
              <w:t>1</w:t>
            </w:r>
          </w:p>
        </w:tc>
        <w:tc>
          <w:tcPr>
            <w:tcW w:w="3272" w:type="dxa"/>
          </w:tcPr>
          <w:p w:rsidR="002754E9" w:rsidRDefault="002754E9">
            <w:pPr>
              <w:pStyle w:val="a4"/>
              <w:jc w:val="center"/>
              <w:rPr>
                <w:rFonts w:ascii="Times New Roman" w:hAnsi="Times New Roman"/>
                <w:sz w:val="26"/>
              </w:rPr>
            </w:pPr>
          </w:p>
        </w:tc>
      </w:tr>
      <w:tr w:rsidR="002754E9">
        <w:tblPrEx>
          <w:tblCellMar>
            <w:top w:w="0" w:type="dxa"/>
            <w:bottom w:w="0" w:type="dxa"/>
          </w:tblCellMar>
        </w:tblPrEx>
        <w:tc>
          <w:tcPr>
            <w:tcW w:w="3272" w:type="dxa"/>
          </w:tcPr>
          <w:p w:rsidR="002754E9" w:rsidRDefault="002754E9">
            <w:pPr>
              <w:pStyle w:val="a4"/>
              <w:jc w:val="both"/>
              <w:rPr>
                <w:rFonts w:ascii="Times New Roman" w:hAnsi="Times New Roman"/>
                <w:sz w:val="26"/>
              </w:rPr>
            </w:pPr>
            <w:r>
              <w:rPr>
                <w:rFonts w:ascii="Times New Roman" w:hAnsi="Times New Roman"/>
                <w:sz w:val="26"/>
              </w:rPr>
              <w:t>Предниз</w:t>
            </w:r>
            <w:r>
              <w:rPr>
                <w:rFonts w:ascii="Times New Roman" w:hAnsi="Times New Roman"/>
                <w:sz w:val="26"/>
              </w:rPr>
              <w:t>о</w:t>
            </w:r>
            <w:r>
              <w:rPr>
                <w:rFonts w:ascii="Times New Roman" w:hAnsi="Times New Roman"/>
                <w:sz w:val="26"/>
              </w:rPr>
              <w:t>лон+фенильбутазол</w:t>
            </w:r>
          </w:p>
        </w:tc>
        <w:tc>
          <w:tcPr>
            <w:tcW w:w="3272" w:type="dxa"/>
          </w:tcPr>
          <w:p w:rsidR="002754E9" w:rsidRDefault="002754E9">
            <w:pPr>
              <w:pStyle w:val="a4"/>
              <w:jc w:val="center"/>
              <w:rPr>
                <w:rFonts w:ascii="Times New Roman" w:hAnsi="Times New Roman"/>
                <w:sz w:val="26"/>
              </w:rPr>
            </w:pPr>
            <w:r>
              <w:rPr>
                <w:rFonts w:ascii="Times New Roman" w:hAnsi="Times New Roman"/>
                <w:sz w:val="26"/>
              </w:rPr>
              <w:t>1</w:t>
            </w:r>
          </w:p>
        </w:tc>
        <w:tc>
          <w:tcPr>
            <w:tcW w:w="3272" w:type="dxa"/>
          </w:tcPr>
          <w:p w:rsidR="002754E9" w:rsidRDefault="002754E9">
            <w:pPr>
              <w:pStyle w:val="a4"/>
              <w:jc w:val="center"/>
              <w:rPr>
                <w:rFonts w:ascii="Times New Roman" w:hAnsi="Times New Roman"/>
                <w:sz w:val="26"/>
              </w:rPr>
            </w:pPr>
          </w:p>
        </w:tc>
      </w:tr>
      <w:tr w:rsidR="002754E9">
        <w:tblPrEx>
          <w:tblCellMar>
            <w:top w:w="0" w:type="dxa"/>
            <w:bottom w:w="0" w:type="dxa"/>
          </w:tblCellMar>
        </w:tblPrEx>
        <w:tc>
          <w:tcPr>
            <w:tcW w:w="3272" w:type="dxa"/>
          </w:tcPr>
          <w:p w:rsidR="002754E9" w:rsidRDefault="002754E9">
            <w:pPr>
              <w:pStyle w:val="a4"/>
              <w:jc w:val="both"/>
              <w:rPr>
                <w:rFonts w:ascii="Times New Roman" w:hAnsi="Times New Roman"/>
                <w:sz w:val="26"/>
              </w:rPr>
            </w:pPr>
            <w:r>
              <w:rPr>
                <w:rFonts w:ascii="Times New Roman" w:hAnsi="Times New Roman"/>
                <w:sz w:val="26"/>
              </w:rPr>
              <w:t>Фенильбутазон</w:t>
            </w:r>
          </w:p>
        </w:tc>
        <w:tc>
          <w:tcPr>
            <w:tcW w:w="3272" w:type="dxa"/>
          </w:tcPr>
          <w:p w:rsidR="002754E9" w:rsidRDefault="002754E9">
            <w:pPr>
              <w:pStyle w:val="a4"/>
              <w:jc w:val="center"/>
              <w:rPr>
                <w:rFonts w:ascii="Times New Roman" w:hAnsi="Times New Roman"/>
                <w:sz w:val="26"/>
              </w:rPr>
            </w:pPr>
            <w:r>
              <w:rPr>
                <w:rFonts w:ascii="Times New Roman" w:hAnsi="Times New Roman"/>
                <w:sz w:val="26"/>
              </w:rPr>
              <w:t>6</w:t>
            </w:r>
          </w:p>
        </w:tc>
        <w:tc>
          <w:tcPr>
            <w:tcW w:w="3272" w:type="dxa"/>
          </w:tcPr>
          <w:p w:rsidR="002754E9" w:rsidRDefault="002754E9">
            <w:pPr>
              <w:pStyle w:val="a4"/>
              <w:jc w:val="center"/>
              <w:rPr>
                <w:rFonts w:ascii="Times New Roman" w:hAnsi="Times New Roman"/>
                <w:sz w:val="26"/>
              </w:rPr>
            </w:pPr>
          </w:p>
        </w:tc>
      </w:tr>
      <w:tr w:rsidR="002754E9">
        <w:tblPrEx>
          <w:tblCellMar>
            <w:top w:w="0" w:type="dxa"/>
            <w:bottom w:w="0" w:type="dxa"/>
          </w:tblCellMar>
        </w:tblPrEx>
        <w:tc>
          <w:tcPr>
            <w:tcW w:w="3272" w:type="dxa"/>
          </w:tcPr>
          <w:p w:rsidR="002754E9" w:rsidRDefault="002754E9">
            <w:pPr>
              <w:pStyle w:val="a4"/>
              <w:jc w:val="both"/>
              <w:rPr>
                <w:rFonts w:ascii="Times New Roman" w:hAnsi="Times New Roman"/>
                <w:sz w:val="26"/>
              </w:rPr>
            </w:pPr>
            <w:r>
              <w:rPr>
                <w:rFonts w:ascii="Times New Roman" w:hAnsi="Times New Roman"/>
                <w:sz w:val="26"/>
              </w:rPr>
              <w:t>барбитурат</w:t>
            </w:r>
          </w:p>
        </w:tc>
        <w:tc>
          <w:tcPr>
            <w:tcW w:w="3272" w:type="dxa"/>
          </w:tcPr>
          <w:p w:rsidR="002754E9" w:rsidRDefault="002754E9">
            <w:pPr>
              <w:pStyle w:val="a4"/>
              <w:jc w:val="center"/>
              <w:rPr>
                <w:rFonts w:ascii="Times New Roman" w:hAnsi="Times New Roman"/>
                <w:sz w:val="26"/>
              </w:rPr>
            </w:pPr>
            <w:r>
              <w:rPr>
                <w:rFonts w:ascii="Times New Roman" w:hAnsi="Times New Roman"/>
                <w:sz w:val="26"/>
              </w:rPr>
              <w:t>3</w:t>
            </w:r>
          </w:p>
        </w:tc>
        <w:tc>
          <w:tcPr>
            <w:tcW w:w="3272" w:type="dxa"/>
          </w:tcPr>
          <w:p w:rsidR="002754E9" w:rsidRDefault="002754E9">
            <w:pPr>
              <w:pStyle w:val="a4"/>
              <w:jc w:val="center"/>
              <w:rPr>
                <w:rFonts w:ascii="Times New Roman" w:hAnsi="Times New Roman"/>
                <w:sz w:val="26"/>
              </w:rPr>
            </w:pPr>
          </w:p>
        </w:tc>
      </w:tr>
      <w:tr w:rsidR="002754E9">
        <w:tblPrEx>
          <w:tblCellMar>
            <w:top w:w="0" w:type="dxa"/>
            <w:bottom w:w="0" w:type="dxa"/>
          </w:tblCellMar>
        </w:tblPrEx>
        <w:tc>
          <w:tcPr>
            <w:tcW w:w="3272" w:type="dxa"/>
          </w:tcPr>
          <w:p w:rsidR="002754E9" w:rsidRDefault="002754E9">
            <w:pPr>
              <w:pStyle w:val="a4"/>
              <w:jc w:val="both"/>
              <w:rPr>
                <w:rFonts w:ascii="Times New Roman" w:hAnsi="Times New Roman"/>
                <w:sz w:val="26"/>
              </w:rPr>
            </w:pPr>
            <w:r>
              <w:rPr>
                <w:rFonts w:ascii="Times New Roman" w:hAnsi="Times New Roman"/>
                <w:sz w:val="26"/>
              </w:rPr>
              <w:t>Кетоконазол</w:t>
            </w:r>
          </w:p>
        </w:tc>
        <w:tc>
          <w:tcPr>
            <w:tcW w:w="3272" w:type="dxa"/>
          </w:tcPr>
          <w:p w:rsidR="002754E9" w:rsidRDefault="002754E9">
            <w:pPr>
              <w:pStyle w:val="a4"/>
              <w:jc w:val="center"/>
              <w:rPr>
                <w:rFonts w:ascii="Times New Roman" w:hAnsi="Times New Roman"/>
                <w:sz w:val="26"/>
              </w:rPr>
            </w:pPr>
            <w:r>
              <w:rPr>
                <w:rFonts w:ascii="Times New Roman" w:hAnsi="Times New Roman"/>
                <w:sz w:val="26"/>
              </w:rPr>
              <w:t>4</w:t>
            </w:r>
          </w:p>
        </w:tc>
        <w:tc>
          <w:tcPr>
            <w:tcW w:w="3272" w:type="dxa"/>
          </w:tcPr>
          <w:p w:rsidR="002754E9" w:rsidRDefault="002754E9">
            <w:pPr>
              <w:pStyle w:val="a4"/>
              <w:jc w:val="center"/>
              <w:rPr>
                <w:rFonts w:ascii="Times New Roman" w:hAnsi="Times New Roman"/>
                <w:sz w:val="26"/>
              </w:rPr>
            </w:pPr>
          </w:p>
        </w:tc>
      </w:tr>
      <w:tr w:rsidR="002754E9">
        <w:tblPrEx>
          <w:tblCellMar>
            <w:top w:w="0" w:type="dxa"/>
            <w:bottom w:w="0" w:type="dxa"/>
          </w:tblCellMar>
        </w:tblPrEx>
        <w:tc>
          <w:tcPr>
            <w:tcW w:w="3272" w:type="dxa"/>
          </w:tcPr>
          <w:p w:rsidR="002754E9" w:rsidRDefault="002754E9">
            <w:pPr>
              <w:pStyle w:val="a4"/>
              <w:jc w:val="both"/>
              <w:rPr>
                <w:rFonts w:ascii="Times New Roman" w:hAnsi="Times New Roman"/>
                <w:sz w:val="26"/>
              </w:rPr>
            </w:pPr>
            <w:r>
              <w:rPr>
                <w:rFonts w:ascii="Times New Roman" w:hAnsi="Times New Roman"/>
                <w:sz w:val="26"/>
              </w:rPr>
              <w:t>гризеофульвин</w:t>
            </w:r>
          </w:p>
        </w:tc>
        <w:tc>
          <w:tcPr>
            <w:tcW w:w="3272" w:type="dxa"/>
          </w:tcPr>
          <w:p w:rsidR="002754E9" w:rsidRDefault="002754E9">
            <w:pPr>
              <w:pStyle w:val="a4"/>
              <w:jc w:val="center"/>
              <w:rPr>
                <w:rFonts w:ascii="Times New Roman" w:hAnsi="Times New Roman"/>
                <w:sz w:val="26"/>
              </w:rPr>
            </w:pPr>
            <w:r>
              <w:rPr>
                <w:rFonts w:ascii="Times New Roman" w:hAnsi="Times New Roman"/>
                <w:sz w:val="26"/>
              </w:rPr>
              <w:t>2</w:t>
            </w:r>
          </w:p>
        </w:tc>
        <w:tc>
          <w:tcPr>
            <w:tcW w:w="3272" w:type="dxa"/>
          </w:tcPr>
          <w:p w:rsidR="002754E9" w:rsidRDefault="002754E9">
            <w:pPr>
              <w:pStyle w:val="a4"/>
              <w:jc w:val="center"/>
              <w:rPr>
                <w:rFonts w:ascii="Times New Roman" w:hAnsi="Times New Roman"/>
                <w:sz w:val="26"/>
              </w:rPr>
            </w:pPr>
          </w:p>
        </w:tc>
      </w:tr>
      <w:tr w:rsidR="002754E9">
        <w:tblPrEx>
          <w:tblCellMar>
            <w:top w:w="0" w:type="dxa"/>
            <w:bottom w:w="0" w:type="dxa"/>
          </w:tblCellMar>
        </w:tblPrEx>
        <w:tc>
          <w:tcPr>
            <w:tcW w:w="3272" w:type="dxa"/>
          </w:tcPr>
          <w:p w:rsidR="002754E9" w:rsidRDefault="002754E9">
            <w:pPr>
              <w:pStyle w:val="a4"/>
              <w:jc w:val="both"/>
              <w:rPr>
                <w:rFonts w:ascii="Times New Roman" w:hAnsi="Times New Roman"/>
                <w:sz w:val="26"/>
              </w:rPr>
            </w:pPr>
            <w:r>
              <w:rPr>
                <w:rFonts w:ascii="Times New Roman" w:hAnsi="Times New Roman"/>
                <w:sz w:val="26"/>
              </w:rPr>
              <w:lastRenderedPageBreak/>
              <w:t>Седативные средства</w:t>
            </w:r>
          </w:p>
        </w:tc>
        <w:tc>
          <w:tcPr>
            <w:tcW w:w="3272" w:type="dxa"/>
          </w:tcPr>
          <w:p w:rsidR="002754E9" w:rsidRDefault="002754E9">
            <w:pPr>
              <w:pStyle w:val="a4"/>
              <w:jc w:val="center"/>
              <w:rPr>
                <w:rFonts w:ascii="Times New Roman" w:hAnsi="Times New Roman"/>
                <w:sz w:val="26"/>
              </w:rPr>
            </w:pPr>
            <w:r>
              <w:rPr>
                <w:rFonts w:ascii="Times New Roman" w:hAnsi="Times New Roman"/>
                <w:sz w:val="26"/>
              </w:rPr>
              <w:t>3</w:t>
            </w:r>
          </w:p>
        </w:tc>
        <w:tc>
          <w:tcPr>
            <w:tcW w:w="3272" w:type="dxa"/>
          </w:tcPr>
          <w:p w:rsidR="002754E9" w:rsidRDefault="002754E9">
            <w:pPr>
              <w:pStyle w:val="a4"/>
              <w:jc w:val="center"/>
              <w:rPr>
                <w:rFonts w:ascii="Times New Roman" w:hAnsi="Times New Roman"/>
                <w:sz w:val="26"/>
              </w:rPr>
            </w:pPr>
            <w:r>
              <w:rPr>
                <w:rFonts w:ascii="Times New Roman" w:hAnsi="Times New Roman"/>
                <w:sz w:val="26"/>
              </w:rPr>
              <w:t>2</w:t>
            </w:r>
          </w:p>
        </w:tc>
      </w:tr>
      <w:tr w:rsidR="002754E9">
        <w:tblPrEx>
          <w:tblCellMar>
            <w:top w:w="0" w:type="dxa"/>
            <w:bottom w:w="0" w:type="dxa"/>
          </w:tblCellMar>
        </w:tblPrEx>
        <w:tc>
          <w:tcPr>
            <w:tcW w:w="3272" w:type="dxa"/>
          </w:tcPr>
          <w:p w:rsidR="002754E9" w:rsidRDefault="002754E9">
            <w:pPr>
              <w:pStyle w:val="a4"/>
              <w:jc w:val="both"/>
              <w:rPr>
                <w:rFonts w:ascii="Times New Roman" w:hAnsi="Times New Roman"/>
                <w:sz w:val="26"/>
              </w:rPr>
            </w:pPr>
            <w:r>
              <w:rPr>
                <w:rFonts w:ascii="Times New Roman" w:hAnsi="Times New Roman"/>
                <w:sz w:val="26"/>
              </w:rPr>
              <w:t>новамидазофен</w:t>
            </w:r>
          </w:p>
        </w:tc>
        <w:tc>
          <w:tcPr>
            <w:tcW w:w="3272" w:type="dxa"/>
          </w:tcPr>
          <w:p w:rsidR="002754E9" w:rsidRDefault="002754E9">
            <w:pPr>
              <w:pStyle w:val="a4"/>
              <w:jc w:val="center"/>
              <w:rPr>
                <w:rFonts w:ascii="Times New Roman" w:hAnsi="Times New Roman"/>
                <w:sz w:val="26"/>
              </w:rPr>
            </w:pPr>
            <w:r>
              <w:rPr>
                <w:rFonts w:ascii="Times New Roman" w:hAnsi="Times New Roman"/>
                <w:sz w:val="26"/>
              </w:rPr>
              <w:t>1</w:t>
            </w:r>
          </w:p>
        </w:tc>
        <w:tc>
          <w:tcPr>
            <w:tcW w:w="3272" w:type="dxa"/>
          </w:tcPr>
          <w:p w:rsidR="002754E9" w:rsidRDefault="002754E9">
            <w:pPr>
              <w:pStyle w:val="a4"/>
              <w:jc w:val="center"/>
              <w:rPr>
                <w:rFonts w:ascii="Times New Roman" w:hAnsi="Times New Roman"/>
                <w:sz w:val="26"/>
              </w:rPr>
            </w:pPr>
          </w:p>
        </w:tc>
      </w:tr>
      <w:tr w:rsidR="002754E9">
        <w:tblPrEx>
          <w:tblCellMar>
            <w:top w:w="0" w:type="dxa"/>
            <w:bottom w:w="0" w:type="dxa"/>
          </w:tblCellMar>
        </w:tblPrEx>
        <w:tc>
          <w:tcPr>
            <w:tcW w:w="3272" w:type="dxa"/>
          </w:tcPr>
          <w:p w:rsidR="002754E9" w:rsidRDefault="002754E9">
            <w:pPr>
              <w:pStyle w:val="a4"/>
              <w:jc w:val="both"/>
              <w:rPr>
                <w:rFonts w:ascii="Times New Roman" w:hAnsi="Times New Roman"/>
                <w:sz w:val="26"/>
              </w:rPr>
            </w:pPr>
            <w:r>
              <w:rPr>
                <w:rFonts w:ascii="Times New Roman" w:hAnsi="Times New Roman"/>
                <w:sz w:val="26"/>
              </w:rPr>
              <w:t>индометацин</w:t>
            </w:r>
          </w:p>
        </w:tc>
        <w:tc>
          <w:tcPr>
            <w:tcW w:w="3272" w:type="dxa"/>
          </w:tcPr>
          <w:p w:rsidR="002754E9" w:rsidRDefault="002754E9">
            <w:pPr>
              <w:pStyle w:val="a4"/>
              <w:jc w:val="center"/>
              <w:rPr>
                <w:rFonts w:ascii="Times New Roman" w:hAnsi="Times New Roman"/>
                <w:sz w:val="26"/>
              </w:rPr>
            </w:pPr>
            <w:r>
              <w:rPr>
                <w:rFonts w:ascii="Times New Roman" w:hAnsi="Times New Roman"/>
                <w:sz w:val="26"/>
              </w:rPr>
              <w:t>4</w:t>
            </w:r>
          </w:p>
        </w:tc>
        <w:tc>
          <w:tcPr>
            <w:tcW w:w="3272" w:type="dxa"/>
          </w:tcPr>
          <w:p w:rsidR="002754E9" w:rsidRDefault="002754E9">
            <w:pPr>
              <w:pStyle w:val="a4"/>
              <w:jc w:val="center"/>
              <w:rPr>
                <w:rFonts w:ascii="Times New Roman" w:hAnsi="Times New Roman"/>
                <w:sz w:val="26"/>
              </w:rPr>
            </w:pPr>
          </w:p>
        </w:tc>
      </w:tr>
      <w:tr w:rsidR="002754E9">
        <w:tblPrEx>
          <w:tblCellMar>
            <w:top w:w="0" w:type="dxa"/>
            <w:bottom w:w="0" w:type="dxa"/>
          </w:tblCellMar>
        </w:tblPrEx>
        <w:tc>
          <w:tcPr>
            <w:tcW w:w="3272" w:type="dxa"/>
          </w:tcPr>
          <w:p w:rsidR="002754E9" w:rsidRDefault="002754E9">
            <w:pPr>
              <w:pStyle w:val="a4"/>
              <w:jc w:val="both"/>
              <w:rPr>
                <w:rFonts w:ascii="Times New Roman" w:hAnsi="Times New Roman"/>
                <w:sz w:val="26"/>
              </w:rPr>
            </w:pPr>
            <w:r>
              <w:rPr>
                <w:rFonts w:ascii="Times New Roman" w:hAnsi="Times New Roman"/>
                <w:sz w:val="26"/>
              </w:rPr>
              <w:t>Всего:</w:t>
            </w:r>
          </w:p>
        </w:tc>
        <w:tc>
          <w:tcPr>
            <w:tcW w:w="3272" w:type="dxa"/>
          </w:tcPr>
          <w:p w:rsidR="002754E9" w:rsidRDefault="002754E9">
            <w:pPr>
              <w:pStyle w:val="a4"/>
              <w:jc w:val="center"/>
              <w:rPr>
                <w:rFonts w:ascii="Times New Roman" w:hAnsi="Times New Roman"/>
                <w:sz w:val="26"/>
              </w:rPr>
            </w:pPr>
            <w:r>
              <w:rPr>
                <w:rFonts w:ascii="Times New Roman" w:hAnsi="Times New Roman"/>
                <w:sz w:val="26"/>
              </w:rPr>
              <w:t>31</w:t>
            </w:r>
          </w:p>
        </w:tc>
        <w:tc>
          <w:tcPr>
            <w:tcW w:w="3272" w:type="dxa"/>
          </w:tcPr>
          <w:p w:rsidR="002754E9" w:rsidRDefault="002754E9">
            <w:pPr>
              <w:pStyle w:val="a4"/>
              <w:jc w:val="center"/>
              <w:rPr>
                <w:rFonts w:ascii="Times New Roman" w:hAnsi="Times New Roman"/>
                <w:sz w:val="26"/>
              </w:rPr>
            </w:pPr>
            <w:r>
              <w:rPr>
                <w:rFonts w:ascii="Times New Roman" w:hAnsi="Times New Roman"/>
                <w:sz w:val="26"/>
              </w:rPr>
              <w:t>4</w:t>
            </w:r>
          </w:p>
        </w:tc>
      </w:tr>
    </w:tbl>
    <w:p w:rsidR="002754E9" w:rsidRDefault="002754E9">
      <w:pPr>
        <w:pStyle w:val="a4"/>
        <w:ind w:firstLine="709"/>
        <w:jc w:val="both"/>
        <w:rPr>
          <w:rFonts w:ascii="Times New Roman" w:hAnsi="Times New Roman"/>
          <w:sz w:val="26"/>
        </w:rPr>
      </w:pPr>
      <w:r>
        <w:rPr>
          <w:rFonts w:ascii="Times New Roman" w:hAnsi="Times New Roman"/>
          <w:sz w:val="26"/>
        </w:rPr>
        <w:t>Потребности в надежной посткоитальной контрацепции значительны. Женщ</w:t>
      </w:r>
      <w:r>
        <w:rPr>
          <w:rFonts w:ascii="Times New Roman" w:hAnsi="Times New Roman"/>
          <w:sz w:val="26"/>
        </w:rPr>
        <w:t>и</w:t>
      </w:r>
      <w:r>
        <w:rPr>
          <w:rFonts w:ascii="Times New Roman" w:hAnsi="Times New Roman"/>
          <w:sz w:val="26"/>
        </w:rPr>
        <w:t>ны, не живущие регулярной половой жизнью, не хотят постоянно принимать прот</w:t>
      </w:r>
      <w:r>
        <w:rPr>
          <w:rFonts w:ascii="Times New Roman" w:hAnsi="Times New Roman"/>
          <w:sz w:val="26"/>
        </w:rPr>
        <w:t>и</w:t>
      </w:r>
      <w:r>
        <w:rPr>
          <w:rFonts w:ascii="Times New Roman" w:hAnsi="Times New Roman"/>
          <w:sz w:val="26"/>
        </w:rPr>
        <w:t>возачаточные препараты. VAN WAGENEN ,MORRIS в 1967 году первыми сообщили о п</w:t>
      </w:r>
      <w:r>
        <w:rPr>
          <w:rFonts w:ascii="Times New Roman" w:hAnsi="Times New Roman"/>
          <w:sz w:val="26"/>
        </w:rPr>
        <w:t>о</w:t>
      </w:r>
      <w:r>
        <w:rPr>
          <w:rFonts w:ascii="Times New Roman" w:hAnsi="Times New Roman"/>
          <w:sz w:val="26"/>
        </w:rPr>
        <w:t>сткоитальном контрацептивном эффекте эстрогенов в больших дозах.</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В 1969 году Сонтаг и Ковач сообщили о посткоитальном контрацептивном э</w:t>
      </w:r>
      <w:r>
        <w:rPr>
          <w:rFonts w:ascii="Times New Roman" w:hAnsi="Times New Roman"/>
          <w:sz w:val="26"/>
        </w:rPr>
        <w:t>ф</w:t>
      </w:r>
      <w:r>
        <w:rPr>
          <w:rFonts w:ascii="Times New Roman" w:hAnsi="Times New Roman"/>
          <w:sz w:val="26"/>
        </w:rPr>
        <w:t>фекте диенэстрола. Но ограничением для применения этого метода были побочные явл</w:t>
      </w:r>
      <w:r>
        <w:rPr>
          <w:rFonts w:ascii="Times New Roman" w:hAnsi="Times New Roman"/>
          <w:sz w:val="26"/>
        </w:rPr>
        <w:t>е</w:t>
      </w:r>
      <w:r>
        <w:rPr>
          <w:rFonts w:ascii="Times New Roman" w:hAnsi="Times New Roman"/>
          <w:sz w:val="26"/>
        </w:rPr>
        <w:t>ния.</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Гестагены с целью посткоитальной контрацепции начали применяться с начала 70-ых годов.</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В Венгрии левоноргестрел для посткоитальной контрацепции стал использ</w:t>
      </w:r>
      <w:r>
        <w:rPr>
          <w:rFonts w:ascii="Times New Roman" w:hAnsi="Times New Roman"/>
          <w:sz w:val="26"/>
        </w:rPr>
        <w:t>о</w:t>
      </w:r>
      <w:r>
        <w:rPr>
          <w:rFonts w:ascii="Times New Roman" w:hAnsi="Times New Roman"/>
          <w:sz w:val="26"/>
        </w:rPr>
        <w:t>ваться с середины 1970 года. Препарат Химического Завода Гедеон Рихтер ПОСТ</w:t>
      </w:r>
      <w:r>
        <w:rPr>
          <w:rFonts w:ascii="Times New Roman" w:hAnsi="Times New Roman"/>
          <w:sz w:val="26"/>
        </w:rPr>
        <w:t>И</w:t>
      </w:r>
      <w:r>
        <w:rPr>
          <w:rFonts w:ascii="Times New Roman" w:hAnsi="Times New Roman"/>
          <w:sz w:val="26"/>
        </w:rPr>
        <w:t>НОР содержит 0,75 мг левоноргестрела. Способ применения: первую таблетку преп</w:t>
      </w:r>
      <w:r>
        <w:rPr>
          <w:rFonts w:ascii="Times New Roman" w:hAnsi="Times New Roman"/>
          <w:sz w:val="26"/>
        </w:rPr>
        <w:t>а</w:t>
      </w:r>
      <w:r>
        <w:rPr>
          <w:rFonts w:ascii="Times New Roman" w:hAnsi="Times New Roman"/>
          <w:sz w:val="26"/>
        </w:rPr>
        <w:t>рата примают в течение 1 часа после полового акта, а вторую - утром следующего дня. Максимальная доза ПОСТИНОРа составляет 4 таблетки в месяц.</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Шерегей в 1982 году обобщил результаты венгерских исследовании, пров</w:t>
      </w:r>
      <w:r>
        <w:rPr>
          <w:rFonts w:ascii="Times New Roman" w:hAnsi="Times New Roman"/>
          <w:sz w:val="26"/>
        </w:rPr>
        <w:t>о</w:t>
      </w:r>
      <w:r>
        <w:rPr>
          <w:rFonts w:ascii="Times New Roman" w:hAnsi="Times New Roman"/>
          <w:sz w:val="26"/>
        </w:rPr>
        <w:t>дившихся во многих центрах старцы. В них были проанализированы данные приме</w:t>
      </w:r>
      <w:r>
        <w:rPr>
          <w:rFonts w:ascii="Times New Roman" w:hAnsi="Times New Roman"/>
          <w:sz w:val="26"/>
        </w:rPr>
        <w:t>р</w:t>
      </w:r>
      <w:r>
        <w:rPr>
          <w:rFonts w:ascii="Times New Roman" w:hAnsi="Times New Roman"/>
          <w:sz w:val="26"/>
        </w:rPr>
        <w:t>но о 9000 приемов препарата у 1300 женщин. Наступило 23 беременности, среди к</w:t>
      </w:r>
      <w:r>
        <w:rPr>
          <w:rFonts w:ascii="Times New Roman" w:hAnsi="Times New Roman"/>
          <w:sz w:val="26"/>
        </w:rPr>
        <w:t>о</w:t>
      </w:r>
      <w:r>
        <w:rPr>
          <w:rFonts w:ascii="Times New Roman" w:hAnsi="Times New Roman"/>
          <w:sz w:val="26"/>
        </w:rPr>
        <w:t>торых б расценены как следствие ошибок в применении препарата; в 17 случаях б</w:t>
      </w:r>
      <w:r>
        <w:rPr>
          <w:rFonts w:ascii="Times New Roman" w:hAnsi="Times New Roman"/>
          <w:sz w:val="26"/>
        </w:rPr>
        <w:t>е</w:t>
      </w:r>
      <w:r>
        <w:rPr>
          <w:rFonts w:ascii="Times New Roman" w:hAnsi="Times New Roman"/>
          <w:sz w:val="26"/>
        </w:rPr>
        <w:t>реме</w:t>
      </w:r>
      <w:r>
        <w:rPr>
          <w:rFonts w:ascii="Times New Roman" w:hAnsi="Times New Roman"/>
          <w:sz w:val="26"/>
        </w:rPr>
        <w:t>н</w:t>
      </w:r>
      <w:r>
        <w:rPr>
          <w:rFonts w:ascii="Times New Roman" w:hAnsi="Times New Roman"/>
          <w:sz w:val="26"/>
        </w:rPr>
        <w:t>ность развилась по вине пациенток.</w:t>
      </w:r>
    </w:p>
    <w:p w:rsidR="002754E9" w:rsidRDefault="002754E9">
      <w:pPr>
        <w:pStyle w:val="a4"/>
        <w:ind w:firstLine="709"/>
        <w:jc w:val="both"/>
        <w:rPr>
          <w:rFonts w:ascii="Times New Roman" w:hAnsi="Times New Roman"/>
          <w:sz w:val="26"/>
        </w:rPr>
      </w:pPr>
      <w:r>
        <w:rPr>
          <w:rFonts w:ascii="Times New Roman" w:hAnsi="Times New Roman"/>
          <w:sz w:val="26"/>
        </w:rPr>
        <w:t>Ковач и сотрудники изучали эффективность препарата при половых актах,</w:t>
      </w:r>
    </w:p>
    <w:p w:rsidR="002754E9" w:rsidRDefault="002754E9">
      <w:pPr>
        <w:pStyle w:val="a4"/>
        <w:ind w:firstLine="709"/>
        <w:jc w:val="both"/>
        <w:rPr>
          <w:rFonts w:ascii="Times New Roman" w:hAnsi="Times New Roman"/>
          <w:sz w:val="26"/>
        </w:rPr>
      </w:pPr>
      <w:r>
        <w:rPr>
          <w:rFonts w:ascii="Times New Roman" w:hAnsi="Times New Roman"/>
          <w:sz w:val="26"/>
        </w:rPr>
        <w:t>происходивших преимущественно в периовуляторном периоде. В этих случаях был повышен риск возникновения беременности. При анализе результатов примен</w:t>
      </w:r>
      <w:r>
        <w:rPr>
          <w:rFonts w:ascii="Times New Roman" w:hAnsi="Times New Roman"/>
          <w:sz w:val="26"/>
        </w:rPr>
        <w:t>е</w:t>
      </w:r>
      <w:r>
        <w:rPr>
          <w:rFonts w:ascii="Times New Roman" w:hAnsi="Times New Roman"/>
          <w:sz w:val="26"/>
        </w:rPr>
        <w:t>ния препарата при 654 половых актах, 88% из которых происходили в периовулято</w:t>
      </w:r>
      <w:r>
        <w:rPr>
          <w:rFonts w:ascii="Times New Roman" w:hAnsi="Times New Roman"/>
          <w:sz w:val="26"/>
        </w:rPr>
        <w:t>р</w:t>
      </w:r>
      <w:r>
        <w:rPr>
          <w:rFonts w:ascii="Times New Roman" w:hAnsi="Times New Roman"/>
          <w:sz w:val="26"/>
        </w:rPr>
        <w:t>ном периоде, установлено, что беременность не наступила ни в одном случае. Это подтверждает эффективность левоноргестрела. Разработке посткоитального прим</w:t>
      </w:r>
      <w:r>
        <w:rPr>
          <w:rFonts w:ascii="Times New Roman" w:hAnsi="Times New Roman"/>
          <w:sz w:val="26"/>
        </w:rPr>
        <w:t>е</w:t>
      </w:r>
      <w:r>
        <w:rPr>
          <w:rFonts w:ascii="Times New Roman" w:hAnsi="Times New Roman"/>
          <w:sz w:val="26"/>
        </w:rPr>
        <w:t>нения гормональных контрацептивных препаратов третьего поколения (так называ</w:t>
      </w:r>
      <w:r>
        <w:rPr>
          <w:rFonts w:ascii="Times New Roman" w:hAnsi="Times New Roman"/>
          <w:sz w:val="26"/>
        </w:rPr>
        <w:t>е</w:t>
      </w:r>
      <w:r>
        <w:rPr>
          <w:rFonts w:ascii="Times New Roman" w:hAnsi="Times New Roman"/>
          <w:sz w:val="26"/>
        </w:rPr>
        <w:t>мых двухфазных контрацептивных средств), способствовало, помимо желания сн</w:t>
      </w:r>
      <w:r>
        <w:rPr>
          <w:rFonts w:ascii="Times New Roman" w:hAnsi="Times New Roman"/>
          <w:sz w:val="26"/>
        </w:rPr>
        <w:t>и</w:t>
      </w:r>
      <w:r>
        <w:rPr>
          <w:rFonts w:ascii="Times New Roman" w:hAnsi="Times New Roman"/>
          <w:sz w:val="26"/>
        </w:rPr>
        <w:t>зить дозу ингредиентов, также и стремление к тому, чтобы сочетания разных доз гормонов в этих препаратах приближалось или соответствовало тем изменениям с</w:t>
      </w:r>
      <w:r>
        <w:rPr>
          <w:rFonts w:ascii="Times New Roman" w:hAnsi="Times New Roman"/>
          <w:sz w:val="26"/>
        </w:rPr>
        <w:t>о</w:t>
      </w:r>
      <w:r>
        <w:rPr>
          <w:rFonts w:ascii="Times New Roman" w:hAnsi="Times New Roman"/>
          <w:sz w:val="26"/>
        </w:rPr>
        <w:t>держания эстрогенов и прогестерона в плазме крови, которые происходят во время но</w:t>
      </w:r>
      <w:r>
        <w:rPr>
          <w:rFonts w:ascii="Times New Roman" w:hAnsi="Times New Roman"/>
          <w:sz w:val="26"/>
        </w:rPr>
        <w:t>р</w:t>
      </w:r>
      <w:r>
        <w:rPr>
          <w:rFonts w:ascii="Times New Roman" w:hAnsi="Times New Roman"/>
          <w:sz w:val="26"/>
        </w:rPr>
        <w:t>мального менструального цикла</w:t>
      </w:r>
    </w:p>
    <w:p w:rsidR="002754E9" w:rsidRDefault="006D557E">
      <w:pPr>
        <w:pStyle w:val="a4"/>
        <w:jc w:val="both"/>
        <w:rPr>
          <w:rFonts w:ascii="Times New Roman" w:hAnsi="Times New Roman"/>
          <w:sz w:val="26"/>
        </w:rPr>
      </w:pPr>
      <w:r>
        <w:rPr>
          <w:rFonts w:ascii="Times New Roman" w:hAnsi="Times New Roman"/>
          <w:noProof/>
          <w:sz w:val="26"/>
        </w:rPr>
        <w:lastRenderedPageBreak/>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6092190" cy="3914775"/>
            <wp:effectExtent l="0" t="0" r="0" b="0"/>
            <wp:wrapTopAndBottom/>
            <wp:docPr id="8" name="Рисунок 8" descr="2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22.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6092190" cy="3914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54E9" w:rsidRDefault="002754E9">
      <w:pPr>
        <w:pStyle w:val="a4"/>
        <w:ind w:firstLine="709"/>
        <w:jc w:val="both"/>
        <w:rPr>
          <w:rFonts w:ascii="Times New Roman" w:hAnsi="Times New Roman"/>
          <w:sz w:val="26"/>
        </w:rPr>
      </w:pPr>
      <w:r>
        <w:rPr>
          <w:rFonts w:ascii="Times New Roman" w:hAnsi="Times New Roman"/>
          <w:sz w:val="26"/>
        </w:rPr>
        <w:t>Возникла необходимость разработать такой препарат, который, с одной стор</w:t>
      </w:r>
      <w:r>
        <w:rPr>
          <w:rFonts w:ascii="Times New Roman" w:hAnsi="Times New Roman"/>
          <w:sz w:val="26"/>
        </w:rPr>
        <w:t>о</w:t>
      </w:r>
      <w:r>
        <w:rPr>
          <w:rFonts w:ascii="Times New Roman" w:hAnsi="Times New Roman"/>
          <w:sz w:val="26"/>
        </w:rPr>
        <w:t>ны, содержал бы эстроген и гестаген в оптимальном соотношении (с точки зрения снижения риска побочных действии), а с другой -в большей мере соответствовал бы физиологическому менструальному циклу, минимально угнетал реактивность энд</w:t>
      </w:r>
      <w:r>
        <w:rPr>
          <w:rFonts w:ascii="Times New Roman" w:hAnsi="Times New Roman"/>
          <w:sz w:val="26"/>
        </w:rPr>
        <w:t>о</w:t>
      </w:r>
      <w:r>
        <w:rPr>
          <w:rFonts w:ascii="Times New Roman" w:hAnsi="Times New Roman"/>
          <w:sz w:val="26"/>
        </w:rPr>
        <w:t>метрия, обеспечивая при этом достаточный контрацептивный эффект.</w:t>
      </w:r>
    </w:p>
    <w:p w:rsidR="002754E9" w:rsidRDefault="002754E9">
      <w:pPr>
        <w:pStyle w:val="a4"/>
        <w:ind w:firstLine="709"/>
        <w:jc w:val="both"/>
        <w:rPr>
          <w:rFonts w:ascii="Times New Roman" w:hAnsi="Times New Roman"/>
          <w:sz w:val="26"/>
        </w:rPr>
      </w:pPr>
      <w:r>
        <w:rPr>
          <w:rFonts w:ascii="Times New Roman" w:hAnsi="Times New Roman"/>
          <w:sz w:val="26"/>
        </w:rPr>
        <w:t>Указанной цели удалось достичь при создании многофазных препаратов. Зн</w:t>
      </w:r>
      <w:r>
        <w:rPr>
          <w:rFonts w:ascii="Times New Roman" w:hAnsi="Times New Roman"/>
          <w:sz w:val="26"/>
        </w:rPr>
        <w:t>а</w:t>
      </w:r>
      <w:r>
        <w:rPr>
          <w:rFonts w:ascii="Times New Roman" w:hAnsi="Times New Roman"/>
          <w:sz w:val="26"/>
        </w:rPr>
        <w:t>чительно уменьшилось содержание в них гормонов, применяемых в течение одного цикла. Уменьшение дозы оказалось значительным даже с учетом большей биолог</w:t>
      </w:r>
      <w:r>
        <w:rPr>
          <w:rFonts w:ascii="Times New Roman" w:hAnsi="Times New Roman"/>
          <w:sz w:val="26"/>
        </w:rPr>
        <w:t>и</w:t>
      </w:r>
      <w:r>
        <w:rPr>
          <w:rFonts w:ascii="Times New Roman" w:hAnsi="Times New Roman"/>
          <w:sz w:val="26"/>
        </w:rPr>
        <w:t>ческой доступности применяемого сегодня левоноргестрела по сравнению с ранее исполь</w:t>
      </w:r>
      <w:r>
        <w:rPr>
          <w:rFonts w:ascii="Times New Roman" w:hAnsi="Times New Roman"/>
          <w:sz w:val="26"/>
        </w:rPr>
        <w:t>з</w:t>
      </w:r>
      <w:r>
        <w:rPr>
          <w:rFonts w:ascii="Times New Roman" w:hAnsi="Times New Roman"/>
          <w:sz w:val="26"/>
        </w:rPr>
        <w:t>вавшимися гестагенами (норэтинодрел, этинодиол-диацетат) .</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Препаратом третьего поколения, двухфазным гормональным контрацептивным сре</w:t>
      </w:r>
      <w:r>
        <w:rPr>
          <w:rFonts w:ascii="Times New Roman" w:hAnsi="Times New Roman"/>
          <w:sz w:val="26"/>
        </w:rPr>
        <w:t>д</w:t>
      </w:r>
      <w:r>
        <w:rPr>
          <w:rFonts w:ascii="Times New Roman" w:hAnsi="Times New Roman"/>
          <w:sz w:val="26"/>
        </w:rPr>
        <w:t>ством Химического Завода Гедеон Рихтер является АНТЕОВИН</w:t>
      </w:r>
    </w:p>
    <w:p w:rsidR="002754E9" w:rsidRDefault="002754E9">
      <w:pPr>
        <w:pStyle w:val="a4"/>
        <w:jc w:val="both"/>
        <w:rPr>
          <w:rFonts w:ascii="Times New Roman" w:hAnsi="Times New Roman"/>
          <w:sz w:val="26"/>
        </w:rPr>
      </w:pPr>
    </w:p>
    <w:p w:rsidR="002754E9" w:rsidRDefault="002754E9">
      <w:pPr>
        <w:pStyle w:val="a4"/>
        <w:jc w:val="center"/>
        <w:rPr>
          <w:rFonts w:ascii="Times New Roman" w:hAnsi="Times New Roman"/>
          <w:sz w:val="26"/>
        </w:rPr>
      </w:pPr>
      <w:r>
        <w:rPr>
          <w:rFonts w:ascii="Times New Roman" w:hAnsi="Times New Roman"/>
          <w:sz w:val="26"/>
        </w:rPr>
        <w:t>ДВУХФАЗНЫЙ ГОРМОНАЛЬНЫЙ</w:t>
      </w:r>
    </w:p>
    <w:p w:rsidR="002754E9" w:rsidRDefault="002754E9">
      <w:pPr>
        <w:pStyle w:val="a4"/>
        <w:jc w:val="center"/>
        <w:rPr>
          <w:rFonts w:ascii="Times New Roman" w:hAnsi="Times New Roman"/>
          <w:sz w:val="26"/>
        </w:rPr>
      </w:pPr>
      <w:r>
        <w:rPr>
          <w:rFonts w:ascii="Times New Roman" w:hAnsi="Times New Roman"/>
          <w:sz w:val="26"/>
        </w:rPr>
        <w:t xml:space="preserve"> КОНТРАЦЕПТИВНЫЙ ПРЕПАРАТ (АНТЕ</w:t>
      </w:r>
      <w:r>
        <w:rPr>
          <w:rFonts w:ascii="Times New Roman" w:hAnsi="Times New Roman"/>
          <w:sz w:val="26"/>
        </w:rPr>
        <w:t>О</w:t>
      </w:r>
      <w:r>
        <w:rPr>
          <w:rFonts w:ascii="Times New Roman" w:hAnsi="Times New Roman"/>
          <w:sz w:val="26"/>
        </w:rPr>
        <w:t>ВИН)</w:t>
      </w:r>
    </w:p>
    <w:p w:rsidR="002754E9" w:rsidRDefault="002754E9">
      <w:pPr>
        <w:pStyle w:val="a4"/>
        <w:jc w:val="center"/>
        <w:rPr>
          <w:rFonts w:ascii="Times New Roman" w:hAnsi="Times New Roman"/>
          <w:sz w:val="26"/>
        </w:rPr>
      </w:pPr>
    </w:p>
    <w:p w:rsidR="002754E9" w:rsidRDefault="002754E9">
      <w:pPr>
        <w:pStyle w:val="a4"/>
        <w:jc w:val="both"/>
        <w:rPr>
          <w:rFonts w:ascii="Times New Roman" w:hAnsi="Times New Roman"/>
          <w:sz w:val="26"/>
        </w:rPr>
      </w:pPr>
      <w:r>
        <w:rPr>
          <w:rFonts w:ascii="Times New Roman" w:hAnsi="Times New Roman"/>
          <w:sz w:val="26"/>
        </w:rPr>
        <w:t xml:space="preserve">                Левоноргестрел       Этинилэстрадиол</w:t>
      </w:r>
    </w:p>
    <w:p w:rsidR="002754E9" w:rsidRDefault="002754E9">
      <w:pPr>
        <w:pStyle w:val="a4"/>
        <w:jc w:val="both"/>
        <w:rPr>
          <w:rFonts w:ascii="Times New Roman" w:hAnsi="Times New Roman"/>
          <w:sz w:val="26"/>
        </w:rPr>
      </w:pPr>
      <w:r>
        <w:rPr>
          <w:rFonts w:ascii="Times New Roman" w:hAnsi="Times New Roman"/>
          <w:sz w:val="26"/>
        </w:rPr>
        <w:t xml:space="preserve"> 5 - 15 день      0,05 мг              0,05 мг </w:t>
      </w:r>
    </w:p>
    <w:p w:rsidR="002754E9" w:rsidRDefault="002754E9">
      <w:pPr>
        <w:pStyle w:val="a4"/>
        <w:jc w:val="both"/>
        <w:rPr>
          <w:rFonts w:ascii="Times New Roman" w:hAnsi="Times New Roman"/>
          <w:sz w:val="26"/>
        </w:rPr>
      </w:pPr>
      <w:r>
        <w:rPr>
          <w:rFonts w:ascii="Times New Roman" w:hAnsi="Times New Roman"/>
          <w:sz w:val="26"/>
        </w:rPr>
        <w:t xml:space="preserve"> 6 - 25 день      0,125 мг             0,05мг </w:t>
      </w:r>
    </w:p>
    <w:p w:rsidR="002754E9" w:rsidRDefault="002754E9">
      <w:pPr>
        <w:pStyle w:val="a4"/>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Двухфазные таблетки АНТЕОВИНа, содержащие во время приема в каждой 11-Ю-дневной фазе 0,05 мг этинилэстрадиола и 0,05/0,125 мг левоноргестрела, обе</w:t>
      </w:r>
      <w:r>
        <w:rPr>
          <w:rFonts w:ascii="Times New Roman" w:hAnsi="Times New Roman"/>
          <w:sz w:val="26"/>
        </w:rPr>
        <w:t>с</w:t>
      </w:r>
      <w:r>
        <w:rPr>
          <w:rFonts w:ascii="Times New Roman" w:hAnsi="Times New Roman"/>
          <w:sz w:val="26"/>
        </w:rPr>
        <w:t>печивают более физиологическую контрацепцию, лучше регулируют цикличность выделения эндогенных эстрогенов и прогестерона, редко вызывают межменструал</w:t>
      </w:r>
      <w:r>
        <w:rPr>
          <w:rFonts w:ascii="Times New Roman" w:hAnsi="Times New Roman"/>
          <w:sz w:val="26"/>
        </w:rPr>
        <w:t>ь</w:t>
      </w:r>
      <w:r>
        <w:rPr>
          <w:rFonts w:ascii="Times New Roman" w:hAnsi="Times New Roman"/>
          <w:sz w:val="26"/>
        </w:rPr>
        <w:lastRenderedPageBreak/>
        <w:t>ные кровотечения, не изменяют (или почти не изменяют) толерантность к глюкозе, не влияют или даже повышают уровень липопротеинов высокой плотности, могут быть применены в более широком возрастном диапазоне и, несмотря на минимальную д</w:t>
      </w:r>
      <w:r>
        <w:rPr>
          <w:rFonts w:ascii="Times New Roman" w:hAnsi="Times New Roman"/>
          <w:sz w:val="26"/>
        </w:rPr>
        <w:t>о</w:t>
      </w:r>
      <w:r>
        <w:rPr>
          <w:rFonts w:ascii="Times New Roman" w:hAnsi="Times New Roman"/>
          <w:sz w:val="26"/>
        </w:rPr>
        <w:t>зу гормонов, обеспечивают надежное предупреждение беременности.</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Клиникофармакологические исследования подтвердили, что изменения уровня прогестерона, 17-бета-эстрадиола, лютеинизирующего, фолликулостимулирующего гормонов и пролактина сыворотки крови во время приема препарата соответствуют концентрации этих гормонов при ановуляторном цикле, из чего следует, что мех</w:t>
      </w:r>
      <w:r>
        <w:rPr>
          <w:rFonts w:ascii="Times New Roman" w:hAnsi="Times New Roman"/>
          <w:sz w:val="26"/>
        </w:rPr>
        <w:t>а</w:t>
      </w:r>
      <w:r>
        <w:rPr>
          <w:rFonts w:ascii="Times New Roman" w:hAnsi="Times New Roman"/>
          <w:sz w:val="26"/>
        </w:rPr>
        <w:t>низм действия АНТЕОВИНа заключается в торможенной овуляции.</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Гистологические исследования свидетельствуют, что во время приема преп</w:t>
      </w:r>
      <w:r>
        <w:rPr>
          <w:rFonts w:ascii="Times New Roman" w:hAnsi="Times New Roman"/>
          <w:sz w:val="26"/>
        </w:rPr>
        <w:t>а</w:t>
      </w:r>
      <w:r>
        <w:rPr>
          <w:rFonts w:ascii="Times New Roman" w:hAnsi="Times New Roman"/>
          <w:sz w:val="26"/>
        </w:rPr>
        <w:t>рата не возникает атрофия эндометрия, не развивается ни железистая, ни очаговая его гипе</w:t>
      </w:r>
      <w:r>
        <w:rPr>
          <w:rFonts w:ascii="Times New Roman" w:hAnsi="Times New Roman"/>
          <w:sz w:val="26"/>
        </w:rPr>
        <w:t>р</w:t>
      </w:r>
      <w:r>
        <w:rPr>
          <w:rFonts w:ascii="Times New Roman" w:hAnsi="Times New Roman"/>
          <w:sz w:val="26"/>
        </w:rPr>
        <w:t>плазия или очаговая (диффузная) гиперплазия стремы.</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Согласно исследованиям Чех и Гати, двухфазный гормональный противозач</w:t>
      </w:r>
      <w:r>
        <w:rPr>
          <w:rFonts w:ascii="Times New Roman" w:hAnsi="Times New Roman"/>
          <w:sz w:val="26"/>
        </w:rPr>
        <w:t>а</w:t>
      </w:r>
      <w:r>
        <w:rPr>
          <w:rFonts w:ascii="Times New Roman" w:hAnsi="Times New Roman"/>
          <w:sz w:val="26"/>
        </w:rPr>
        <w:t>точный препарат обладает преимуществами в отношении влияния на эпителий влаг</w:t>
      </w:r>
      <w:r>
        <w:rPr>
          <w:rFonts w:ascii="Times New Roman" w:hAnsi="Times New Roman"/>
          <w:sz w:val="26"/>
        </w:rPr>
        <w:t>а</w:t>
      </w:r>
      <w:r>
        <w:rPr>
          <w:rFonts w:ascii="Times New Roman" w:hAnsi="Times New Roman"/>
          <w:sz w:val="26"/>
        </w:rPr>
        <w:t>лища и шейки матки. Во время его приема эпителий в обеих половинах цикла реген</w:t>
      </w:r>
      <w:r>
        <w:rPr>
          <w:rFonts w:ascii="Times New Roman" w:hAnsi="Times New Roman"/>
          <w:sz w:val="26"/>
        </w:rPr>
        <w:t>е</w:t>
      </w:r>
      <w:r>
        <w:rPr>
          <w:rFonts w:ascii="Times New Roman" w:hAnsi="Times New Roman"/>
          <w:sz w:val="26"/>
        </w:rPr>
        <w:t>рирует до поверхностного слоя, что обеспечивает более существенную механическую и х</w:t>
      </w:r>
      <w:r>
        <w:rPr>
          <w:rFonts w:ascii="Times New Roman" w:hAnsi="Times New Roman"/>
          <w:sz w:val="26"/>
        </w:rPr>
        <w:t>и</w:t>
      </w:r>
      <w:r>
        <w:rPr>
          <w:rFonts w:ascii="Times New Roman" w:hAnsi="Times New Roman"/>
          <w:sz w:val="26"/>
        </w:rPr>
        <w:t>мическую защиту от патогенных влагалищных микроорганизмов .</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Прием АНТЕОВИНа приводит к повышению количества рецепторов к прог</w:t>
      </w:r>
      <w:r>
        <w:rPr>
          <w:rFonts w:ascii="Times New Roman" w:hAnsi="Times New Roman"/>
          <w:sz w:val="26"/>
        </w:rPr>
        <w:t>е</w:t>
      </w:r>
      <w:r>
        <w:rPr>
          <w:rFonts w:ascii="Times New Roman" w:hAnsi="Times New Roman"/>
          <w:sz w:val="26"/>
        </w:rPr>
        <w:t>стерону в эндометрии и не изменяет количество рецепторов к эстрогенам, в отличии от комбинированных контрацептивных препаратов с низким содержанием гормонов, которые одновременно уменьшают количество обоих рецепторов. Можно предпол</w:t>
      </w:r>
      <w:r>
        <w:rPr>
          <w:rFonts w:ascii="Times New Roman" w:hAnsi="Times New Roman"/>
          <w:sz w:val="26"/>
        </w:rPr>
        <w:t>о</w:t>
      </w:r>
      <w:r>
        <w:rPr>
          <w:rFonts w:ascii="Times New Roman" w:hAnsi="Times New Roman"/>
          <w:sz w:val="26"/>
        </w:rPr>
        <w:t>жить, что именно это различие в действии двухфазных контрацептивных средств обеспечивает более благоприятное влияние на эндометрий, что характеризуется зн</w:t>
      </w:r>
      <w:r>
        <w:rPr>
          <w:rFonts w:ascii="Times New Roman" w:hAnsi="Times New Roman"/>
          <w:sz w:val="26"/>
        </w:rPr>
        <w:t>а</w:t>
      </w:r>
      <w:r>
        <w:rPr>
          <w:rFonts w:ascii="Times New Roman" w:hAnsi="Times New Roman"/>
          <w:sz w:val="26"/>
        </w:rPr>
        <w:t>чительно более редким возникновением межменструальных кровотечений.</w:t>
      </w:r>
    </w:p>
    <w:p w:rsidR="002754E9" w:rsidRDefault="002754E9">
      <w:pPr>
        <w:pStyle w:val="a4"/>
        <w:ind w:firstLine="709"/>
        <w:jc w:val="both"/>
        <w:rPr>
          <w:rFonts w:ascii="Times New Roman" w:hAnsi="Times New Roman"/>
          <w:sz w:val="26"/>
        </w:rPr>
      </w:pPr>
      <w:r>
        <w:rPr>
          <w:rFonts w:ascii="Times New Roman" w:hAnsi="Times New Roman"/>
          <w:sz w:val="26"/>
        </w:rPr>
        <w:t>Побочные явления во время приема АНТЕОВИНа встречаются очень редко, в целом переносимость его хорошая. Только в 3-5% случаев возникают скудные кров</w:t>
      </w:r>
      <w:r>
        <w:rPr>
          <w:rFonts w:ascii="Times New Roman" w:hAnsi="Times New Roman"/>
          <w:sz w:val="26"/>
        </w:rPr>
        <w:t>я</w:t>
      </w:r>
      <w:r>
        <w:rPr>
          <w:rFonts w:ascii="Times New Roman" w:hAnsi="Times New Roman"/>
          <w:sz w:val="26"/>
        </w:rPr>
        <w:t>нистые выделения, головные боли, нагрубание молочных желез и тошнота, однако, все авторы отмечают, что эти симптомы обычно наблюдаются только в первые циклы приема препарата, а затем, после адаптационного периода, в большинстве случаев проходят спонтанно.</w:t>
      </w:r>
    </w:p>
    <w:p w:rsidR="002754E9" w:rsidRDefault="002754E9">
      <w:pPr>
        <w:pStyle w:val="a4"/>
        <w:ind w:firstLine="709"/>
        <w:jc w:val="both"/>
        <w:rPr>
          <w:rFonts w:ascii="Times New Roman" w:hAnsi="Times New Roman"/>
          <w:sz w:val="26"/>
        </w:rPr>
      </w:pPr>
      <w:r>
        <w:rPr>
          <w:rFonts w:ascii="Times New Roman" w:hAnsi="Times New Roman"/>
          <w:sz w:val="26"/>
        </w:rPr>
        <w:t>В результате того, что АНТЕОВИН обладает умеренно преобладающим эстр</w:t>
      </w:r>
      <w:r>
        <w:rPr>
          <w:rFonts w:ascii="Times New Roman" w:hAnsi="Times New Roman"/>
          <w:sz w:val="26"/>
        </w:rPr>
        <w:t>о</w:t>
      </w:r>
      <w:r>
        <w:rPr>
          <w:rFonts w:ascii="Times New Roman" w:hAnsi="Times New Roman"/>
          <w:sz w:val="26"/>
        </w:rPr>
        <w:t>генным эффектом, во время его приема отмечается лечебнодействие в отношении так наз</w:t>
      </w:r>
      <w:r>
        <w:rPr>
          <w:rFonts w:ascii="Times New Roman" w:hAnsi="Times New Roman"/>
          <w:sz w:val="26"/>
        </w:rPr>
        <w:t>ы</w:t>
      </w:r>
      <w:r>
        <w:rPr>
          <w:rFonts w:ascii="Times New Roman" w:hAnsi="Times New Roman"/>
          <w:sz w:val="26"/>
        </w:rPr>
        <w:t>ваемых менструальных акне и себореи.</w:t>
      </w:r>
    </w:p>
    <w:p w:rsidR="002754E9" w:rsidRDefault="002754E9">
      <w:pPr>
        <w:pStyle w:val="a4"/>
        <w:ind w:firstLine="709"/>
        <w:jc w:val="both"/>
        <w:rPr>
          <w:rFonts w:ascii="Times New Roman" w:hAnsi="Times New Roman"/>
          <w:sz w:val="26"/>
        </w:rPr>
      </w:pPr>
      <w:r>
        <w:rPr>
          <w:rFonts w:ascii="Times New Roman" w:hAnsi="Times New Roman"/>
          <w:sz w:val="26"/>
        </w:rPr>
        <w:t>Многие авторы отмечают, что двухфазные противозачаточные препараты я</w:t>
      </w:r>
      <w:r>
        <w:rPr>
          <w:rFonts w:ascii="Times New Roman" w:hAnsi="Times New Roman"/>
          <w:sz w:val="26"/>
        </w:rPr>
        <w:t>в</w:t>
      </w:r>
      <w:r>
        <w:rPr>
          <w:rFonts w:ascii="Times New Roman" w:hAnsi="Times New Roman"/>
          <w:sz w:val="26"/>
        </w:rPr>
        <w:t>ляются идеальным методом контрацепции для молодых женщин, при условии, что их биологический возраст вычисляется исходя из формулы „возраст начала менструации + 2 года".</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Значительным преимуществом АНТЕОВИНа перед монофазными гормонал</w:t>
      </w:r>
      <w:r>
        <w:rPr>
          <w:rFonts w:ascii="Times New Roman" w:hAnsi="Times New Roman"/>
          <w:sz w:val="26"/>
        </w:rPr>
        <w:t>ь</w:t>
      </w:r>
      <w:r>
        <w:rPr>
          <w:rFonts w:ascii="Times New Roman" w:hAnsi="Times New Roman"/>
          <w:sz w:val="26"/>
        </w:rPr>
        <w:t>ными контрацептивами является то, что после прекращения его приема быстрее во</w:t>
      </w:r>
      <w:r>
        <w:rPr>
          <w:rFonts w:ascii="Times New Roman" w:hAnsi="Times New Roman"/>
          <w:sz w:val="26"/>
        </w:rPr>
        <w:t>с</w:t>
      </w:r>
      <w:r>
        <w:rPr>
          <w:rFonts w:ascii="Times New Roman" w:hAnsi="Times New Roman"/>
          <w:sz w:val="26"/>
        </w:rPr>
        <w:t>стана</w:t>
      </w:r>
      <w:r>
        <w:rPr>
          <w:rFonts w:ascii="Times New Roman" w:hAnsi="Times New Roman"/>
          <w:sz w:val="26"/>
        </w:rPr>
        <w:t>в</w:t>
      </w:r>
      <w:r>
        <w:rPr>
          <w:rFonts w:ascii="Times New Roman" w:hAnsi="Times New Roman"/>
          <w:sz w:val="26"/>
        </w:rPr>
        <w:t>ливается способность к зачатию.</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lastRenderedPageBreak/>
        <w:t>Известно, что такие нежелательные явления, иногда наблюдаемые во время применения гормональных противозачаточных препаратов, как повышение артер</w:t>
      </w:r>
      <w:r>
        <w:rPr>
          <w:rFonts w:ascii="Times New Roman" w:hAnsi="Times New Roman"/>
          <w:sz w:val="26"/>
        </w:rPr>
        <w:t>и</w:t>
      </w:r>
      <w:r>
        <w:rPr>
          <w:rFonts w:ascii="Times New Roman" w:hAnsi="Times New Roman"/>
          <w:sz w:val="26"/>
        </w:rPr>
        <w:t>ального давления, изменения уровня липопротеинов и заболевания сосудов, связаны в большей мере с гестагенным компонентом, а гиперкоагуляция и тромботические осложнения - с эстрогенным компонентом. В пользу более оптимального состава АНТЕОВИНа говорит тот факт, что во время его приема как активность антитромб</w:t>
      </w:r>
      <w:r>
        <w:rPr>
          <w:rFonts w:ascii="Times New Roman" w:hAnsi="Times New Roman"/>
          <w:sz w:val="26"/>
        </w:rPr>
        <w:t>и</w:t>
      </w:r>
      <w:r>
        <w:rPr>
          <w:rFonts w:ascii="Times New Roman" w:hAnsi="Times New Roman"/>
          <w:sz w:val="26"/>
        </w:rPr>
        <w:t>на Ш, так и уменьшение</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соотношения липопротеинов высокой плотности к липопротеинам низкой плотности менее выражены, чем во время приема монофазных препаратов. В период приема АНТЕОВИНа возможно временное повышение уровня аланиновои, аспар</w:t>
      </w:r>
      <w:r>
        <w:rPr>
          <w:rFonts w:ascii="Times New Roman" w:hAnsi="Times New Roman"/>
          <w:sz w:val="26"/>
        </w:rPr>
        <w:t>а</w:t>
      </w:r>
      <w:r>
        <w:rPr>
          <w:rFonts w:ascii="Times New Roman" w:hAnsi="Times New Roman"/>
          <w:sz w:val="26"/>
        </w:rPr>
        <w:t>гиновои трансаминаз и щелочной фосфатазы, а также общего холестерина и тригл</w:t>
      </w:r>
      <w:r>
        <w:rPr>
          <w:rFonts w:ascii="Times New Roman" w:hAnsi="Times New Roman"/>
          <w:sz w:val="26"/>
        </w:rPr>
        <w:t>и</w:t>
      </w:r>
      <w:r>
        <w:rPr>
          <w:rFonts w:ascii="Times New Roman" w:hAnsi="Times New Roman"/>
          <w:sz w:val="26"/>
        </w:rPr>
        <w:t>церидов, однако, эти изменения не достигают клинически значимых величин.</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Умеренно преобладающий эстрогенный эффект АНТЕОВИНа может быть и</w:t>
      </w:r>
      <w:r>
        <w:rPr>
          <w:rFonts w:ascii="Times New Roman" w:hAnsi="Times New Roman"/>
          <w:sz w:val="26"/>
        </w:rPr>
        <w:t>с</w:t>
      </w:r>
      <w:r>
        <w:rPr>
          <w:rFonts w:ascii="Times New Roman" w:hAnsi="Times New Roman"/>
          <w:sz w:val="26"/>
        </w:rPr>
        <w:t>пользован для лечебных целей в дерматологии. Известны сообщения ряда гинекол</w:t>
      </w:r>
      <w:r>
        <w:rPr>
          <w:rFonts w:ascii="Times New Roman" w:hAnsi="Times New Roman"/>
          <w:sz w:val="26"/>
        </w:rPr>
        <w:t>о</w:t>
      </w:r>
      <w:r>
        <w:rPr>
          <w:rFonts w:ascii="Times New Roman" w:hAnsi="Times New Roman"/>
          <w:sz w:val="26"/>
        </w:rPr>
        <w:t>гов об излечении обыкновенных угрей, а исследования дерматологов указывают на положительные результаты применения АНТЕОВИНа при таких андрогензависимых ко</w:t>
      </w:r>
      <w:r>
        <w:rPr>
          <w:rFonts w:ascii="Times New Roman" w:hAnsi="Times New Roman"/>
          <w:sz w:val="26"/>
        </w:rPr>
        <w:t>ж</w:t>
      </w:r>
      <w:r>
        <w:rPr>
          <w:rFonts w:ascii="Times New Roman" w:hAnsi="Times New Roman"/>
          <w:sz w:val="26"/>
        </w:rPr>
        <w:t>ных заболеваниях, как себорея и андрогенная алопеция.</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Во всем мире стремятся создать противозачаточные средства, применение к</w:t>
      </w:r>
      <w:r>
        <w:rPr>
          <w:rFonts w:ascii="Times New Roman" w:hAnsi="Times New Roman"/>
          <w:sz w:val="26"/>
        </w:rPr>
        <w:t>о</w:t>
      </w:r>
      <w:r>
        <w:rPr>
          <w:rFonts w:ascii="Times New Roman" w:hAnsi="Times New Roman"/>
          <w:sz w:val="26"/>
        </w:rPr>
        <w:t>торых сопровождалось бы такими изменениями содержания эстрогенов и прогест</w:t>
      </w:r>
      <w:r>
        <w:rPr>
          <w:rFonts w:ascii="Times New Roman" w:hAnsi="Times New Roman"/>
          <w:sz w:val="26"/>
        </w:rPr>
        <w:t>е</w:t>
      </w:r>
      <w:r>
        <w:rPr>
          <w:rFonts w:ascii="Times New Roman" w:hAnsi="Times New Roman"/>
          <w:sz w:val="26"/>
        </w:rPr>
        <w:t>рона в плазме крови, которые происходят во время нормального менструального цикла</w:t>
      </w:r>
    </w:p>
    <w:p w:rsidR="002754E9" w:rsidRDefault="006D557E">
      <w:pPr>
        <w:pStyle w:val="a4"/>
        <w:jc w:val="both"/>
        <w:rPr>
          <w:rFonts w:ascii="Times New Roman" w:hAnsi="Times New Roman"/>
          <w:sz w:val="26"/>
        </w:rPr>
      </w:pPr>
      <w:r>
        <w:rPr>
          <w:rFonts w:ascii="Times New Roman" w:hAnsi="Times New Roman"/>
          <w:noProof/>
          <w:sz w:val="26"/>
        </w:rPr>
        <w:drawing>
          <wp:anchor distT="0" distB="0" distL="114300" distR="114300" simplePos="0" relativeHeight="251661312" behindDoc="0" locked="0" layoutInCell="0" allowOverlap="1">
            <wp:simplePos x="0" y="0"/>
            <wp:positionH relativeFrom="column">
              <wp:posOffset>0</wp:posOffset>
            </wp:positionH>
            <wp:positionV relativeFrom="paragraph">
              <wp:posOffset>0</wp:posOffset>
            </wp:positionV>
            <wp:extent cx="6092825" cy="3541395"/>
            <wp:effectExtent l="0" t="0" r="0" b="0"/>
            <wp:wrapTopAndBottom/>
            <wp:docPr id="9" name="Рисунок 9" descr="1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111.gif"/>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6092825" cy="3541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54E9" w:rsidRDefault="002754E9">
      <w:pPr>
        <w:pStyle w:val="a4"/>
        <w:jc w:val="both"/>
        <w:rPr>
          <w:rFonts w:ascii="Times New Roman" w:hAnsi="Times New Roman"/>
          <w:sz w:val="26"/>
        </w:rPr>
      </w:pPr>
      <w:r>
        <w:rPr>
          <w:rFonts w:ascii="Times New Roman" w:hAnsi="Times New Roman"/>
          <w:sz w:val="26"/>
        </w:rPr>
        <w:t xml:space="preserve">Такой препарат - ТРИ-РЕГОЛ - был создан Химическим Заводом Гедеон Рихтер. Он состоит из б таблеток желтого цвета (содержащих 0,05 мг левоноргестрела и 0,03 мг </w:t>
      </w:r>
      <w:r>
        <w:rPr>
          <w:rFonts w:ascii="Times New Roman" w:hAnsi="Times New Roman"/>
          <w:sz w:val="26"/>
        </w:rPr>
        <w:lastRenderedPageBreak/>
        <w:t>этинилэстрадиола), из 5 таблеток абрикосового цвета (содержащих 0,075 мг левоно</w:t>
      </w:r>
      <w:r>
        <w:rPr>
          <w:rFonts w:ascii="Times New Roman" w:hAnsi="Times New Roman"/>
          <w:sz w:val="26"/>
        </w:rPr>
        <w:t>р</w:t>
      </w:r>
      <w:r>
        <w:rPr>
          <w:rFonts w:ascii="Times New Roman" w:hAnsi="Times New Roman"/>
          <w:sz w:val="26"/>
        </w:rPr>
        <w:t>гестрела и 0,04 мг этинилэстрадиола) и из 10 таблеток белого цвета (содержащих 0,125 мг левоноргестрела и 0,03 мг этинилэстрадиола). ТРИ-РЕГОЛ подобен зар</w:t>
      </w:r>
      <w:r>
        <w:rPr>
          <w:rFonts w:ascii="Times New Roman" w:hAnsi="Times New Roman"/>
          <w:sz w:val="26"/>
        </w:rPr>
        <w:t>у</w:t>
      </w:r>
      <w:r>
        <w:rPr>
          <w:rFonts w:ascii="Times New Roman" w:hAnsi="Times New Roman"/>
          <w:sz w:val="26"/>
        </w:rPr>
        <w:t xml:space="preserve">бежным препаратам Логикой, Трисистон и др.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2"/>
        <w:gridCol w:w="3272"/>
      </w:tblGrid>
      <w:tr w:rsidR="002754E9">
        <w:tblPrEx>
          <w:tblCellMar>
            <w:top w:w="0" w:type="dxa"/>
            <w:bottom w:w="0" w:type="dxa"/>
          </w:tblCellMar>
        </w:tblPrEx>
        <w:trPr>
          <w:trHeight w:val="588"/>
          <w:jc w:val="center"/>
        </w:trPr>
        <w:tc>
          <w:tcPr>
            <w:tcW w:w="3272" w:type="dxa"/>
          </w:tcPr>
          <w:p w:rsidR="002754E9" w:rsidRDefault="002754E9">
            <w:pPr>
              <w:pStyle w:val="a4"/>
              <w:rPr>
                <w:rFonts w:ascii="Times New Roman" w:hAnsi="Times New Roman"/>
                <w:sz w:val="26"/>
              </w:rPr>
            </w:pPr>
            <w:r>
              <w:rPr>
                <w:rFonts w:ascii="Times New Roman" w:hAnsi="Times New Roman"/>
                <w:sz w:val="26"/>
              </w:rPr>
              <w:t>Три-регол6 таблеток же</w:t>
            </w:r>
            <w:r>
              <w:rPr>
                <w:rFonts w:ascii="Times New Roman" w:hAnsi="Times New Roman"/>
                <w:sz w:val="26"/>
              </w:rPr>
              <w:t>л</w:t>
            </w:r>
            <w:r>
              <w:rPr>
                <w:rFonts w:ascii="Times New Roman" w:hAnsi="Times New Roman"/>
                <w:sz w:val="26"/>
              </w:rPr>
              <w:t xml:space="preserve">того цвета по </w:t>
            </w:r>
          </w:p>
        </w:tc>
        <w:tc>
          <w:tcPr>
            <w:tcW w:w="3272" w:type="dxa"/>
          </w:tcPr>
          <w:p w:rsidR="002754E9" w:rsidRDefault="002754E9">
            <w:pPr>
              <w:pStyle w:val="a4"/>
              <w:jc w:val="both"/>
              <w:rPr>
                <w:rFonts w:ascii="Times New Roman" w:hAnsi="Times New Roman"/>
                <w:sz w:val="26"/>
              </w:rPr>
            </w:pPr>
            <w:r>
              <w:rPr>
                <w:rFonts w:ascii="Times New Roman" w:hAnsi="Times New Roman"/>
                <w:sz w:val="26"/>
              </w:rPr>
              <w:t>0,05 мг левоноргестрела</w:t>
            </w:r>
          </w:p>
          <w:p w:rsidR="002754E9" w:rsidRDefault="002754E9">
            <w:pPr>
              <w:pStyle w:val="a4"/>
              <w:jc w:val="both"/>
              <w:rPr>
                <w:rFonts w:ascii="Times New Roman" w:hAnsi="Times New Roman"/>
                <w:sz w:val="26"/>
              </w:rPr>
            </w:pPr>
            <w:r>
              <w:rPr>
                <w:rFonts w:ascii="Times New Roman" w:hAnsi="Times New Roman"/>
                <w:sz w:val="26"/>
              </w:rPr>
              <w:t>0,03 мг этинилэстрадиола</w:t>
            </w:r>
          </w:p>
        </w:tc>
      </w:tr>
      <w:tr w:rsidR="002754E9">
        <w:tblPrEx>
          <w:tblCellMar>
            <w:top w:w="0" w:type="dxa"/>
            <w:bottom w:w="0" w:type="dxa"/>
          </w:tblCellMar>
        </w:tblPrEx>
        <w:trPr>
          <w:jc w:val="center"/>
        </w:trPr>
        <w:tc>
          <w:tcPr>
            <w:tcW w:w="3272" w:type="dxa"/>
          </w:tcPr>
          <w:p w:rsidR="002754E9" w:rsidRDefault="002754E9">
            <w:pPr>
              <w:pStyle w:val="a4"/>
              <w:rPr>
                <w:rFonts w:ascii="Times New Roman" w:hAnsi="Times New Roman"/>
                <w:sz w:val="26"/>
              </w:rPr>
            </w:pPr>
            <w:r>
              <w:rPr>
                <w:rFonts w:ascii="Times New Roman" w:hAnsi="Times New Roman"/>
                <w:sz w:val="26"/>
              </w:rPr>
              <w:t xml:space="preserve">5 таблеток абрикосового цвета по </w:t>
            </w:r>
          </w:p>
        </w:tc>
        <w:tc>
          <w:tcPr>
            <w:tcW w:w="3272" w:type="dxa"/>
          </w:tcPr>
          <w:p w:rsidR="002754E9" w:rsidRDefault="002754E9">
            <w:pPr>
              <w:pStyle w:val="a4"/>
              <w:jc w:val="both"/>
              <w:rPr>
                <w:rFonts w:ascii="Times New Roman" w:hAnsi="Times New Roman"/>
                <w:sz w:val="26"/>
              </w:rPr>
            </w:pPr>
            <w:r>
              <w:rPr>
                <w:rFonts w:ascii="Times New Roman" w:hAnsi="Times New Roman"/>
                <w:sz w:val="26"/>
              </w:rPr>
              <w:t>0,075 мг левоноргестрела</w:t>
            </w:r>
          </w:p>
          <w:p w:rsidR="002754E9" w:rsidRDefault="002754E9">
            <w:pPr>
              <w:pStyle w:val="a4"/>
              <w:jc w:val="both"/>
              <w:rPr>
                <w:rFonts w:ascii="Times New Roman" w:hAnsi="Times New Roman"/>
                <w:sz w:val="26"/>
              </w:rPr>
            </w:pPr>
            <w:r>
              <w:rPr>
                <w:rFonts w:ascii="Times New Roman" w:hAnsi="Times New Roman"/>
                <w:sz w:val="26"/>
              </w:rPr>
              <w:t>0,04 мг этинилэстрадиола</w:t>
            </w:r>
          </w:p>
          <w:p w:rsidR="002754E9" w:rsidRDefault="002754E9">
            <w:pPr>
              <w:pStyle w:val="a4"/>
              <w:jc w:val="both"/>
              <w:rPr>
                <w:rFonts w:ascii="Times New Roman" w:hAnsi="Times New Roman"/>
                <w:sz w:val="26"/>
              </w:rPr>
            </w:pPr>
          </w:p>
        </w:tc>
      </w:tr>
      <w:tr w:rsidR="002754E9">
        <w:tblPrEx>
          <w:tblCellMar>
            <w:top w:w="0" w:type="dxa"/>
            <w:bottom w:w="0" w:type="dxa"/>
          </w:tblCellMar>
        </w:tblPrEx>
        <w:trPr>
          <w:jc w:val="center"/>
        </w:trPr>
        <w:tc>
          <w:tcPr>
            <w:tcW w:w="3272" w:type="dxa"/>
          </w:tcPr>
          <w:p w:rsidR="002754E9" w:rsidRDefault="002754E9">
            <w:pPr>
              <w:pStyle w:val="a4"/>
              <w:rPr>
                <w:rFonts w:ascii="Times New Roman" w:hAnsi="Times New Roman"/>
                <w:sz w:val="26"/>
              </w:rPr>
            </w:pPr>
            <w:r>
              <w:rPr>
                <w:rFonts w:ascii="Times New Roman" w:hAnsi="Times New Roman"/>
                <w:sz w:val="26"/>
              </w:rPr>
              <w:t>10 таблеток белого цвета по</w:t>
            </w:r>
          </w:p>
        </w:tc>
        <w:tc>
          <w:tcPr>
            <w:tcW w:w="3272" w:type="dxa"/>
          </w:tcPr>
          <w:p w:rsidR="002754E9" w:rsidRDefault="002754E9">
            <w:pPr>
              <w:pStyle w:val="a4"/>
              <w:jc w:val="both"/>
              <w:rPr>
                <w:rFonts w:ascii="Times New Roman" w:hAnsi="Times New Roman"/>
                <w:sz w:val="26"/>
              </w:rPr>
            </w:pPr>
            <w:r>
              <w:rPr>
                <w:rFonts w:ascii="Times New Roman" w:hAnsi="Times New Roman"/>
                <w:sz w:val="26"/>
              </w:rPr>
              <w:t>0,125 мг левоноргестрела</w:t>
            </w:r>
          </w:p>
          <w:p w:rsidR="002754E9" w:rsidRDefault="002754E9">
            <w:pPr>
              <w:pStyle w:val="a4"/>
              <w:jc w:val="both"/>
              <w:rPr>
                <w:rFonts w:ascii="Times New Roman" w:hAnsi="Times New Roman"/>
                <w:sz w:val="26"/>
              </w:rPr>
            </w:pPr>
            <w:r>
              <w:rPr>
                <w:rFonts w:ascii="Times New Roman" w:hAnsi="Times New Roman"/>
                <w:sz w:val="26"/>
              </w:rPr>
              <w:t>0,03 мг этинилэстрадиола</w:t>
            </w:r>
          </w:p>
        </w:tc>
      </w:tr>
    </w:tbl>
    <w:p w:rsidR="002754E9" w:rsidRDefault="002754E9">
      <w:pPr>
        <w:pStyle w:val="a4"/>
        <w:ind w:firstLine="709"/>
        <w:jc w:val="both"/>
        <w:rPr>
          <w:rFonts w:ascii="Times New Roman" w:hAnsi="Times New Roman"/>
          <w:sz w:val="26"/>
        </w:rPr>
      </w:pPr>
      <w:r>
        <w:rPr>
          <w:rFonts w:ascii="Times New Roman" w:hAnsi="Times New Roman"/>
          <w:sz w:val="26"/>
        </w:rPr>
        <w:t>Принцип гормонального действия следующий: в первые 6 дней после менстр</w:t>
      </w:r>
      <w:r>
        <w:rPr>
          <w:rFonts w:ascii="Times New Roman" w:hAnsi="Times New Roman"/>
          <w:sz w:val="26"/>
        </w:rPr>
        <w:t>у</w:t>
      </w:r>
      <w:r>
        <w:rPr>
          <w:rFonts w:ascii="Times New Roman" w:hAnsi="Times New Roman"/>
          <w:sz w:val="26"/>
        </w:rPr>
        <w:t>ации, т.е. в фолликулиновой фазе применяются низкие дозы эстрогенов и гестаг</w:t>
      </w:r>
      <w:r>
        <w:rPr>
          <w:rFonts w:ascii="Times New Roman" w:hAnsi="Times New Roman"/>
          <w:sz w:val="26"/>
        </w:rPr>
        <w:t>е</w:t>
      </w:r>
      <w:r>
        <w:rPr>
          <w:rFonts w:ascii="Times New Roman" w:hAnsi="Times New Roman"/>
          <w:sz w:val="26"/>
        </w:rPr>
        <w:t>нов, что обеспечивает пролиферацию эндометрия. Выработка эндогенных эстрогенов яичниками полностью не подавляется. В следующие 5 дней (периовуляторный пер</w:t>
      </w:r>
      <w:r>
        <w:rPr>
          <w:rFonts w:ascii="Times New Roman" w:hAnsi="Times New Roman"/>
          <w:sz w:val="26"/>
        </w:rPr>
        <w:t>и</w:t>
      </w:r>
      <w:r>
        <w:rPr>
          <w:rFonts w:ascii="Times New Roman" w:hAnsi="Times New Roman"/>
          <w:sz w:val="26"/>
        </w:rPr>
        <w:t>од) применяются более высокие дозы эстрогенов и гестагенов, что подавляет синтез лютеинизирующего гормона в гипофизе и овуляцию. Таким образом левоноргестрел предотвращает возникающий в этот период в норме пик синтеза лютеинизирующего (и</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фолликулостимулирующего) гормона, т. е. „выключается" центральное упра</w:t>
      </w:r>
      <w:r>
        <w:rPr>
          <w:rFonts w:ascii="Times New Roman" w:hAnsi="Times New Roman"/>
          <w:sz w:val="26"/>
        </w:rPr>
        <w:t>в</w:t>
      </w:r>
      <w:r>
        <w:rPr>
          <w:rFonts w:ascii="Times New Roman" w:hAnsi="Times New Roman"/>
          <w:sz w:val="26"/>
        </w:rPr>
        <w:t>ление гипоталамо-гипофизарной системы. В то же время, более высокие дозы эстр</w:t>
      </w:r>
      <w:r>
        <w:rPr>
          <w:rFonts w:ascii="Times New Roman" w:hAnsi="Times New Roman"/>
          <w:sz w:val="26"/>
        </w:rPr>
        <w:t>о</w:t>
      </w:r>
      <w:r>
        <w:rPr>
          <w:rFonts w:ascii="Times New Roman" w:hAnsi="Times New Roman"/>
          <w:sz w:val="26"/>
        </w:rPr>
        <w:t>гена и гестагена поддерживают нормальную пролиферацию эндометрия, что пред</w:t>
      </w:r>
      <w:r>
        <w:rPr>
          <w:rFonts w:ascii="Times New Roman" w:hAnsi="Times New Roman"/>
          <w:sz w:val="26"/>
        </w:rPr>
        <w:t>у</w:t>
      </w:r>
      <w:r>
        <w:rPr>
          <w:rFonts w:ascii="Times New Roman" w:hAnsi="Times New Roman"/>
          <w:sz w:val="26"/>
        </w:rPr>
        <w:t>преждает возникновение межменструальных кровотечений (кровотечений „прор</w:t>
      </w:r>
      <w:r>
        <w:rPr>
          <w:rFonts w:ascii="Times New Roman" w:hAnsi="Times New Roman"/>
          <w:sz w:val="26"/>
        </w:rPr>
        <w:t>ы</w:t>
      </w:r>
      <w:r>
        <w:rPr>
          <w:rFonts w:ascii="Times New Roman" w:hAnsi="Times New Roman"/>
          <w:sz w:val="26"/>
        </w:rPr>
        <w:t>ва"). В последующие Юлией (в лютеиновую фазу цикла) применяемые дозы горм</w:t>
      </w:r>
      <w:r>
        <w:rPr>
          <w:rFonts w:ascii="Times New Roman" w:hAnsi="Times New Roman"/>
          <w:sz w:val="26"/>
        </w:rPr>
        <w:t>о</w:t>
      </w:r>
      <w:r>
        <w:rPr>
          <w:rFonts w:ascii="Times New Roman" w:hAnsi="Times New Roman"/>
          <w:sz w:val="26"/>
        </w:rPr>
        <w:t>нов создают такую их концентрацию в крови, которая отмечается в физиологических условиях. Перерыв в приеме препарата в течение 7 дней приводит к снижению уро</w:t>
      </w:r>
      <w:r>
        <w:rPr>
          <w:rFonts w:ascii="Times New Roman" w:hAnsi="Times New Roman"/>
          <w:sz w:val="26"/>
        </w:rPr>
        <w:t>в</w:t>
      </w:r>
      <w:r>
        <w:rPr>
          <w:rFonts w:ascii="Times New Roman" w:hAnsi="Times New Roman"/>
          <w:sz w:val="26"/>
        </w:rPr>
        <w:t>ня эстрогенов и прогестерона в крови, необходимое для отторжения эндометрия и возникнов</w:t>
      </w:r>
      <w:r>
        <w:rPr>
          <w:rFonts w:ascii="Times New Roman" w:hAnsi="Times New Roman"/>
          <w:sz w:val="26"/>
        </w:rPr>
        <w:t>е</w:t>
      </w:r>
      <w:r>
        <w:rPr>
          <w:rFonts w:ascii="Times New Roman" w:hAnsi="Times New Roman"/>
          <w:sz w:val="26"/>
        </w:rPr>
        <w:t>ния менструальноподобной реакции.</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ТРИ-РЕГОЛ был исследован в 24 клиниках Венгрии. Результаты исследований позволили рекомен-довать это современное противозачаточное средство женщинам в возрасте от 15 до 50 лет.</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Была обследована 1891 женщина на протяжении 9596 циклов приема препар</w:t>
      </w:r>
      <w:r>
        <w:rPr>
          <w:rFonts w:ascii="Times New Roman" w:hAnsi="Times New Roman"/>
          <w:sz w:val="26"/>
        </w:rPr>
        <w:t>а</w:t>
      </w:r>
      <w:r>
        <w:rPr>
          <w:rFonts w:ascii="Times New Roman" w:hAnsi="Times New Roman"/>
          <w:sz w:val="26"/>
        </w:rPr>
        <w:t>та. Отмечено возникновение всего одной беременности, при этом оказалось, что она наступила вследствие ошибки пациентки. По данным этих исследований побочные явл</w:t>
      </w:r>
      <w:r>
        <w:rPr>
          <w:rFonts w:ascii="Times New Roman" w:hAnsi="Times New Roman"/>
          <w:sz w:val="26"/>
        </w:rPr>
        <w:t>е</w:t>
      </w:r>
      <w:r>
        <w:rPr>
          <w:rFonts w:ascii="Times New Roman" w:hAnsi="Times New Roman"/>
          <w:sz w:val="26"/>
        </w:rPr>
        <w:t>ния отмечались всего у 12 женщин - в 0,6%</w:t>
      </w:r>
    </w:p>
    <w:p w:rsidR="002754E9" w:rsidRDefault="002754E9">
      <w:pPr>
        <w:pStyle w:val="a4"/>
        <w:ind w:firstLine="709"/>
        <w:jc w:val="both"/>
        <w:rPr>
          <w:rFonts w:ascii="Times New Roman" w:hAnsi="Times New Roman"/>
          <w:sz w:val="26"/>
        </w:rPr>
      </w:pPr>
      <w:r>
        <w:rPr>
          <w:rFonts w:ascii="Times New Roman" w:hAnsi="Times New Roman"/>
          <w:sz w:val="26"/>
        </w:rPr>
        <w:t>Побочные явления во время применения три-регола</w:t>
      </w:r>
    </w:p>
    <w:p w:rsidR="002754E9" w:rsidRDefault="002754E9">
      <w:pPr>
        <w:pStyle w:val="a4"/>
        <w:ind w:firstLine="709"/>
        <w:jc w:val="both"/>
        <w:rPr>
          <w:rFonts w:ascii="Times New Roman" w:hAnsi="Times New Roman"/>
          <w:sz w:val="26"/>
        </w:rPr>
      </w:pPr>
      <w:r>
        <w:rPr>
          <w:rFonts w:ascii="Times New Roman" w:hAnsi="Times New Roman"/>
          <w:sz w:val="26"/>
        </w:rPr>
        <w:t>(24 учреждения,1891 женщина, 9596 циклов</w:t>
      </w:r>
    </w:p>
    <w:p w:rsidR="002754E9" w:rsidRDefault="002754E9">
      <w:pPr>
        <w:pStyle w:val="a4"/>
        <w:ind w:firstLine="709"/>
        <w:jc w:val="both"/>
        <w:rPr>
          <w:rFonts w:ascii="Times New Roman" w:hAnsi="Times New Roman"/>
          <w:sz w:val="26"/>
        </w:rPr>
      </w:pPr>
      <w:r>
        <w:rPr>
          <w:rFonts w:ascii="Times New Roman" w:hAnsi="Times New Roman"/>
          <w:sz w:val="26"/>
        </w:rPr>
        <w:t>Беременность 1(по вине пациентки))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2"/>
        <w:gridCol w:w="3272"/>
        <w:gridCol w:w="3272"/>
      </w:tblGrid>
      <w:tr w:rsidR="002754E9">
        <w:tblPrEx>
          <w:tblCellMar>
            <w:top w:w="0" w:type="dxa"/>
            <w:bottom w:w="0" w:type="dxa"/>
          </w:tblCellMar>
        </w:tblPrEx>
        <w:tc>
          <w:tcPr>
            <w:tcW w:w="3272" w:type="dxa"/>
          </w:tcPr>
          <w:p w:rsidR="002754E9" w:rsidRDefault="002754E9">
            <w:pPr>
              <w:pStyle w:val="a4"/>
              <w:jc w:val="both"/>
              <w:rPr>
                <w:rFonts w:ascii="Times New Roman" w:hAnsi="Times New Roman"/>
                <w:sz w:val="26"/>
              </w:rPr>
            </w:pPr>
          </w:p>
        </w:tc>
        <w:tc>
          <w:tcPr>
            <w:tcW w:w="3272" w:type="dxa"/>
          </w:tcPr>
          <w:p w:rsidR="002754E9" w:rsidRDefault="002754E9">
            <w:pPr>
              <w:pStyle w:val="a4"/>
              <w:jc w:val="both"/>
              <w:rPr>
                <w:rFonts w:ascii="Times New Roman" w:hAnsi="Times New Roman"/>
                <w:sz w:val="26"/>
              </w:rPr>
            </w:pPr>
            <w:r>
              <w:rPr>
                <w:rFonts w:ascii="Times New Roman" w:hAnsi="Times New Roman"/>
                <w:sz w:val="26"/>
              </w:rPr>
              <w:t>Число женщин</w:t>
            </w:r>
          </w:p>
        </w:tc>
        <w:tc>
          <w:tcPr>
            <w:tcW w:w="3272" w:type="dxa"/>
          </w:tcPr>
          <w:p w:rsidR="002754E9" w:rsidRDefault="002754E9">
            <w:pPr>
              <w:pStyle w:val="a4"/>
              <w:jc w:val="both"/>
              <w:rPr>
                <w:rFonts w:ascii="Times New Roman" w:hAnsi="Times New Roman"/>
                <w:sz w:val="26"/>
              </w:rPr>
            </w:pPr>
            <w:r>
              <w:rPr>
                <w:rFonts w:ascii="Times New Roman" w:hAnsi="Times New Roman"/>
                <w:sz w:val="26"/>
              </w:rPr>
              <w:t>Процент</w:t>
            </w:r>
          </w:p>
        </w:tc>
      </w:tr>
      <w:tr w:rsidR="002754E9">
        <w:tblPrEx>
          <w:tblCellMar>
            <w:top w:w="0" w:type="dxa"/>
            <w:bottom w:w="0" w:type="dxa"/>
          </w:tblCellMar>
        </w:tblPrEx>
        <w:tc>
          <w:tcPr>
            <w:tcW w:w="3272" w:type="dxa"/>
          </w:tcPr>
          <w:p w:rsidR="002754E9" w:rsidRDefault="002754E9">
            <w:pPr>
              <w:pStyle w:val="a4"/>
              <w:jc w:val="both"/>
              <w:rPr>
                <w:rFonts w:ascii="Times New Roman" w:hAnsi="Times New Roman"/>
                <w:sz w:val="26"/>
              </w:rPr>
            </w:pPr>
            <w:r>
              <w:rPr>
                <w:rFonts w:ascii="Times New Roman" w:hAnsi="Times New Roman"/>
                <w:sz w:val="26"/>
              </w:rPr>
              <w:t>Скудные кровянистые в</w:t>
            </w:r>
            <w:r>
              <w:rPr>
                <w:rFonts w:ascii="Times New Roman" w:hAnsi="Times New Roman"/>
                <w:sz w:val="26"/>
              </w:rPr>
              <w:t>ы</w:t>
            </w:r>
            <w:r>
              <w:rPr>
                <w:rFonts w:ascii="Times New Roman" w:hAnsi="Times New Roman"/>
                <w:sz w:val="26"/>
              </w:rPr>
              <w:t>деления</w:t>
            </w:r>
          </w:p>
        </w:tc>
        <w:tc>
          <w:tcPr>
            <w:tcW w:w="3272" w:type="dxa"/>
          </w:tcPr>
          <w:p w:rsidR="002754E9" w:rsidRDefault="002754E9">
            <w:pPr>
              <w:pStyle w:val="a4"/>
              <w:jc w:val="both"/>
              <w:rPr>
                <w:rFonts w:ascii="Times New Roman" w:hAnsi="Times New Roman"/>
                <w:sz w:val="26"/>
              </w:rPr>
            </w:pPr>
            <w:r>
              <w:rPr>
                <w:rFonts w:ascii="Times New Roman" w:hAnsi="Times New Roman"/>
                <w:sz w:val="26"/>
              </w:rPr>
              <w:t>12</w:t>
            </w:r>
          </w:p>
        </w:tc>
        <w:tc>
          <w:tcPr>
            <w:tcW w:w="3272" w:type="dxa"/>
          </w:tcPr>
          <w:p w:rsidR="002754E9" w:rsidRDefault="002754E9">
            <w:pPr>
              <w:pStyle w:val="a4"/>
              <w:jc w:val="both"/>
              <w:rPr>
                <w:rFonts w:ascii="Times New Roman" w:hAnsi="Times New Roman"/>
                <w:sz w:val="26"/>
              </w:rPr>
            </w:pPr>
            <w:r>
              <w:rPr>
                <w:rFonts w:ascii="Times New Roman" w:hAnsi="Times New Roman"/>
                <w:sz w:val="26"/>
              </w:rPr>
              <w:t>0,57</w:t>
            </w:r>
          </w:p>
        </w:tc>
      </w:tr>
      <w:tr w:rsidR="002754E9">
        <w:tblPrEx>
          <w:tblCellMar>
            <w:top w:w="0" w:type="dxa"/>
            <w:bottom w:w="0" w:type="dxa"/>
          </w:tblCellMar>
        </w:tblPrEx>
        <w:tc>
          <w:tcPr>
            <w:tcW w:w="3272" w:type="dxa"/>
          </w:tcPr>
          <w:p w:rsidR="002754E9" w:rsidRDefault="002754E9">
            <w:pPr>
              <w:pStyle w:val="a4"/>
              <w:jc w:val="both"/>
              <w:rPr>
                <w:rFonts w:ascii="Times New Roman" w:hAnsi="Times New Roman"/>
                <w:sz w:val="26"/>
              </w:rPr>
            </w:pPr>
            <w:r>
              <w:rPr>
                <w:rFonts w:ascii="Times New Roman" w:hAnsi="Times New Roman"/>
                <w:sz w:val="26"/>
              </w:rPr>
              <w:t>Кровотечения «прорыва»</w:t>
            </w:r>
          </w:p>
        </w:tc>
        <w:tc>
          <w:tcPr>
            <w:tcW w:w="3272" w:type="dxa"/>
          </w:tcPr>
          <w:p w:rsidR="002754E9" w:rsidRDefault="002754E9">
            <w:pPr>
              <w:pStyle w:val="a4"/>
              <w:jc w:val="both"/>
              <w:rPr>
                <w:rFonts w:ascii="Times New Roman" w:hAnsi="Times New Roman"/>
                <w:sz w:val="26"/>
              </w:rPr>
            </w:pPr>
            <w:r>
              <w:rPr>
                <w:rFonts w:ascii="Times New Roman" w:hAnsi="Times New Roman"/>
                <w:sz w:val="26"/>
              </w:rPr>
              <w:t>7</w:t>
            </w:r>
          </w:p>
        </w:tc>
        <w:tc>
          <w:tcPr>
            <w:tcW w:w="3272" w:type="dxa"/>
          </w:tcPr>
          <w:p w:rsidR="002754E9" w:rsidRDefault="002754E9">
            <w:pPr>
              <w:pStyle w:val="a4"/>
              <w:jc w:val="both"/>
              <w:rPr>
                <w:rFonts w:ascii="Times New Roman" w:hAnsi="Times New Roman"/>
                <w:sz w:val="26"/>
              </w:rPr>
            </w:pPr>
            <w:r>
              <w:rPr>
                <w:rFonts w:ascii="Times New Roman" w:hAnsi="Times New Roman"/>
                <w:sz w:val="26"/>
              </w:rPr>
              <w:t>0,37</w:t>
            </w:r>
          </w:p>
        </w:tc>
      </w:tr>
    </w:tbl>
    <w:p w:rsidR="002754E9" w:rsidRDefault="002754E9">
      <w:pPr>
        <w:pStyle w:val="a4"/>
        <w:ind w:firstLine="709"/>
        <w:jc w:val="both"/>
        <w:rPr>
          <w:rFonts w:ascii="Times New Roman" w:hAnsi="Times New Roman"/>
          <w:sz w:val="26"/>
        </w:rPr>
      </w:pPr>
      <w:r>
        <w:rPr>
          <w:rFonts w:ascii="Times New Roman" w:hAnsi="Times New Roman"/>
          <w:sz w:val="26"/>
        </w:rPr>
        <w:lastRenderedPageBreak/>
        <w:t>Основным среди побочные явлений были межменструальные кровянистые в</w:t>
      </w:r>
      <w:r>
        <w:rPr>
          <w:rFonts w:ascii="Times New Roman" w:hAnsi="Times New Roman"/>
          <w:sz w:val="26"/>
        </w:rPr>
        <w:t>ы</w:t>
      </w:r>
      <w:r>
        <w:rPr>
          <w:rFonts w:ascii="Times New Roman" w:hAnsi="Times New Roman"/>
          <w:sz w:val="26"/>
        </w:rPr>
        <w:t>деления в середине цикла (у 7 женщин) и тошнота (у 5). Эти побочные явления отм</w:t>
      </w:r>
      <w:r>
        <w:rPr>
          <w:rFonts w:ascii="Times New Roman" w:hAnsi="Times New Roman"/>
          <w:sz w:val="26"/>
        </w:rPr>
        <w:t>е</w:t>
      </w:r>
      <w:r>
        <w:rPr>
          <w:rFonts w:ascii="Times New Roman" w:hAnsi="Times New Roman"/>
          <w:sz w:val="26"/>
        </w:rPr>
        <w:t>чались только в первые 2 месяца приема препарата, потом они исчезали.</w:t>
      </w:r>
    </w:p>
    <w:p w:rsidR="002754E9" w:rsidRDefault="002754E9">
      <w:pPr>
        <w:pStyle w:val="a4"/>
        <w:ind w:firstLine="709"/>
        <w:jc w:val="both"/>
        <w:rPr>
          <w:rFonts w:ascii="Times New Roman" w:hAnsi="Times New Roman"/>
          <w:sz w:val="26"/>
        </w:rPr>
      </w:pPr>
      <w:r>
        <w:rPr>
          <w:rFonts w:ascii="Times New Roman" w:hAnsi="Times New Roman"/>
          <w:sz w:val="26"/>
        </w:rPr>
        <w:t>Нескольло лет тому назад фирма Органон выпустила новый контрацептивный препарат Марвелон. Этот препарат рекомендуется женщинам в таком же возрасте, как и ТРИ-РЕГОЛ. Мы апробировали Марвелон у 46 женщин в течение 812 циклов, обр</w:t>
      </w:r>
      <w:r>
        <w:rPr>
          <w:rFonts w:ascii="Times New Roman" w:hAnsi="Times New Roman"/>
          <w:sz w:val="26"/>
        </w:rPr>
        <w:t>а</w:t>
      </w:r>
      <w:r>
        <w:rPr>
          <w:rFonts w:ascii="Times New Roman" w:hAnsi="Times New Roman"/>
          <w:sz w:val="26"/>
        </w:rPr>
        <w:t>тив особое внимание на побочные явления</w:t>
      </w:r>
    </w:p>
    <w:p w:rsidR="002754E9" w:rsidRDefault="002754E9">
      <w:pPr>
        <w:pStyle w:val="a4"/>
        <w:ind w:firstLine="709"/>
        <w:jc w:val="both"/>
        <w:rPr>
          <w:rFonts w:ascii="Times New Roman" w:hAnsi="Times New Roman"/>
          <w:sz w:val="26"/>
        </w:rPr>
      </w:pPr>
      <w:r>
        <w:rPr>
          <w:rFonts w:ascii="Times New Roman" w:hAnsi="Times New Roman"/>
          <w:sz w:val="26"/>
        </w:rPr>
        <w:t>Сравнение результатов применения препаратов Три-регола  и Марвелона</w:t>
      </w:r>
    </w:p>
    <w:p w:rsidR="002754E9" w:rsidRDefault="006D557E">
      <w:pPr>
        <w:pStyle w:val="a4"/>
        <w:jc w:val="both"/>
        <w:rPr>
          <w:rFonts w:ascii="Times New Roman" w:hAnsi="Times New Roman"/>
          <w:sz w:val="26"/>
        </w:rPr>
      </w:pPr>
      <w:r>
        <w:rPr>
          <w:noProof/>
        </w:rPr>
        <mc:AlternateContent>
          <mc:Choice Requires="wps">
            <w:drawing>
              <wp:anchor distT="0" distB="0" distL="114300" distR="114300" simplePos="0" relativeHeight="251654144" behindDoc="0" locked="0" layoutInCell="0" allowOverlap="1">
                <wp:simplePos x="0" y="0"/>
                <wp:positionH relativeFrom="column">
                  <wp:posOffset>4114800</wp:posOffset>
                </wp:positionH>
                <wp:positionV relativeFrom="paragraph">
                  <wp:posOffset>178435</wp:posOffset>
                </wp:positionV>
                <wp:extent cx="0" cy="100584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DEBD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4.05pt" to="324pt,9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JABEgIAACgEAAAOAAAAZHJzL2Uyb0RvYy54bWysU8GO2jAQvVfqP1i+QxI2U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" o:allowincell="f"/>
            </w:pict>
          </mc:Fallback>
        </mc:AlternateContent>
      </w:r>
      <w:r w:rsidR="002754E9">
        <w:rPr>
          <w:rFonts w:ascii="Times New Roman" w:hAnsi="Times New Roman"/>
          <w:sz w:val="26"/>
        </w:rPr>
        <w:t xml:space="preserve">                                                                           Три-регол               Марвелон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9"/>
        <w:gridCol w:w="4909"/>
      </w:tblGrid>
      <w:tr w:rsidR="002754E9">
        <w:tblPrEx>
          <w:tblCellMar>
            <w:top w:w="0" w:type="dxa"/>
            <w:bottom w:w="0" w:type="dxa"/>
          </w:tblCellMar>
        </w:tblPrEx>
        <w:tc>
          <w:tcPr>
            <w:tcW w:w="4909" w:type="dxa"/>
          </w:tcPr>
          <w:p w:rsidR="002754E9" w:rsidRDefault="002754E9">
            <w:pPr>
              <w:pStyle w:val="a4"/>
              <w:jc w:val="both"/>
              <w:rPr>
                <w:rFonts w:ascii="Times New Roman" w:hAnsi="Times New Roman"/>
                <w:sz w:val="26"/>
              </w:rPr>
            </w:pPr>
            <w:r>
              <w:rPr>
                <w:rFonts w:ascii="Times New Roman" w:hAnsi="Times New Roman"/>
                <w:sz w:val="26"/>
              </w:rPr>
              <w:t>Число женщин</w:t>
            </w:r>
          </w:p>
        </w:tc>
        <w:tc>
          <w:tcPr>
            <w:tcW w:w="4909" w:type="dxa"/>
          </w:tcPr>
          <w:p w:rsidR="002754E9" w:rsidRDefault="002754E9">
            <w:pPr>
              <w:pStyle w:val="a4"/>
              <w:jc w:val="both"/>
              <w:rPr>
                <w:rFonts w:ascii="Times New Roman" w:hAnsi="Times New Roman"/>
                <w:sz w:val="26"/>
              </w:rPr>
            </w:pPr>
            <w:r>
              <w:rPr>
                <w:rFonts w:ascii="Times New Roman" w:hAnsi="Times New Roman"/>
                <w:sz w:val="26"/>
              </w:rPr>
              <w:t>1891                            46</w:t>
            </w:r>
          </w:p>
        </w:tc>
      </w:tr>
      <w:tr w:rsidR="002754E9">
        <w:tblPrEx>
          <w:tblCellMar>
            <w:top w:w="0" w:type="dxa"/>
            <w:bottom w:w="0" w:type="dxa"/>
          </w:tblCellMar>
        </w:tblPrEx>
        <w:tc>
          <w:tcPr>
            <w:tcW w:w="4909" w:type="dxa"/>
          </w:tcPr>
          <w:p w:rsidR="002754E9" w:rsidRDefault="002754E9">
            <w:pPr>
              <w:pStyle w:val="a4"/>
              <w:jc w:val="both"/>
              <w:rPr>
                <w:rFonts w:ascii="Times New Roman" w:hAnsi="Times New Roman"/>
                <w:sz w:val="26"/>
              </w:rPr>
            </w:pPr>
            <w:r>
              <w:rPr>
                <w:rFonts w:ascii="Times New Roman" w:hAnsi="Times New Roman"/>
                <w:sz w:val="26"/>
              </w:rPr>
              <w:t>Число циклов</w:t>
            </w:r>
          </w:p>
        </w:tc>
        <w:tc>
          <w:tcPr>
            <w:tcW w:w="4909" w:type="dxa"/>
          </w:tcPr>
          <w:p w:rsidR="002754E9" w:rsidRDefault="002754E9">
            <w:pPr>
              <w:pStyle w:val="a4"/>
              <w:jc w:val="both"/>
              <w:rPr>
                <w:rFonts w:ascii="Times New Roman" w:hAnsi="Times New Roman"/>
                <w:sz w:val="26"/>
              </w:rPr>
            </w:pPr>
            <w:r>
              <w:rPr>
                <w:rFonts w:ascii="Times New Roman" w:hAnsi="Times New Roman"/>
                <w:sz w:val="26"/>
              </w:rPr>
              <w:t>9596                            812</w:t>
            </w:r>
          </w:p>
        </w:tc>
      </w:tr>
      <w:tr w:rsidR="002754E9">
        <w:tblPrEx>
          <w:tblCellMar>
            <w:top w:w="0" w:type="dxa"/>
            <w:bottom w:w="0" w:type="dxa"/>
          </w:tblCellMar>
        </w:tblPrEx>
        <w:tc>
          <w:tcPr>
            <w:tcW w:w="4909" w:type="dxa"/>
          </w:tcPr>
          <w:p w:rsidR="002754E9" w:rsidRDefault="006D557E">
            <w:pPr>
              <w:pStyle w:val="a4"/>
              <w:jc w:val="both"/>
              <w:rPr>
                <w:rFonts w:ascii="Times New Roman" w:hAnsi="Times New Roman"/>
                <w:sz w:val="26"/>
              </w:rPr>
            </w:pPr>
            <w:r>
              <w:rPr>
                <w:noProof/>
              </w:rPr>
              <mc:AlternateContent>
                <mc:Choice Requires="wps">
                  <w:drawing>
                    <wp:anchor distT="0" distB="0" distL="114300" distR="114300" simplePos="0" relativeHeight="251656192" behindDoc="0" locked="0" layoutInCell="0" allowOverlap="1">
                      <wp:simplePos x="0" y="0"/>
                      <wp:positionH relativeFrom="column">
                        <wp:posOffset>5029200</wp:posOffset>
                      </wp:positionH>
                      <wp:positionV relativeFrom="paragraph">
                        <wp:posOffset>144780</wp:posOffset>
                      </wp:positionV>
                      <wp:extent cx="0" cy="45720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2376C"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1.4pt" to="396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d/oEAIAACc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" o:allowincell="f"/>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3566160</wp:posOffset>
                      </wp:positionH>
                      <wp:positionV relativeFrom="paragraph">
                        <wp:posOffset>144780</wp:posOffset>
                      </wp:positionV>
                      <wp:extent cx="0" cy="45720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53CFC"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8pt,11.4pt" to="280.8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VDgIAACc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" o:allowincell="f"/>
                  </w:pict>
                </mc:Fallback>
              </mc:AlternateContent>
            </w:r>
            <w:r w:rsidR="002754E9">
              <w:rPr>
                <w:rFonts w:ascii="Times New Roman" w:hAnsi="Times New Roman"/>
                <w:sz w:val="26"/>
              </w:rPr>
              <w:t>Побочные действия:</w:t>
            </w:r>
          </w:p>
        </w:tc>
        <w:tc>
          <w:tcPr>
            <w:tcW w:w="4909" w:type="dxa"/>
          </w:tcPr>
          <w:p w:rsidR="002754E9" w:rsidRDefault="002754E9">
            <w:pPr>
              <w:pStyle w:val="a4"/>
              <w:jc w:val="both"/>
              <w:rPr>
                <w:rFonts w:ascii="Times New Roman" w:hAnsi="Times New Roman"/>
                <w:sz w:val="26"/>
              </w:rPr>
            </w:pPr>
            <w:r>
              <w:rPr>
                <w:rFonts w:ascii="Times New Roman" w:hAnsi="Times New Roman"/>
                <w:sz w:val="26"/>
              </w:rPr>
              <w:t xml:space="preserve"> Число   %               Число     %</w:t>
            </w:r>
          </w:p>
        </w:tc>
      </w:tr>
      <w:tr w:rsidR="002754E9">
        <w:tblPrEx>
          <w:tblCellMar>
            <w:top w:w="0" w:type="dxa"/>
            <w:bottom w:w="0" w:type="dxa"/>
          </w:tblCellMar>
        </w:tblPrEx>
        <w:tc>
          <w:tcPr>
            <w:tcW w:w="4909" w:type="dxa"/>
          </w:tcPr>
          <w:p w:rsidR="002754E9" w:rsidRDefault="002754E9">
            <w:pPr>
              <w:pStyle w:val="a4"/>
              <w:jc w:val="both"/>
              <w:rPr>
                <w:rFonts w:ascii="Times New Roman" w:hAnsi="Times New Roman"/>
                <w:sz w:val="26"/>
              </w:rPr>
            </w:pPr>
            <w:r>
              <w:rPr>
                <w:rFonts w:ascii="Times New Roman" w:hAnsi="Times New Roman"/>
                <w:sz w:val="26"/>
              </w:rPr>
              <w:t>Скудные кровянистые выделения</w:t>
            </w:r>
          </w:p>
        </w:tc>
        <w:tc>
          <w:tcPr>
            <w:tcW w:w="4909" w:type="dxa"/>
          </w:tcPr>
          <w:p w:rsidR="002754E9" w:rsidRDefault="002754E9">
            <w:pPr>
              <w:pStyle w:val="a4"/>
              <w:jc w:val="both"/>
              <w:rPr>
                <w:rFonts w:ascii="Times New Roman" w:hAnsi="Times New Roman"/>
                <w:sz w:val="26"/>
              </w:rPr>
            </w:pPr>
            <w:r>
              <w:rPr>
                <w:rFonts w:ascii="Times New Roman" w:hAnsi="Times New Roman"/>
                <w:sz w:val="26"/>
              </w:rPr>
              <w:t>12         0,57                   10       21,7</w:t>
            </w:r>
          </w:p>
        </w:tc>
      </w:tr>
      <w:tr w:rsidR="002754E9">
        <w:tblPrEx>
          <w:tblCellMar>
            <w:top w:w="0" w:type="dxa"/>
            <w:bottom w:w="0" w:type="dxa"/>
          </w:tblCellMar>
        </w:tblPrEx>
        <w:tc>
          <w:tcPr>
            <w:tcW w:w="4909" w:type="dxa"/>
          </w:tcPr>
          <w:p w:rsidR="002754E9" w:rsidRDefault="002754E9">
            <w:pPr>
              <w:pStyle w:val="a4"/>
              <w:jc w:val="both"/>
              <w:rPr>
                <w:rFonts w:ascii="Times New Roman" w:hAnsi="Times New Roman"/>
                <w:sz w:val="26"/>
              </w:rPr>
            </w:pPr>
            <w:r>
              <w:rPr>
                <w:rFonts w:ascii="Times New Roman" w:hAnsi="Times New Roman"/>
                <w:sz w:val="26"/>
              </w:rPr>
              <w:t>тошнота</w:t>
            </w:r>
          </w:p>
        </w:tc>
        <w:tc>
          <w:tcPr>
            <w:tcW w:w="4909" w:type="dxa"/>
          </w:tcPr>
          <w:p w:rsidR="002754E9" w:rsidRDefault="002754E9">
            <w:pPr>
              <w:pStyle w:val="a4"/>
              <w:jc w:val="both"/>
              <w:rPr>
                <w:rFonts w:ascii="Times New Roman" w:hAnsi="Times New Roman"/>
                <w:sz w:val="26"/>
              </w:rPr>
            </w:pPr>
            <w:r>
              <w:rPr>
                <w:rFonts w:ascii="Times New Roman" w:hAnsi="Times New Roman"/>
                <w:sz w:val="26"/>
              </w:rPr>
              <w:t>5           0,26                     2       4,3</w:t>
            </w:r>
          </w:p>
        </w:tc>
      </w:tr>
    </w:tbl>
    <w:p w:rsidR="002754E9" w:rsidRDefault="002754E9">
      <w:pPr>
        <w:pStyle w:val="a4"/>
        <w:ind w:firstLine="709"/>
        <w:jc w:val="both"/>
        <w:rPr>
          <w:rFonts w:ascii="Times New Roman" w:hAnsi="Times New Roman"/>
          <w:sz w:val="26"/>
        </w:rPr>
      </w:pPr>
      <w:r>
        <w:rPr>
          <w:rFonts w:ascii="Times New Roman" w:hAnsi="Times New Roman"/>
          <w:sz w:val="26"/>
        </w:rPr>
        <w:t>Нужно подчеркнуть , что кровотечения „прорыва" отмечались во время приема Марвелона у 4 женщин (8,7%), две из них из-за этого прекратили прием препарата (4,3%). Скудные кровянистые выделения отмечались у 10 пациенток в первом тре</w:t>
      </w:r>
      <w:r>
        <w:rPr>
          <w:rFonts w:ascii="Times New Roman" w:hAnsi="Times New Roman"/>
          <w:sz w:val="26"/>
        </w:rPr>
        <w:t>х</w:t>
      </w:r>
      <w:r>
        <w:rPr>
          <w:rFonts w:ascii="Times New Roman" w:hAnsi="Times New Roman"/>
          <w:sz w:val="26"/>
        </w:rPr>
        <w:t>месячном цикле - т. е. почти у 22%. Четверо из них изъявили желание принимать другой препарат и им был назначен ТРИ-РЕГОЛ, который переносился без осложн</w:t>
      </w:r>
      <w:r>
        <w:rPr>
          <w:rFonts w:ascii="Times New Roman" w:hAnsi="Times New Roman"/>
          <w:sz w:val="26"/>
        </w:rPr>
        <w:t>е</w:t>
      </w:r>
      <w:r>
        <w:rPr>
          <w:rFonts w:ascii="Times New Roman" w:hAnsi="Times New Roman"/>
          <w:sz w:val="26"/>
        </w:rPr>
        <w:t>ний.</w:t>
      </w:r>
    </w:p>
    <w:p w:rsidR="002754E9" w:rsidRDefault="002754E9">
      <w:pPr>
        <w:pStyle w:val="a4"/>
        <w:ind w:firstLine="709"/>
        <w:jc w:val="both"/>
        <w:rPr>
          <w:rFonts w:ascii="Times New Roman" w:hAnsi="Times New Roman"/>
          <w:sz w:val="26"/>
        </w:rPr>
      </w:pPr>
      <w:r>
        <w:rPr>
          <w:rFonts w:ascii="Times New Roman" w:hAnsi="Times New Roman"/>
          <w:sz w:val="26"/>
        </w:rPr>
        <w:t>Таким образом можно сказать, что ТРИ-РЕГОЛ является таким противозач</w:t>
      </w:r>
      <w:r>
        <w:rPr>
          <w:rFonts w:ascii="Times New Roman" w:hAnsi="Times New Roman"/>
          <w:sz w:val="26"/>
        </w:rPr>
        <w:t>а</w:t>
      </w:r>
      <w:r>
        <w:rPr>
          <w:rFonts w:ascii="Times New Roman" w:hAnsi="Times New Roman"/>
          <w:sz w:val="26"/>
        </w:rPr>
        <w:t>точным средством, который можно широко использовать в ежедневной клинической практ</w:t>
      </w:r>
      <w:r>
        <w:rPr>
          <w:rFonts w:ascii="Times New Roman" w:hAnsi="Times New Roman"/>
          <w:sz w:val="26"/>
        </w:rPr>
        <w:t>и</w:t>
      </w:r>
      <w:r>
        <w:rPr>
          <w:rFonts w:ascii="Times New Roman" w:hAnsi="Times New Roman"/>
          <w:sz w:val="26"/>
        </w:rPr>
        <w:t>ке.</w:t>
      </w:r>
    </w:p>
    <w:p w:rsidR="002754E9" w:rsidRDefault="002754E9">
      <w:pPr>
        <w:pStyle w:val="a4"/>
        <w:ind w:firstLine="709"/>
        <w:jc w:val="both"/>
        <w:rPr>
          <w:rFonts w:ascii="Times New Roman" w:hAnsi="Times New Roman"/>
          <w:sz w:val="26"/>
        </w:rPr>
      </w:pPr>
      <w:r>
        <w:rPr>
          <w:rFonts w:ascii="Times New Roman" w:hAnsi="Times New Roman"/>
          <w:sz w:val="26"/>
        </w:rPr>
        <w:t>Этот препарат могут назначать не только гинекологи, но и врачи общей пра</w:t>
      </w:r>
      <w:r>
        <w:rPr>
          <w:rFonts w:ascii="Times New Roman" w:hAnsi="Times New Roman"/>
          <w:sz w:val="26"/>
        </w:rPr>
        <w:t>к</w:t>
      </w:r>
      <w:r>
        <w:rPr>
          <w:rFonts w:ascii="Times New Roman" w:hAnsi="Times New Roman"/>
          <w:sz w:val="26"/>
        </w:rPr>
        <w:t>тики.</w:t>
      </w:r>
    </w:p>
    <w:p w:rsidR="002754E9" w:rsidRDefault="002754E9">
      <w:pPr>
        <w:pStyle w:val="a4"/>
        <w:ind w:firstLine="709"/>
        <w:jc w:val="both"/>
        <w:rPr>
          <w:rFonts w:ascii="Times New Roman" w:hAnsi="Times New Roman"/>
          <w:sz w:val="26"/>
        </w:rPr>
      </w:pPr>
      <w:r>
        <w:rPr>
          <w:rFonts w:ascii="Times New Roman" w:hAnsi="Times New Roman"/>
          <w:sz w:val="26"/>
        </w:rPr>
        <w:t>Зарегистрованные в Венгрии протовозачаточные препараты, их типы и соде</w:t>
      </w:r>
      <w:r>
        <w:rPr>
          <w:rFonts w:ascii="Times New Roman" w:hAnsi="Times New Roman"/>
          <w:sz w:val="26"/>
        </w:rPr>
        <w:t>р</w:t>
      </w:r>
      <w:r>
        <w:rPr>
          <w:rFonts w:ascii="Times New Roman" w:hAnsi="Times New Roman"/>
          <w:sz w:val="26"/>
        </w:rPr>
        <w:t>жание в них гормонов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6"/>
        <w:gridCol w:w="1636"/>
        <w:gridCol w:w="1798"/>
        <w:gridCol w:w="2409"/>
        <w:gridCol w:w="1560"/>
        <w:gridCol w:w="992"/>
      </w:tblGrid>
      <w:tr w:rsidR="002754E9">
        <w:tblPrEx>
          <w:tblCellMar>
            <w:top w:w="0" w:type="dxa"/>
            <w:bottom w:w="0" w:type="dxa"/>
          </w:tblCellMar>
        </w:tblPrEx>
        <w:tc>
          <w:tcPr>
            <w:tcW w:w="1636" w:type="dxa"/>
          </w:tcPr>
          <w:p w:rsidR="002754E9" w:rsidRDefault="002754E9">
            <w:pPr>
              <w:pStyle w:val="a4"/>
              <w:jc w:val="both"/>
              <w:rPr>
                <w:rFonts w:ascii="Times New Roman" w:hAnsi="Times New Roman"/>
                <w:sz w:val="26"/>
              </w:rPr>
            </w:pPr>
            <w:r>
              <w:rPr>
                <w:rFonts w:ascii="Times New Roman" w:hAnsi="Times New Roman"/>
                <w:sz w:val="26"/>
              </w:rPr>
              <w:t>Название препарата</w:t>
            </w:r>
          </w:p>
        </w:tc>
        <w:tc>
          <w:tcPr>
            <w:tcW w:w="1636" w:type="dxa"/>
          </w:tcPr>
          <w:p w:rsidR="002754E9" w:rsidRDefault="002754E9">
            <w:pPr>
              <w:pStyle w:val="a4"/>
              <w:jc w:val="both"/>
              <w:rPr>
                <w:rFonts w:ascii="Times New Roman" w:hAnsi="Times New Roman"/>
                <w:sz w:val="26"/>
              </w:rPr>
            </w:pPr>
            <w:r>
              <w:rPr>
                <w:rFonts w:ascii="Times New Roman" w:hAnsi="Times New Roman"/>
                <w:sz w:val="26"/>
              </w:rPr>
              <w:t>Производ</w:t>
            </w:r>
            <w:r>
              <w:rPr>
                <w:rFonts w:ascii="Times New Roman" w:hAnsi="Times New Roman"/>
                <w:sz w:val="26"/>
              </w:rPr>
              <w:t>и</w:t>
            </w:r>
            <w:r>
              <w:rPr>
                <w:rFonts w:ascii="Times New Roman" w:hAnsi="Times New Roman"/>
                <w:sz w:val="26"/>
              </w:rPr>
              <w:t>тель</w:t>
            </w:r>
          </w:p>
        </w:tc>
        <w:tc>
          <w:tcPr>
            <w:tcW w:w="1798" w:type="dxa"/>
          </w:tcPr>
          <w:p w:rsidR="002754E9" w:rsidRDefault="002754E9">
            <w:pPr>
              <w:pStyle w:val="a4"/>
              <w:jc w:val="both"/>
              <w:rPr>
                <w:rFonts w:ascii="Times New Roman" w:hAnsi="Times New Roman"/>
                <w:sz w:val="26"/>
              </w:rPr>
            </w:pPr>
            <w:r>
              <w:rPr>
                <w:rFonts w:ascii="Times New Roman" w:hAnsi="Times New Roman"/>
                <w:sz w:val="26"/>
              </w:rPr>
              <w:t>Количество введ. За м</w:t>
            </w:r>
            <w:r>
              <w:rPr>
                <w:rFonts w:ascii="Times New Roman" w:hAnsi="Times New Roman"/>
                <w:sz w:val="26"/>
              </w:rPr>
              <w:t>е</w:t>
            </w:r>
            <w:r>
              <w:rPr>
                <w:rFonts w:ascii="Times New Roman" w:hAnsi="Times New Roman"/>
                <w:sz w:val="26"/>
              </w:rPr>
              <w:t>сяц эстрог</w:t>
            </w:r>
            <w:r>
              <w:rPr>
                <w:rFonts w:ascii="Times New Roman" w:hAnsi="Times New Roman"/>
                <w:sz w:val="26"/>
              </w:rPr>
              <w:t>е</w:t>
            </w:r>
            <w:r>
              <w:rPr>
                <w:rFonts w:ascii="Times New Roman" w:hAnsi="Times New Roman"/>
                <w:sz w:val="26"/>
              </w:rPr>
              <w:t>на(мг)</w:t>
            </w:r>
          </w:p>
        </w:tc>
        <w:tc>
          <w:tcPr>
            <w:tcW w:w="2409" w:type="dxa"/>
          </w:tcPr>
          <w:p w:rsidR="002754E9" w:rsidRDefault="002754E9">
            <w:pPr>
              <w:pStyle w:val="a4"/>
              <w:jc w:val="both"/>
              <w:rPr>
                <w:rFonts w:ascii="Times New Roman" w:hAnsi="Times New Roman"/>
                <w:sz w:val="26"/>
              </w:rPr>
            </w:pPr>
            <w:r>
              <w:rPr>
                <w:rFonts w:ascii="Times New Roman" w:hAnsi="Times New Roman"/>
                <w:sz w:val="26"/>
              </w:rPr>
              <w:t>Количество введ. За месяц прогест</w:t>
            </w:r>
            <w:r>
              <w:rPr>
                <w:rFonts w:ascii="Times New Roman" w:hAnsi="Times New Roman"/>
                <w:sz w:val="26"/>
              </w:rPr>
              <w:t>е</w:t>
            </w:r>
            <w:r>
              <w:rPr>
                <w:rFonts w:ascii="Times New Roman" w:hAnsi="Times New Roman"/>
                <w:sz w:val="26"/>
              </w:rPr>
              <w:t>рона(мг)</w:t>
            </w:r>
          </w:p>
        </w:tc>
        <w:tc>
          <w:tcPr>
            <w:tcW w:w="1560" w:type="dxa"/>
          </w:tcPr>
          <w:p w:rsidR="002754E9" w:rsidRDefault="002754E9">
            <w:pPr>
              <w:pStyle w:val="a4"/>
              <w:jc w:val="both"/>
              <w:rPr>
                <w:rFonts w:ascii="Times New Roman" w:hAnsi="Times New Roman"/>
                <w:sz w:val="26"/>
              </w:rPr>
            </w:pPr>
            <w:r>
              <w:rPr>
                <w:rFonts w:ascii="Times New Roman" w:hAnsi="Times New Roman"/>
                <w:sz w:val="26"/>
              </w:rPr>
              <w:t>Всего(мг)</w:t>
            </w:r>
          </w:p>
        </w:tc>
        <w:tc>
          <w:tcPr>
            <w:tcW w:w="992" w:type="dxa"/>
          </w:tcPr>
          <w:p w:rsidR="002754E9" w:rsidRDefault="002754E9">
            <w:pPr>
              <w:pStyle w:val="a4"/>
              <w:jc w:val="both"/>
              <w:rPr>
                <w:rFonts w:ascii="Times New Roman" w:hAnsi="Times New Roman"/>
                <w:sz w:val="26"/>
              </w:rPr>
            </w:pPr>
            <w:r>
              <w:rPr>
                <w:rFonts w:ascii="Times New Roman" w:hAnsi="Times New Roman"/>
                <w:sz w:val="26"/>
              </w:rPr>
              <w:t>Х</w:t>
            </w:r>
            <w:r>
              <w:rPr>
                <w:rFonts w:ascii="Times New Roman" w:hAnsi="Times New Roman"/>
                <w:sz w:val="26"/>
              </w:rPr>
              <w:t>а</w:t>
            </w:r>
            <w:r>
              <w:rPr>
                <w:rFonts w:ascii="Times New Roman" w:hAnsi="Times New Roman"/>
                <w:sz w:val="26"/>
              </w:rPr>
              <w:t>рактер</w:t>
            </w:r>
          </w:p>
        </w:tc>
      </w:tr>
      <w:tr w:rsidR="002754E9">
        <w:tblPrEx>
          <w:tblCellMar>
            <w:top w:w="0" w:type="dxa"/>
            <w:bottom w:w="0" w:type="dxa"/>
          </w:tblCellMar>
        </w:tblPrEx>
        <w:tc>
          <w:tcPr>
            <w:tcW w:w="1636" w:type="dxa"/>
          </w:tcPr>
          <w:p w:rsidR="002754E9" w:rsidRDefault="002754E9">
            <w:pPr>
              <w:pStyle w:val="a4"/>
              <w:jc w:val="both"/>
              <w:rPr>
                <w:rFonts w:ascii="Times New Roman" w:hAnsi="Times New Roman"/>
                <w:sz w:val="26"/>
                <w:lang w:val="en-US"/>
              </w:rPr>
            </w:pPr>
            <w:r>
              <w:rPr>
                <w:rFonts w:ascii="Times New Roman" w:hAnsi="Times New Roman"/>
                <w:sz w:val="26"/>
              </w:rPr>
              <w:t>Овидон</w:t>
            </w:r>
          </w:p>
        </w:tc>
        <w:tc>
          <w:tcPr>
            <w:tcW w:w="1636" w:type="dxa"/>
          </w:tcPr>
          <w:p w:rsidR="002754E9" w:rsidRDefault="002754E9">
            <w:pPr>
              <w:pStyle w:val="a4"/>
              <w:jc w:val="both"/>
              <w:rPr>
                <w:rFonts w:ascii="Times New Roman" w:hAnsi="Times New Roman"/>
                <w:sz w:val="26"/>
                <w:lang w:val="en-US"/>
              </w:rPr>
            </w:pPr>
            <w:r>
              <w:rPr>
                <w:rFonts w:ascii="Times New Roman" w:hAnsi="Times New Roman"/>
                <w:sz w:val="26"/>
                <w:lang w:val="en-US"/>
              </w:rPr>
              <w:t>Richter(H)</w:t>
            </w:r>
          </w:p>
        </w:tc>
        <w:tc>
          <w:tcPr>
            <w:tcW w:w="1798" w:type="dxa"/>
          </w:tcPr>
          <w:p w:rsidR="002754E9" w:rsidRDefault="002754E9">
            <w:pPr>
              <w:pStyle w:val="a4"/>
              <w:jc w:val="both"/>
              <w:rPr>
                <w:rFonts w:ascii="Times New Roman" w:hAnsi="Times New Roman"/>
                <w:sz w:val="26"/>
                <w:lang w:val="en-US"/>
              </w:rPr>
            </w:pPr>
            <w:r>
              <w:rPr>
                <w:rFonts w:ascii="Times New Roman" w:hAnsi="Times New Roman"/>
                <w:sz w:val="26"/>
                <w:lang w:val="en-US"/>
              </w:rPr>
              <w:t>1,050</w:t>
            </w:r>
          </w:p>
        </w:tc>
        <w:tc>
          <w:tcPr>
            <w:tcW w:w="2409" w:type="dxa"/>
          </w:tcPr>
          <w:p w:rsidR="002754E9" w:rsidRDefault="002754E9">
            <w:pPr>
              <w:pStyle w:val="a4"/>
              <w:jc w:val="both"/>
              <w:rPr>
                <w:rFonts w:ascii="Times New Roman" w:hAnsi="Times New Roman"/>
                <w:sz w:val="26"/>
                <w:lang w:val="en-US"/>
              </w:rPr>
            </w:pPr>
            <w:r>
              <w:rPr>
                <w:rFonts w:ascii="Times New Roman" w:hAnsi="Times New Roman"/>
                <w:sz w:val="26"/>
                <w:lang w:val="en-US"/>
              </w:rPr>
              <w:t>5,250</w:t>
            </w:r>
          </w:p>
        </w:tc>
        <w:tc>
          <w:tcPr>
            <w:tcW w:w="1560" w:type="dxa"/>
          </w:tcPr>
          <w:p w:rsidR="002754E9" w:rsidRDefault="002754E9">
            <w:pPr>
              <w:pStyle w:val="a4"/>
              <w:jc w:val="both"/>
              <w:rPr>
                <w:rFonts w:ascii="Times New Roman" w:hAnsi="Times New Roman"/>
                <w:sz w:val="26"/>
                <w:lang w:val="en-US"/>
              </w:rPr>
            </w:pPr>
            <w:r>
              <w:rPr>
                <w:rFonts w:ascii="Times New Roman" w:hAnsi="Times New Roman"/>
                <w:sz w:val="26"/>
                <w:lang w:val="en-US"/>
              </w:rPr>
              <w:t>6,300</w:t>
            </w:r>
          </w:p>
        </w:tc>
        <w:tc>
          <w:tcPr>
            <w:tcW w:w="992" w:type="dxa"/>
          </w:tcPr>
          <w:p w:rsidR="002754E9" w:rsidRDefault="002754E9">
            <w:pPr>
              <w:pStyle w:val="a4"/>
              <w:jc w:val="both"/>
              <w:rPr>
                <w:rFonts w:ascii="Times New Roman" w:hAnsi="Times New Roman"/>
                <w:sz w:val="26"/>
                <w:lang w:val="en-US"/>
              </w:rPr>
            </w:pPr>
            <w:r>
              <w:rPr>
                <w:rFonts w:ascii="Times New Roman" w:hAnsi="Times New Roman"/>
                <w:sz w:val="26"/>
              </w:rPr>
              <w:t>мф</w:t>
            </w:r>
          </w:p>
        </w:tc>
      </w:tr>
      <w:tr w:rsidR="002754E9">
        <w:tblPrEx>
          <w:tblCellMar>
            <w:top w:w="0" w:type="dxa"/>
            <w:bottom w:w="0" w:type="dxa"/>
          </w:tblCellMar>
        </w:tblPrEx>
        <w:tc>
          <w:tcPr>
            <w:tcW w:w="1636" w:type="dxa"/>
          </w:tcPr>
          <w:p w:rsidR="002754E9" w:rsidRDefault="002754E9">
            <w:pPr>
              <w:pStyle w:val="a4"/>
              <w:jc w:val="both"/>
              <w:rPr>
                <w:rFonts w:ascii="Times New Roman" w:hAnsi="Times New Roman"/>
                <w:sz w:val="26"/>
                <w:lang w:val="en-US"/>
              </w:rPr>
            </w:pPr>
            <w:r>
              <w:rPr>
                <w:rFonts w:ascii="Times New Roman" w:hAnsi="Times New Roman"/>
                <w:sz w:val="26"/>
              </w:rPr>
              <w:t>Силест</w:t>
            </w:r>
          </w:p>
        </w:tc>
        <w:tc>
          <w:tcPr>
            <w:tcW w:w="1636" w:type="dxa"/>
          </w:tcPr>
          <w:p w:rsidR="002754E9" w:rsidRDefault="002754E9">
            <w:pPr>
              <w:pStyle w:val="a4"/>
              <w:jc w:val="both"/>
              <w:rPr>
                <w:rFonts w:ascii="Times New Roman" w:hAnsi="Times New Roman"/>
                <w:sz w:val="26"/>
                <w:lang w:val="en-US"/>
              </w:rPr>
            </w:pPr>
            <w:r>
              <w:rPr>
                <w:rFonts w:ascii="Times New Roman" w:hAnsi="Times New Roman"/>
                <w:sz w:val="26"/>
                <w:lang w:val="en-US"/>
              </w:rPr>
              <w:t>Cilag(CH)</w:t>
            </w:r>
          </w:p>
        </w:tc>
        <w:tc>
          <w:tcPr>
            <w:tcW w:w="1798" w:type="dxa"/>
          </w:tcPr>
          <w:p w:rsidR="002754E9" w:rsidRDefault="002754E9">
            <w:pPr>
              <w:pStyle w:val="a4"/>
              <w:jc w:val="both"/>
              <w:rPr>
                <w:rFonts w:ascii="Times New Roman" w:hAnsi="Times New Roman"/>
                <w:sz w:val="26"/>
                <w:lang w:val="en-US"/>
              </w:rPr>
            </w:pPr>
            <w:r>
              <w:rPr>
                <w:rFonts w:ascii="Times New Roman" w:hAnsi="Times New Roman"/>
                <w:sz w:val="26"/>
                <w:lang w:val="en-US"/>
              </w:rPr>
              <w:t>0,735</w:t>
            </w:r>
          </w:p>
        </w:tc>
        <w:tc>
          <w:tcPr>
            <w:tcW w:w="2409" w:type="dxa"/>
          </w:tcPr>
          <w:p w:rsidR="002754E9" w:rsidRDefault="002754E9">
            <w:pPr>
              <w:pStyle w:val="a4"/>
              <w:jc w:val="both"/>
              <w:rPr>
                <w:rFonts w:ascii="Times New Roman" w:hAnsi="Times New Roman"/>
                <w:sz w:val="26"/>
                <w:lang w:val="en-US"/>
              </w:rPr>
            </w:pPr>
            <w:r>
              <w:rPr>
                <w:rFonts w:ascii="Times New Roman" w:hAnsi="Times New Roman"/>
                <w:sz w:val="26"/>
                <w:lang w:val="en-US"/>
              </w:rPr>
              <w:t>5,250</w:t>
            </w:r>
          </w:p>
        </w:tc>
        <w:tc>
          <w:tcPr>
            <w:tcW w:w="1560" w:type="dxa"/>
          </w:tcPr>
          <w:p w:rsidR="002754E9" w:rsidRDefault="002754E9">
            <w:pPr>
              <w:pStyle w:val="a4"/>
              <w:jc w:val="both"/>
              <w:rPr>
                <w:rFonts w:ascii="Times New Roman" w:hAnsi="Times New Roman"/>
                <w:sz w:val="26"/>
                <w:lang w:val="en-US"/>
              </w:rPr>
            </w:pPr>
            <w:r>
              <w:rPr>
                <w:rFonts w:ascii="Times New Roman" w:hAnsi="Times New Roman"/>
                <w:sz w:val="26"/>
                <w:lang w:val="en-US"/>
              </w:rPr>
              <w:t>5,985</w:t>
            </w:r>
          </w:p>
        </w:tc>
        <w:tc>
          <w:tcPr>
            <w:tcW w:w="992" w:type="dxa"/>
          </w:tcPr>
          <w:p w:rsidR="002754E9" w:rsidRDefault="002754E9">
            <w:pPr>
              <w:pStyle w:val="a4"/>
              <w:jc w:val="both"/>
              <w:rPr>
                <w:rFonts w:ascii="Times New Roman" w:hAnsi="Times New Roman"/>
                <w:sz w:val="26"/>
                <w:lang w:val="en-US"/>
              </w:rPr>
            </w:pPr>
            <w:r>
              <w:rPr>
                <w:rFonts w:ascii="Times New Roman" w:hAnsi="Times New Roman"/>
                <w:sz w:val="26"/>
              </w:rPr>
              <w:t>мф</w:t>
            </w:r>
          </w:p>
        </w:tc>
      </w:tr>
      <w:tr w:rsidR="002754E9">
        <w:tblPrEx>
          <w:tblCellMar>
            <w:top w:w="0" w:type="dxa"/>
            <w:bottom w:w="0" w:type="dxa"/>
          </w:tblCellMar>
        </w:tblPrEx>
        <w:tc>
          <w:tcPr>
            <w:tcW w:w="1636" w:type="dxa"/>
          </w:tcPr>
          <w:p w:rsidR="002754E9" w:rsidRDefault="002754E9">
            <w:pPr>
              <w:pStyle w:val="a4"/>
              <w:jc w:val="both"/>
              <w:rPr>
                <w:rFonts w:ascii="Times New Roman" w:hAnsi="Times New Roman"/>
                <w:sz w:val="26"/>
                <w:lang w:val="en-US"/>
              </w:rPr>
            </w:pPr>
            <w:r>
              <w:rPr>
                <w:rFonts w:ascii="Times New Roman" w:hAnsi="Times New Roman"/>
                <w:sz w:val="26"/>
              </w:rPr>
              <w:t>Марвелон</w:t>
            </w:r>
          </w:p>
        </w:tc>
        <w:tc>
          <w:tcPr>
            <w:tcW w:w="1636" w:type="dxa"/>
          </w:tcPr>
          <w:p w:rsidR="002754E9" w:rsidRDefault="002754E9">
            <w:pPr>
              <w:pStyle w:val="a4"/>
              <w:jc w:val="both"/>
              <w:rPr>
                <w:rFonts w:ascii="Times New Roman" w:hAnsi="Times New Roman"/>
                <w:sz w:val="26"/>
                <w:lang w:val="en-US"/>
              </w:rPr>
            </w:pPr>
            <w:r>
              <w:rPr>
                <w:rFonts w:ascii="Times New Roman" w:hAnsi="Times New Roman"/>
                <w:sz w:val="26"/>
                <w:lang w:val="en-US"/>
              </w:rPr>
              <w:t>Org</w:t>
            </w:r>
            <w:r>
              <w:rPr>
                <w:rFonts w:ascii="Times New Roman" w:hAnsi="Times New Roman"/>
                <w:sz w:val="26"/>
                <w:lang w:val="en-US"/>
              </w:rPr>
              <w:t>a</w:t>
            </w:r>
            <w:r>
              <w:rPr>
                <w:rFonts w:ascii="Times New Roman" w:hAnsi="Times New Roman"/>
                <w:sz w:val="26"/>
                <w:lang w:val="en-US"/>
              </w:rPr>
              <w:t>non(NL)</w:t>
            </w:r>
          </w:p>
        </w:tc>
        <w:tc>
          <w:tcPr>
            <w:tcW w:w="1798" w:type="dxa"/>
          </w:tcPr>
          <w:p w:rsidR="002754E9" w:rsidRDefault="002754E9">
            <w:pPr>
              <w:pStyle w:val="a4"/>
              <w:jc w:val="both"/>
              <w:rPr>
                <w:rFonts w:ascii="Times New Roman" w:hAnsi="Times New Roman"/>
                <w:sz w:val="26"/>
                <w:lang w:val="en-US"/>
              </w:rPr>
            </w:pPr>
            <w:r>
              <w:rPr>
                <w:rFonts w:ascii="Times New Roman" w:hAnsi="Times New Roman"/>
                <w:sz w:val="26"/>
                <w:lang w:val="en-US"/>
              </w:rPr>
              <w:t>0,630</w:t>
            </w:r>
          </w:p>
        </w:tc>
        <w:tc>
          <w:tcPr>
            <w:tcW w:w="2409" w:type="dxa"/>
          </w:tcPr>
          <w:p w:rsidR="002754E9" w:rsidRDefault="002754E9">
            <w:pPr>
              <w:pStyle w:val="a4"/>
              <w:jc w:val="both"/>
              <w:rPr>
                <w:rFonts w:ascii="Times New Roman" w:hAnsi="Times New Roman"/>
                <w:sz w:val="26"/>
                <w:lang w:val="en-US"/>
              </w:rPr>
            </w:pPr>
            <w:r>
              <w:rPr>
                <w:rFonts w:ascii="Times New Roman" w:hAnsi="Times New Roman"/>
                <w:sz w:val="26"/>
                <w:lang w:val="en-US"/>
              </w:rPr>
              <w:t>3,150</w:t>
            </w:r>
          </w:p>
        </w:tc>
        <w:tc>
          <w:tcPr>
            <w:tcW w:w="1560" w:type="dxa"/>
          </w:tcPr>
          <w:p w:rsidR="002754E9" w:rsidRDefault="002754E9">
            <w:pPr>
              <w:pStyle w:val="a4"/>
              <w:jc w:val="both"/>
              <w:rPr>
                <w:rFonts w:ascii="Times New Roman" w:hAnsi="Times New Roman"/>
                <w:sz w:val="26"/>
                <w:lang w:val="en-US"/>
              </w:rPr>
            </w:pPr>
            <w:r>
              <w:rPr>
                <w:rFonts w:ascii="Times New Roman" w:hAnsi="Times New Roman"/>
                <w:sz w:val="26"/>
                <w:lang w:val="en-US"/>
              </w:rPr>
              <w:t>3,780</w:t>
            </w:r>
          </w:p>
        </w:tc>
        <w:tc>
          <w:tcPr>
            <w:tcW w:w="992" w:type="dxa"/>
          </w:tcPr>
          <w:p w:rsidR="002754E9" w:rsidRDefault="002754E9">
            <w:pPr>
              <w:pStyle w:val="a4"/>
              <w:jc w:val="both"/>
              <w:rPr>
                <w:rFonts w:ascii="Times New Roman" w:hAnsi="Times New Roman"/>
                <w:sz w:val="26"/>
                <w:lang w:val="en-US"/>
              </w:rPr>
            </w:pPr>
            <w:r>
              <w:rPr>
                <w:rFonts w:ascii="Times New Roman" w:hAnsi="Times New Roman"/>
                <w:sz w:val="26"/>
              </w:rPr>
              <w:t>мф</w:t>
            </w:r>
          </w:p>
        </w:tc>
      </w:tr>
      <w:tr w:rsidR="002754E9">
        <w:tblPrEx>
          <w:tblCellMar>
            <w:top w:w="0" w:type="dxa"/>
            <w:bottom w:w="0" w:type="dxa"/>
          </w:tblCellMar>
        </w:tblPrEx>
        <w:tc>
          <w:tcPr>
            <w:tcW w:w="1636" w:type="dxa"/>
          </w:tcPr>
          <w:p w:rsidR="002754E9" w:rsidRDefault="002754E9">
            <w:pPr>
              <w:pStyle w:val="a4"/>
              <w:jc w:val="both"/>
              <w:rPr>
                <w:rFonts w:ascii="Times New Roman" w:hAnsi="Times New Roman"/>
                <w:sz w:val="26"/>
                <w:lang w:val="en-US"/>
              </w:rPr>
            </w:pPr>
            <w:r>
              <w:rPr>
                <w:rFonts w:ascii="Times New Roman" w:hAnsi="Times New Roman"/>
                <w:sz w:val="26"/>
              </w:rPr>
              <w:t>Ригевидон</w:t>
            </w:r>
          </w:p>
        </w:tc>
        <w:tc>
          <w:tcPr>
            <w:tcW w:w="1636" w:type="dxa"/>
          </w:tcPr>
          <w:p w:rsidR="002754E9" w:rsidRDefault="002754E9">
            <w:pPr>
              <w:pStyle w:val="a4"/>
              <w:jc w:val="both"/>
              <w:rPr>
                <w:rFonts w:ascii="Times New Roman" w:hAnsi="Times New Roman"/>
                <w:sz w:val="26"/>
                <w:lang w:val="en-US"/>
              </w:rPr>
            </w:pPr>
            <w:r>
              <w:rPr>
                <w:rFonts w:ascii="Times New Roman" w:hAnsi="Times New Roman"/>
                <w:sz w:val="26"/>
                <w:lang w:val="en-US"/>
              </w:rPr>
              <w:t>Richter(H)</w:t>
            </w:r>
          </w:p>
        </w:tc>
        <w:tc>
          <w:tcPr>
            <w:tcW w:w="1798" w:type="dxa"/>
          </w:tcPr>
          <w:p w:rsidR="002754E9" w:rsidRDefault="002754E9">
            <w:pPr>
              <w:pStyle w:val="a4"/>
              <w:jc w:val="both"/>
              <w:rPr>
                <w:rFonts w:ascii="Times New Roman" w:hAnsi="Times New Roman"/>
                <w:sz w:val="26"/>
              </w:rPr>
            </w:pPr>
            <w:r>
              <w:rPr>
                <w:rFonts w:ascii="Times New Roman" w:hAnsi="Times New Roman"/>
                <w:sz w:val="26"/>
              </w:rPr>
              <w:t>0,630</w:t>
            </w:r>
          </w:p>
        </w:tc>
        <w:tc>
          <w:tcPr>
            <w:tcW w:w="2409" w:type="dxa"/>
          </w:tcPr>
          <w:p w:rsidR="002754E9" w:rsidRDefault="002754E9">
            <w:pPr>
              <w:pStyle w:val="a4"/>
              <w:jc w:val="both"/>
              <w:rPr>
                <w:rFonts w:ascii="Times New Roman" w:hAnsi="Times New Roman"/>
                <w:sz w:val="26"/>
              </w:rPr>
            </w:pPr>
            <w:r>
              <w:rPr>
                <w:rFonts w:ascii="Times New Roman" w:hAnsi="Times New Roman"/>
                <w:sz w:val="26"/>
              </w:rPr>
              <w:t>3,150</w:t>
            </w:r>
          </w:p>
        </w:tc>
        <w:tc>
          <w:tcPr>
            <w:tcW w:w="1560" w:type="dxa"/>
          </w:tcPr>
          <w:p w:rsidR="002754E9" w:rsidRDefault="002754E9">
            <w:pPr>
              <w:pStyle w:val="a4"/>
              <w:jc w:val="both"/>
              <w:rPr>
                <w:rFonts w:ascii="Times New Roman" w:hAnsi="Times New Roman"/>
                <w:sz w:val="26"/>
              </w:rPr>
            </w:pPr>
            <w:r>
              <w:rPr>
                <w:rFonts w:ascii="Times New Roman" w:hAnsi="Times New Roman"/>
                <w:sz w:val="26"/>
              </w:rPr>
              <w:t>3,780</w:t>
            </w:r>
          </w:p>
        </w:tc>
        <w:tc>
          <w:tcPr>
            <w:tcW w:w="992" w:type="dxa"/>
          </w:tcPr>
          <w:p w:rsidR="002754E9" w:rsidRDefault="002754E9">
            <w:pPr>
              <w:pStyle w:val="a4"/>
              <w:jc w:val="both"/>
              <w:rPr>
                <w:rFonts w:ascii="Times New Roman" w:hAnsi="Times New Roman"/>
                <w:sz w:val="26"/>
              </w:rPr>
            </w:pPr>
            <w:r>
              <w:rPr>
                <w:rFonts w:ascii="Times New Roman" w:hAnsi="Times New Roman"/>
                <w:sz w:val="26"/>
              </w:rPr>
              <w:t>мф</w:t>
            </w:r>
          </w:p>
        </w:tc>
      </w:tr>
      <w:tr w:rsidR="002754E9">
        <w:tblPrEx>
          <w:tblCellMar>
            <w:top w:w="0" w:type="dxa"/>
            <w:bottom w:w="0" w:type="dxa"/>
          </w:tblCellMar>
        </w:tblPrEx>
        <w:tc>
          <w:tcPr>
            <w:tcW w:w="1636" w:type="dxa"/>
          </w:tcPr>
          <w:p w:rsidR="002754E9" w:rsidRDefault="002754E9">
            <w:pPr>
              <w:pStyle w:val="a4"/>
              <w:jc w:val="both"/>
              <w:rPr>
                <w:rFonts w:ascii="Times New Roman" w:hAnsi="Times New Roman"/>
                <w:sz w:val="26"/>
              </w:rPr>
            </w:pPr>
            <w:r>
              <w:rPr>
                <w:rFonts w:ascii="Times New Roman" w:hAnsi="Times New Roman"/>
                <w:sz w:val="26"/>
              </w:rPr>
              <w:t>Три-регол</w:t>
            </w:r>
          </w:p>
        </w:tc>
        <w:tc>
          <w:tcPr>
            <w:tcW w:w="1636" w:type="dxa"/>
          </w:tcPr>
          <w:p w:rsidR="002754E9" w:rsidRDefault="002754E9">
            <w:pPr>
              <w:pStyle w:val="a4"/>
              <w:jc w:val="both"/>
              <w:rPr>
                <w:rFonts w:ascii="Times New Roman" w:hAnsi="Times New Roman"/>
                <w:sz w:val="26"/>
                <w:lang w:val="en-US"/>
              </w:rPr>
            </w:pPr>
            <w:r>
              <w:rPr>
                <w:rFonts w:ascii="Times New Roman" w:hAnsi="Times New Roman"/>
                <w:sz w:val="26"/>
                <w:lang w:val="en-US"/>
              </w:rPr>
              <w:t>Richter(H)</w:t>
            </w:r>
          </w:p>
        </w:tc>
        <w:tc>
          <w:tcPr>
            <w:tcW w:w="1798" w:type="dxa"/>
          </w:tcPr>
          <w:p w:rsidR="002754E9" w:rsidRDefault="002754E9">
            <w:pPr>
              <w:pStyle w:val="a4"/>
              <w:jc w:val="both"/>
              <w:rPr>
                <w:rFonts w:ascii="Times New Roman" w:hAnsi="Times New Roman"/>
                <w:sz w:val="26"/>
                <w:lang w:val="en-US"/>
              </w:rPr>
            </w:pPr>
            <w:r>
              <w:rPr>
                <w:rFonts w:ascii="Times New Roman" w:hAnsi="Times New Roman"/>
                <w:sz w:val="26"/>
                <w:lang w:val="en-US"/>
              </w:rPr>
              <w:t>0,680</w:t>
            </w:r>
          </w:p>
        </w:tc>
        <w:tc>
          <w:tcPr>
            <w:tcW w:w="2409" w:type="dxa"/>
          </w:tcPr>
          <w:p w:rsidR="002754E9" w:rsidRDefault="002754E9">
            <w:pPr>
              <w:pStyle w:val="a4"/>
              <w:jc w:val="both"/>
              <w:rPr>
                <w:rFonts w:ascii="Times New Roman" w:hAnsi="Times New Roman"/>
                <w:sz w:val="26"/>
                <w:lang w:val="en-US"/>
              </w:rPr>
            </w:pPr>
            <w:r>
              <w:rPr>
                <w:rFonts w:ascii="Times New Roman" w:hAnsi="Times New Roman"/>
                <w:sz w:val="26"/>
                <w:lang w:val="en-US"/>
              </w:rPr>
              <w:t>1,925</w:t>
            </w:r>
          </w:p>
        </w:tc>
        <w:tc>
          <w:tcPr>
            <w:tcW w:w="1560" w:type="dxa"/>
          </w:tcPr>
          <w:p w:rsidR="002754E9" w:rsidRDefault="002754E9">
            <w:pPr>
              <w:pStyle w:val="a4"/>
              <w:jc w:val="both"/>
              <w:rPr>
                <w:rFonts w:ascii="Times New Roman" w:hAnsi="Times New Roman"/>
                <w:sz w:val="26"/>
                <w:lang w:val="en-US"/>
              </w:rPr>
            </w:pPr>
            <w:r>
              <w:rPr>
                <w:rFonts w:ascii="Times New Roman" w:hAnsi="Times New Roman"/>
                <w:sz w:val="26"/>
                <w:lang w:val="en-US"/>
              </w:rPr>
              <w:t>2,605</w:t>
            </w:r>
          </w:p>
        </w:tc>
        <w:tc>
          <w:tcPr>
            <w:tcW w:w="992" w:type="dxa"/>
          </w:tcPr>
          <w:p w:rsidR="002754E9" w:rsidRDefault="002754E9">
            <w:pPr>
              <w:pStyle w:val="a4"/>
              <w:jc w:val="both"/>
              <w:rPr>
                <w:rFonts w:ascii="Times New Roman" w:hAnsi="Times New Roman"/>
                <w:sz w:val="26"/>
                <w:lang w:val="en-US"/>
              </w:rPr>
            </w:pPr>
            <w:r>
              <w:rPr>
                <w:rFonts w:ascii="Times New Roman" w:hAnsi="Times New Roman"/>
                <w:sz w:val="26"/>
              </w:rPr>
              <w:t>ТФ</w:t>
            </w:r>
          </w:p>
        </w:tc>
      </w:tr>
      <w:tr w:rsidR="002754E9">
        <w:tblPrEx>
          <w:tblCellMar>
            <w:top w:w="0" w:type="dxa"/>
            <w:bottom w:w="0" w:type="dxa"/>
          </w:tblCellMar>
        </w:tblPrEx>
        <w:tc>
          <w:tcPr>
            <w:tcW w:w="1636" w:type="dxa"/>
          </w:tcPr>
          <w:p w:rsidR="002754E9" w:rsidRDefault="002754E9">
            <w:pPr>
              <w:pStyle w:val="a4"/>
              <w:jc w:val="both"/>
              <w:rPr>
                <w:rFonts w:ascii="Times New Roman" w:hAnsi="Times New Roman"/>
                <w:sz w:val="26"/>
                <w:lang w:val="en-US"/>
              </w:rPr>
            </w:pPr>
            <w:r>
              <w:rPr>
                <w:rFonts w:ascii="Times New Roman" w:hAnsi="Times New Roman"/>
                <w:sz w:val="26"/>
              </w:rPr>
              <w:t>Минулет</w:t>
            </w:r>
          </w:p>
        </w:tc>
        <w:tc>
          <w:tcPr>
            <w:tcW w:w="1636" w:type="dxa"/>
          </w:tcPr>
          <w:p w:rsidR="002754E9" w:rsidRDefault="002754E9">
            <w:pPr>
              <w:pStyle w:val="a4"/>
              <w:jc w:val="both"/>
              <w:rPr>
                <w:rFonts w:ascii="Times New Roman" w:hAnsi="Times New Roman"/>
                <w:sz w:val="26"/>
                <w:lang w:val="en-US"/>
              </w:rPr>
            </w:pPr>
            <w:r>
              <w:rPr>
                <w:rFonts w:ascii="Times New Roman" w:hAnsi="Times New Roman"/>
                <w:sz w:val="26"/>
                <w:lang w:val="en-US"/>
              </w:rPr>
              <w:t>Wyeth(usa)</w:t>
            </w:r>
          </w:p>
        </w:tc>
        <w:tc>
          <w:tcPr>
            <w:tcW w:w="1798" w:type="dxa"/>
          </w:tcPr>
          <w:p w:rsidR="002754E9" w:rsidRDefault="002754E9">
            <w:pPr>
              <w:pStyle w:val="a4"/>
              <w:jc w:val="both"/>
              <w:rPr>
                <w:rFonts w:ascii="Times New Roman" w:hAnsi="Times New Roman"/>
                <w:sz w:val="26"/>
                <w:lang w:val="en-US"/>
              </w:rPr>
            </w:pPr>
            <w:r>
              <w:rPr>
                <w:rFonts w:ascii="Times New Roman" w:hAnsi="Times New Roman"/>
                <w:sz w:val="26"/>
                <w:lang w:val="en-US"/>
              </w:rPr>
              <w:t>0,630</w:t>
            </w:r>
          </w:p>
        </w:tc>
        <w:tc>
          <w:tcPr>
            <w:tcW w:w="2409" w:type="dxa"/>
          </w:tcPr>
          <w:p w:rsidR="002754E9" w:rsidRDefault="002754E9">
            <w:pPr>
              <w:pStyle w:val="a4"/>
              <w:jc w:val="both"/>
              <w:rPr>
                <w:rFonts w:ascii="Times New Roman" w:hAnsi="Times New Roman"/>
                <w:sz w:val="26"/>
                <w:lang w:val="en-US"/>
              </w:rPr>
            </w:pPr>
            <w:r>
              <w:rPr>
                <w:rFonts w:ascii="Times New Roman" w:hAnsi="Times New Roman"/>
                <w:sz w:val="26"/>
                <w:lang w:val="en-US"/>
              </w:rPr>
              <w:t>1,575</w:t>
            </w:r>
          </w:p>
        </w:tc>
        <w:tc>
          <w:tcPr>
            <w:tcW w:w="1560" w:type="dxa"/>
          </w:tcPr>
          <w:p w:rsidR="002754E9" w:rsidRDefault="002754E9">
            <w:pPr>
              <w:pStyle w:val="a4"/>
              <w:jc w:val="both"/>
              <w:rPr>
                <w:rFonts w:ascii="Times New Roman" w:hAnsi="Times New Roman"/>
                <w:sz w:val="26"/>
                <w:lang w:val="en-US"/>
              </w:rPr>
            </w:pPr>
            <w:r>
              <w:rPr>
                <w:rFonts w:ascii="Times New Roman" w:hAnsi="Times New Roman"/>
                <w:sz w:val="26"/>
                <w:lang w:val="en-US"/>
              </w:rPr>
              <w:t>2,205</w:t>
            </w:r>
          </w:p>
        </w:tc>
        <w:tc>
          <w:tcPr>
            <w:tcW w:w="992" w:type="dxa"/>
          </w:tcPr>
          <w:p w:rsidR="002754E9" w:rsidRDefault="002754E9">
            <w:pPr>
              <w:pStyle w:val="a4"/>
              <w:jc w:val="both"/>
              <w:rPr>
                <w:rFonts w:ascii="Times New Roman" w:hAnsi="Times New Roman"/>
                <w:sz w:val="26"/>
                <w:lang w:val="en-US"/>
              </w:rPr>
            </w:pPr>
            <w:r>
              <w:rPr>
                <w:rFonts w:ascii="Times New Roman" w:hAnsi="Times New Roman"/>
                <w:sz w:val="26"/>
              </w:rPr>
              <w:t>мф</w:t>
            </w:r>
          </w:p>
        </w:tc>
      </w:tr>
      <w:tr w:rsidR="002754E9">
        <w:tblPrEx>
          <w:tblCellMar>
            <w:top w:w="0" w:type="dxa"/>
            <w:bottom w:w="0" w:type="dxa"/>
          </w:tblCellMar>
        </w:tblPrEx>
        <w:tc>
          <w:tcPr>
            <w:tcW w:w="1636" w:type="dxa"/>
          </w:tcPr>
          <w:p w:rsidR="002754E9" w:rsidRDefault="002754E9">
            <w:pPr>
              <w:pStyle w:val="a4"/>
              <w:jc w:val="both"/>
              <w:rPr>
                <w:rFonts w:ascii="Times New Roman" w:hAnsi="Times New Roman"/>
                <w:sz w:val="26"/>
                <w:lang w:val="en-US"/>
              </w:rPr>
            </w:pPr>
            <w:r>
              <w:rPr>
                <w:rFonts w:ascii="Times New Roman" w:hAnsi="Times New Roman"/>
                <w:sz w:val="26"/>
              </w:rPr>
              <w:t>Диане</w:t>
            </w:r>
            <w:r>
              <w:rPr>
                <w:rFonts w:ascii="Times New Roman" w:hAnsi="Times New Roman"/>
                <w:sz w:val="26"/>
                <w:lang w:val="en-US"/>
              </w:rPr>
              <w:t>-35</w:t>
            </w:r>
          </w:p>
        </w:tc>
        <w:tc>
          <w:tcPr>
            <w:tcW w:w="1636" w:type="dxa"/>
          </w:tcPr>
          <w:p w:rsidR="002754E9" w:rsidRDefault="002754E9">
            <w:pPr>
              <w:pStyle w:val="a4"/>
              <w:jc w:val="both"/>
              <w:rPr>
                <w:rFonts w:ascii="Times New Roman" w:hAnsi="Times New Roman"/>
                <w:sz w:val="26"/>
                <w:lang w:val="en-US"/>
              </w:rPr>
            </w:pPr>
            <w:r>
              <w:rPr>
                <w:rFonts w:ascii="Times New Roman" w:hAnsi="Times New Roman"/>
                <w:sz w:val="26"/>
                <w:lang w:val="en-US"/>
              </w:rPr>
              <w:t>Schering(D)</w:t>
            </w:r>
          </w:p>
        </w:tc>
        <w:tc>
          <w:tcPr>
            <w:tcW w:w="1798" w:type="dxa"/>
          </w:tcPr>
          <w:p w:rsidR="002754E9" w:rsidRDefault="002754E9">
            <w:pPr>
              <w:pStyle w:val="a4"/>
              <w:jc w:val="both"/>
              <w:rPr>
                <w:rFonts w:ascii="Times New Roman" w:hAnsi="Times New Roman"/>
                <w:sz w:val="26"/>
                <w:lang w:val="en-US"/>
              </w:rPr>
            </w:pPr>
            <w:r>
              <w:rPr>
                <w:rFonts w:ascii="Times New Roman" w:hAnsi="Times New Roman"/>
                <w:sz w:val="26"/>
                <w:lang w:val="en-US"/>
              </w:rPr>
              <w:t>0,740</w:t>
            </w:r>
          </w:p>
        </w:tc>
        <w:tc>
          <w:tcPr>
            <w:tcW w:w="2409" w:type="dxa"/>
          </w:tcPr>
          <w:p w:rsidR="002754E9" w:rsidRDefault="002754E9">
            <w:pPr>
              <w:pStyle w:val="a4"/>
              <w:jc w:val="both"/>
              <w:rPr>
                <w:rFonts w:ascii="Times New Roman" w:hAnsi="Times New Roman"/>
                <w:sz w:val="26"/>
                <w:lang w:val="en-US"/>
              </w:rPr>
            </w:pPr>
            <w:r>
              <w:rPr>
                <w:rFonts w:ascii="Times New Roman" w:hAnsi="Times New Roman"/>
                <w:sz w:val="26"/>
                <w:lang w:val="en-US"/>
              </w:rPr>
              <w:t>42</w:t>
            </w:r>
          </w:p>
        </w:tc>
        <w:tc>
          <w:tcPr>
            <w:tcW w:w="1560" w:type="dxa"/>
          </w:tcPr>
          <w:p w:rsidR="002754E9" w:rsidRDefault="002754E9">
            <w:pPr>
              <w:pStyle w:val="a4"/>
              <w:jc w:val="both"/>
              <w:rPr>
                <w:rFonts w:ascii="Times New Roman" w:hAnsi="Times New Roman"/>
                <w:sz w:val="26"/>
                <w:lang w:val="en-US"/>
              </w:rPr>
            </w:pPr>
            <w:r>
              <w:rPr>
                <w:rFonts w:ascii="Times New Roman" w:hAnsi="Times New Roman"/>
                <w:sz w:val="26"/>
                <w:lang w:val="en-US"/>
              </w:rPr>
              <w:t>42,740</w:t>
            </w:r>
          </w:p>
        </w:tc>
        <w:tc>
          <w:tcPr>
            <w:tcW w:w="992" w:type="dxa"/>
          </w:tcPr>
          <w:p w:rsidR="002754E9" w:rsidRDefault="002754E9">
            <w:pPr>
              <w:pStyle w:val="a4"/>
              <w:jc w:val="both"/>
              <w:rPr>
                <w:rFonts w:ascii="Times New Roman" w:hAnsi="Times New Roman"/>
                <w:sz w:val="26"/>
                <w:lang w:val="en-US"/>
              </w:rPr>
            </w:pPr>
            <w:r>
              <w:rPr>
                <w:rFonts w:ascii="Times New Roman" w:hAnsi="Times New Roman"/>
                <w:sz w:val="26"/>
              </w:rPr>
              <w:t>мф</w:t>
            </w:r>
          </w:p>
        </w:tc>
      </w:tr>
      <w:tr w:rsidR="002754E9">
        <w:tblPrEx>
          <w:tblCellMar>
            <w:top w:w="0" w:type="dxa"/>
            <w:bottom w:w="0" w:type="dxa"/>
          </w:tblCellMar>
        </w:tblPrEx>
        <w:tc>
          <w:tcPr>
            <w:tcW w:w="1636" w:type="dxa"/>
          </w:tcPr>
          <w:p w:rsidR="002754E9" w:rsidRDefault="002754E9">
            <w:pPr>
              <w:pStyle w:val="a4"/>
              <w:jc w:val="both"/>
              <w:rPr>
                <w:rFonts w:ascii="Times New Roman" w:hAnsi="Times New Roman"/>
                <w:sz w:val="26"/>
                <w:lang w:val="en-US"/>
              </w:rPr>
            </w:pPr>
            <w:r>
              <w:rPr>
                <w:rFonts w:ascii="Times New Roman" w:hAnsi="Times New Roman"/>
                <w:sz w:val="26"/>
              </w:rPr>
              <w:t>Антеовин</w:t>
            </w:r>
          </w:p>
        </w:tc>
        <w:tc>
          <w:tcPr>
            <w:tcW w:w="1636" w:type="dxa"/>
          </w:tcPr>
          <w:p w:rsidR="002754E9" w:rsidRDefault="002754E9">
            <w:pPr>
              <w:pStyle w:val="a4"/>
              <w:jc w:val="both"/>
              <w:rPr>
                <w:rFonts w:ascii="Times New Roman" w:hAnsi="Times New Roman"/>
                <w:sz w:val="26"/>
                <w:lang w:val="en-US"/>
              </w:rPr>
            </w:pPr>
            <w:r>
              <w:rPr>
                <w:rFonts w:ascii="Times New Roman" w:hAnsi="Times New Roman"/>
                <w:sz w:val="26"/>
                <w:lang w:val="en-US"/>
              </w:rPr>
              <w:t>Richter(H)</w:t>
            </w:r>
          </w:p>
        </w:tc>
        <w:tc>
          <w:tcPr>
            <w:tcW w:w="1798" w:type="dxa"/>
          </w:tcPr>
          <w:p w:rsidR="002754E9" w:rsidRDefault="002754E9">
            <w:pPr>
              <w:pStyle w:val="a4"/>
              <w:jc w:val="both"/>
              <w:rPr>
                <w:rFonts w:ascii="Times New Roman" w:hAnsi="Times New Roman"/>
                <w:sz w:val="26"/>
              </w:rPr>
            </w:pPr>
            <w:r>
              <w:rPr>
                <w:rFonts w:ascii="Times New Roman" w:hAnsi="Times New Roman"/>
                <w:sz w:val="26"/>
              </w:rPr>
              <w:t>1,050</w:t>
            </w:r>
          </w:p>
        </w:tc>
        <w:tc>
          <w:tcPr>
            <w:tcW w:w="2409" w:type="dxa"/>
          </w:tcPr>
          <w:p w:rsidR="002754E9" w:rsidRDefault="002754E9">
            <w:pPr>
              <w:pStyle w:val="a4"/>
              <w:jc w:val="both"/>
              <w:rPr>
                <w:rFonts w:ascii="Times New Roman" w:hAnsi="Times New Roman"/>
                <w:sz w:val="26"/>
              </w:rPr>
            </w:pPr>
            <w:r>
              <w:rPr>
                <w:rFonts w:ascii="Times New Roman" w:hAnsi="Times New Roman"/>
                <w:sz w:val="26"/>
              </w:rPr>
              <w:t>1,700</w:t>
            </w:r>
          </w:p>
        </w:tc>
        <w:tc>
          <w:tcPr>
            <w:tcW w:w="1560" w:type="dxa"/>
          </w:tcPr>
          <w:p w:rsidR="002754E9" w:rsidRDefault="002754E9">
            <w:pPr>
              <w:pStyle w:val="a4"/>
              <w:jc w:val="both"/>
              <w:rPr>
                <w:rFonts w:ascii="Times New Roman" w:hAnsi="Times New Roman"/>
                <w:sz w:val="26"/>
              </w:rPr>
            </w:pPr>
            <w:r>
              <w:rPr>
                <w:rFonts w:ascii="Times New Roman" w:hAnsi="Times New Roman"/>
                <w:sz w:val="26"/>
              </w:rPr>
              <w:t>2,750</w:t>
            </w:r>
          </w:p>
        </w:tc>
        <w:tc>
          <w:tcPr>
            <w:tcW w:w="992" w:type="dxa"/>
          </w:tcPr>
          <w:p w:rsidR="002754E9" w:rsidRDefault="002754E9">
            <w:pPr>
              <w:pStyle w:val="a4"/>
              <w:jc w:val="both"/>
              <w:rPr>
                <w:rFonts w:ascii="Times New Roman" w:hAnsi="Times New Roman"/>
                <w:sz w:val="26"/>
              </w:rPr>
            </w:pPr>
            <w:r>
              <w:rPr>
                <w:rFonts w:ascii="Times New Roman" w:hAnsi="Times New Roman"/>
                <w:sz w:val="26"/>
              </w:rPr>
              <w:t>ДФ</w:t>
            </w:r>
          </w:p>
        </w:tc>
      </w:tr>
    </w:tbl>
    <w:p w:rsidR="002754E9" w:rsidRDefault="002754E9">
      <w:pPr>
        <w:pStyle w:val="a4"/>
        <w:ind w:firstLine="709"/>
        <w:jc w:val="both"/>
        <w:rPr>
          <w:rFonts w:ascii="Times New Roman" w:hAnsi="Times New Roman"/>
          <w:sz w:val="26"/>
        </w:rPr>
      </w:pPr>
      <w:r>
        <w:rPr>
          <w:rFonts w:ascii="Times New Roman" w:hAnsi="Times New Roman"/>
          <w:sz w:val="26"/>
        </w:rPr>
        <w:t>Из приведенной таблицы видно, что в основном эти препараты - как венге</w:t>
      </w:r>
      <w:r>
        <w:rPr>
          <w:rFonts w:ascii="Times New Roman" w:hAnsi="Times New Roman"/>
          <w:sz w:val="26"/>
        </w:rPr>
        <w:t>р</w:t>
      </w:r>
      <w:r>
        <w:rPr>
          <w:rFonts w:ascii="Times New Roman" w:hAnsi="Times New Roman"/>
          <w:sz w:val="26"/>
        </w:rPr>
        <w:t>ский ОВИДОН, РИТЕВИДОН, немецкий Диане, швейцарский Силест, голландский Марвелон, и американский Минулет являются монофазными, АНТЕОВИН - двуфа</w:t>
      </w:r>
      <w:r>
        <w:rPr>
          <w:rFonts w:ascii="Times New Roman" w:hAnsi="Times New Roman"/>
          <w:sz w:val="26"/>
        </w:rPr>
        <w:t>з</w:t>
      </w:r>
      <w:r>
        <w:rPr>
          <w:rFonts w:ascii="Times New Roman" w:hAnsi="Times New Roman"/>
          <w:sz w:val="26"/>
        </w:rPr>
        <w:t xml:space="preserve">ным, а ТРИ-РЕГОЛ - трехфазным. Раньше уже было показано, что преимущества имеют те препараты, которые позволяют имитировать нормальный менструальный цикл, или же содержат наименьшую дозу гормонов. Во время приема ТРИ-РЕГОЛа </w:t>
      </w:r>
      <w:r>
        <w:rPr>
          <w:rFonts w:ascii="Times New Roman" w:hAnsi="Times New Roman"/>
          <w:sz w:val="26"/>
        </w:rPr>
        <w:lastRenderedPageBreak/>
        <w:t>женщины в течение одного цикла принимают 2,605 мг гормонов. Меньше количество гормонов содержит недавно созданный американский препарат Минулет, опыта и</w:t>
      </w:r>
      <w:r>
        <w:rPr>
          <w:rFonts w:ascii="Times New Roman" w:hAnsi="Times New Roman"/>
          <w:sz w:val="26"/>
        </w:rPr>
        <w:t>с</w:t>
      </w:r>
      <w:r>
        <w:rPr>
          <w:rFonts w:ascii="Times New Roman" w:hAnsi="Times New Roman"/>
          <w:sz w:val="26"/>
        </w:rPr>
        <w:t>пользования которого в Венгрии еще нет.</w:t>
      </w:r>
    </w:p>
    <w:p w:rsidR="002754E9" w:rsidRDefault="002754E9">
      <w:pPr>
        <w:pStyle w:val="a4"/>
        <w:ind w:firstLine="709"/>
        <w:jc w:val="both"/>
        <w:rPr>
          <w:rFonts w:ascii="Times New Roman" w:hAnsi="Times New Roman"/>
          <w:sz w:val="26"/>
        </w:rPr>
      </w:pPr>
      <w:r>
        <w:rPr>
          <w:rFonts w:ascii="Times New Roman" w:hAnsi="Times New Roman"/>
          <w:sz w:val="26"/>
        </w:rPr>
        <w:t>Наконец, необходимо сказать о том, что гормональные противозачаточные препараты могут быть назначены при некоторых гинекологических заболеваниях. Эти препараты регулируют менструальный цикл, поэтому их можно назначать при дисменорее, олигоменорее, нерегулярном цикле и при гормональной дисфункции. В тех случаях, когда причиной дисменореи является снижение уровня прогестерона и повышение количества простагландинов, назначение гормональных противозачато</w:t>
      </w:r>
      <w:r>
        <w:rPr>
          <w:rFonts w:ascii="Times New Roman" w:hAnsi="Times New Roman"/>
          <w:sz w:val="26"/>
        </w:rPr>
        <w:t>ч</w:t>
      </w:r>
      <w:r>
        <w:rPr>
          <w:rFonts w:ascii="Times New Roman" w:hAnsi="Times New Roman"/>
          <w:sz w:val="26"/>
        </w:rPr>
        <w:t>ных средств в течение 6-12 месяцев приводит к восстановлению нормального ме</w:t>
      </w:r>
      <w:r>
        <w:rPr>
          <w:rFonts w:ascii="Times New Roman" w:hAnsi="Times New Roman"/>
          <w:sz w:val="26"/>
        </w:rPr>
        <w:t>н</w:t>
      </w:r>
      <w:r>
        <w:rPr>
          <w:rFonts w:ascii="Times New Roman" w:hAnsi="Times New Roman"/>
          <w:sz w:val="26"/>
        </w:rPr>
        <w:t>струального цикла, причем после прекращения лечения симптомы дисменореи не возобновляю</w:t>
      </w:r>
      <w:r>
        <w:rPr>
          <w:rFonts w:ascii="Times New Roman" w:hAnsi="Times New Roman"/>
          <w:sz w:val="26"/>
        </w:rPr>
        <w:t>т</w:t>
      </w:r>
      <w:r>
        <w:rPr>
          <w:rFonts w:ascii="Times New Roman" w:hAnsi="Times New Roman"/>
          <w:sz w:val="26"/>
        </w:rPr>
        <w:t>ся.</w:t>
      </w:r>
    </w:p>
    <w:p w:rsidR="002754E9" w:rsidRDefault="002754E9">
      <w:pPr>
        <w:pStyle w:val="a4"/>
        <w:ind w:firstLine="709"/>
        <w:jc w:val="both"/>
        <w:rPr>
          <w:rFonts w:ascii="Times New Roman" w:hAnsi="Times New Roman"/>
          <w:sz w:val="26"/>
        </w:rPr>
      </w:pPr>
      <w:r>
        <w:rPr>
          <w:rFonts w:ascii="Times New Roman" w:hAnsi="Times New Roman"/>
          <w:sz w:val="26"/>
        </w:rPr>
        <w:t>Необходимо подчеркнуть особо, что эти препараты можно принимать до 50 лет, и таким образом, использовать их эффект при климактерических кровотечениях. Гормональные противозачаточные препараты не только регулируют менструальный цикл, но предупреждают различные формы гиперплазии эндометрия. Это особенно свойс</w:t>
      </w:r>
      <w:r>
        <w:rPr>
          <w:rFonts w:ascii="Times New Roman" w:hAnsi="Times New Roman"/>
          <w:sz w:val="26"/>
        </w:rPr>
        <w:t>т</w:t>
      </w:r>
      <w:r>
        <w:rPr>
          <w:rFonts w:ascii="Times New Roman" w:hAnsi="Times New Roman"/>
          <w:sz w:val="26"/>
        </w:rPr>
        <w:t>венно таким препаратам, как ТРИ-РЕГОЛ.</w:t>
      </w:r>
    </w:p>
    <w:p w:rsidR="002754E9" w:rsidRDefault="002754E9">
      <w:pPr>
        <w:pStyle w:val="a4"/>
        <w:ind w:firstLine="709"/>
        <w:jc w:val="both"/>
        <w:rPr>
          <w:rFonts w:ascii="Times New Roman" w:hAnsi="Times New Roman"/>
          <w:sz w:val="26"/>
        </w:rPr>
      </w:pPr>
      <w:r>
        <w:rPr>
          <w:rFonts w:ascii="Times New Roman" w:hAnsi="Times New Roman"/>
          <w:sz w:val="26"/>
        </w:rPr>
        <w:t>В климактерическом периоде - после 40 лет, - с уменьшением уровня эстрог</w:t>
      </w:r>
      <w:r>
        <w:rPr>
          <w:rFonts w:ascii="Times New Roman" w:hAnsi="Times New Roman"/>
          <w:sz w:val="26"/>
        </w:rPr>
        <w:t>е</w:t>
      </w:r>
      <w:r>
        <w:rPr>
          <w:rFonts w:ascii="Times New Roman" w:hAnsi="Times New Roman"/>
          <w:sz w:val="26"/>
        </w:rPr>
        <w:t>нов ухудшается всасывание в кишечнике кальция, что способствует остеопорозу. Назначение ТРИ-РЕГОЛа может не только предотвратить климактерические нерег</w:t>
      </w:r>
      <w:r>
        <w:rPr>
          <w:rFonts w:ascii="Times New Roman" w:hAnsi="Times New Roman"/>
          <w:sz w:val="26"/>
        </w:rPr>
        <w:t>у</w:t>
      </w:r>
      <w:r>
        <w:rPr>
          <w:rFonts w:ascii="Times New Roman" w:hAnsi="Times New Roman"/>
          <w:sz w:val="26"/>
        </w:rPr>
        <w:t>ля</w:t>
      </w:r>
      <w:r>
        <w:rPr>
          <w:rFonts w:ascii="Times New Roman" w:hAnsi="Times New Roman"/>
          <w:sz w:val="26"/>
        </w:rPr>
        <w:t>р</w:t>
      </w:r>
      <w:r>
        <w:rPr>
          <w:rFonts w:ascii="Times New Roman" w:hAnsi="Times New Roman"/>
          <w:sz w:val="26"/>
        </w:rPr>
        <w:t>ные кровотечния, но и, благодаря эстрогенному эффекту, предупредить развитие постм</w:t>
      </w:r>
      <w:r>
        <w:rPr>
          <w:rFonts w:ascii="Times New Roman" w:hAnsi="Times New Roman"/>
          <w:sz w:val="26"/>
        </w:rPr>
        <w:t>е</w:t>
      </w:r>
      <w:r>
        <w:rPr>
          <w:rFonts w:ascii="Times New Roman" w:hAnsi="Times New Roman"/>
          <w:sz w:val="26"/>
        </w:rPr>
        <w:t>нопаузального остеопороза.</w:t>
      </w:r>
    </w:p>
    <w:p w:rsidR="002754E9" w:rsidRDefault="002754E9">
      <w:pPr>
        <w:pStyle w:val="a4"/>
        <w:ind w:firstLine="709"/>
        <w:jc w:val="both"/>
        <w:rPr>
          <w:rFonts w:ascii="Times New Roman" w:hAnsi="Times New Roman"/>
          <w:sz w:val="26"/>
        </w:rPr>
      </w:pPr>
      <w:r>
        <w:rPr>
          <w:rFonts w:ascii="Times New Roman" w:hAnsi="Times New Roman"/>
          <w:sz w:val="26"/>
        </w:rPr>
        <w:t>Как уже говорилось ранее, гормональные противозачаточные препараты с успехом используются в дерматологической практике для лечения таких заболев</w:t>
      </w:r>
      <w:r>
        <w:rPr>
          <w:rFonts w:ascii="Times New Roman" w:hAnsi="Times New Roman"/>
          <w:sz w:val="26"/>
        </w:rPr>
        <w:t>а</w:t>
      </w:r>
      <w:r>
        <w:rPr>
          <w:rFonts w:ascii="Times New Roman" w:hAnsi="Times New Roman"/>
          <w:sz w:val="26"/>
        </w:rPr>
        <w:t>ний, как с</w:t>
      </w:r>
      <w:r>
        <w:rPr>
          <w:rFonts w:ascii="Times New Roman" w:hAnsi="Times New Roman"/>
          <w:sz w:val="26"/>
        </w:rPr>
        <w:t>е</w:t>
      </w:r>
      <w:r>
        <w:rPr>
          <w:rFonts w:ascii="Times New Roman" w:hAnsi="Times New Roman"/>
          <w:sz w:val="26"/>
        </w:rPr>
        <w:t>борея, акне.</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b/>
          <w:sz w:val="26"/>
        </w:rPr>
      </w:pPr>
      <w:r>
        <w:rPr>
          <w:rFonts w:ascii="Times New Roman" w:hAnsi="Times New Roman"/>
          <w:b/>
          <w:sz w:val="26"/>
        </w:rPr>
        <w:t>Клинические наблюдения применения трехфазного контрацептивного препар</w:t>
      </w:r>
      <w:r>
        <w:rPr>
          <w:rFonts w:ascii="Times New Roman" w:hAnsi="Times New Roman"/>
          <w:b/>
          <w:sz w:val="26"/>
        </w:rPr>
        <w:t>а</w:t>
      </w:r>
      <w:r>
        <w:rPr>
          <w:rFonts w:ascii="Times New Roman" w:hAnsi="Times New Roman"/>
          <w:b/>
          <w:sz w:val="26"/>
        </w:rPr>
        <w:t>та три-регол.</w:t>
      </w:r>
    </w:p>
    <w:p w:rsidR="002754E9" w:rsidRDefault="002754E9">
      <w:pPr>
        <w:pStyle w:val="a4"/>
        <w:ind w:firstLine="709"/>
        <w:jc w:val="both"/>
        <w:rPr>
          <w:rFonts w:ascii="Times New Roman" w:hAnsi="Times New Roman"/>
          <w:sz w:val="26"/>
        </w:rPr>
      </w:pPr>
      <w:r>
        <w:rPr>
          <w:rFonts w:ascii="Times New Roman" w:hAnsi="Times New Roman"/>
          <w:sz w:val="26"/>
        </w:rPr>
        <w:t>32 женщин плодородного возраста подвергали проспективному исследованию в течение 4-6 месяцев в амбулаторных условиях для определния контрацеп-тивного и лечебного действий трехфазного контрацептивного препарата. Всего 162 циклов ан</w:t>
      </w:r>
      <w:r>
        <w:rPr>
          <w:rFonts w:ascii="Times New Roman" w:hAnsi="Times New Roman"/>
          <w:sz w:val="26"/>
        </w:rPr>
        <w:t>а</w:t>
      </w:r>
      <w:r>
        <w:rPr>
          <w:rFonts w:ascii="Times New Roman" w:hAnsi="Times New Roman"/>
          <w:sz w:val="26"/>
        </w:rPr>
        <w:t>лизировали во время применения Три-Регола (Завод ГЬдеон Рихтер), содержащего разные дозы этинилэстрадиола и ле-воноргестрела. Беременность не наступила ни в одном случае в период наблюдения. Межменструальные крово-течения и побочные явления встречались редко. Положительный эффект отмечался при расстройствах менструального цикла. Можно сделать вывод, что трехфазный контрацептивный Три-Регол' обладает отличной эффективностью, удовлетворительно регули-рует ци</w:t>
      </w:r>
      <w:r>
        <w:rPr>
          <w:rFonts w:ascii="Times New Roman" w:hAnsi="Times New Roman"/>
          <w:sz w:val="26"/>
        </w:rPr>
        <w:t>к</w:t>
      </w:r>
      <w:r>
        <w:rPr>
          <w:rFonts w:ascii="Times New Roman" w:hAnsi="Times New Roman"/>
          <w:sz w:val="26"/>
        </w:rPr>
        <w:t>лы и хорошо переносится.</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Трехфазные контрацептивные препараты широко используются как горм</w:t>
      </w:r>
      <w:r>
        <w:rPr>
          <w:rFonts w:ascii="Times New Roman" w:hAnsi="Times New Roman"/>
          <w:sz w:val="26"/>
        </w:rPr>
        <w:t>о</w:t>
      </w:r>
      <w:r>
        <w:rPr>
          <w:rFonts w:ascii="Times New Roman" w:hAnsi="Times New Roman"/>
          <w:sz w:val="26"/>
        </w:rPr>
        <w:t>нальные таблетки, начиная от 80-ых годов до настоящего времени. Трехфазные та</w:t>
      </w:r>
      <w:r>
        <w:rPr>
          <w:rFonts w:ascii="Times New Roman" w:hAnsi="Times New Roman"/>
          <w:sz w:val="26"/>
        </w:rPr>
        <w:t>б</w:t>
      </w:r>
      <w:r>
        <w:rPr>
          <w:rFonts w:ascii="Times New Roman" w:hAnsi="Times New Roman"/>
          <w:sz w:val="26"/>
        </w:rPr>
        <w:t>летки обеспечивают постоянную дозу эстрогена совметно с прогрессивно повыша</w:t>
      </w:r>
      <w:r>
        <w:rPr>
          <w:rFonts w:ascii="Times New Roman" w:hAnsi="Times New Roman"/>
          <w:sz w:val="26"/>
        </w:rPr>
        <w:t>ю</w:t>
      </w:r>
      <w:r>
        <w:rPr>
          <w:rFonts w:ascii="Times New Roman" w:hAnsi="Times New Roman"/>
          <w:sz w:val="26"/>
        </w:rPr>
        <w:t>щейся дозой прогестагена понедельно (1). Популярность так называмой "51ер-цр" д</w:t>
      </w:r>
      <w:r>
        <w:rPr>
          <w:rFonts w:ascii="Times New Roman" w:hAnsi="Times New Roman"/>
          <w:sz w:val="26"/>
        </w:rPr>
        <w:t>о</w:t>
      </w:r>
      <w:r>
        <w:rPr>
          <w:rFonts w:ascii="Times New Roman" w:hAnsi="Times New Roman"/>
          <w:sz w:val="26"/>
        </w:rPr>
        <w:t>зировки объясняется следующими преимуществами: обеспечение 100%-ной защиты несмотря на низкую дозу гормонов, выгодность для эндометрия, шейки матки и сл</w:t>
      </w:r>
      <w:r>
        <w:rPr>
          <w:rFonts w:ascii="Times New Roman" w:hAnsi="Times New Roman"/>
          <w:sz w:val="26"/>
        </w:rPr>
        <w:t>и</w:t>
      </w:r>
      <w:r>
        <w:rPr>
          <w:rFonts w:ascii="Times New Roman" w:hAnsi="Times New Roman"/>
          <w:sz w:val="26"/>
        </w:rPr>
        <w:t xml:space="preserve">зистой оболочки влагалища, возможность приема молодыми женщинами, редкость </w:t>
      </w:r>
      <w:r>
        <w:rPr>
          <w:rFonts w:ascii="Times New Roman" w:hAnsi="Times New Roman"/>
          <w:sz w:val="26"/>
        </w:rPr>
        <w:lastRenderedPageBreak/>
        <w:t>прорывных кровотече-ний и аменореи, наличие лечебного действия, регули-рующего циклы, возвращение плодородности после отмены препарата быстрее чем после м</w:t>
      </w:r>
      <w:r>
        <w:rPr>
          <w:rFonts w:ascii="Times New Roman" w:hAnsi="Times New Roman"/>
          <w:sz w:val="26"/>
        </w:rPr>
        <w:t>о</w:t>
      </w:r>
      <w:r>
        <w:rPr>
          <w:rFonts w:ascii="Times New Roman" w:hAnsi="Times New Roman"/>
          <w:sz w:val="26"/>
        </w:rPr>
        <w:t>нофазной тера-пии, отсутствие или невыраженное уменьшение коэффи-циента ЛПВП/ЛПНП холестерина (2). Опубликовано много сообщений о клинических наблюдениях применения трехфазных таблеток (3, 4, 5, б). Триклар (Шеринг), Тр</w:t>
      </w:r>
      <w:r>
        <w:rPr>
          <w:rFonts w:ascii="Times New Roman" w:hAnsi="Times New Roman"/>
          <w:sz w:val="26"/>
        </w:rPr>
        <w:t>и</w:t>
      </w:r>
      <w:r>
        <w:rPr>
          <w:rFonts w:ascii="Times New Roman" w:hAnsi="Times New Roman"/>
          <w:sz w:val="26"/>
        </w:rPr>
        <w:t>новум (Цилаг), Трифазил (Вайет) и Тризистон (ГЬрмед) являются наиболее широко распространенными трехфазными противозачаточными препаратами. Целью насто</w:t>
      </w:r>
      <w:r>
        <w:rPr>
          <w:rFonts w:ascii="Times New Roman" w:hAnsi="Times New Roman"/>
          <w:sz w:val="26"/>
        </w:rPr>
        <w:t>я</w:t>
      </w:r>
      <w:r>
        <w:rPr>
          <w:rFonts w:ascii="Times New Roman" w:hAnsi="Times New Roman"/>
          <w:sz w:val="26"/>
        </w:rPr>
        <w:t>щего исследования было определение эффективности, способности регулирования цикла и побочных действий трехфазного орального конт-рацептива Три-Регол (Клеен Рихтер).</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Материал и методы</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Стандартные пакеты Три-Регола по 21 табл. были использованы. По этой ра</w:t>
      </w:r>
      <w:r>
        <w:rPr>
          <w:rFonts w:ascii="Times New Roman" w:hAnsi="Times New Roman"/>
          <w:sz w:val="26"/>
        </w:rPr>
        <w:t>с</w:t>
      </w:r>
      <w:r>
        <w:rPr>
          <w:rFonts w:ascii="Times New Roman" w:hAnsi="Times New Roman"/>
          <w:sz w:val="26"/>
        </w:rPr>
        <w:t>фасовке первые 6 таблеток содержат 0,03 мг этинилзстрадиола (ЭЭ) и 0,05 мг лев</w:t>
      </w:r>
      <w:r>
        <w:rPr>
          <w:rFonts w:ascii="Times New Roman" w:hAnsi="Times New Roman"/>
          <w:sz w:val="26"/>
        </w:rPr>
        <w:t>о</w:t>
      </w:r>
      <w:r>
        <w:rPr>
          <w:rFonts w:ascii="Times New Roman" w:hAnsi="Times New Roman"/>
          <w:sz w:val="26"/>
        </w:rPr>
        <w:t>норгестрела (ЛИГ), следующие 5 таблеток - 0,04 мг ЭЭ и 0,075 мг ЛИГ и последние таблетки - 0,03 мг ЭЭ и 0,125 мг ЛИГ. Всего 32 женщин привлекали в исследование, которые были в плодородном возрасте. Средний возраст 28,4 ± 5,3 года. Аборты б</w:t>
      </w:r>
      <w:r>
        <w:rPr>
          <w:rFonts w:ascii="Times New Roman" w:hAnsi="Times New Roman"/>
          <w:sz w:val="26"/>
        </w:rPr>
        <w:t>ы</w:t>
      </w:r>
      <w:r>
        <w:rPr>
          <w:rFonts w:ascii="Times New Roman" w:hAnsi="Times New Roman"/>
          <w:sz w:val="26"/>
        </w:rPr>
        <w:t>ли регистрированы у 22 женщин (69%), 7 женщин еще не были беременными, 10 - были нерожавшими и 115 - рожавшими. Гуппа состояла из некурящих женщин. Не наблюдали у них явных признаков эндокринных или других расстройств, ни одна из них не принимала эстрогены или прогестин в предыдущие 12 месяцев. Согласно п</w:t>
      </w:r>
      <w:r>
        <w:rPr>
          <w:rFonts w:ascii="Times New Roman" w:hAnsi="Times New Roman"/>
          <w:sz w:val="26"/>
        </w:rPr>
        <w:t>о</w:t>
      </w:r>
      <w:r>
        <w:rPr>
          <w:rFonts w:ascii="Times New Roman" w:hAnsi="Times New Roman"/>
          <w:sz w:val="26"/>
        </w:rPr>
        <w:t>казаниям две подгруппы были созданы - в первой 18 женщин оценивали контраце</w:t>
      </w:r>
      <w:r>
        <w:rPr>
          <w:rFonts w:ascii="Times New Roman" w:hAnsi="Times New Roman"/>
          <w:sz w:val="26"/>
        </w:rPr>
        <w:t>п</w:t>
      </w:r>
      <w:r>
        <w:rPr>
          <w:rFonts w:ascii="Times New Roman" w:hAnsi="Times New Roman"/>
          <w:sz w:val="26"/>
        </w:rPr>
        <w:t>тивный эффект и во второй группе у 14 женщин определяли результаты применения препарата при менструальных расстройствах - слито-, гипер-, поли-и дисменореях. Период наблюдения контрацепции был ок. 4 месяцев и терапия - 6 циклов. Таким о</w:t>
      </w:r>
      <w:r>
        <w:rPr>
          <w:rFonts w:ascii="Times New Roman" w:hAnsi="Times New Roman"/>
          <w:sz w:val="26"/>
        </w:rPr>
        <w:t>б</w:t>
      </w:r>
      <w:r>
        <w:rPr>
          <w:rFonts w:ascii="Times New Roman" w:hAnsi="Times New Roman"/>
          <w:sz w:val="26"/>
        </w:rPr>
        <w:t>разом, всего 162 псевдоменструальных цикла изучали и анализи-ровали.</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Оценивали контрацептивную эффективность, регулиро-вание циклов и побо</w:t>
      </w:r>
      <w:r>
        <w:rPr>
          <w:rFonts w:ascii="Times New Roman" w:hAnsi="Times New Roman"/>
          <w:sz w:val="26"/>
        </w:rPr>
        <w:t>ч</w:t>
      </w:r>
      <w:r>
        <w:rPr>
          <w:rFonts w:ascii="Times New Roman" w:hAnsi="Times New Roman"/>
          <w:sz w:val="26"/>
        </w:rPr>
        <w:t>ные действия Три-Регола.</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Результаты:</w:t>
      </w:r>
    </w:p>
    <w:p w:rsidR="002754E9" w:rsidRDefault="002754E9">
      <w:pPr>
        <w:pStyle w:val="a4"/>
        <w:ind w:firstLine="709"/>
        <w:jc w:val="both"/>
        <w:rPr>
          <w:rFonts w:ascii="Times New Roman" w:hAnsi="Times New Roman"/>
          <w:sz w:val="26"/>
        </w:rPr>
      </w:pPr>
      <w:r>
        <w:rPr>
          <w:rFonts w:ascii="Times New Roman" w:hAnsi="Times New Roman"/>
          <w:sz w:val="26"/>
        </w:rPr>
        <w:t>Беременность не встречалась ни в одной из подгрупп в течение 162 циклов.</w:t>
      </w:r>
    </w:p>
    <w:p w:rsidR="002754E9" w:rsidRDefault="002754E9">
      <w:pPr>
        <w:pStyle w:val="a4"/>
        <w:ind w:firstLine="709"/>
        <w:jc w:val="both"/>
        <w:rPr>
          <w:rFonts w:ascii="Times New Roman" w:hAnsi="Times New Roman"/>
          <w:sz w:val="26"/>
        </w:rPr>
      </w:pPr>
      <w:r>
        <w:rPr>
          <w:rFonts w:ascii="Times New Roman" w:hAnsi="Times New Roman"/>
          <w:sz w:val="26"/>
        </w:rPr>
        <w:t>Циклы продолжались от 27 до 29 дней при лечении Три-Реголом, чаще вето 28 дней. Менструальное кровотечение продолжалось чаще всего 4-7 дней. Выраженная тен-денция отмечалась в отношении уменьшения кроволотери (кровотечение при о</w:t>
      </w:r>
      <w:r>
        <w:rPr>
          <w:rFonts w:ascii="Times New Roman" w:hAnsi="Times New Roman"/>
          <w:sz w:val="26"/>
        </w:rPr>
        <w:t>т</w:t>
      </w:r>
      <w:r>
        <w:rPr>
          <w:rFonts w:ascii="Times New Roman" w:hAnsi="Times New Roman"/>
          <w:sz w:val="26"/>
        </w:rPr>
        <w:t>мене препарата). Такое сообщение было в связи с 21-ой женщиной и больными с г</w:t>
      </w:r>
      <w:r>
        <w:rPr>
          <w:rFonts w:ascii="Times New Roman" w:hAnsi="Times New Roman"/>
          <w:sz w:val="26"/>
        </w:rPr>
        <w:t>и</w:t>
      </w:r>
      <w:r>
        <w:rPr>
          <w:rFonts w:ascii="Times New Roman" w:hAnsi="Times New Roman"/>
          <w:sz w:val="26"/>
        </w:rPr>
        <w:t>перм</w:t>
      </w:r>
      <w:r>
        <w:rPr>
          <w:rFonts w:ascii="Times New Roman" w:hAnsi="Times New Roman"/>
          <w:sz w:val="26"/>
        </w:rPr>
        <w:t>е</w:t>
      </w:r>
      <w:r>
        <w:rPr>
          <w:rFonts w:ascii="Times New Roman" w:hAnsi="Times New Roman"/>
          <w:sz w:val="26"/>
        </w:rPr>
        <w:t>нореей. Дисменорея исчезла или значительно уменьшилась у 9 больных.</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7 женщин сообщили о межменструальных кровотечениях: 3 имели прорывное кровотечение, а 4 - пятнистое. У одной женщины не наступило кровотечение при о</w:t>
      </w:r>
      <w:r>
        <w:rPr>
          <w:rFonts w:ascii="Times New Roman" w:hAnsi="Times New Roman"/>
          <w:sz w:val="26"/>
        </w:rPr>
        <w:t>т</w:t>
      </w:r>
      <w:r>
        <w:rPr>
          <w:rFonts w:ascii="Times New Roman" w:hAnsi="Times New Roman"/>
          <w:sz w:val="26"/>
        </w:rPr>
        <w:t>мене препарата.</w:t>
      </w:r>
    </w:p>
    <w:p w:rsidR="002754E9" w:rsidRDefault="002754E9">
      <w:pPr>
        <w:pStyle w:val="a4"/>
        <w:ind w:firstLine="709"/>
        <w:jc w:val="both"/>
        <w:rPr>
          <w:rFonts w:ascii="Times New Roman" w:hAnsi="Times New Roman"/>
          <w:sz w:val="26"/>
        </w:rPr>
      </w:pPr>
      <w:r>
        <w:rPr>
          <w:rFonts w:ascii="Times New Roman" w:hAnsi="Times New Roman"/>
          <w:sz w:val="26"/>
        </w:rPr>
        <w:t>По сравнению с периодом до терапии изменения веса тела наступили до 2 кг у 8 женщин, у 3 прибавился вес, а у 5-ти уменьшился.</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lastRenderedPageBreak/>
        <w:t>Таблица 1 показывает частоту субъективных побочных явлений. Одна больная пр</w:t>
      </w:r>
      <w:r>
        <w:rPr>
          <w:rFonts w:ascii="Times New Roman" w:hAnsi="Times New Roman"/>
          <w:sz w:val="26"/>
        </w:rPr>
        <w:t>е</w:t>
      </w:r>
      <w:r>
        <w:rPr>
          <w:rFonts w:ascii="Times New Roman" w:hAnsi="Times New Roman"/>
          <w:sz w:val="26"/>
        </w:rPr>
        <w:t>кратила прием препарата по поводу аллергических реакций на коже.</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Обсуждение</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В данном исследовании трехфазный оральный контрацептивный препарат Три-Регол' показал 100%-ую эффективность в течение 162 циклов. Отличная эффекти</w:t>
      </w:r>
      <w:r>
        <w:rPr>
          <w:rFonts w:ascii="Times New Roman" w:hAnsi="Times New Roman"/>
          <w:sz w:val="26"/>
        </w:rPr>
        <w:t>в</w:t>
      </w:r>
      <w:r>
        <w:rPr>
          <w:rFonts w:ascii="Times New Roman" w:hAnsi="Times New Roman"/>
          <w:sz w:val="26"/>
        </w:rPr>
        <w:t>ность трехфазных таблеток хорошо отражается на литературе. Индекс Перля (число беременностей на 100 женщин в год) равнялся 0-0,8 в материале, охватыва</w:t>
      </w:r>
      <w:r>
        <w:rPr>
          <w:rFonts w:ascii="Times New Roman" w:hAnsi="Times New Roman"/>
          <w:sz w:val="26"/>
        </w:rPr>
        <w:t>ю</w:t>
      </w:r>
      <w:r>
        <w:rPr>
          <w:rFonts w:ascii="Times New Roman" w:hAnsi="Times New Roman"/>
          <w:sz w:val="26"/>
        </w:rPr>
        <w:t>щем 600-22,728 циклов (4, б, 7, 8, 9, 10). Женщины с гиперменореей хорошо принимали те</w:t>
      </w:r>
      <w:r>
        <w:rPr>
          <w:rFonts w:ascii="Times New Roman" w:hAnsi="Times New Roman"/>
          <w:sz w:val="26"/>
        </w:rPr>
        <w:t>н</w:t>
      </w:r>
      <w:r>
        <w:rPr>
          <w:rFonts w:ascii="Times New Roman" w:hAnsi="Times New Roman"/>
          <w:sz w:val="26"/>
        </w:rPr>
        <w:t>денцию уменьшения потери менструальной крови, хотя оценка была связана с опр</w:t>
      </w:r>
      <w:r>
        <w:rPr>
          <w:rFonts w:ascii="Times New Roman" w:hAnsi="Times New Roman"/>
          <w:sz w:val="26"/>
        </w:rPr>
        <w:t>е</w:t>
      </w:r>
      <w:r>
        <w:rPr>
          <w:rFonts w:ascii="Times New Roman" w:hAnsi="Times New Roman"/>
          <w:sz w:val="26"/>
        </w:rPr>
        <w:t>деленным субъективизмом. Нормальный характер менструального кровотечения и длительность цикла у женщин с менструальными расстройствами могли считаться положительными результа-тами лечения. То же самое касается больных, страдавших дисменореей, которая прекратилась или уменьшилась после применения Три-Регола.</w:t>
      </w:r>
    </w:p>
    <w:p w:rsidR="002754E9" w:rsidRDefault="002754E9">
      <w:pPr>
        <w:pStyle w:val="a4"/>
        <w:ind w:firstLine="709"/>
        <w:jc w:val="both"/>
        <w:rPr>
          <w:rFonts w:ascii="Times New Roman" w:hAnsi="Times New Roman"/>
          <w:sz w:val="26"/>
        </w:rPr>
      </w:pPr>
      <w:r>
        <w:rPr>
          <w:rFonts w:ascii="Times New Roman" w:hAnsi="Times New Roman"/>
          <w:sz w:val="26"/>
        </w:rPr>
        <w:t>Что касается субъективных побочных явлений, следует отметить, что как встречаемость, так и выраженность были подобными таковым у трехфазных таблеток (9, 10, 11, 12). Только одна женщина прекратила прием пре-парата по поводу кожной аллергии. Следовательно, можно сделать такие выводы, что трехфазный оральный контрацептивный препарат Три-Регол' показывает 100%-ую защиту и успешно может быть применен для гормональной контрацепции. С другой же стороны, хорошо рег</w:t>
      </w:r>
      <w:r>
        <w:rPr>
          <w:rFonts w:ascii="Times New Roman" w:hAnsi="Times New Roman"/>
          <w:sz w:val="26"/>
        </w:rPr>
        <w:t>у</w:t>
      </w:r>
      <w:r>
        <w:rPr>
          <w:rFonts w:ascii="Times New Roman" w:hAnsi="Times New Roman"/>
          <w:sz w:val="26"/>
        </w:rPr>
        <w:t>лирует циклы и может также быть применен в лечебных целях, при менстру-альных расстройствах, как олиго-, поли- и гиперменореи, а также у больных с эссенциальной дисменореей. Учитывая и хорошую переносимость больными, Три-Регол" обогащает выбор трехфазных оральных контрацептивных препаратов для гинекологов.</w:t>
      </w:r>
    </w:p>
    <w:p w:rsidR="002754E9" w:rsidRDefault="002754E9">
      <w:pPr>
        <w:pStyle w:val="a4"/>
        <w:ind w:firstLine="709"/>
        <w:jc w:val="both"/>
        <w:rPr>
          <w:rFonts w:ascii="Times New Roman" w:hAnsi="Times New Roman"/>
          <w:b/>
          <w:sz w:val="26"/>
        </w:rPr>
      </w:pPr>
      <w:r>
        <w:rPr>
          <w:rFonts w:ascii="Times New Roman" w:hAnsi="Times New Roman"/>
          <w:b/>
          <w:sz w:val="26"/>
        </w:rPr>
        <w:t>Субъективные побочные действия Три-Регола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2268"/>
        <w:gridCol w:w="2268"/>
      </w:tblGrid>
      <w:tr w:rsidR="002754E9">
        <w:tblPrEx>
          <w:tblCellMar>
            <w:top w:w="0" w:type="dxa"/>
            <w:bottom w:w="0" w:type="dxa"/>
          </w:tblCellMar>
        </w:tblPrEx>
        <w:tc>
          <w:tcPr>
            <w:tcW w:w="3794" w:type="dxa"/>
          </w:tcPr>
          <w:p w:rsidR="002754E9" w:rsidRDefault="002754E9">
            <w:pPr>
              <w:pStyle w:val="a4"/>
              <w:jc w:val="center"/>
              <w:rPr>
                <w:rFonts w:ascii="Times New Roman" w:hAnsi="Times New Roman"/>
                <w:b/>
                <w:sz w:val="26"/>
              </w:rPr>
            </w:pPr>
            <w:r>
              <w:rPr>
                <w:rFonts w:ascii="Times New Roman" w:hAnsi="Times New Roman"/>
                <w:b/>
                <w:sz w:val="26"/>
              </w:rPr>
              <w:t>Характер побочных явлений</w:t>
            </w:r>
          </w:p>
        </w:tc>
        <w:tc>
          <w:tcPr>
            <w:tcW w:w="2268" w:type="dxa"/>
          </w:tcPr>
          <w:p w:rsidR="002754E9" w:rsidRDefault="002754E9">
            <w:pPr>
              <w:pStyle w:val="a4"/>
              <w:jc w:val="center"/>
              <w:rPr>
                <w:rFonts w:ascii="Times New Roman" w:hAnsi="Times New Roman"/>
                <w:b/>
                <w:sz w:val="26"/>
              </w:rPr>
            </w:pPr>
            <w:r>
              <w:rPr>
                <w:rFonts w:ascii="Times New Roman" w:hAnsi="Times New Roman"/>
                <w:b/>
                <w:sz w:val="26"/>
              </w:rPr>
              <w:t>Число случаев</w:t>
            </w:r>
          </w:p>
        </w:tc>
        <w:tc>
          <w:tcPr>
            <w:tcW w:w="2268" w:type="dxa"/>
          </w:tcPr>
          <w:p w:rsidR="002754E9" w:rsidRDefault="002754E9">
            <w:pPr>
              <w:pStyle w:val="a4"/>
              <w:jc w:val="center"/>
              <w:rPr>
                <w:rFonts w:ascii="Times New Roman" w:hAnsi="Times New Roman"/>
                <w:b/>
                <w:sz w:val="26"/>
              </w:rPr>
            </w:pPr>
            <w:r>
              <w:rPr>
                <w:rFonts w:ascii="Times New Roman" w:hAnsi="Times New Roman"/>
                <w:b/>
                <w:sz w:val="26"/>
              </w:rPr>
              <w:t>%</w:t>
            </w:r>
          </w:p>
        </w:tc>
      </w:tr>
      <w:tr w:rsidR="002754E9">
        <w:tblPrEx>
          <w:tblCellMar>
            <w:top w:w="0" w:type="dxa"/>
            <w:bottom w:w="0" w:type="dxa"/>
          </w:tblCellMar>
        </w:tblPrEx>
        <w:tc>
          <w:tcPr>
            <w:tcW w:w="3794" w:type="dxa"/>
          </w:tcPr>
          <w:p w:rsidR="002754E9" w:rsidRDefault="002754E9">
            <w:pPr>
              <w:pStyle w:val="a4"/>
              <w:jc w:val="both"/>
              <w:rPr>
                <w:rFonts w:ascii="Times New Roman" w:hAnsi="Times New Roman"/>
                <w:sz w:val="26"/>
              </w:rPr>
            </w:pPr>
            <w:r>
              <w:rPr>
                <w:rFonts w:ascii="Times New Roman" w:hAnsi="Times New Roman"/>
                <w:sz w:val="26"/>
              </w:rPr>
              <w:t>Мастодиния</w:t>
            </w:r>
          </w:p>
        </w:tc>
        <w:tc>
          <w:tcPr>
            <w:tcW w:w="2268" w:type="dxa"/>
          </w:tcPr>
          <w:p w:rsidR="002754E9" w:rsidRDefault="002754E9">
            <w:pPr>
              <w:pStyle w:val="a4"/>
              <w:jc w:val="center"/>
              <w:rPr>
                <w:rFonts w:ascii="Times New Roman" w:hAnsi="Times New Roman"/>
                <w:sz w:val="26"/>
              </w:rPr>
            </w:pPr>
            <w:r>
              <w:rPr>
                <w:rFonts w:ascii="Times New Roman" w:hAnsi="Times New Roman"/>
                <w:sz w:val="26"/>
              </w:rPr>
              <w:t>4</w:t>
            </w:r>
          </w:p>
        </w:tc>
        <w:tc>
          <w:tcPr>
            <w:tcW w:w="2268" w:type="dxa"/>
          </w:tcPr>
          <w:p w:rsidR="002754E9" w:rsidRDefault="002754E9">
            <w:pPr>
              <w:pStyle w:val="a4"/>
              <w:jc w:val="center"/>
              <w:rPr>
                <w:rFonts w:ascii="Times New Roman" w:hAnsi="Times New Roman"/>
                <w:sz w:val="26"/>
              </w:rPr>
            </w:pPr>
            <w:r>
              <w:rPr>
                <w:rFonts w:ascii="Times New Roman" w:hAnsi="Times New Roman"/>
                <w:sz w:val="26"/>
              </w:rPr>
              <w:t>12,5</w:t>
            </w:r>
          </w:p>
        </w:tc>
      </w:tr>
      <w:tr w:rsidR="002754E9">
        <w:tblPrEx>
          <w:tblCellMar>
            <w:top w:w="0" w:type="dxa"/>
            <w:bottom w:w="0" w:type="dxa"/>
          </w:tblCellMar>
        </w:tblPrEx>
        <w:tc>
          <w:tcPr>
            <w:tcW w:w="3794" w:type="dxa"/>
          </w:tcPr>
          <w:p w:rsidR="002754E9" w:rsidRDefault="002754E9">
            <w:pPr>
              <w:pStyle w:val="a4"/>
              <w:jc w:val="both"/>
              <w:rPr>
                <w:rFonts w:ascii="Times New Roman" w:hAnsi="Times New Roman"/>
                <w:sz w:val="26"/>
              </w:rPr>
            </w:pPr>
            <w:r>
              <w:rPr>
                <w:rFonts w:ascii="Times New Roman" w:hAnsi="Times New Roman"/>
                <w:sz w:val="26"/>
              </w:rPr>
              <w:t xml:space="preserve">Изменения либидо </w:t>
            </w:r>
          </w:p>
          <w:p w:rsidR="002754E9" w:rsidRDefault="002754E9">
            <w:pPr>
              <w:pStyle w:val="a4"/>
              <w:jc w:val="both"/>
              <w:rPr>
                <w:rFonts w:ascii="Times New Roman" w:hAnsi="Times New Roman"/>
                <w:sz w:val="26"/>
              </w:rPr>
            </w:pPr>
            <w:r>
              <w:rPr>
                <w:rFonts w:ascii="Times New Roman" w:hAnsi="Times New Roman"/>
                <w:sz w:val="26"/>
              </w:rPr>
              <w:t xml:space="preserve">       уменьшение </w:t>
            </w:r>
          </w:p>
          <w:p w:rsidR="002754E9" w:rsidRDefault="002754E9">
            <w:pPr>
              <w:pStyle w:val="a4"/>
              <w:jc w:val="both"/>
              <w:rPr>
                <w:rFonts w:ascii="Times New Roman" w:hAnsi="Times New Roman"/>
                <w:sz w:val="26"/>
              </w:rPr>
            </w:pPr>
            <w:r>
              <w:rPr>
                <w:rFonts w:ascii="Times New Roman" w:hAnsi="Times New Roman"/>
                <w:sz w:val="26"/>
              </w:rPr>
              <w:t xml:space="preserve">       усиление </w:t>
            </w:r>
          </w:p>
          <w:p w:rsidR="002754E9" w:rsidRDefault="002754E9">
            <w:pPr>
              <w:pStyle w:val="a4"/>
              <w:jc w:val="both"/>
              <w:rPr>
                <w:rFonts w:ascii="Times New Roman" w:hAnsi="Times New Roman"/>
                <w:sz w:val="26"/>
              </w:rPr>
            </w:pPr>
          </w:p>
        </w:tc>
        <w:tc>
          <w:tcPr>
            <w:tcW w:w="2268" w:type="dxa"/>
          </w:tcPr>
          <w:p w:rsidR="002754E9" w:rsidRDefault="002754E9">
            <w:pPr>
              <w:pStyle w:val="a4"/>
              <w:jc w:val="center"/>
              <w:rPr>
                <w:rFonts w:ascii="Times New Roman" w:hAnsi="Times New Roman"/>
                <w:sz w:val="26"/>
              </w:rPr>
            </w:pPr>
            <w:r>
              <w:rPr>
                <w:rFonts w:ascii="Times New Roman" w:hAnsi="Times New Roman"/>
                <w:sz w:val="26"/>
              </w:rPr>
              <w:t>4</w:t>
            </w:r>
          </w:p>
          <w:p w:rsidR="002754E9" w:rsidRDefault="002754E9">
            <w:pPr>
              <w:pStyle w:val="a4"/>
              <w:jc w:val="center"/>
              <w:rPr>
                <w:rFonts w:ascii="Times New Roman" w:hAnsi="Times New Roman"/>
                <w:sz w:val="26"/>
              </w:rPr>
            </w:pPr>
            <w:r>
              <w:rPr>
                <w:rFonts w:ascii="Times New Roman" w:hAnsi="Times New Roman"/>
                <w:sz w:val="26"/>
              </w:rPr>
              <w:t>2</w:t>
            </w:r>
          </w:p>
        </w:tc>
        <w:tc>
          <w:tcPr>
            <w:tcW w:w="2268" w:type="dxa"/>
          </w:tcPr>
          <w:p w:rsidR="002754E9" w:rsidRDefault="002754E9">
            <w:pPr>
              <w:pStyle w:val="a4"/>
              <w:jc w:val="center"/>
              <w:rPr>
                <w:rFonts w:ascii="Times New Roman" w:hAnsi="Times New Roman"/>
                <w:sz w:val="26"/>
              </w:rPr>
            </w:pPr>
            <w:r>
              <w:rPr>
                <w:rFonts w:ascii="Times New Roman" w:hAnsi="Times New Roman"/>
                <w:sz w:val="26"/>
              </w:rPr>
              <w:t>12,5</w:t>
            </w:r>
          </w:p>
          <w:p w:rsidR="002754E9" w:rsidRDefault="002754E9">
            <w:pPr>
              <w:pStyle w:val="a4"/>
              <w:jc w:val="center"/>
              <w:rPr>
                <w:rFonts w:ascii="Times New Roman" w:hAnsi="Times New Roman"/>
                <w:sz w:val="26"/>
              </w:rPr>
            </w:pPr>
            <w:r>
              <w:rPr>
                <w:rFonts w:ascii="Times New Roman" w:hAnsi="Times New Roman"/>
                <w:sz w:val="26"/>
              </w:rPr>
              <w:t>6,2</w:t>
            </w:r>
          </w:p>
          <w:p w:rsidR="002754E9" w:rsidRDefault="002754E9">
            <w:pPr>
              <w:pStyle w:val="a4"/>
              <w:jc w:val="center"/>
              <w:rPr>
                <w:rFonts w:ascii="Times New Roman" w:hAnsi="Times New Roman"/>
                <w:sz w:val="26"/>
              </w:rPr>
            </w:pPr>
          </w:p>
        </w:tc>
      </w:tr>
      <w:tr w:rsidR="002754E9">
        <w:tblPrEx>
          <w:tblCellMar>
            <w:top w:w="0" w:type="dxa"/>
            <w:bottom w:w="0" w:type="dxa"/>
          </w:tblCellMar>
        </w:tblPrEx>
        <w:tc>
          <w:tcPr>
            <w:tcW w:w="3794" w:type="dxa"/>
          </w:tcPr>
          <w:p w:rsidR="002754E9" w:rsidRDefault="002754E9">
            <w:pPr>
              <w:pStyle w:val="a4"/>
              <w:jc w:val="both"/>
              <w:rPr>
                <w:rFonts w:ascii="Times New Roman" w:hAnsi="Times New Roman"/>
                <w:sz w:val="26"/>
              </w:rPr>
            </w:pPr>
            <w:r>
              <w:rPr>
                <w:rFonts w:ascii="Times New Roman" w:hAnsi="Times New Roman"/>
                <w:sz w:val="26"/>
              </w:rPr>
              <w:t xml:space="preserve">Головная боль </w:t>
            </w:r>
          </w:p>
          <w:p w:rsidR="002754E9" w:rsidRDefault="002754E9">
            <w:pPr>
              <w:pStyle w:val="a4"/>
              <w:jc w:val="both"/>
              <w:rPr>
                <w:rFonts w:ascii="Times New Roman" w:hAnsi="Times New Roman"/>
                <w:sz w:val="26"/>
              </w:rPr>
            </w:pPr>
          </w:p>
        </w:tc>
        <w:tc>
          <w:tcPr>
            <w:tcW w:w="2268" w:type="dxa"/>
          </w:tcPr>
          <w:p w:rsidR="002754E9" w:rsidRDefault="002754E9">
            <w:pPr>
              <w:pStyle w:val="a4"/>
              <w:jc w:val="center"/>
              <w:rPr>
                <w:rFonts w:ascii="Times New Roman" w:hAnsi="Times New Roman"/>
                <w:sz w:val="26"/>
              </w:rPr>
            </w:pPr>
            <w:r>
              <w:rPr>
                <w:rFonts w:ascii="Times New Roman" w:hAnsi="Times New Roman"/>
                <w:sz w:val="26"/>
              </w:rPr>
              <w:t>3</w:t>
            </w:r>
          </w:p>
        </w:tc>
        <w:tc>
          <w:tcPr>
            <w:tcW w:w="2268" w:type="dxa"/>
          </w:tcPr>
          <w:p w:rsidR="002754E9" w:rsidRDefault="002754E9">
            <w:pPr>
              <w:pStyle w:val="a4"/>
              <w:jc w:val="center"/>
              <w:rPr>
                <w:rFonts w:ascii="Times New Roman" w:hAnsi="Times New Roman"/>
                <w:sz w:val="26"/>
              </w:rPr>
            </w:pPr>
            <w:r>
              <w:rPr>
                <w:rFonts w:ascii="Times New Roman" w:hAnsi="Times New Roman"/>
                <w:sz w:val="26"/>
              </w:rPr>
              <w:t>9,3</w:t>
            </w:r>
          </w:p>
        </w:tc>
      </w:tr>
      <w:tr w:rsidR="002754E9">
        <w:tblPrEx>
          <w:tblCellMar>
            <w:top w:w="0" w:type="dxa"/>
            <w:bottom w:w="0" w:type="dxa"/>
          </w:tblCellMar>
        </w:tblPrEx>
        <w:tc>
          <w:tcPr>
            <w:tcW w:w="3794" w:type="dxa"/>
          </w:tcPr>
          <w:p w:rsidR="002754E9" w:rsidRDefault="002754E9">
            <w:pPr>
              <w:pStyle w:val="a4"/>
              <w:jc w:val="both"/>
              <w:rPr>
                <w:rFonts w:ascii="Times New Roman" w:hAnsi="Times New Roman"/>
                <w:sz w:val="26"/>
              </w:rPr>
            </w:pPr>
            <w:r>
              <w:rPr>
                <w:rFonts w:ascii="Times New Roman" w:hAnsi="Times New Roman"/>
                <w:sz w:val="26"/>
              </w:rPr>
              <w:t>Депрессия</w:t>
            </w:r>
          </w:p>
        </w:tc>
        <w:tc>
          <w:tcPr>
            <w:tcW w:w="2268" w:type="dxa"/>
          </w:tcPr>
          <w:p w:rsidR="002754E9" w:rsidRDefault="002754E9">
            <w:pPr>
              <w:pStyle w:val="a4"/>
              <w:jc w:val="center"/>
              <w:rPr>
                <w:rFonts w:ascii="Times New Roman" w:hAnsi="Times New Roman"/>
                <w:sz w:val="26"/>
              </w:rPr>
            </w:pPr>
            <w:r>
              <w:rPr>
                <w:rFonts w:ascii="Times New Roman" w:hAnsi="Times New Roman"/>
                <w:sz w:val="26"/>
              </w:rPr>
              <w:t>1</w:t>
            </w:r>
          </w:p>
        </w:tc>
        <w:tc>
          <w:tcPr>
            <w:tcW w:w="2268" w:type="dxa"/>
          </w:tcPr>
          <w:p w:rsidR="002754E9" w:rsidRDefault="002754E9">
            <w:pPr>
              <w:pStyle w:val="a4"/>
              <w:jc w:val="center"/>
              <w:rPr>
                <w:rFonts w:ascii="Times New Roman" w:hAnsi="Times New Roman"/>
                <w:sz w:val="26"/>
              </w:rPr>
            </w:pPr>
            <w:r>
              <w:rPr>
                <w:rFonts w:ascii="Times New Roman" w:hAnsi="Times New Roman"/>
                <w:sz w:val="26"/>
              </w:rPr>
              <w:t>3,1</w:t>
            </w:r>
          </w:p>
          <w:p w:rsidR="002754E9" w:rsidRDefault="002754E9">
            <w:pPr>
              <w:pStyle w:val="a4"/>
              <w:jc w:val="center"/>
              <w:rPr>
                <w:rFonts w:ascii="Times New Roman" w:hAnsi="Times New Roman"/>
                <w:sz w:val="26"/>
              </w:rPr>
            </w:pPr>
          </w:p>
        </w:tc>
      </w:tr>
      <w:tr w:rsidR="002754E9">
        <w:tblPrEx>
          <w:tblCellMar>
            <w:top w:w="0" w:type="dxa"/>
            <w:bottom w:w="0" w:type="dxa"/>
          </w:tblCellMar>
        </w:tblPrEx>
        <w:tc>
          <w:tcPr>
            <w:tcW w:w="3794" w:type="dxa"/>
          </w:tcPr>
          <w:p w:rsidR="002754E9" w:rsidRDefault="002754E9">
            <w:pPr>
              <w:pStyle w:val="a4"/>
              <w:jc w:val="both"/>
              <w:rPr>
                <w:rFonts w:ascii="Times New Roman" w:hAnsi="Times New Roman"/>
                <w:sz w:val="26"/>
              </w:rPr>
            </w:pPr>
            <w:r>
              <w:rPr>
                <w:rFonts w:ascii="Times New Roman" w:hAnsi="Times New Roman"/>
                <w:sz w:val="26"/>
              </w:rPr>
              <w:t>Головокружение</w:t>
            </w:r>
          </w:p>
        </w:tc>
        <w:tc>
          <w:tcPr>
            <w:tcW w:w="2268" w:type="dxa"/>
          </w:tcPr>
          <w:p w:rsidR="002754E9" w:rsidRDefault="002754E9">
            <w:pPr>
              <w:pStyle w:val="a4"/>
              <w:jc w:val="center"/>
              <w:rPr>
                <w:rFonts w:ascii="Times New Roman" w:hAnsi="Times New Roman"/>
                <w:sz w:val="26"/>
              </w:rPr>
            </w:pPr>
            <w:r>
              <w:rPr>
                <w:rFonts w:ascii="Times New Roman" w:hAnsi="Times New Roman"/>
                <w:sz w:val="26"/>
              </w:rPr>
              <w:t>1</w:t>
            </w:r>
          </w:p>
        </w:tc>
        <w:tc>
          <w:tcPr>
            <w:tcW w:w="2268" w:type="dxa"/>
          </w:tcPr>
          <w:p w:rsidR="002754E9" w:rsidRDefault="002754E9">
            <w:pPr>
              <w:pStyle w:val="a4"/>
              <w:jc w:val="center"/>
              <w:rPr>
                <w:rFonts w:ascii="Times New Roman" w:hAnsi="Times New Roman"/>
                <w:sz w:val="26"/>
              </w:rPr>
            </w:pPr>
            <w:r>
              <w:rPr>
                <w:rFonts w:ascii="Times New Roman" w:hAnsi="Times New Roman"/>
                <w:sz w:val="26"/>
              </w:rPr>
              <w:t>3,1</w:t>
            </w:r>
          </w:p>
        </w:tc>
      </w:tr>
    </w:tbl>
    <w:p w:rsidR="002754E9" w:rsidRDefault="002754E9">
      <w:pPr>
        <w:pStyle w:val="a4"/>
        <w:ind w:firstLine="709"/>
        <w:jc w:val="both"/>
        <w:rPr>
          <w:rFonts w:ascii="Times New Roman" w:hAnsi="Times New Roman"/>
          <w:sz w:val="26"/>
        </w:rPr>
      </w:pPr>
      <w:r>
        <w:rPr>
          <w:rFonts w:ascii="Times New Roman" w:hAnsi="Times New Roman"/>
          <w:sz w:val="26"/>
        </w:rPr>
        <w:t>Одна больная прекратила прием препарата по поводу аллергической реакции</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b/>
          <w:sz w:val="26"/>
        </w:rPr>
      </w:pPr>
      <w:r>
        <w:rPr>
          <w:rFonts w:ascii="Times New Roman" w:hAnsi="Times New Roman"/>
          <w:b/>
          <w:sz w:val="26"/>
        </w:rPr>
        <w:t>ДИАНЕ-35</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Комбинированный препарат для лечения акне, себореи и других явлений а</w:t>
      </w:r>
      <w:r>
        <w:rPr>
          <w:rFonts w:ascii="Times New Roman" w:hAnsi="Times New Roman"/>
          <w:sz w:val="26"/>
        </w:rPr>
        <w:t>н</w:t>
      </w:r>
      <w:r>
        <w:rPr>
          <w:rFonts w:ascii="Times New Roman" w:hAnsi="Times New Roman"/>
          <w:sz w:val="26"/>
        </w:rPr>
        <w:t>дроген</w:t>
      </w:r>
      <w:r>
        <w:rPr>
          <w:rFonts w:ascii="Times New Roman" w:hAnsi="Times New Roman"/>
          <w:sz w:val="26"/>
        </w:rPr>
        <w:t>и</w:t>
      </w:r>
      <w:r>
        <w:rPr>
          <w:rFonts w:ascii="Times New Roman" w:hAnsi="Times New Roman"/>
          <w:sz w:val="26"/>
        </w:rPr>
        <w:t>зации у женщин, обладающий контрацептивным эффектом.</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СОСТАВ:</w:t>
      </w:r>
    </w:p>
    <w:p w:rsidR="002754E9" w:rsidRDefault="002754E9">
      <w:pPr>
        <w:pStyle w:val="a4"/>
        <w:ind w:firstLine="709"/>
        <w:jc w:val="both"/>
        <w:rPr>
          <w:rFonts w:ascii="Times New Roman" w:hAnsi="Times New Roman"/>
          <w:sz w:val="26"/>
        </w:rPr>
      </w:pPr>
      <w:r>
        <w:rPr>
          <w:rFonts w:ascii="Times New Roman" w:hAnsi="Times New Roman"/>
          <w:sz w:val="26"/>
        </w:rPr>
        <w:lastRenderedPageBreak/>
        <w:t>Календарная упаковка с 21 драже, покрытыми оболочкой, каждая из которых соде</w:t>
      </w:r>
      <w:r>
        <w:rPr>
          <w:rFonts w:ascii="Times New Roman" w:hAnsi="Times New Roman"/>
          <w:sz w:val="26"/>
        </w:rPr>
        <w:t>р</w:t>
      </w:r>
      <w:r>
        <w:rPr>
          <w:rFonts w:ascii="Times New Roman" w:hAnsi="Times New Roman"/>
          <w:sz w:val="26"/>
        </w:rPr>
        <w:t>жит 2 мг ципротерона-ацетата и 0,035 мг этиниластрадиопа.</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ФАРМАКОЛОГИЧЕСКИЕ СВОЙСТВА:</w:t>
      </w:r>
    </w:p>
    <w:p w:rsidR="002754E9" w:rsidRDefault="002754E9">
      <w:pPr>
        <w:pStyle w:val="a4"/>
        <w:ind w:firstLine="709"/>
        <w:jc w:val="both"/>
        <w:rPr>
          <w:rFonts w:ascii="Times New Roman" w:hAnsi="Times New Roman"/>
          <w:sz w:val="26"/>
        </w:rPr>
      </w:pPr>
      <w:r>
        <w:rPr>
          <w:rFonts w:ascii="Times New Roman" w:hAnsi="Times New Roman"/>
          <w:sz w:val="26"/>
        </w:rPr>
        <w:t>Фармакологические свойства Диане-35 определяются входями в его состав а</w:t>
      </w:r>
      <w:r>
        <w:rPr>
          <w:rFonts w:ascii="Times New Roman" w:hAnsi="Times New Roman"/>
          <w:sz w:val="26"/>
        </w:rPr>
        <w:t>н</w:t>
      </w:r>
      <w:r>
        <w:rPr>
          <w:rFonts w:ascii="Times New Roman" w:hAnsi="Times New Roman"/>
          <w:sz w:val="26"/>
        </w:rPr>
        <w:t>тиандрогенным препаратом стероидного строения ципротероном-ацетатом (ЦПА) и пер</w:t>
      </w:r>
      <w:r>
        <w:rPr>
          <w:rFonts w:ascii="Times New Roman" w:hAnsi="Times New Roman"/>
          <w:sz w:val="26"/>
        </w:rPr>
        <w:t>о</w:t>
      </w:r>
      <w:r>
        <w:rPr>
          <w:rFonts w:ascii="Times New Roman" w:hAnsi="Times New Roman"/>
          <w:sz w:val="26"/>
        </w:rPr>
        <w:t>ральным эстрогенным средством - этинилэст-радиолом.</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ЦПА обладает способностью конкурентно связываться с рецепторами приро</w:t>
      </w:r>
      <w:r>
        <w:rPr>
          <w:rFonts w:ascii="Times New Roman" w:hAnsi="Times New Roman"/>
          <w:sz w:val="26"/>
        </w:rPr>
        <w:t>д</w:t>
      </w:r>
      <w:r>
        <w:rPr>
          <w:rFonts w:ascii="Times New Roman" w:hAnsi="Times New Roman"/>
          <w:sz w:val="26"/>
        </w:rPr>
        <w:t>ных мужских поповых гормонов - андрогенов (тестостерон, дигидроапи-андростерон, андростендион и др.), образующихся нетолько в половыхжелезах мужчин, но и в н</w:t>
      </w:r>
      <w:r>
        <w:rPr>
          <w:rFonts w:ascii="Times New Roman" w:hAnsi="Times New Roman"/>
          <w:sz w:val="26"/>
        </w:rPr>
        <w:t>е</w:t>
      </w:r>
      <w:r>
        <w:rPr>
          <w:rFonts w:ascii="Times New Roman" w:hAnsi="Times New Roman"/>
          <w:sz w:val="26"/>
        </w:rPr>
        <w:t>больших количествах в организме женщин, главным образом, в надпочечниках, яи</w:t>
      </w:r>
      <w:r>
        <w:rPr>
          <w:rFonts w:ascii="Times New Roman" w:hAnsi="Times New Roman"/>
          <w:sz w:val="26"/>
        </w:rPr>
        <w:t>ч</w:t>
      </w:r>
      <w:r>
        <w:rPr>
          <w:rFonts w:ascii="Times New Roman" w:hAnsi="Times New Roman"/>
          <w:sz w:val="26"/>
        </w:rPr>
        <w:t>никах и коже. Дериваты кожи, такие как сальные железы и волосяные фолликулы, являются андрогензависимыми образованиями, реагирующими на повышение уровня продукции андрогенов как увеличением выработки кожного сала, что является пат</w:t>
      </w:r>
      <w:r>
        <w:rPr>
          <w:rFonts w:ascii="Times New Roman" w:hAnsi="Times New Roman"/>
          <w:sz w:val="26"/>
        </w:rPr>
        <w:t>о</w:t>
      </w:r>
      <w:r>
        <w:rPr>
          <w:rFonts w:ascii="Times New Roman" w:hAnsi="Times New Roman"/>
          <w:sz w:val="26"/>
        </w:rPr>
        <w:t>генетическим фактором развития себореи накис угрей), так и избыточным ростом в</w:t>
      </w:r>
      <w:r>
        <w:rPr>
          <w:rFonts w:ascii="Times New Roman" w:hAnsi="Times New Roman"/>
          <w:sz w:val="26"/>
        </w:rPr>
        <w:t>о</w:t>
      </w:r>
      <w:r>
        <w:rPr>
          <w:rFonts w:ascii="Times New Roman" w:hAnsi="Times New Roman"/>
          <w:sz w:val="26"/>
        </w:rPr>
        <w:t>лос у женщин на всем теле или отдельных его частях по мужскому типу (гирсутизм) при одновременном выпадении волос на голове (андрогенетическая алопеции).</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ЦПА, блокирующий рецепторы андрогенов в органах-мишенях, уменьшает указанные явления андрогенизации у женщин за счет нарушения процессов, опоср</w:t>
      </w:r>
      <w:r>
        <w:rPr>
          <w:rFonts w:ascii="Times New Roman" w:hAnsi="Times New Roman"/>
          <w:sz w:val="26"/>
        </w:rPr>
        <w:t>е</w:t>
      </w:r>
      <w:r>
        <w:rPr>
          <w:rFonts w:ascii="Times New Roman" w:hAnsi="Times New Roman"/>
          <w:sz w:val="26"/>
        </w:rPr>
        <w:t>дуемых гормон-рецепторными комплексами на уровне основных внутриклеточных механизмов. Лечебное действие ЦПА проявляется в заживлении угревой сыпи, пр</w:t>
      </w:r>
      <w:r>
        <w:rPr>
          <w:rFonts w:ascii="Times New Roman" w:hAnsi="Times New Roman"/>
          <w:sz w:val="26"/>
        </w:rPr>
        <w:t>е</w:t>
      </w:r>
      <w:r>
        <w:rPr>
          <w:rFonts w:ascii="Times New Roman" w:hAnsi="Times New Roman"/>
          <w:sz w:val="26"/>
        </w:rPr>
        <w:t>дупреждении образования новых угрей, уменьшении чрезмерного салоотделения на волос</w:t>
      </w:r>
      <w:r>
        <w:rPr>
          <w:rFonts w:ascii="Times New Roman" w:hAnsi="Times New Roman"/>
          <w:sz w:val="26"/>
        </w:rPr>
        <w:t>и</w:t>
      </w:r>
      <w:r>
        <w:rPr>
          <w:rFonts w:ascii="Times New Roman" w:hAnsi="Times New Roman"/>
          <w:sz w:val="26"/>
        </w:rPr>
        <w:t>стой части головы, коже лица.</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Наряду с антиандрогенными свойствами, ЦПА обладает гестагенной активн</w:t>
      </w:r>
      <w:r>
        <w:rPr>
          <w:rFonts w:ascii="Times New Roman" w:hAnsi="Times New Roman"/>
          <w:sz w:val="26"/>
        </w:rPr>
        <w:t>о</w:t>
      </w:r>
      <w:r>
        <w:rPr>
          <w:rFonts w:ascii="Times New Roman" w:hAnsi="Times New Roman"/>
          <w:sz w:val="26"/>
        </w:rPr>
        <w:t>стью, имитирующей свойства гормона желтого тела. ЦПА в этой связи, как и другие вещества с гестагенной активностью, угнетает секрецию гипофизом гонадотропных го</w:t>
      </w:r>
      <w:r>
        <w:rPr>
          <w:rFonts w:ascii="Times New Roman" w:hAnsi="Times New Roman"/>
          <w:sz w:val="26"/>
        </w:rPr>
        <w:t>р</w:t>
      </w:r>
      <w:r>
        <w:rPr>
          <w:rFonts w:ascii="Times New Roman" w:hAnsi="Times New Roman"/>
          <w:sz w:val="26"/>
        </w:rPr>
        <w:t>монов и тормозит овуляцию, что обусловливает его контрацептивный эффект.</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Этинилэстрадиол усиливает центральные и периферические влияния ЦПА на овуляцию, сохраняет высокую вязкость шеечной слизи, что затрудняет попадание сперматозоидов в полость матки и способствует обеспечению надежного контраце</w:t>
      </w:r>
      <w:r>
        <w:rPr>
          <w:rFonts w:ascii="Times New Roman" w:hAnsi="Times New Roman"/>
          <w:sz w:val="26"/>
        </w:rPr>
        <w:t>п</w:t>
      </w:r>
      <w:r>
        <w:rPr>
          <w:rFonts w:ascii="Times New Roman" w:hAnsi="Times New Roman"/>
          <w:sz w:val="26"/>
        </w:rPr>
        <w:t>тивного эффекта Диане-35.</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После приема Диане-35 происходит полное и относительно быстрое всасыв</w:t>
      </w:r>
      <w:r>
        <w:rPr>
          <w:rFonts w:ascii="Times New Roman" w:hAnsi="Times New Roman"/>
          <w:sz w:val="26"/>
        </w:rPr>
        <w:t>а</w:t>
      </w:r>
      <w:r>
        <w:rPr>
          <w:rFonts w:ascii="Times New Roman" w:hAnsi="Times New Roman"/>
          <w:sz w:val="26"/>
        </w:rPr>
        <w:t>ние входящих в его состав компонентов в желудочно-кишечном тракте. Максимал</w:t>
      </w:r>
      <w:r>
        <w:rPr>
          <w:rFonts w:ascii="Times New Roman" w:hAnsi="Times New Roman"/>
          <w:sz w:val="26"/>
        </w:rPr>
        <w:t>ь</w:t>
      </w:r>
      <w:r>
        <w:rPr>
          <w:rFonts w:ascii="Times New Roman" w:hAnsi="Times New Roman"/>
          <w:sz w:val="26"/>
        </w:rPr>
        <w:t>ная концентрация ЦПА и этинилэстрадиола в плазме крови наблюдается через 0,5-3 часа. 6 дальнейшем происходит двухфазное снижение концентрации обоих действ</w:t>
      </w:r>
      <w:r>
        <w:rPr>
          <w:rFonts w:ascii="Times New Roman" w:hAnsi="Times New Roman"/>
          <w:sz w:val="26"/>
        </w:rPr>
        <w:t>у</w:t>
      </w:r>
      <w:r>
        <w:rPr>
          <w:rFonts w:ascii="Times New Roman" w:hAnsi="Times New Roman"/>
          <w:sz w:val="26"/>
        </w:rPr>
        <w:t>ющм веществ. Период полувыведения для ЦПА составляет 3-4 часа и 2 суток, а для этинилэстрадиопа - 1 -3 часа и 1 сутки. ЦПА способен накапливаться в жировой тк</w:t>
      </w:r>
      <w:r>
        <w:rPr>
          <w:rFonts w:ascii="Times New Roman" w:hAnsi="Times New Roman"/>
          <w:sz w:val="26"/>
        </w:rPr>
        <w:t>а</w:t>
      </w:r>
      <w:r>
        <w:rPr>
          <w:rFonts w:ascii="Times New Roman" w:hAnsi="Times New Roman"/>
          <w:sz w:val="26"/>
        </w:rPr>
        <w:t>ни, в связи с чем при продолжи-тельном приеме его концентрация в плазме крови устанавливается на стабильном уровне и меньше зав</w:t>
      </w:r>
      <w:r>
        <w:rPr>
          <w:rFonts w:ascii="Times New Roman" w:hAnsi="Times New Roman"/>
          <w:sz w:val="26"/>
        </w:rPr>
        <w:t>и</w:t>
      </w:r>
      <w:r>
        <w:rPr>
          <w:rFonts w:ascii="Times New Roman" w:hAnsi="Times New Roman"/>
          <w:sz w:val="26"/>
        </w:rPr>
        <w:t>сит от разовой дозы препарата.</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lastRenderedPageBreak/>
        <w:t>Биологическая доступность ЦПА после введения внутрь составляет 1 00%, а для эт</w:t>
      </w:r>
      <w:r>
        <w:rPr>
          <w:rFonts w:ascii="Times New Roman" w:hAnsi="Times New Roman"/>
          <w:sz w:val="26"/>
        </w:rPr>
        <w:t>и</w:t>
      </w:r>
      <w:r>
        <w:rPr>
          <w:rFonts w:ascii="Times New Roman" w:hAnsi="Times New Roman"/>
          <w:sz w:val="26"/>
        </w:rPr>
        <w:t>нилэстрадиола - около 40 %.</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Оба действующих вещества Диане-35 выделяются главным образом в виде м</w:t>
      </w:r>
      <w:r>
        <w:rPr>
          <w:rFonts w:ascii="Times New Roman" w:hAnsi="Times New Roman"/>
          <w:sz w:val="26"/>
        </w:rPr>
        <w:t>е</w:t>
      </w:r>
      <w:r>
        <w:rPr>
          <w:rFonts w:ascii="Times New Roman" w:hAnsi="Times New Roman"/>
          <w:sz w:val="26"/>
        </w:rPr>
        <w:t>таболитов. До 30% ЦПА и его метаболитов выводятся через почки и до 70% - через печень; приблизительно 40% этиниластрадиола и его метаболитов выделяются из о</w:t>
      </w:r>
      <w:r>
        <w:rPr>
          <w:rFonts w:ascii="Times New Roman" w:hAnsi="Times New Roman"/>
          <w:sz w:val="26"/>
        </w:rPr>
        <w:t>р</w:t>
      </w:r>
      <w:r>
        <w:rPr>
          <w:rFonts w:ascii="Times New Roman" w:hAnsi="Times New Roman"/>
          <w:sz w:val="26"/>
        </w:rPr>
        <w:t>ганизма с мочей, а 60че, - через кишечник.</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С материнским молоком выделяется до 0,2%, от введенной дозы ЦПА и 0,02% дозы этинипэстрадиопа.</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ОБЛАСТЬ ПРИМЕНЕНИЯ:</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Лечение гиперандрогенных заболеваний у женщин, таких как акне (юношеские угри), особенно их выраженные формы, сопровождающиеся себореей, воспалител</w:t>
      </w:r>
      <w:r>
        <w:rPr>
          <w:rFonts w:ascii="Times New Roman" w:hAnsi="Times New Roman"/>
          <w:sz w:val="26"/>
        </w:rPr>
        <w:t>ь</w:t>
      </w:r>
      <w:r>
        <w:rPr>
          <w:rFonts w:ascii="Times New Roman" w:hAnsi="Times New Roman"/>
          <w:sz w:val="26"/>
        </w:rPr>
        <w:t>ными явлениями с образованием узлов, а также андрогенетическая алопеция и легкие формы гирсутизма. Кроме того, Диане-35 применяют также в качестве орального контрацептива у женщин, страдающих указанными заболеваниями.</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ПРОТИВОПОКАЗАНИЯ:</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Применение Диане-35 противопоказано при беременности, тяжелых наруш</w:t>
      </w:r>
      <w:r>
        <w:rPr>
          <w:rFonts w:ascii="Times New Roman" w:hAnsi="Times New Roman"/>
          <w:sz w:val="26"/>
        </w:rPr>
        <w:t>е</w:t>
      </w:r>
      <w:r>
        <w:rPr>
          <w:rFonts w:ascii="Times New Roman" w:hAnsi="Times New Roman"/>
          <w:sz w:val="26"/>
        </w:rPr>
        <w:t>ниях функций печени и опухолях печени, синдромах Дубина-Джонсона и Ротора (наследственные доброкачественные гипербилирубинемии), заболеваниях, сопр</w:t>
      </w:r>
      <w:r>
        <w:rPr>
          <w:rFonts w:ascii="Times New Roman" w:hAnsi="Times New Roman"/>
          <w:sz w:val="26"/>
        </w:rPr>
        <w:t>о</w:t>
      </w:r>
      <w:r>
        <w:rPr>
          <w:rFonts w:ascii="Times New Roman" w:hAnsi="Times New Roman"/>
          <w:sz w:val="26"/>
        </w:rPr>
        <w:t>вождающихся нарушениями гемостаза со склонностью к тромбообразованию, при диабете с сосудистыми осложнениями, серповидноклеточной анемии, опухолях м</w:t>
      </w:r>
      <w:r>
        <w:rPr>
          <w:rFonts w:ascii="Times New Roman" w:hAnsi="Times New Roman"/>
          <w:sz w:val="26"/>
        </w:rPr>
        <w:t>о</w:t>
      </w:r>
      <w:r>
        <w:rPr>
          <w:rFonts w:ascii="Times New Roman" w:hAnsi="Times New Roman"/>
          <w:sz w:val="26"/>
        </w:rPr>
        <w:t>лочной железы и эндометрия, нарушениях липидного обмена, идиопатической же</w:t>
      </w:r>
      <w:r>
        <w:rPr>
          <w:rFonts w:ascii="Times New Roman" w:hAnsi="Times New Roman"/>
          <w:sz w:val="26"/>
        </w:rPr>
        <w:t>л</w:t>
      </w:r>
      <w:r>
        <w:rPr>
          <w:rFonts w:ascii="Times New Roman" w:hAnsi="Times New Roman"/>
          <w:sz w:val="26"/>
        </w:rPr>
        <w:t>тухе беременных, тяжелом зуде или герпесе беременных в анамнезе, прогрессиру</w:t>
      </w:r>
      <w:r>
        <w:rPr>
          <w:rFonts w:ascii="Times New Roman" w:hAnsi="Times New Roman"/>
          <w:sz w:val="26"/>
        </w:rPr>
        <w:t>ю</w:t>
      </w:r>
      <w:r>
        <w:rPr>
          <w:rFonts w:ascii="Times New Roman" w:hAnsi="Times New Roman"/>
          <w:sz w:val="26"/>
        </w:rPr>
        <w:t>щем отосклерозе во время предшествующей беременности, а  также в период кор</w:t>
      </w:r>
      <w:r>
        <w:rPr>
          <w:rFonts w:ascii="Times New Roman" w:hAnsi="Times New Roman"/>
          <w:sz w:val="26"/>
        </w:rPr>
        <w:t>м</w:t>
      </w:r>
      <w:r>
        <w:rPr>
          <w:rFonts w:ascii="Times New Roman" w:hAnsi="Times New Roman"/>
          <w:sz w:val="26"/>
        </w:rPr>
        <w:t>ления гр</w:t>
      </w:r>
      <w:r>
        <w:rPr>
          <w:rFonts w:ascii="Times New Roman" w:hAnsi="Times New Roman"/>
          <w:sz w:val="26"/>
        </w:rPr>
        <w:t>у</w:t>
      </w:r>
      <w:r>
        <w:rPr>
          <w:rFonts w:ascii="Times New Roman" w:hAnsi="Times New Roman"/>
          <w:sz w:val="26"/>
        </w:rPr>
        <w:t>дью.</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ПОБОЧНОЕ ДЕЙСТВИЕ:</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Диане-35 обычно хорошо переносится и не вызывает, как правило, побочных эффектов и осложнений. Однако у отдельных пациенток возможно появление голо</w:t>
      </w:r>
      <w:r>
        <w:rPr>
          <w:rFonts w:ascii="Times New Roman" w:hAnsi="Times New Roman"/>
          <w:sz w:val="26"/>
        </w:rPr>
        <w:t>в</w:t>
      </w:r>
      <w:r>
        <w:rPr>
          <w:rFonts w:ascii="Times New Roman" w:hAnsi="Times New Roman"/>
          <w:sz w:val="26"/>
        </w:rPr>
        <w:t>ных болей, чувства напряжения в молочных железах, тошноты, болевых ощущений в области желудка, изменение массы тела и полового влечения, снижение настроения, появление пигментных пятен на лице (хлоазма), усиливающихся при длительном нахождении на солнце, межменструальных кровотечений, повышение артериального да</w:t>
      </w:r>
      <w:r>
        <w:rPr>
          <w:rFonts w:ascii="Times New Roman" w:hAnsi="Times New Roman"/>
          <w:sz w:val="26"/>
        </w:rPr>
        <w:t>в</w:t>
      </w:r>
      <w:r>
        <w:rPr>
          <w:rFonts w:ascii="Times New Roman" w:hAnsi="Times New Roman"/>
          <w:sz w:val="26"/>
        </w:rPr>
        <w:t>ления.</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В весьма редких случаях может наблюдаться плохая переносимость контак</w:t>
      </w:r>
      <w:r>
        <w:rPr>
          <w:rFonts w:ascii="Times New Roman" w:hAnsi="Times New Roman"/>
          <w:sz w:val="26"/>
        </w:rPr>
        <w:t>т</w:t>
      </w:r>
      <w:r>
        <w:rPr>
          <w:rFonts w:ascii="Times New Roman" w:hAnsi="Times New Roman"/>
          <w:sz w:val="26"/>
        </w:rPr>
        <w:t>ных линз.</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СПОСОБ ПРИМЕНЕНИЯ И ДОЗЫ:</w:t>
      </w:r>
    </w:p>
    <w:p w:rsidR="002754E9" w:rsidRDefault="002754E9">
      <w:pPr>
        <w:pStyle w:val="a4"/>
        <w:ind w:firstLine="709"/>
        <w:jc w:val="both"/>
        <w:rPr>
          <w:rFonts w:ascii="Times New Roman" w:hAnsi="Times New Roman"/>
          <w:sz w:val="26"/>
        </w:rPr>
      </w:pPr>
      <w:r>
        <w:rPr>
          <w:rFonts w:ascii="Times New Roman" w:hAnsi="Times New Roman"/>
          <w:sz w:val="26"/>
        </w:rPr>
        <w:lastRenderedPageBreak/>
        <w:t>Начало приема препарата. Прием Диане-35 начинают в 1 -и день цикла (1 -и день цикла = 1 -и день менструации), используя драже соответствующего дня недели (например, "Пн." для понедельника) из календарной упаковки. Драже принимают не разжевывая и запивают небольшим количеством жидкости. Время приема не играет роли, однако, последующий прием следует производить в один и тот же выбранный час, предпочтительно после завтракали ужина.</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Ежедневный прием препарата осуществляют, используя драже из календарной упаковки последовательно по направлению нанесенной на фольгу стрелки, пока не будут принять) все драже. После окончания приема всех 21 драже из календарной упаковки делается перерыв в приеме препарата продолжительностью 7 дней, во вр</w:t>
      </w:r>
      <w:r>
        <w:rPr>
          <w:rFonts w:ascii="Times New Roman" w:hAnsi="Times New Roman"/>
          <w:sz w:val="26"/>
        </w:rPr>
        <w:t>е</w:t>
      </w:r>
      <w:r>
        <w:rPr>
          <w:rFonts w:ascii="Times New Roman" w:hAnsi="Times New Roman"/>
          <w:sz w:val="26"/>
        </w:rPr>
        <w:t>мя которого происходит менструальноподобное кровотечение.</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Продолжительность приема препарата. Через 28 дней от начала приема преп</w:t>
      </w:r>
      <w:r>
        <w:rPr>
          <w:rFonts w:ascii="Times New Roman" w:hAnsi="Times New Roman"/>
          <w:sz w:val="26"/>
        </w:rPr>
        <w:t>а</w:t>
      </w:r>
      <w:r>
        <w:rPr>
          <w:rFonts w:ascii="Times New Roman" w:hAnsi="Times New Roman"/>
          <w:sz w:val="26"/>
        </w:rPr>
        <w:t>рата (21 день приема и 7 дней перерыва), т.е. в тот же день недели, что и в начале курса, продолжают прием препарата из следующей упаковки, следуя приведенным выше указ</w:t>
      </w:r>
      <w:r>
        <w:rPr>
          <w:rFonts w:ascii="Times New Roman" w:hAnsi="Times New Roman"/>
          <w:sz w:val="26"/>
        </w:rPr>
        <w:t>а</w:t>
      </w:r>
      <w:r>
        <w:rPr>
          <w:rFonts w:ascii="Times New Roman" w:hAnsi="Times New Roman"/>
          <w:sz w:val="26"/>
        </w:rPr>
        <w:t>ниям и т.д.</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Лечение явлений андрогенизации, как правило, продолжительно и требует многомесячной терапии. В этой связи рекомендуется прием Диане-35 как минимум до исчезновения симптомов заболевания и дополнительно 3-4 цикла после исчезн</w:t>
      </w:r>
      <w:r>
        <w:rPr>
          <w:rFonts w:ascii="Times New Roman" w:hAnsi="Times New Roman"/>
          <w:sz w:val="26"/>
        </w:rPr>
        <w:t>о</w:t>
      </w:r>
      <w:r>
        <w:rPr>
          <w:rFonts w:ascii="Times New Roman" w:hAnsi="Times New Roman"/>
          <w:sz w:val="26"/>
        </w:rPr>
        <w:t>вения симптомов. При возникновении рецидивов возможно проведение повторного курса тер</w:t>
      </w:r>
      <w:r>
        <w:rPr>
          <w:rFonts w:ascii="Times New Roman" w:hAnsi="Times New Roman"/>
          <w:sz w:val="26"/>
        </w:rPr>
        <w:t>а</w:t>
      </w:r>
      <w:r>
        <w:rPr>
          <w:rFonts w:ascii="Times New Roman" w:hAnsi="Times New Roman"/>
          <w:sz w:val="26"/>
        </w:rPr>
        <w:t>пии.</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В случаях когда минимальное 6-месячное применение Диане для лечения т</w:t>
      </w:r>
      <w:r>
        <w:rPr>
          <w:rFonts w:ascii="Times New Roman" w:hAnsi="Times New Roman"/>
          <w:sz w:val="26"/>
        </w:rPr>
        <w:t>я</w:t>
      </w:r>
      <w:r>
        <w:rPr>
          <w:rFonts w:ascii="Times New Roman" w:hAnsi="Times New Roman"/>
          <w:sz w:val="26"/>
        </w:rPr>
        <w:t>желых форм акне или себореи и 1 2-месячное лечение алопеции и гирсутизма оказ</w:t>
      </w:r>
      <w:r>
        <w:rPr>
          <w:rFonts w:ascii="Times New Roman" w:hAnsi="Times New Roman"/>
          <w:sz w:val="26"/>
        </w:rPr>
        <w:t>а</w:t>
      </w:r>
      <w:r>
        <w:rPr>
          <w:rFonts w:ascii="Times New Roman" w:hAnsi="Times New Roman"/>
          <w:sz w:val="26"/>
        </w:rPr>
        <w:t>лись малоэффективными, возможно добавление к терапии Диане-35 антиандрогенн</w:t>
      </w:r>
      <w:r>
        <w:rPr>
          <w:rFonts w:ascii="Times New Roman" w:hAnsi="Times New Roman"/>
          <w:sz w:val="26"/>
        </w:rPr>
        <w:t>о</w:t>
      </w:r>
      <w:r>
        <w:rPr>
          <w:rFonts w:ascii="Times New Roman" w:hAnsi="Times New Roman"/>
          <w:sz w:val="26"/>
        </w:rPr>
        <w:t>го пр</w:t>
      </w:r>
      <w:r>
        <w:rPr>
          <w:rFonts w:ascii="Times New Roman" w:hAnsi="Times New Roman"/>
          <w:sz w:val="26"/>
        </w:rPr>
        <w:t>е</w:t>
      </w:r>
      <w:r>
        <w:rPr>
          <w:rFonts w:ascii="Times New Roman" w:hAnsi="Times New Roman"/>
          <w:sz w:val="26"/>
        </w:rPr>
        <w:t>парата Андрокур (см. Андрокур).</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ВЗАИМОДЕЙСТВИЕ С ДРУГИМИ СРЕДСТВАМИ:</w:t>
      </w:r>
    </w:p>
    <w:p w:rsidR="002754E9" w:rsidRDefault="002754E9">
      <w:pPr>
        <w:pStyle w:val="a4"/>
        <w:ind w:firstLine="709"/>
        <w:jc w:val="both"/>
        <w:rPr>
          <w:rFonts w:ascii="Times New Roman" w:hAnsi="Times New Roman"/>
          <w:sz w:val="26"/>
        </w:rPr>
      </w:pPr>
    </w:p>
    <w:p w:rsidR="002754E9" w:rsidRDefault="002754E9">
      <w:pPr>
        <w:pStyle w:val="a4"/>
        <w:ind w:firstLine="709"/>
        <w:jc w:val="both"/>
        <w:rPr>
          <w:rFonts w:ascii="Times New Roman" w:hAnsi="Times New Roman"/>
          <w:sz w:val="26"/>
        </w:rPr>
      </w:pPr>
      <w:r>
        <w:rPr>
          <w:rFonts w:ascii="Times New Roman" w:hAnsi="Times New Roman"/>
          <w:sz w:val="26"/>
        </w:rPr>
        <w:t>Необходимо учитывать, что производные барбитуровой кислоты (барбитур</w:t>
      </w:r>
      <w:r>
        <w:rPr>
          <w:rFonts w:ascii="Times New Roman" w:hAnsi="Times New Roman"/>
          <w:sz w:val="26"/>
        </w:rPr>
        <w:t>а</w:t>
      </w:r>
      <w:r>
        <w:rPr>
          <w:rFonts w:ascii="Times New Roman" w:hAnsi="Times New Roman"/>
          <w:sz w:val="26"/>
        </w:rPr>
        <w:t>гы), антиэлилептические средства (например, карбамазелин, фенитион и др.) спосо</w:t>
      </w:r>
      <w:r>
        <w:rPr>
          <w:rFonts w:ascii="Times New Roman" w:hAnsi="Times New Roman"/>
          <w:sz w:val="26"/>
        </w:rPr>
        <w:t>б</w:t>
      </w:r>
      <w:r>
        <w:rPr>
          <w:rFonts w:ascii="Times New Roman" w:hAnsi="Times New Roman"/>
          <w:sz w:val="26"/>
        </w:rPr>
        <w:t>ны усиливать метаболизацию входящих в состав Диане-35 стероидных гормонов. Снижение эффективной концентрации препарата может наблюдаться и при одновр</w:t>
      </w:r>
      <w:r>
        <w:rPr>
          <w:rFonts w:ascii="Times New Roman" w:hAnsi="Times New Roman"/>
          <w:sz w:val="26"/>
        </w:rPr>
        <w:t>е</w:t>
      </w:r>
      <w:r>
        <w:rPr>
          <w:rFonts w:ascii="Times New Roman" w:hAnsi="Times New Roman"/>
          <w:sz w:val="26"/>
        </w:rPr>
        <w:t>менном использовании Диане-35 с некоторыми антибиотиками (например, ампици</w:t>
      </w:r>
      <w:r>
        <w:rPr>
          <w:rFonts w:ascii="Times New Roman" w:hAnsi="Times New Roman"/>
          <w:sz w:val="26"/>
        </w:rPr>
        <w:t>л</w:t>
      </w:r>
      <w:r>
        <w:rPr>
          <w:rFonts w:ascii="Times New Roman" w:hAnsi="Times New Roman"/>
          <w:sz w:val="26"/>
        </w:rPr>
        <w:t>лином, рифампицином), что связано с изменением микрофлоры в кишечнике. В связи с вли</w:t>
      </w:r>
      <w:r>
        <w:rPr>
          <w:rFonts w:ascii="Times New Roman" w:hAnsi="Times New Roman"/>
          <w:sz w:val="26"/>
        </w:rPr>
        <w:t>я</w:t>
      </w:r>
      <w:r>
        <w:rPr>
          <w:rFonts w:ascii="Times New Roman" w:hAnsi="Times New Roman"/>
          <w:sz w:val="26"/>
        </w:rPr>
        <w:t>нием стероидных гормонов на толерантность к глюкозе, при приеме гестаген-эстрогенных препаратов может корректироваться дозировка антидиабетических пр</w:t>
      </w:r>
      <w:r>
        <w:rPr>
          <w:rFonts w:ascii="Times New Roman" w:hAnsi="Times New Roman"/>
          <w:sz w:val="26"/>
        </w:rPr>
        <w:t>е</w:t>
      </w:r>
      <w:r>
        <w:rPr>
          <w:rFonts w:ascii="Times New Roman" w:hAnsi="Times New Roman"/>
          <w:sz w:val="26"/>
        </w:rPr>
        <w:t>паратов.</w:t>
      </w:r>
    </w:p>
    <w:p w:rsidR="002754E9" w:rsidRDefault="002754E9">
      <w:pPr>
        <w:pStyle w:val="a4"/>
        <w:ind w:firstLine="709"/>
        <w:jc w:val="both"/>
        <w:rPr>
          <w:rFonts w:ascii="Times New Roman" w:hAnsi="Times New Roman"/>
          <w:sz w:val="26"/>
        </w:rPr>
      </w:pPr>
      <w:r>
        <w:rPr>
          <w:rFonts w:ascii="Times New Roman" w:hAnsi="Times New Roman"/>
          <w:sz w:val="26"/>
        </w:rPr>
        <w:t>ДОПОПНИТЕЛЬНЫЕ УКАЗАНИЯ:</w:t>
      </w:r>
    </w:p>
    <w:p w:rsidR="002754E9" w:rsidRDefault="002754E9">
      <w:pPr>
        <w:pStyle w:val="a4"/>
        <w:ind w:firstLine="709"/>
        <w:jc w:val="both"/>
        <w:rPr>
          <w:rFonts w:ascii="Times New Roman" w:hAnsi="Times New Roman"/>
          <w:sz w:val="26"/>
        </w:rPr>
      </w:pPr>
      <w:r>
        <w:rPr>
          <w:rFonts w:ascii="Times New Roman" w:hAnsi="Times New Roman"/>
          <w:sz w:val="26"/>
        </w:rPr>
        <w:t>· Препарат Диане-35 не применяется для лечения мужчин)</w:t>
      </w:r>
    </w:p>
    <w:p w:rsidR="002754E9" w:rsidRDefault="002754E9">
      <w:pPr>
        <w:pStyle w:val="a4"/>
        <w:ind w:firstLine="709"/>
        <w:jc w:val="both"/>
        <w:rPr>
          <w:rFonts w:ascii="Times New Roman" w:hAnsi="Times New Roman"/>
          <w:sz w:val="26"/>
        </w:rPr>
      </w:pPr>
      <w:r>
        <w:rPr>
          <w:rFonts w:ascii="Times New Roman" w:hAnsi="Times New Roman"/>
          <w:sz w:val="26"/>
        </w:rPr>
        <w:t>· Перед началом и каждые 6 месяцев применения Диане-35 рекомендуется пройти общемедицинское и гинекологическое обследование (включая исследования грудных желез).</w:t>
      </w:r>
    </w:p>
    <w:p w:rsidR="002754E9" w:rsidRDefault="002754E9">
      <w:pPr>
        <w:pStyle w:val="a4"/>
        <w:ind w:firstLine="709"/>
        <w:jc w:val="both"/>
        <w:rPr>
          <w:rFonts w:ascii="Times New Roman" w:hAnsi="Times New Roman"/>
          <w:sz w:val="26"/>
        </w:rPr>
      </w:pPr>
      <w:r>
        <w:rPr>
          <w:rFonts w:ascii="Times New Roman" w:hAnsi="Times New Roman"/>
          <w:sz w:val="26"/>
        </w:rPr>
        <w:lastRenderedPageBreak/>
        <w:t>· В случаях появления при приеме Диане-35 впервые мигренеподобных голо</w:t>
      </w:r>
      <w:r>
        <w:rPr>
          <w:rFonts w:ascii="Times New Roman" w:hAnsi="Times New Roman"/>
          <w:sz w:val="26"/>
        </w:rPr>
        <w:t>в</w:t>
      </w:r>
      <w:r>
        <w:rPr>
          <w:rFonts w:ascii="Times New Roman" w:hAnsi="Times New Roman"/>
          <w:sz w:val="26"/>
        </w:rPr>
        <w:t>ных болей, либо необычно сильных головных болей, внезапных нарушений зрения и слуха, признаков тромбофлебита или тромбоэмболии, значительного повышения а</w:t>
      </w:r>
      <w:r>
        <w:rPr>
          <w:rFonts w:ascii="Times New Roman" w:hAnsi="Times New Roman"/>
          <w:sz w:val="26"/>
        </w:rPr>
        <w:t>р</w:t>
      </w:r>
      <w:r>
        <w:rPr>
          <w:rFonts w:ascii="Times New Roman" w:hAnsi="Times New Roman"/>
          <w:sz w:val="26"/>
        </w:rPr>
        <w:t>териального давления, гепатита, генерализованного зуда, учащения эпилептических припадков, сильных болей в эпигастральной области необходимо немедленно пр</w:t>
      </w:r>
      <w:r>
        <w:rPr>
          <w:rFonts w:ascii="Times New Roman" w:hAnsi="Times New Roman"/>
          <w:sz w:val="26"/>
        </w:rPr>
        <w:t>е</w:t>
      </w:r>
      <w:r>
        <w:rPr>
          <w:rFonts w:ascii="Times New Roman" w:hAnsi="Times New Roman"/>
          <w:sz w:val="26"/>
        </w:rPr>
        <w:t>кратить прием препарата и обратиться к врачу.</w:t>
      </w:r>
    </w:p>
    <w:p w:rsidR="002754E9" w:rsidRDefault="002754E9">
      <w:pPr>
        <w:pStyle w:val="a4"/>
        <w:ind w:firstLine="709"/>
        <w:jc w:val="both"/>
        <w:rPr>
          <w:rFonts w:ascii="Times New Roman" w:hAnsi="Times New Roman"/>
          <w:sz w:val="26"/>
        </w:rPr>
      </w:pPr>
      <w:r>
        <w:rPr>
          <w:rFonts w:ascii="Times New Roman" w:hAnsi="Times New Roman"/>
          <w:sz w:val="26"/>
        </w:rPr>
        <w:t>ФОРМА ВЫПУСКА И УСЛОВИЯ ХРАНЕНИЯ:</w:t>
      </w:r>
    </w:p>
    <w:p w:rsidR="002754E9" w:rsidRDefault="002754E9">
      <w:pPr>
        <w:pStyle w:val="a4"/>
        <w:ind w:firstLine="709"/>
        <w:jc w:val="both"/>
        <w:rPr>
          <w:rFonts w:ascii="Times New Roman" w:hAnsi="Times New Roman"/>
          <w:sz w:val="26"/>
        </w:rPr>
      </w:pPr>
      <w:r>
        <w:rPr>
          <w:rFonts w:ascii="Times New Roman" w:hAnsi="Times New Roman"/>
          <w:sz w:val="26"/>
        </w:rPr>
        <w:t>Календарная упаковка с 21 драже.</w:t>
      </w:r>
    </w:p>
    <w:p w:rsidR="002754E9" w:rsidRDefault="002754E9">
      <w:pPr>
        <w:pStyle w:val="a4"/>
        <w:ind w:firstLine="709"/>
        <w:jc w:val="both"/>
        <w:rPr>
          <w:rFonts w:ascii="Times New Roman" w:hAnsi="Times New Roman"/>
          <w:sz w:val="26"/>
        </w:rPr>
      </w:pPr>
      <w:r>
        <w:rPr>
          <w:rFonts w:ascii="Times New Roman" w:hAnsi="Times New Roman"/>
          <w:sz w:val="26"/>
        </w:rPr>
        <w:t>Хранить при комнатной температуре в недоступном для детей месте. Рег</w:t>
      </w:r>
      <w:r>
        <w:rPr>
          <w:rFonts w:ascii="Times New Roman" w:hAnsi="Times New Roman"/>
          <w:sz w:val="26"/>
        </w:rPr>
        <w:t>и</w:t>
      </w:r>
      <w:r>
        <w:rPr>
          <w:rFonts w:ascii="Times New Roman" w:hAnsi="Times New Roman"/>
          <w:sz w:val="26"/>
        </w:rPr>
        <w:t>страцио</w:t>
      </w:r>
      <w:r>
        <w:rPr>
          <w:rFonts w:ascii="Times New Roman" w:hAnsi="Times New Roman"/>
          <w:sz w:val="26"/>
        </w:rPr>
        <w:t>н</w:t>
      </w:r>
      <w:r>
        <w:rPr>
          <w:rFonts w:ascii="Times New Roman" w:hAnsi="Times New Roman"/>
          <w:sz w:val="26"/>
        </w:rPr>
        <w:t>ный номер: П-8-242 М5 20-1039.</w:t>
      </w:r>
    </w:p>
    <w:p w:rsidR="002754E9" w:rsidRDefault="002754E9">
      <w:pPr>
        <w:pStyle w:val="10"/>
        <w:ind w:firstLine="709"/>
        <w:jc w:val="both"/>
        <w:outlineLvl w:val="0"/>
        <w:rPr>
          <w:sz w:val="26"/>
        </w:rPr>
      </w:pPr>
    </w:p>
    <w:p w:rsidR="002754E9" w:rsidRDefault="002754E9">
      <w:pPr>
        <w:pStyle w:val="10"/>
        <w:ind w:firstLine="709"/>
        <w:jc w:val="both"/>
        <w:outlineLvl w:val="0"/>
        <w:rPr>
          <w:sz w:val="26"/>
        </w:rPr>
      </w:pPr>
      <w:r>
        <w:rPr>
          <w:sz w:val="26"/>
        </w:rPr>
        <w:t>Эксклютон</w:t>
      </w:r>
    </w:p>
    <w:p w:rsidR="002754E9" w:rsidRDefault="002754E9">
      <w:pPr>
        <w:pStyle w:val="a5"/>
        <w:ind w:firstLine="709"/>
        <w:rPr>
          <w:sz w:val="26"/>
        </w:rPr>
      </w:pPr>
      <w:r>
        <w:rPr>
          <w:sz w:val="26"/>
        </w:rPr>
        <w:t>-гестагенный контрацептивный препарат для приема внутрь с низким содерж</w:t>
      </w:r>
      <w:r>
        <w:rPr>
          <w:sz w:val="26"/>
        </w:rPr>
        <w:t>а</w:t>
      </w:r>
      <w:r>
        <w:rPr>
          <w:sz w:val="26"/>
        </w:rPr>
        <w:t>нием активного вещества. Контрацептивный эффект  препарата преимущественно основан на воздействии на цервикальную слизь (повышение вязкости и снижение проницаемости). Кроме того, препарат вызывает изменения в эндометрии, препя</w:t>
      </w:r>
      <w:r>
        <w:rPr>
          <w:sz w:val="26"/>
        </w:rPr>
        <w:t>т</w:t>
      </w:r>
      <w:r>
        <w:rPr>
          <w:sz w:val="26"/>
        </w:rPr>
        <w:t>ствующие нидации оплодотворенной яйцеклетки. У 70% женщин, принимающих Эксклютон, наблюдается также подавление овуляции и формирования желтого тела, о чем можно судить по отсутствию преовуляторного пика ЛГ и последующего пов</w:t>
      </w:r>
      <w:r>
        <w:rPr>
          <w:sz w:val="26"/>
        </w:rPr>
        <w:t>ы</w:t>
      </w:r>
      <w:r>
        <w:rPr>
          <w:sz w:val="26"/>
        </w:rPr>
        <w:t>шения уровня прогестерона. Благодаря этому риск наступления эктопической бер</w:t>
      </w:r>
      <w:r>
        <w:rPr>
          <w:sz w:val="26"/>
        </w:rPr>
        <w:t>е</w:t>
      </w:r>
      <w:r>
        <w:rPr>
          <w:sz w:val="26"/>
        </w:rPr>
        <w:t>менности крайне незначителен. Для препарата, содержащего только прогестиновый компонент, Эксклютон обладает высокой контрацептивной эффективностью (индекс Перля, при условии правильного приема препарата составляет 0,9). Исследование фармакокинет</w:t>
      </w:r>
      <w:r>
        <w:rPr>
          <w:sz w:val="26"/>
        </w:rPr>
        <w:t>и</w:t>
      </w:r>
      <w:r>
        <w:rPr>
          <w:sz w:val="26"/>
        </w:rPr>
        <w:t>ки препарата не проводилось.</w:t>
      </w:r>
    </w:p>
    <w:p w:rsidR="002754E9" w:rsidRDefault="002754E9">
      <w:pPr>
        <w:pStyle w:val="2"/>
        <w:ind w:firstLine="709"/>
        <w:outlineLvl w:val="1"/>
        <w:rPr>
          <w:sz w:val="26"/>
        </w:rPr>
      </w:pPr>
      <w:r>
        <w:rPr>
          <w:sz w:val="26"/>
        </w:rPr>
        <w:t>Побочные эффекты</w:t>
      </w:r>
    </w:p>
    <w:p w:rsidR="002754E9" w:rsidRDefault="002754E9">
      <w:pPr>
        <w:pStyle w:val="a5"/>
        <w:ind w:firstLine="709"/>
        <w:rPr>
          <w:sz w:val="26"/>
        </w:rPr>
      </w:pPr>
      <w:r>
        <w:rPr>
          <w:sz w:val="26"/>
        </w:rPr>
        <w:t>Со стороны эндокринного и гинекологического статуса:</w:t>
      </w:r>
    </w:p>
    <w:p w:rsidR="002754E9" w:rsidRDefault="002754E9">
      <w:pPr>
        <w:ind w:firstLine="709"/>
        <w:jc w:val="both"/>
        <w:rPr>
          <w:sz w:val="26"/>
        </w:rPr>
      </w:pPr>
      <w:r>
        <w:rPr>
          <w:sz w:val="26"/>
        </w:rPr>
        <w:t>Кровянистые межменструальные выделения (особенно в начале применения), изменения цервикальной секреции, нагрубание молочных желез, возникновение ряда в</w:t>
      </w:r>
      <w:r>
        <w:rPr>
          <w:sz w:val="26"/>
        </w:rPr>
        <w:t>а</w:t>
      </w:r>
      <w:r>
        <w:rPr>
          <w:sz w:val="26"/>
        </w:rPr>
        <w:t>гинальных инфекций (например, кандидоз).</w:t>
      </w:r>
    </w:p>
    <w:p w:rsidR="002754E9" w:rsidRDefault="002754E9">
      <w:pPr>
        <w:ind w:firstLine="709"/>
        <w:jc w:val="both"/>
        <w:rPr>
          <w:sz w:val="26"/>
        </w:rPr>
      </w:pPr>
      <w:r>
        <w:rPr>
          <w:i/>
          <w:sz w:val="26"/>
        </w:rPr>
        <w:t>Со стороны ЖКТ, печени, желчевыводящих путей</w:t>
      </w:r>
      <w:r>
        <w:rPr>
          <w:sz w:val="26"/>
        </w:rPr>
        <w:t>: тошнота, рвота, холелит</w:t>
      </w:r>
      <w:r>
        <w:rPr>
          <w:sz w:val="26"/>
        </w:rPr>
        <w:t>и</w:t>
      </w:r>
      <w:r>
        <w:rPr>
          <w:sz w:val="26"/>
        </w:rPr>
        <w:t>аз, х</w:t>
      </w:r>
      <w:r>
        <w:rPr>
          <w:sz w:val="26"/>
        </w:rPr>
        <w:t>о</w:t>
      </w:r>
      <w:r>
        <w:rPr>
          <w:sz w:val="26"/>
        </w:rPr>
        <w:t>лестатическая желтуха.</w:t>
      </w:r>
    </w:p>
    <w:p w:rsidR="002754E9" w:rsidRDefault="002754E9">
      <w:pPr>
        <w:ind w:firstLine="709"/>
        <w:jc w:val="both"/>
        <w:rPr>
          <w:sz w:val="26"/>
        </w:rPr>
      </w:pPr>
      <w:r>
        <w:rPr>
          <w:i/>
          <w:sz w:val="26"/>
        </w:rPr>
        <w:t>Дерматологические реакции</w:t>
      </w:r>
      <w:r>
        <w:rPr>
          <w:sz w:val="26"/>
        </w:rPr>
        <w:t>: хлоазма, кожная сыпь.</w:t>
      </w:r>
    </w:p>
    <w:p w:rsidR="002754E9" w:rsidRDefault="002754E9">
      <w:pPr>
        <w:ind w:firstLine="709"/>
        <w:jc w:val="both"/>
        <w:rPr>
          <w:sz w:val="26"/>
        </w:rPr>
      </w:pPr>
      <w:r>
        <w:rPr>
          <w:i/>
          <w:sz w:val="26"/>
        </w:rPr>
        <w:t>Со стороны ЦНС</w:t>
      </w:r>
      <w:r>
        <w:rPr>
          <w:sz w:val="26"/>
        </w:rPr>
        <w:t>: головная боль, мигрень, изменения настроения.</w:t>
      </w:r>
    </w:p>
    <w:p w:rsidR="002754E9" w:rsidRDefault="002754E9">
      <w:pPr>
        <w:ind w:firstLine="709"/>
        <w:jc w:val="both"/>
        <w:rPr>
          <w:sz w:val="26"/>
        </w:rPr>
      </w:pPr>
      <w:r>
        <w:rPr>
          <w:i/>
          <w:sz w:val="26"/>
        </w:rPr>
        <w:t>Со стороны обмена веществ</w:t>
      </w:r>
      <w:r>
        <w:rPr>
          <w:sz w:val="26"/>
        </w:rPr>
        <w:t>: задержка жидкости в организме, снижение тол</w:t>
      </w:r>
      <w:r>
        <w:rPr>
          <w:sz w:val="26"/>
        </w:rPr>
        <w:t>е</w:t>
      </w:r>
      <w:r>
        <w:rPr>
          <w:sz w:val="26"/>
        </w:rPr>
        <w:t>рантн</w:t>
      </w:r>
      <w:r>
        <w:rPr>
          <w:sz w:val="26"/>
        </w:rPr>
        <w:t>о</w:t>
      </w:r>
      <w:r>
        <w:rPr>
          <w:sz w:val="26"/>
        </w:rPr>
        <w:t>сти к глюкозе, изменения массы тела.</w:t>
      </w:r>
    </w:p>
    <w:p w:rsidR="002754E9" w:rsidRDefault="002754E9">
      <w:pPr>
        <w:pStyle w:val="2"/>
        <w:ind w:firstLine="709"/>
        <w:outlineLvl w:val="1"/>
        <w:rPr>
          <w:sz w:val="26"/>
          <w:u w:val="single"/>
        </w:rPr>
      </w:pPr>
      <w:r>
        <w:rPr>
          <w:sz w:val="26"/>
          <w:u w:val="single"/>
        </w:rPr>
        <w:t>Противопоказания</w:t>
      </w:r>
    </w:p>
    <w:p w:rsidR="002754E9" w:rsidRDefault="002754E9">
      <w:pPr>
        <w:numPr>
          <w:ilvl w:val="0"/>
          <w:numId w:val="1"/>
        </w:numPr>
        <w:ind w:firstLine="709"/>
        <w:jc w:val="both"/>
        <w:rPr>
          <w:sz w:val="26"/>
        </w:rPr>
      </w:pPr>
      <w:r>
        <w:rPr>
          <w:sz w:val="26"/>
        </w:rPr>
        <w:t>Беременность</w:t>
      </w:r>
    </w:p>
    <w:p w:rsidR="002754E9" w:rsidRDefault="002754E9">
      <w:pPr>
        <w:numPr>
          <w:ilvl w:val="0"/>
          <w:numId w:val="1"/>
        </w:numPr>
        <w:ind w:firstLine="709"/>
        <w:jc w:val="both"/>
        <w:rPr>
          <w:sz w:val="26"/>
        </w:rPr>
      </w:pPr>
      <w:r>
        <w:rPr>
          <w:sz w:val="26"/>
        </w:rPr>
        <w:t>Тяжелые заболевания печени в настоящее время  или в анамнезе, если функци</w:t>
      </w:r>
      <w:r>
        <w:rPr>
          <w:sz w:val="26"/>
        </w:rPr>
        <w:t>о</w:t>
      </w:r>
      <w:r>
        <w:rPr>
          <w:sz w:val="26"/>
        </w:rPr>
        <w:t>нальные показатели печени не вернулись к норме.</w:t>
      </w:r>
    </w:p>
    <w:p w:rsidR="002754E9" w:rsidRDefault="002754E9">
      <w:pPr>
        <w:numPr>
          <w:ilvl w:val="0"/>
          <w:numId w:val="1"/>
        </w:numPr>
        <w:ind w:firstLine="709"/>
        <w:jc w:val="both"/>
        <w:rPr>
          <w:sz w:val="26"/>
        </w:rPr>
      </w:pPr>
      <w:r>
        <w:rPr>
          <w:sz w:val="26"/>
        </w:rPr>
        <w:t>Холестатическая желтуха, желтуха во время беременности или желтуха, вызва</w:t>
      </w:r>
      <w:r>
        <w:rPr>
          <w:sz w:val="26"/>
        </w:rPr>
        <w:t>н</w:t>
      </w:r>
      <w:r>
        <w:rPr>
          <w:sz w:val="26"/>
        </w:rPr>
        <w:t>ная приемом стероидных средств</w:t>
      </w:r>
    </w:p>
    <w:p w:rsidR="002754E9" w:rsidRDefault="002754E9">
      <w:pPr>
        <w:numPr>
          <w:ilvl w:val="0"/>
          <w:numId w:val="1"/>
        </w:numPr>
        <w:ind w:firstLine="709"/>
        <w:jc w:val="both"/>
        <w:rPr>
          <w:sz w:val="26"/>
        </w:rPr>
      </w:pPr>
      <w:r>
        <w:rPr>
          <w:sz w:val="26"/>
        </w:rPr>
        <w:t>Синдром Ротора и Дубинина-Джонсона</w:t>
      </w:r>
    </w:p>
    <w:p w:rsidR="002754E9" w:rsidRDefault="002754E9">
      <w:pPr>
        <w:numPr>
          <w:ilvl w:val="0"/>
          <w:numId w:val="1"/>
        </w:numPr>
        <w:ind w:firstLine="709"/>
        <w:jc w:val="both"/>
        <w:rPr>
          <w:sz w:val="26"/>
        </w:rPr>
      </w:pPr>
      <w:r>
        <w:rPr>
          <w:sz w:val="26"/>
        </w:rPr>
        <w:t>Вагинальное кровотечен6ие неясной этиологии</w:t>
      </w:r>
    </w:p>
    <w:p w:rsidR="002754E9" w:rsidRDefault="002754E9">
      <w:pPr>
        <w:numPr>
          <w:ilvl w:val="0"/>
          <w:numId w:val="1"/>
        </w:numPr>
        <w:ind w:firstLine="709"/>
        <w:jc w:val="both"/>
        <w:rPr>
          <w:sz w:val="26"/>
        </w:rPr>
      </w:pPr>
      <w:r>
        <w:rPr>
          <w:sz w:val="26"/>
        </w:rPr>
        <w:t>Наличие в анамнезе трубной беременности или высокий риск ее возни</w:t>
      </w:r>
      <w:r>
        <w:rPr>
          <w:sz w:val="26"/>
        </w:rPr>
        <w:t>к</w:t>
      </w:r>
      <w:r>
        <w:rPr>
          <w:sz w:val="26"/>
        </w:rPr>
        <w:t>новения</w:t>
      </w:r>
    </w:p>
    <w:p w:rsidR="002754E9" w:rsidRDefault="002754E9">
      <w:pPr>
        <w:numPr>
          <w:ilvl w:val="0"/>
          <w:numId w:val="1"/>
        </w:numPr>
        <w:ind w:firstLine="709"/>
        <w:jc w:val="both"/>
        <w:rPr>
          <w:sz w:val="26"/>
        </w:rPr>
      </w:pPr>
      <w:r>
        <w:rPr>
          <w:sz w:val="26"/>
        </w:rPr>
        <w:lastRenderedPageBreak/>
        <w:t>Сильный зуд или герпес, возникший во время беременности или при приеме ст</w:t>
      </w:r>
      <w:r>
        <w:rPr>
          <w:sz w:val="26"/>
        </w:rPr>
        <w:t>е</w:t>
      </w:r>
      <w:r>
        <w:rPr>
          <w:sz w:val="26"/>
        </w:rPr>
        <w:t>роидных препаратов</w:t>
      </w:r>
    </w:p>
    <w:p w:rsidR="002754E9" w:rsidRDefault="002754E9">
      <w:pPr>
        <w:pStyle w:val="a5"/>
        <w:ind w:firstLine="709"/>
        <w:rPr>
          <w:sz w:val="26"/>
        </w:rPr>
      </w:pPr>
    </w:p>
    <w:p w:rsidR="002754E9" w:rsidRDefault="002754E9">
      <w:pPr>
        <w:pStyle w:val="a5"/>
        <w:ind w:firstLine="709"/>
        <w:rPr>
          <w:sz w:val="26"/>
        </w:rPr>
      </w:pPr>
      <w:r>
        <w:rPr>
          <w:sz w:val="26"/>
        </w:rPr>
        <w:t>Важнейшим условием обеспечения оптимальной контрацептивной эффекти</w:t>
      </w:r>
      <w:r>
        <w:rPr>
          <w:sz w:val="26"/>
        </w:rPr>
        <w:t>в</w:t>
      </w:r>
      <w:r>
        <w:rPr>
          <w:sz w:val="26"/>
        </w:rPr>
        <w:t>ности препарата является регулярность его применения. Если прием препарата ос</w:t>
      </w:r>
      <w:r>
        <w:rPr>
          <w:sz w:val="26"/>
        </w:rPr>
        <w:t>у</w:t>
      </w:r>
      <w:r>
        <w:rPr>
          <w:sz w:val="26"/>
        </w:rPr>
        <w:t>ществляется в строгом соответствии с указаниями, наступление беременности мал</w:t>
      </w:r>
      <w:r>
        <w:rPr>
          <w:sz w:val="26"/>
        </w:rPr>
        <w:t>о</w:t>
      </w:r>
      <w:r>
        <w:rPr>
          <w:sz w:val="26"/>
        </w:rPr>
        <w:t>вероятно. Однако в ряде случаев может наблюдаться снижение контрацептивной э</w:t>
      </w:r>
      <w:r>
        <w:rPr>
          <w:sz w:val="26"/>
        </w:rPr>
        <w:t>ф</w:t>
      </w:r>
      <w:r>
        <w:rPr>
          <w:sz w:val="26"/>
        </w:rPr>
        <w:t>фективности препарата, а именно: при нарушении правил приема препарата, когда пропущен прием одной или нескольких таблеток; при диарее и\или рвоте, возникшей в течение первых 4 часов после приема таблетки; при одновременном приеме других препаратов. На фоне других препаратов, содержащих только прогестиновый комп</w:t>
      </w:r>
      <w:r>
        <w:rPr>
          <w:sz w:val="26"/>
        </w:rPr>
        <w:t>о</w:t>
      </w:r>
      <w:r>
        <w:rPr>
          <w:sz w:val="26"/>
        </w:rPr>
        <w:t>нент, иногда  может быть отмечено отсутствие менструального кровотечения. Однако если ни один из вышеуказанных пунктов не имел места, наступление беременности мало вероятно, и прием орального контрацептива может быть продолжен. Если же  один из вышеуказанных пунктов имел место,  прием таблеток следует прекратить и исключить беременность прежде, чем будет продолжен прием оральных контраце</w:t>
      </w:r>
      <w:r>
        <w:rPr>
          <w:sz w:val="26"/>
        </w:rPr>
        <w:t>п</w:t>
      </w:r>
      <w:r>
        <w:rPr>
          <w:sz w:val="26"/>
        </w:rPr>
        <w:t>тивов.  При длительном приеме препарата рекомендуется периодическое медици</w:t>
      </w:r>
      <w:r>
        <w:rPr>
          <w:sz w:val="26"/>
        </w:rPr>
        <w:t>н</w:t>
      </w:r>
      <w:r>
        <w:rPr>
          <w:sz w:val="26"/>
        </w:rPr>
        <w:t>ское обследование. Имеются указания на более высокую вероятность возникновения   трубной беременности при приеме оральных контрацептивов, содержащих только г</w:t>
      </w:r>
      <w:r>
        <w:rPr>
          <w:sz w:val="26"/>
        </w:rPr>
        <w:t>е</w:t>
      </w:r>
      <w:r>
        <w:rPr>
          <w:sz w:val="26"/>
        </w:rPr>
        <w:t>стоген («мини-пилли»). В случае наступления беременности на фоне приема Экскл</w:t>
      </w:r>
      <w:r>
        <w:rPr>
          <w:sz w:val="26"/>
        </w:rPr>
        <w:t>ю</w:t>
      </w:r>
      <w:r>
        <w:rPr>
          <w:sz w:val="26"/>
        </w:rPr>
        <w:t>тона  врач в первую очередь должен исключить наличие внематочной береме</w:t>
      </w:r>
      <w:r>
        <w:rPr>
          <w:sz w:val="26"/>
        </w:rPr>
        <w:t>н</w:t>
      </w:r>
      <w:r>
        <w:rPr>
          <w:sz w:val="26"/>
        </w:rPr>
        <w:t>ности. Прием препарата должен быть прекращен, если отмечено нарушение функций печени по результатам функциональных проб. Вероятность хлоазмы повышена у женщин, у которых была отмечена хлоазма во время беременности. Пациенткам, предраспол</w:t>
      </w:r>
      <w:r>
        <w:rPr>
          <w:sz w:val="26"/>
        </w:rPr>
        <w:t>о</w:t>
      </w:r>
      <w:r>
        <w:rPr>
          <w:sz w:val="26"/>
        </w:rPr>
        <w:t>женным к возникновению хлоазмы, следует по возможности избегать пребывания на солнце в период  приема препарата. Постоянный медицинский ко</w:t>
      </w:r>
      <w:r>
        <w:rPr>
          <w:sz w:val="26"/>
        </w:rPr>
        <w:t>н</w:t>
      </w:r>
      <w:r>
        <w:rPr>
          <w:sz w:val="26"/>
        </w:rPr>
        <w:t>троль необходим пациенткам с тромбоэмболическими нарушениями (так как при приеме комбинир</w:t>
      </w:r>
      <w:r>
        <w:rPr>
          <w:sz w:val="26"/>
        </w:rPr>
        <w:t>о</w:t>
      </w:r>
      <w:r>
        <w:rPr>
          <w:sz w:val="26"/>
        </w:rPr>
        <w:t>ванных оральных контрацептивов отмечено незначительное повышение риска во</w:t>
      </w:r>
      <w:r>
        <w:rPr>
          <w:sz w:val="26"/>
        </w:rPr>
        <w:t>з</w:t>
      </w:r>
      <w:r>
        <w:rPr>
          <w:sz w:val="26"/>
        </w:rPr>
        <w:t>никновения ряда нарушений со стороны ССС), со скрытой или явной сердечной н</w:t>
      </w:r>
      <w:r>
        <w:rPr>
          <w:sz w:val="26"/>
        </w:rPr>
        <w:t>е</w:t>
      </w:r>
      <w:r>
        <w:rPr>
          <w:sz w:val="26"/>
        </w:rPr>
        <w:t>достаточностью, нарушениями функций почек, АГ, эпилепсией или мигренью в настоящее время или в анамнезе. В период лактаций препарат не оказывает отриц</w:t>
      </w:r>
      <w:r>
        <w:rPr>
          <w:sz w:val="26"/>
        </w:rPr>
        <w:t>а</w:t>
      </w:r>
      <w:r>
        <w:rPr>
          <w:sz w:val="26"/>
        </w:rPr>
        <w:t>тельного влияния на организм матери и ребенка. Выделяется с грудным молоком в незначительном количестве.</w:t>
      </w:r>
    </w:p>
    <w:p w:rsidR="002754E9" w:rsidRDefault="002754E9">
      <w:pPr>
        <w:ind w:firstLine="709"/>
        <w:jc w:val="both"/>
        <w:rPr>
          <w:sz w:val="26"/>
        </w:rPr>
      </w:pPr>
      <w:r>
        <w:rPr>
          <w:sz w:val="26"/>
        </w:rPr>
        <w:t>При передозировке  (Эксклютон обладает очень низкой токсичностью) во</w:t>
      </w:r>
      <w:r>
        <w:rPr>
          <w:sz w:val="26"/>
        </w:rPr>
        <w:t>з</w:t>
      </w:r>
      <w:r>
        <w:rPr>
          <w:sz w:val="26"/>
        </w:rPr>
        <w:t>можны тошнота и рвота.</w:t>
      </w:r>
    </w:p>
    <w:p w:rsidR="002754E9" w:rsidRDefault="002754E9">
      <w:pPr>
        <w:ind w:firstLine="709"/>
        <w:jc w:val="both"/>
        <w:rPr>
          <w:sz w:val="26"/>
        </w:rPr>
      </w:pPr>
      <w:r>
        <w:rPr>
          <w:sz w:val="26"/>
        </w:rPr>
        <w:t>Нерегулярные кровянистые выделения и снижение эффективности препарата могут наблюдаться при одновременном приеме Эксклютона и противосудорожных средств, барбитуратов, рифампицина, активированного угля ряда слабительных средств. Оральные контрацептивы могут снизить толерантность к глюкозе и увел</w:t>
      </w:r>
      <w:r>
        <w:rPr>
          <w:sz w:val="26"/>
        </w:rPr>
        <w:t>и</w:t>
      </w:r>
      <w:r>
        <w:rPr>
          <w:sz w:val="26"/>
        </w:rPr>
        <w:t>чить потребность в инсулине или других противодиабетических средствах у больных сахарным диабетом.</w:t>
      </w:r>
    </w:p>
    <w:p w:rsidR="002754E9" w:rsidRDefault="002754E9">
      <w:pPr>
        <w:ind w:firstLine="709"/>
        <w:jc w:val="both"/>
        <w:rPr>
          <w:sz w:val="26"/>
        </w:rPr>
      </w:pPr>
    </w:p>
    <w:p w:rsidR="002754E9" w:rsidRDefault="002754E9">
      <w:pPr>
        <w:pStyle w:val="3"/>
        <w:ind w:firstLine="709"/>
        <w:outlineLvl w:val="2"/>
        <w:rPr>
          <w:lang w:val="en-US"/>
        </w:rPr>
      </w:pPr>
      <w:r>
        <w:t>Депо</w:t>
      </w:r>
      <w:r>
        <w:rPr>
          <w:lang w:val="en-US"/>
        </w:rPr>
        <w:t xml:space="preserve"> –</w:t>
      </w:r>
      <w:r>
        <w:t>Провера</w:t>
      </w:r>
    </w:p>
    <w:p w:rsidR="002754E9" w:rsidRDefault="002754E9">
      <w:pPr>
        <w:ind w:firstLine="709"/>
        <w:jc w:val="both"/>
        <w:rPr>
          <w:sz w:val="26"/>
          <w:lang w:val="en-US"/>
        </w:rPr>
      </w:pPr>
      <w:r>
        <w:rPr>
          <w:sz w:val="26"/>
          <w:lang w:val="en-US"/>
        </w:rPr>
        <w:t>(Depo-provera)</w:t>
      </w:r>
    </w:p>
    <w:p w:rsidR="002754E9" w:rsidRDefault="002754E9">
      <w:pPr>
        <w:ind w:firstLine="709"/>
        <w:jc w:val="both"/>
        <w:rPr>
          <w:sz w:val="26"/>
          <w:lang w:val="en-US"/>
        </w:rPr>
      </w:pPr>
      <w:r>
        <w:rPr>
          <w:sz w:val="26"/>
          <w:lang w:val="en-US"/>
        </w:rPr>
        <w:t>medroxyprogesterone</w:t>
      </w:r>
    </w:p>
    <w:p w:rsidR="002754E9" w:rsidRDefault="002754E9">
      <w:pPr>
        <w:ind w:firstLine="709"/>
        <w:jc w:val="both"/>
        <w:rPr>
          <w:sz w:val="26"/>
        </w:rPr>
      </w:pPr>
      <w:r>
        <w:rPr>
          <w:sz w:val="26"/>
        </w:rPr>
        <w:t>PHARMACIA,UPJOHN</w:t>
      </w:r>
    </w:p>
    <w:p w:rsidR="002754E9" w:rsidRDefault="002754E9">
      <w:pPr>
        <w:pStyle w:val="a5"/>
        <w:ind w:firstLine="709"/>
        <w:rPr>
          <w:sz w:val="26"/>
        </w:rPr>
      </w:pPr>
      <w:r>
        <w:rPr>
          <w:sz w:val="26"/>
        </w:rPr>
        <w:lastRenderedPageBreak/>
        <w:t>Депо-Провера гестогенный препарат длительного действия для парентеральн</w:t>
      </w:r>
      <w:r>
        <w:rPr>
          <w:sz w:val="26"/>
        </w:rPr>
        <w:t>о</w:t>
      </w:r>
      <w:r>
        <w:rPr>
          <w:sz w:val="26"/>
        </w:rPr>
        <w:t>го применения (суспензия для в\м инъекций во флаконах и одноразовых шприцах). Угнетает секрецию гонадотропных гормонов (особенно лютеинизирующего) и п</w:t>
      </w:r>
      <w:r>
        <w:rPr>
          <w:sz w:val="26"/>
        </w:rPr>
        <w:t>о</w:t>
      </w:r>
      <w:r>
        <w:rPr>
          <w:sz w:val="26"/>
        </w:rPr>
        <w:t>давляет овуляцию. Препарат тормозит также секреторные изменения, необходимые для подготовки эндометрия к имплантации оплодотворенной яйцеклетки, и повышает вязкость слизи шейки матки, препятствует проникновению сперматозоидов.</w:t>
      </w:r>
    </w:p>
    <w:p w:rsidR="002754E9" w:rsidRDefault="002754E9">
      <w:pPr>
        <w:ind w:firstLine="709"/>
        <w:jc w:val="both"/>
        <w:rPr>
          <w:sz w:val="26"/>
        </w:rPr>
      </w:pPr>
      <w:r>
        <w:rPr>
          <w:sz w:val="26"/>
        </w:rPr>
        <w:t>После внутримышечного введения Депо-Провера резорбируется медленно, в результате чего создаются низкие, но постоянные концентрации препарата. Макс</w:t>
      </w:r>
      <w:r>
        <w:rPr>
          <w:sz w:val="26"/>
        </w:rPr>
        <w:t>и</w:t>
      </w:r>
      <w:r>
        <w:rPr>
          <w:sz w:val="26"/>
        </w:rPr>
        <w:t>мальная концентрация в плазме крови достигается через 4-20 дней после в\м введ</w:t>
      </w:r>
      <w:r>
        <w:rPr>
          <w:sz w:val="26"/>
        </w:rPr>
        <w:t>е</w:t>
      </w:r>
      <w:r>
        <w:rPr>
          <w:sz w:val="26"/>
        </w:rPr>
        <w:t>ния. Остаточные концентрации препарата обнаруживаются в плазме через 7-9 мес</w:t>
      </w:r>
      <w:r>
        <w:rPr>
          <w:sz w:val="26"/>
        </w:rPr>
        <w:t>я</w:t>
      </w:r>
      <w:r>
        <w:rPr>
          <w:sz w:val="26"/>
        </w:rPr>
        <w:t>цев. Связывание с белками плазмы составляет 90-95%. Препарат проникает через ГЭБ и в грудное молоко. Депо-Провера метаболизируется в печени. Выведение пр</w:t>
      </w:r>
      <w:r>
        <w:rPr>
          <w:sz w:val="26"/>
        </w:rPr>
        <w:t>е</w:t>
      </w:r>
      <w:r>
        <w:rPr>
          <w:sz w:val="26"/>
        </w:rPr>
        <w:t>парата осуществляется с желчью и мочой как в виде метаболитов, так и в неизмене</w:t>
      </w:r>
      <w:r>
        <w:rPr>
          <w:sz w:val="26"/>
        </w:rPr>
        <w:t>н</w:t>
      </w:r>
      <w:r>
        <w:rPr>
          <w:sz w:val="26"/>
        </w:rPr>
        <w:t>ном виде(44%).Период полувыведения составляет 6 недель. Показаниями служат контр</w:t>
      </w:r>
      <w:r>
        <w:rPr>
          <w:sz w:val="26"/>
        </w:rPr>
        <w:t>а</w:t>
      </w:r>
      <w:r>
        <w:rPr>
          <w:sz w:val="26"/>
        </w:rPr>
        <w:t>цепция и эндометриоз.</w:t>
      </w:r>
    </w:p>
    <w:p w:rsidR="002754E9" w:rsidRDefault="002754E9">
      <w:pPr>
        <w:ind w:firstLine="709"/>
        <w:jc w:val="both"/>
        <w:rPr>
          <w:sz w:val="26"/>
        </w:rPr>
      </w:pPr>
      <w:r>
        <w:rPr>
          <w:sz w:val="26"/>
        </w:rPr>
        <w:t>Побочные действия</w:t>
      </w:r>
    </w:p>
    <w:p w:rsidR="002754E9" w:rsidRDefault="002754E9">
      <w:pPr>
        <w:ind w:firstLine="709"/>
        <w:jc w:val="both"/>
        <w:rPr>
          <w:sz w:val="26"/>
        </w:rPr>
      </w:pPr>
      <w:r>
        <w:rPr>
          <w:sz w:val="26"/>
        </w:rPr>
        <w:t>Аллергические реакции: крапивница, сыпь, случаи анафилактоидной реакции.</w:t>
      </w:r>
    </w:p>
    <w:p w:rsidR="002754E9" w:rsidRDefault="002754E9">
      <w:pPr>
        <w:ind w:firstLine="709"/>
        <w:jc w:val="both"/>
        <w:rPr>
          <w:sz w:val="26"/>
        </w:rPr>
      </w:pPr>
      <w:r>
        <w:rPr>
          <w:sz w:val="26"/>
        </w:rPr>
        <w:t>Со стороны  свертывающей системы - тромбоэмболия, тромбофлебит</w:t>
      </w:r>
    </w:p>
    <w:p w:rsidR="002754E9" w:rsidRDefault="002754E9">
      <w:pPr>
        <w:ind w:firstLine="709"/>
        <w:jc w:val="both"/>
        <w:rPr>
          <w:sz w:val="26"/>
        </w:rPr>
      </w:pPr>
      <w:r>
        <w:rPr>
          <w:sz w:val="26"/>
        </w:rPr>
        <w:t>Со стороны ЦНС-нервозность, бессонница, сонливость, слабость, депрессия, голов</w:t>
      </w:r>
      <w:r>
        <w:rPr>
          <w:sz w:val="26"/>
        </w:rPr>
        <w:t>о</w:t>
      </w:r>
      <w:r>
        <w:rPr>
          <w:sz w:val="26"/>
        </w:rPr>
        <w:t>кружение, головная боль</w:t>
      </w:r>
    </w:p>
    <w:p w:rsidR="002754E9" w:rsidRDefault="002754E9">
      <w:pPr>
        <w:ind w:firstLine="709"/>
        <w:jc w:val="both"/>
        <w:rPr>
          <w:sz w:val="26"/>
        </w:rPr>
      </w:pPr>
      <w:r>
        <w:rPr>
          <w:sz w:val="26"/>
        </w:rPr>
        <w:t>Со стороны ЖКТ - тошнота</w:t>
      </w:r>
    </w:p>
    <w:p w:rsidR="002754E9" w:rsidRDefault="002754E9">
      <w:pPr>
        <w:ind w:firstLine="709"/>
        <w:jc w:val="both"/>
        <w:rPr>
          <w:sz w:val="26"/>
        </w:rPr>
      </w:pPr>
      <w:r>
        <w:rPr>
          <w:sz w:val="26"/>
        </w:rPr>
        <w:t>Со стороны половых органов - нарушение менструального цикла (мажущие выдел</w:t>
      </w:r>
      <w:r>
        <w:rPr>
          <w:sz w:val="26"/>
        </w:rPr>
        <w:t>е</w:t>
      </w:r>
      <w:r>
        <w:rPr>
          <w:sz w:val="26"/>
        </w:rPr>
        <w:t>ния), чувствительность молочных желез</w:t>
      </w:r>
    </w:p>
    <w:p w:rsidR="002754E9" w:rsidRDefault="002754E9">
      <w:pPr>
        <w:ind w:firstLine="709"/>
        <w:jc w:val="both"/>
        <w:rPr>
          <w:sz w:val="26"/>
        </w:rPr>
      </w:pPr>
      <w:r>
        <w:rPr>
          <w:sz w:val="26"/>
        </w:rPr>
        <w:t>Изменения веса, пирогенные реакции</w:t>
      </w:r>
    </w:p>
    <w:p w:rsidR="002754E9" w:rsidRDefault="002754E9">
      <w:pPr>
        <w:ind w:firstLine="709"/>
        <w:jc w:val="both"/>
        <w:rPr>
          <w:sz w:val="26"/>
        </w:rPr>
      </w:pPr>
      <w:r>
        <w:rPr>
          <w:sz w:val="26"/>
        </w:rPr>
        <w:t>Местные реакции - боль, остаточные уплотнения и изменение кожи в месте инъекции</w:t>
      </w:r>
    </w:p>
    <w:p w:rsidR="002754E9" w:rsidRDefault="002754E9">
      <w:pPr>
        <w:pStyle w:val="10"/>
        <w:ind w:firstLine="709"/>
        <w:jc w:val="both"/>
        <w:outlineLvl w:val="0"/>
        <w:rPr>
          <w:sz w:val="26"/>
        </w:rPr>
      </w:pPr>
      <w:r>
        <w:rPr>
          <w:sz w:val="26"/>
        </w:rPr>
        <w:t>Противопоказания-</w:t>
      </w:r>
    </w:p>
    <w:p w:rsidR="002754E9" w:rsidRDefault="002754E9">
      <w:pPr>
        <w:ind w:firstLine="709"/>
        <w:jc w:val="both"/>
        <w:rPr>
          <w:sz w:val="26"/>
        </w:rPr>
      </w:pPr>
      <w:r>
        <w:rPr>
          <w:sz w:val="26"/>
        </w:rPr>
        <w:t>Повышенная чувствительность к препарату</w:t>
      </w:r>
    </w:p>
    <w:p w:rsidR="002754E9" w:rsidRDefault="002754E9">
      <w:pPr>
        <w:ind w:firstLine="709"/>
        <w:jc w:val="both"/>
        <w:rPr>
          <w:sz w:val="26"/>
        </w:rPr>
      </w:pPr>
      <w:r>
        <w:rPr>
          <w:sz w:val="26"/>
        </w:rPr>
        <w:t>До начала применения необходимо исключить наличие опухолей половых о</w:t>
      </w:r>
      <w:r>
        <w:rPr>
          <w:sz w:val="26"/>
        </w:rPr>
        <w:t>р</w:t>
      </w:r>
      <w:r>
        <w:rPr>
          <w:sz w:val="26"/>
        </w:rPr>
        <w:t>ганов и молочных желез, предупреждают пациентку о возможности нерегулярных кровян</w:t>
      </w:r>
      <w:r>
        <w:rPr>
          <w:sz w:val="26"/>
        </w:rPr>
        <w:t>и</w:t>
      </w:r>
      <w:r>
        <w:rPr>
          <w:sz w:val="26"/>
        </w:rPr>
        <w:t>стых выделений.</w:t>
      </w:r>
    </w:p>
    <w:p w:rsidR="002754E9" w:rsidRDefault="002754E9">
      <w:pPr>
        <w:ind w:firstLine="709"/>
        <w:jc w:val="both"/>
        <w:rPr>
          <w:sz w:val="26"/>
        </w:rPr>
      </w:pPr>
      <w:r>
        <w:rPr>
          <w:sz w:val="26"/>
        </w:rPr>
        <w:t>Пациентки, в анамнезе  которых имеются указания на терапию депрессивных состояний, в период лечения препаратом нуждаются в тщательном наблюдении. Пр</w:t>
      </w:r>
      <w:r>
        <w:rPr>
          <w:sz w:val="26"/>
        </w:rPr>
        <w:t>е</w:t>
      </w:r>
      <w:r>
        <w:rPr>
          <w:sz w:val="26"/>
        </w:rPr>
        <w:t>парат может снизить толерантность к глюкозе, что необходимо учитывать у диабет</w:t>
      </w:r>
      <w:r>
        <w:rPr>
          <w:sz w:val="26"/>
        </w:rPr>
        <w:t>и</w:t>
      </w:r>
      <w:r>
        <w:rPr>
          <w:sz w:val="26"/>
        </w:rPr>
        <w:t>ков. Во время  беременности применение Депо-Провера не рекомендуется. Препарат не вли</w:t>
      </w:r>
      <w:r>
        <w:rPr>
          <w:sz w:val="26"/>
        </w:rPr>
        <w:t>я</w:t>
      </w:r>
      <w:r>
        <w:rPr>
          <w:sz w:val="26"/>
        </w:rPr>
        <w:t>ет на лактацию, его концентрация в молоке незначительна.</w:t>
      </w:r>
    </w:p>
    <w:p w:rsidR="002754E9" w:rsidRDefault="002754E9">
      <w:pPr>
        <w:ind w:firstLine="709"/>
        <w:jc w:val="both"/>
        <w:rPr>
          <w:sz w:val="26"/>
        </w:rPr>
      </w:pPr>
      <w:r>
        <w:rPr>
          <w:sz w:val="26"/>
        </w:rPr>
        <w:t>Широкое применение современных средств контрацепции являются основным методом профилактики абортов и их осложнений, сижения генекологической ззаб</w:t>
      </w:r>
      <w:r>
        <w:rPr>
          <w:sz w:val="26"/>
        </w:rPr>
        <w:t>о</w:t>
      </w:r>
      <w:r>
        <w:rPr>
          <w:sz w:val="26"/>
        </w:rPr>
        <w:t>лева</w:t>
      </w:r>
      <w:r>
        <w:rPr>
          <w:sz w:val="26"/>
        </w:rPr>
        <w:t>е</w:t>
      </w:r>
      <w:r>
        <w:rPr>
          <w:sz w:val="26"/>
        </w:rPr>
        <w:t>мости и акушерской потологии.</w:t>
      </w:r>
    </w:p>
    <w:p w:rsidR="002754E9" w:rsidRDefault="002754E9">
      <w:pPr>
        <w:ind w:firstLine="709"/>
        <w:jc w:val="both"/>
        <w:rPr>
          <w:sz w:val="26"/>
        </w:rPr>
        <w:sectPr w:rsidR="002754E9">
          <w:pgSz w:w="11906" w:h="16838"/>
          <w:pgMar w:top="1440" w:right="1152" w:bottom="1440" w:left="1152" w:header="720" w:footer="720" w:gutter="0"/>
          <w:cols w:space="720"/>
        </w:sectPr>
      </w:pPr>
    </w:p>
    <w:p w:rsidR="002754E9" w:rsidRDefault="002754E9">
      <w:pPr>
        <w:tabs>
          <w:tab w:val="left" w:pos="709"/>
        </w:tabs>
        <w:jc w:val="both"/>
        <w:rPr>
          <w:b/>
          <w:sz w:val="28"/>
        </w:rPr>
      </w:pPr>
      <w:r>
        <w:rPr>
          <w:b/>
          <w:sz w:val="28"/>
        </w:rPr>
        <w:lastRenderedPageBreak/>
        <w:t>Литература.</w:t>
      </w:r>
    </w:p>
    <w:p w:rsidR="002754E9" w:rsidRDefault="002754E9">
      <w:pPr>
        <w:tabs>
          <w:tab w:val="left" w:pos="709"/>
        </w:tabs>
        <w:jc w:val="both"/>
        <w:rPr>
          <w:sz w:val="28"/>
        </w:rPr>
      </w:pPr>
    </w:p>
    <w:p w:rsidR="002754E9" w:rsidRDefault="002754E9">
      <w:pPr>
        <w:numPr>
          <w:ilvl w:val="0"/>
          <w:numId w:val="4"/>
        </w:numPr>
        <w:tabs>
          <w:tab w:val="left" w:pos="709"/>
        </w:tabs>
        <w:jc w:val="both"/>
        <w:rPr>
          <w:sz w:val="28"/>
        </w:rPr>
      </w:pPr>
      <w:r>
        <w:rPr>
          <w:sz w:val="28"/>
        </w:rPr>
        <w:t>«Рихтер новости» февраль 1995 г.</w:t>
      </w:r>
    </w:p>
    <w:p w:rsidR="002754E9" w:rsidRDefault="002754E9">
      <w:pPr>
        <w:numPr>
          <w:ilvl w:val="0"/>
          <w:numId w:val="4"/>
        </w:numPr>
        <w:tabs>
          <w:tab w:val="left" w:pos="709"/>
        </w:tabs>
        <w:jc w:val="both"/>
        <w:rPr>
          <w:sz w:val="28"/>
        </w:rPr>
      </w:pPr>
      <w:r>
        <w:rPr>
          <w:sz w:val="28"/>
        </w:rPr>
        <w:t>Современные гормональные противозачаточные препараты завода Гедиона Рихтер, Будапешт, 1996 г.</w:t>
      </w:r>
    </w:p>
    <w:p w:rsidR="002754E9" w:rsidRDefault="002754E9">
      <w:pPr>
        <w:numPr>
          <w:ilvl w:val="0"/>
          <w:numId w:val="4"/>
        </w:numPr>
        <w:tabs>
          <w:tab w:val="left" w:pos="709"/>
        </w:tabs>
        <w:jc w:val="both"/>
        <w:rPr>
          <w:sz w:val="28"/>
        </w:rPr>
      </w:pPr>
      <w:r>
        <w:rPr>
          <w:sz w:val="28"/>
        </w:rPr>
        <w:t xml:space="preserve">Дерматологические средства </w:t>
      </w:r>
      <w:r>
        <w:rPr>
          <w:sz w:val="28"/>
          <w:lang w:val="en-US"/>
        </w:rPr>
        <w:t>Schering</w:t>
      </w:r>
      <w:r>
        <w:rPr>
          <w:sz w:val="28"/>
        </w:rPr>
        <w:t>, Германия</w:t>
      </w:r>
    </w:p>
    <w:p w:rsidR="002754E9" w:rsidRDefault="002754E9">
      <w:pPr>
        <w:numPr>
          <w:ilvl w:val="0"/>
          <w:numId w:val="4"/>
        </w:numPr>
        <w:tabs>
          <w:tab w:val="left" w:pos="709"/>
        </w:tabs>
        <w:jc w:val="both"/>
        <w:rPr>
          <w:sz w:val="28"/>
        </w:rPr>
      </w:pPr>
      <w:r>
        <w:rPr>
          <w:sz w:val="28"/>
        </w:rPr>
        <w:t>Журнал «Фармакология и токсикология» 1990, № 1, «Клинико-фармакологическая характеристика гормональных контрацептивов для э</w:t>
      </w:r>
      <w:r>
        <w:rPr>
          <w:sz w:val="28"/>
        </w:rPr>
        <w:t>н</w:t>
      </w:r>
      <w:r>
        <w:rPr>
          <w:sz w:val="28"/>
        </w:rPr>
        <w:t>терального применения», Корхов В. В.</w:t>
      </w:r>
    </w:p>
    <w:p w:rsidR="002754E9" w:rsidRDefault="002754E9">
      <w:pPr>
        <w:numPr>
          <w:ilvl w:val="0"/>
          <w:numId w:val="4"/>
        </w:numPr>
        <w:tabs>
          <w:tab w:val="left" w:pos="709"/>
        </w:tabs>
        <w:jc w:val="both"/>
        <w:rPr>
          <w:sz w:val="28"/>
        </w:rPr>
      </w:pPr>
      <w:r>
        <w:rPr>
          <w:sz w:val="28"/>
        </w:rPr>
        <w:t>Журнал «Фармакология и токсикология» 1989, № 5, «Контрацептивы тре</w:t>
      </w:r>
      <w:r>
        <w:rPr>
          <w:sz w:val="28"/>
        </w:rPr>
        <w:t>х</w:t>
      </w:r>
      <w:r>
        <w:rPr>
          <w:sz w:val="28"/>
        </w:rPr>
        <w:t>фазного действия», Корхов В. В., Лупакнова Г. Е.</w:t>
      </w:r>
    </w:p>
    <w:p w:rsidR="002754E9" w:rsidRDefault="002754E9">
      <w:pPr>
        <w:numPr>
          <w:ilvl w:val="0"/>
          <w:numId w:val="4"/>
        </w:numPr>
        <w:tabs>
          <w:tab w:val="left" w:pos="709"/>
        </w:tabs>
        <w:jc w:val="both"/>
        <w:rPr>
          <w:sz w:val="28"/>
        </w:rPr>
      </w:pPr>
      <w:r>
        <w:rPr>
          <w:sz w:val="28"/>
        </w:rPr>
        <w:t>Справочник по фармакологии, Видаль, 1998 г.</w:t>
      </w:r>
    </w:p>
    <w:p w:rsidR="002754E9" w:rsidRDefault="002754E9">
      <w:pPr>
        <w:ind w:firstLine="709"/>
        <w:jc w:val="both"/>
        <w:rPr>
          <w:sz w:val="28"/>
        </w:rPr>
      </w:pPr>
    </w:p>
    <w:sectPr w:rsidR="002754E9">
      <w:pgSz w:w="11906" w:h="16838"/>
      <w:pgMar w:top="1440" w:right="1152" w:bottom="1440" w:left="1152"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7C2" w:rsidRDefault="00BD07C2">
      <w:r>
        <w:separator/>
      </w:r>
    </w:p>
  </w:endnote>
  <w:endnote w:type="continuationSeparator" w:id="0">
    <w:p w:rsidR="00BD07C2" w:rsidRDefault="00BD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4E9" w:rsidRDefault="002754E9">
    <w:pPr>
      <w:pStyle w:val="a7"/>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7C2" w:rsidRDefault="00BD07C2">
      <w:r>
        <w:separator/>
      </w:r>
    </w:p>
  </w:footnote>
  <w:footnote w:type="continuationSeparator" w:id="0">
    <w:p w:rsidR="00BD07C2" w:rsidRDefault="00BD07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4E9" w:rsidRDefault="002754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2754E9" w:rsidRDefault="002754E9">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4E9" w:rsidRDefault="002754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6D557E">
      <w:rPr>
        <w:rStyle w:val="a8"/>
        <w:noProof/>
      </w:rPr>
      <w:t>1</w:t>
    </w:r>
    <w:r>
      <w:rPr>
        <w:rStyle w:val="a8"/>
      </w:rPr>
      <w:fldChar w:fldCharType="end"/>
    </w:r>
  </w:p>
  <w:p w:rsidR="002754E9" w:rsidRDefault="002754E9">
    <w:pPr>
      <w:pStyle w:val="a6"/>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349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15534D5D"/>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1D131633"/>
    <w:multiLevelType w:val="singleLevel"/>
    <w:tmpl w:val="C6F6843A"/>
    <w:lvl w:ilvl="0">
      <w:start w:val="1"/>
      <w:numFmt w:val="bullet"/>
      <w:lvlText w:val="-"/>
      <w:lvlJc w:val="left"/>
      <w:pPr>
        <w:tabs>
          <w:tab w:val="num" w:pos="1080"/>
        </w:tabs>
        <w:ind w:left="0" w:firstLine="720"/>
      </w:pPr>
      <w:rPr>
        <w:rFonts w:ascii="Times New Roman" w:hAnsi="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4E723644"/>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29F"/>
    <w:rsid w:val="002754E9"/>
    <w:rsid w:val="006D557E"/>
    <w:rsid w:val="00A8229F"/>
    <w:rsid w:val="00BD0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85B227-F5ED-4186-8F10-3BF795FB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tabs>
        <w:tab w:val="left" w:pos="709"/>
      </w:tabs>
      <w:jc w:val="both"/>
      <w:outlineLvl w:val="0"/>
    </w:pPr>
    <w:rPr>
      <w:b/>
      <w:sz w:val="29"/>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pPr>
      <w:keepNext/>
    </w:pPr>
    <w:rPr>
      <w:b/>
      <w:sz w:val="24"/>
    </w:rPr>
  </w:style>
  <w:style w:type="paragraph" w:customStyle="1" w:styleId="2">
    <w:name w:val="заголовок 2"/>
    <w:basedOn w:val="a"/>
    <w:next w:val="a"/>
    <w:pPr>
      <w:keepNext/>
      <w:jc w:val="both"/>
    </w:pPr>
    <w:rPr>
      <w:i/>
      <w:sz w:val="24"/>
    </w:rPr>
  </w:style>
  <w:style w:type="paragraph" w:customStyle="1" w:styleId="3">
    <w:name w:val="заголовок 3"/>
    <w:basedOn w:val="a"/>
    <w:next w:val="a"/>
    <w:pPr>
      <w:keepNext/>
      <w:jc w:val="both"/>
    </w:pPr>
    <w:rPr>
      <w:b/>
      <w:sz w:val="28"/>
    </w:rPr>
  </w:style>
  <w:style w:type="character" w:customStyle="1" w:styleId="a3">
    <w:name w:val="Основной шрифт"/>
  </w:style>
  <w:style w:type="paragraph" w:styleId="a4">
    <w:name w:val="Plain Text"/>
    <w:basedOn w:val="a"/>
    <w:semiHidden/>
    <w:rPr>
      <w:rFonts w:ascii="Courier New" w:hAnsi="Courier New"/>
    </w:rPr>
  </w:style>
  <w:style w:type="paragraph" w:styleId="a5">
    <w:name w:val="Body Text"/>
    <w:basedOn w:val="a"/>
    <w:semiHidden/>
    <w:pPr>
      <w:jc w:val="both"/>
    </w:pPr>
    <w:rPr>
      <w:sz w:val="24"/>
    </w:rPr>
  </w:style>
  <w:style w:type="paragraph" w:styleId="a6">
    <w:name w:val="header"/>
    <w:basedOn w:val="a"/>
    <w:semiHidden/>
    <w:pPr>
      <w:tabs>
        <w:tab w:val="center" w:pos="4153"/>
        <w:tab w:val="right" w:pos="8306"/>
      </w:tabs>
    </w:pPr>
    <w:rPr>
      <w:sz w:val="29"/>
    </w:rPr>
  </w:style>
  <w:style w:type="paragraph" w:styleId="a7">
    <w:name w:val="footer"/>
    <w:basedOn w:val="a"/>
    <w:semiHidden/>
    <w:pPr>
      <w:tabs>
        <w:tab w:val="center" w:pos="4153"/>
        <w:tab w:val="right" w:pos="8306"/>
      </w:tabs>
    </w:pPr>
    <w:rPr>
      <w:sz w:val="29"/>
    </w:r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file:///D:\NOW\222.gi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file:///D:\NOW\333.gi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D:\NOW\444.gi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file:///D:\NOW\555.gi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file:///D:\NOW\1111.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6625</Words>
  <Characters>37765</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44302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Тимкина Мария Владимировна</dc:creator>
  <cp:keywords/>
  <cp:lastModifiedBy>Тест</cp:lastModifiedBy>
  <cp:revision>3</cp:revision>
  <cp:lastPrinted>1999-05-26T07:16:00Z</cp:lastPrinted>
  <dcterms:created xsi:type="dcterms:W3CDTF">2024-07-05T18:52:00Z</dcterms:created>
  <dcterms:modified xsi:type="dcterms:W3CDTF">2024-07-05T18:52:00Z</dcterms:modified>
</cp:coreProperties>
</file>