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35E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32"/>
          <w:szCs w:val="32"/>
        </w:rPr>
        <w:t>Современные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концепции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диагностики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лечения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гипотиреоза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у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взрослых</w:t>
      </w:r>
    </w:p>
    <w:p w:rsidR="00000000" w:rsidRDefault="00FF35E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Фадеев В.В., Кафедра эндокринологии ММА им. И.М. Сеченова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актуальности проблемы </w:t>
      </w:r>
      <w:r>
        <w:rPr>
          <w:color w:val="000000"/>
          <w:sz w:val="24"/>
          <w:szCs w:val="24"/>
        </w:rPr>
        <w:t>гипотиреоза в клинической практике врачей абсолютно любых специальностей говорить не приходится. Гипотиреоз является одним из самых частых заболеваний эндокринной системы. По данным некоторых эпидемиологических исследований в отдельных группах населения ра</w:t>
      </w:r>
      <w:r>
        <w:rPr>
          <w:color w:val="000000"/>
          <w:sz w:val="24"/>
          <w:szCs w:val="24"/>
        </w:rPr>
        <w:t>спространенность субклинического гипотиреоза достигает 10 — 12% [</w:t>
      </w:r>
      <w:hyperlink r:id="rId6" w:anchor="16" w:history="1">
        <w:r>
          <w:rPr>
            <w:rStyle w:val="a4"/>
            <w:sz w:val="24"/>
            <w:szCs w:val="24"/>
          </w:rPr>
          <w:t>16</w:t>
        </w:r>
      </w:hyperlink>
      <w:r>
        <w:rPr>
          <w:color w:val="000000"/>
          <w:sz w:val="24"/>
          <w:szCs w:val="24"/>
        </w:rPr>
        <w:t>]. В последнее десятилетие появилось большое число работ, посвященных проблеме гипотиреоза, которые преобрази</w:t>
      </w:r>
      <w:r>
        <w:rPr>
          <w:color w:val="000000"/>
          <w:sz w:val="24"/>
          <w:szCs w:val="24"/>
        </w:rPr>
        <w:t>ли наши взгляды на всю патологию ЩЖ. В первую очередь, это связано с внедрением в клиническую практику современных препаратов тиреоидных гормонов. Действительно, на фоне относительно мало обременительного приема этих препаратов, гипотиреоз становится для п</w:t>
      </w:r>
      <w:r>
        <w:rPr>
          <w:color w:val="000000"/>
          <w:sz w:val="24"/>
          <w:szCs w:val="24"/>
        </w:rPr>
        <w:t xml:space="preserve">ациента, по сути, не болезнью, а образом жизни, который практически не подразумевает особых ограничений. Так, гипотиреоз, по современным представлениям, перестал рассматриваться как осложнение оперативного лечения болезни Грейвса и терапии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I, фактически</w:t>
      </w:r>
      <w:r>
        <w:rPr>
          <w:color w:val="000000"/>
          <w:sz w:val="24"/>
          <w:szCs w:val="24"/>
        </w:rPr>
        <w:t xml:space="preserve"> став их целью. Наряду с этим, гипотиреоз остается единственным неопровержимым и жизненно необходимым показанием для назначения препаратов тиреоидных гормонов. При отсутствии гипотиреоза назначение этих препаратов либо имеет альтернативу, либо признается н</w:t>
      </w:r>
      <w:r>
        <w:rPr>
          <w:color w:val="000000"/>
          <w:sz w:val="24"/>
          <w:szCs w:val="24"/>
        </w:rPr>
        <w:t xml:space="preserve">е всеми исследователями в качестве лечения выбора. </w:t>
      </w:r>
    </w:p>
    <w:p w:rsidR="00000000" w:rsidRDefault="00FF35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Диагностика и скрининг гипотиреоза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Диагностика гипотиреоза, то есть доказательство факта снижения функции ЩЖ, проста, весьма конкретна и доступна. Она подразумевает определение уровня ТТГ и Т4, при этом </w:t>
      </w:r>
      <w:r>
        <w:rPr>
          <w:color w:val="000000"/>
          <w:sz w:val="24"/>
          <w:szCs w:val="24"/>
        </w:rPr>
        <w:t>обнаружение изолированного повышения ТТГ свидетельствует о субклиническом гипотиреозе, а одновременное повышение уровня ТТГ и снижение уровня Т4 — о явном или манифестном гипотиреозе. Значительно большую проблему представляет собой определение показаний дл</w:t>
      </w:r>
      <w:r>
        <w:rPr>
          <w:color w:val="000000"/>
          <w:sz w:val="24"/>
          <w:szCs w:val="24"/>
        </w:rPr>
        <w:t>я проведения этого исследования, поскольку хорошо известно, что клиническая картина гипотиреоза крайне неспецифична: даже “явные симптомы” могут не найти подтверждения при гормональном исследовании, наряду с этим, явный гипотиреоз, сопровождающийся значите</w:t>
      </w:r>
      <w:r>
        <w:rPr>
          <w:color w:val="000000"/>
          <w:sz w:val="24"/>
          <w:szCs w:val="24"/>
        </w:rPr>
        <w:t>льным повышением уровня ТТГ, иногда протекает бессимптомно. Если говорить о субклиническом гипотиреозе, то он, в подавляющем большинстве случаев, вообще не имеет проявлений, которые бы позволили его заподозрить. Сопоставив эти факты с тем, что по данным мн</w:t>
      </w:r>
      <w:r>
        <w:rPr>
          <w:color w:val="000000"/>
          <w:sz w:val="24"/>
          <w:szCs w:val="24"/>
        </w:rPr>
        <w:t>огих проспекивных исследований даже субклинический гипотиреоз может иметь достаточно серьезные последствия [</w:t>
      </w:r>
      <w:r>
        <w:rPr>
          <w:rStyle w:val="a6"/>
          <w:color w:val="000000"/>
          <w:sz w:val="24"/>
          <w:szCs w:val="24"/>
        </w:rPr>
        <w:t>обзор литературы</w:t>
      </w:r>
      <w:r>
        <w:rPr>
          <w:color w:val="000000"/>
          <w:sz w:val="24"/>
          <w:szCs w:val="24"/>
        </w:rPr>
        <w:t xml:space="preserve"> </w:t>
      </w:r>
      <w:hyperlink r:id="rId7" w:anchor="1" w:history="1">
        <w:r>
          <w:rPr>
            <w:rStyle w:val="a4"/>
            <w:sz w:val="24"/>
            <w:szCs w:val="24"/>
          </w:rPr>
          <w:t>1</w:t>
        </w:r>
      </w:hyperlink>
      <w:r>
        <w:rPr>
          <w:color w:val="000000"/>
          <w:sz w:val="24"/>
          <w:szCs w:val="24"/>
        </w:rPr>
        <w:t>], возникнет закономерный вопрос о целесообразности</w:t>
      </w:r>
      <w:r>
        <w:rPr>
          <w:color w:val="000000"/>
          <w:sz w:val="24"/>
          <w:szCs w:val="24"/>
        </w:rPr>
        <w:t xml:space="preserve"> широкого использования гормонального исследования у лиц, не предъявляющих никаких жалоб, то есть о скрининге гипотиреоза у взрослых. Эту концепцию поддерживают получившие большой резонанс рекомендации Американской тиреоидологической ассоциации 2000 года. </w:t>
      </w:r>
      <w:r>
        <w:rPr>
          <w:color w:val="000000"/>
          <w:sz w:val="24"/>
          <w:szCs w:val="24"/>
        </w:rPr>
        <w:t>Последняя рекомендует скрининговое исследование уровня ТТГ у всех взрослых в возрасте старше 35 лет с интервалом в 5 лет [</w:t>
      </w:r>
      <w:hyperlink r:id="rId8" w:anchor="10" w:history="1">
        <w:r>
          <w:rPr>
            <w:rStyle w:val="a4"/>
            <w:sz w:val="24"/>
            <w:szCs w:val="24"/>
          </w:rPr>
          <w:t>10</w:t>
        </w:r>
      </w:hyperlink>
      <w:r>
        <w:rPr>
          <w:color w:val="000000"/>
          <w:sz w:val="24"/>
          <w:szCs w:val="24"/>
        </w:rPr>
        <w:t>]. Если обратиться к тексту этих рекомендаций, то не</w:t>
      </w:r>
      <w:r>
        <w:rPr>
          <w:color w:val="000000"/>
          <w:sz w:val="24"/>
          <w:szCs w:val="24"/>
        </w:rPr>
        <w:t xml:space="preserve">обходимость скрининга обосновывается тем, что он отвечает общим критериям, которые обосновывают целесообразность популяционного скрининга: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Распространенность различных нарушений функции ШЖ значительна.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Явный гипотиреоз и тиреотоксикоз имеют хорошо извест</w:t>
      </w:r>
      <w:r>
        <w:rPr>
          <w:color w:val="000000"/>
          <w:sz w:val="24"/>
          <w:szCs w:val="24"/>
        </w:rPr>
        <w:t>ные неблагоприятные последствия для здоровья. Наряду с этим субклинический гипотиреоз имеет тенденцию прогрессировать до манифестного, особенно у лиц с циркулирующими антителами к ЩЖ. Кроме того, субклинический гипотиреоз может быть ассоциирован с обратимо</w:t>
      </w:r>
      <w:r>
        <w:rPr>
          <w:color w:val="000000"/>
          <w:sz w:val="24"/>
          <w:szCs w:val="24"/>
        </w:rPr>
        <w:t xml:space="preserve">й на фоне заместительной терапии гиперхолестеринемией, особенно в тех случаях, когда уровень ТТГ превышает 10 мМЕ/л; у части пациентов субклинический гипотиреоз сопровождается рядом </w:t>
      </w:r>
      <w:r>
        <w:rPr>
          <w:color w:val="000000"/>
          <w:sz w:val="24"/>
          <w:szCs w:val="24"/>
        </w:rPr>
        <w:lastRenderedPageBreak/>
        <w:t xml:space="preserve">обратимых симптомов, в том числе когнитивными нарушениями. Субклинический </w:t>
      </w:r>
      <w:r>
        <w:rPr>
          <w:color w:val="000000"/>
          <w:sz w:val="24"/>
          <w:szCs w:val="24"/>
        </w:rPr>
        <w:t xml:space="preserve">тиреотоксикоз у пожилых лиц сопровождается повышенным риском мерцания предсердий и снижения минеральной плотности костной ткани, особенно если речь идет о женщинах постменопаузального возраста.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уровня ТТГ является точным, широко доступным, над</w:t>
      </w:r>
      <w:r>
        <w:rPr>
          <w:color w:val="000000"/>
          <w:sz w:val="24"/>
          <w:szCs w:val="24"/>
        </w:rPr>
        <w:t xml:space="preserve">ежным и относительно недорогим тестом для диагностики любых вариантов нарушения функции ЩЖ.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Имеются эффективные методы лечения как гипотиреоза, так и тиреотоксикоза.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исследовании Danese M.D. et al [</w:t>
      </w:r>
      <w:hyperlink r:id="rId9" w:anchor="7" w:history="1">
        <w:r>
          <w:rPr>
            <w:rStyle w:val="a4"/>
            <w:sz w:val="24"/>
            <w:szCs w:val="24"/>
          </w:rPr>
          <w:t>7</w:t>
        </w:r>
      </w:hyperlink>
      <w:r>
        <w:rPr>
          <w:color w:val="000000"/>
          <w:sz w:val="24"/>
          <w:szCs w:val="24"/>
        </w:rPr>
        <w:t xml:space="preserve">] изучалась экономическая эффективность скрининга гипотиреоза у взрослых с учетом стоимости скринига и экономической выгоды от раннего назначения L-T4. Исследовался показатель стоимости QALY — год сохраненной жизни, взвешенный по </w:t>
      </w:r>
      <w:r>
        <w:rPr>
          <w:color w:val="000000"/>
          <w:sz w:val="24"/>
          <w:szCs w:val="24"/>
        </w:rPr>
        <w:t>качеству (Quality Adjusted Life Years — годы жизни с сохраненным качеством). При этом выяснилось, что соотношение затраты — эффективность скринингового определения уровня ТТГ у всех людей старше 35 лет составили $9,223 за QALY для женщин и $22,595 для мужч</w:t>
      </w:r>
      <w:r>
        <w:rPr>
          <w:color w:val="000000"/>
          <w:sz w:val="24"/>
          <w:szCs w:val="24"/>
        </w:rPr>
        <w:t xml:space="preserve">ин. Этот показатель оказался наиболее оптимальным для пожилых женщин (&lt;$5000 за QALY). Указанное соотношение затрат и эффективности значительно не отличается от стандартных, принятых в клинической медицине скрининговых процедур.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группой нас</w:t>
      </w:r>
      <w:r>
        <w:rPr>
          <w:color w:val="000000"/>
          <w:sz w:val="24"/>
          <w:szCs w:val="24"/>
        </w:rPr>
        <w:t>еления, в отношении которой чаще всего обсуждается целесообразность скринига гипотиреоза являются женщины в возрасте старше 35 — 50 лет. Обследование мужчин какой-либо возрастной группы обсуждается редко и при этом всегда оговаривается его меньшая эффектив</w:t>
      </w:r>
      <w:r>
        <w:rPr>
          <w:color w:val="000000"/>
          <w:sz w:val="24"/>
          <w:szCs w:val="24"/>
        </w:rPr>
        <w:t xml:space="preserve">ность. Подчеркнем, что в данном случае мы имеем в виду скрининговое обследование без каких-либо клинических показаний и факторов риска гипотиреоза — в последнем случае целесообразность определения уровня ТТГ очевидна.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заметить, что на сегодняшний </w:t>
      </w:r>
      <w:r>
        <w:rPr>
          <w:color w:val="000000"/>
          <w:sz w:val="24"/>
          <w:szCs w:val="24"/>
        </w:rPr>
        <w:t>день, то есть в ситуации, когда скрининг на гипотиреоз у взрослых еще не получил распространения, определение уровня ТТГ является наиболее часто проводимым гормональным исследованием. Так, по данным рынка тест-систем для определения уровня ТТГ в Великобрит</w:t>
      </w:r>
      <w:r>
        <w:rPr>
          <w:color w:val="000000"/>
          <w:sz w:val="24"/>
          <w:szCs w:val="24"/>
        </w:rPr>
        <w:t>ании с население 59 млн. человек, ежегодно производится около 9 — 10 млн. определений уровня этого гормона [</w:t>
      </w:r>
      <w:hyperlink r:id="rId10" w:anchor="11" w:history="1">
        <w:r>
          <w:rPr>
            <w:rStyle w:val="a4"/>
            <w:sz w:val="24"/>
            <w:szCs w:val="24"/>
          </w:rPr>
          <w:t>11</w:t>
        </w:r>
      </w:hyperlink>
      <w:r>
        <w:rPr>
          <w:color w:val="000000"/>
          <w:sz w:val="24"/>
          <w:szCs w:val="24"/>
        </w:rPr>
        <w:t>]. Стоящая несколько особняком проблема скрининга на нарушения фун</w:t>
      </w:r>
      <w:r>
        <w:rPr>
          <w:color w:val="000000"/>
          <w:sz w:val="24"/>
          <w:szCs w:val="24"/>
        </w:rPr>
        <w:t>кции ЩЖ у беременных женщин обсуждалась в наших прошлых публикациях [</w:t>
      </w:r>
      <w:hyperlink r:id="rId11" w:anchor="2" w:history="1">
        <w:r>
          <w:rPr>
            <w:rStyle w:val="a4"/>
            <w:sz w:val="24"/>
            <w:szCs w:val="24"/>
          </w:rPr>
          <w:t>2</w:t>
        </w:r>
      </w:hyperlink>
      <w:r>
        <w:rPr>
          <w:color w:val="000000"/>
          <w:sz w:val="24"/>
          <w:szCs w:val="24"/>
        </w:rPr>
        <w:t xml:space="preserve">]. </w:t>
      </w:r>
    </w:p>
    <w:p w:rsidR="00000000" w:rsidRDefault="00FF35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Заместительная терапия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Гипотиреоз явился первым эндокринным заболеванием, при котором стала использова</w:t>
      </w:r>
      <w:r>
        <w:rPr>
          <w:color w:val="000000"/>
          <w:sz w:val="24"/>
          <w:szCs w:val="24"/>
        </w:rPr>
        <w:t>ться заместительная терапия. До середины ХХ века лечение гипотиреоза подразумевало назначение пациентам экстрактов ЩЖ животных. Эти препараты, в которых практически невозможно было точно дозировать содержание тиреоидных гормонов, не могли в достаточной мер</w:t>
      </w:r>
      <w:r>
        <w:rPr>
          <w:color w:val="000000"/>
          <w:sz w:val="24"/>
          <w:szCs w:val="24"/>
        </w:rPr>
        <w:t>е обеспечивать стойкий эутиреоз, а само их назначение сопровождалось существенными трудностями. Здесь хотелось бы сделать акцент на одном важном положении, которое, на наш взгляд, продолжает определять подходы к патологии ЩЖ в нашей стране. Дело в том, что</w:t>
      </w:r>
      <w:r>
        <w:rPr>
          <w:color w:val="000000"/>
          <w:sz w:val="24"/>
          <w:szCs w:val="24"/>
        </w:rPr>
        <w:t xml:space="preserve"> большая часть представлений, которые сейчас многими рассматриваются как традиционные, формировались в период, когда еще не было современных препаратов левотироксина (L-T4). В этой связи, в отношении любого заболевания ЩЖ, даже такого тяжелого как рак, сущ</w:t>
      </w:r>
      <w:r>
        <w:rPr>
          <w:color w:val="000000"/>
          <w:sz w:val="24"/>
          <w:szCs w:val="24"/>
        </w:rPr>
        <w:t>ествовал и, к сожалению, продолжает существовать постулат (часто подсознательный) о том, что гипотиреоз — является тяжелым, если не сказать фатальным осложнением этих заболеваний (например, аутоиммунного тиреоидита) или методов их лечения (болезни Грейвса,</w:t>
      </w:r>
      <w:r>
        <w:rPr>
          <w:color w:val="000000"/>
          <w:sz w:val="24"/>
          <w:szCs w:val="24"/>
        </w:rPr>
        <w:t xml:space="preserve"> рака, многоузлового зоба). Безусловно, такой подход был вполне оправдан в ситуации, когда в распоряжении эндокринологов был один только экстракт ЩЖ животных. Появление точно дозированных синтетических препаратов тиреоидных гормонов в корне изменило предст</w:t>
      </w:r>
      <w:r>
        <w:rPr>
          <w:color w:val="000000"/>
          <w:sz w:val="24"/>
          <w:szCs w:val="24"/>
        </w:rPr>
        <w:t xml:space="preserve">авление о лечении </w:t>
      </w:r>
      <w:r>
        <w:rPr>
          <w:color w:val="000000"/>
          <w:sz w:val="24"/>
          <w:szCs w:val="24"/>
        </w:rPr>
        <w:lastRenderedPageBreak/>
        <w:t>заболеваний ЩЖ. Тем не менее, до настоящего времени приходится сталкиваться с подходами, при которых сами по себе лечебные вмешательства, направленные, по мнению их разработчиков, на предотвращение гипотиреоза (иммуносупрессоры, глюкокорт</w:t>
      </w:r>
      <w:r>
        <w:rPr>
          <w:color w:val="000000"/>
          <w:sz w:val="24"/>
          <w:szCs w:val="24"/>
        </w:rPr>
        <w:t>икоиды и плазмаферез при АИТ) или на сохранение эутиреоза (органосохраняющие операции при раке, «экономные» резекции ЩЖ при болезни Грейвса), оказываются в сотни раз опаснее (рецидив тиреотоксикоза, метастазирование рака и т.д.), чем гипотиреоз, который, н</w:t>
      </w:r>
      <w:r>
        <w:rPr>
          <w:color w:val="000000"/>
          <w:sz w:val="24"/>
          <w:szCs w:val="24"/>
        </w:rPr>
        <w:t>а фоне приема современных препаратов L-Т4, становится для пациента, как указывалось, не заболеванием, а образом жизни. Современные точно дозированные синтетические препараты L-Т4 по структуре не отличаются от Т4 человека и позволяют легко и эффективно подд</w:t>
      </w:r>
      <w:r>
        <w:rPr>
          <w:color w:val="000000"/>
          <w:sz w:val="24"/>
          <w:szCs w:val="24"/>
        </w:rPr>
        <w:t>ерживать стойкий эутиреоз на фоне их приема всего один раз в день. В ряду других эндокринных заболеваний, требующих хронической заместительной терапии (сахарный диабет 1 типа, надпочечниковая недостаточность, дефицит гормона роста, гипопаратиреоз и др.), т</w:t>
      </w:r>
      <w:r>
        <w:rPr>
          <w:color w:val="000000"/>
          <w:sz w:val="24"/>
          <w:szCs w:val="24"/>
        </w:rPr>
        <w:t xml:space="preserve">ерапия L-Т4 при гипотиреозе справедливо считается «золотым стандартом». Для этого есть несколько причин: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Простота диагностики гипотиреоза (в большинстве случаев, достаточно одного только определения уровня ТТГ);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Единственной жизненноважной функцией ЩЖ яв</w:t>
      </w:r>
      <w:r>
        <w:rPr>
          <w:color w:val="000000"/>
          <w:sz w:val="24"/>
          <w:szCs w:val="24"/>
        </w:rPr>
        <w:t xml:space="preserve">ляется продукция тиреоидных гормонов;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Суточный ритм секреции у тиреоидных гормонов практически отсутствует (вариация ото дня ко дню менее 15%), в связи с чем, ежедневный прием L-Т4 в одной и той же легко моделирует их эндогенную продукцию;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Стабильность п</w:t>
      </w:r>
      <w:r>
        <w:rPr>
          <w:color w:val="000000"/>
          <w:sz w:val="24"/>
          <w:szCs w:val="24"/>
        </w:rPr>
        <w:t xml:space="preserve">отребности организма в тиреоидных гормонах (редкими ситуациями, в которых требуется изменение подобранной дозы L-Т4, являются выраженная динамика массы тела, беременность и параллельное назначение некоторых лекарственных препаратов);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Высокая биодоступност</w:t>
      </w:r>
      <w:r>
        <w:rPr>
          <w:color w:val="000000"/>
          <w:sz w:val="24"/>
          <w:szCs w:val="24"/>
        </w:rPr>
        <w:t xml:space="preserve">ь L-Т4 при пероральном приеме;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Длительный период полужизни L-Т4 в плазме (около 7 суток);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точного критерия (уровень ТТГ), который в полной мере отражает качество компенсации гипотиреоза в течение длительного срока (около 2 — 3 месяцев);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Относите</w:t>
      </w:r>
      <w:r>
        <w:rPr>
          <w:color w:val="000000"/>
          <w:sz w:val="24"/>
          <w:szCs w:val="24"/>
        </w:rPr>
        <w:t xml:space="preserve">льная дешевизна препаратов L-Т4;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Качество жизни пациентов с гипотиреозом, постоянно получающих заместительную терапию L-Т4, практически не значительно отличается о такового для лиц без гипотиреоза.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Последнее положение получило подтверждение как многолетн</w:t>
      </w:r>
      <w:r>
        <w:rPr>
          <w:color w:val="000000"/>
          <w:sz w:val="24"/>
          <w:szCs w:val="24"/>
        </w:rPr>
        <w:t>ей клинической практикой, так и длительными проспективными исследованиями. Так в популяционное исследование Peterson K., et al [</w:t>
      </w:r>
      <w:hyperlink r:id="rId12" w:anchor="14" w:history="1">
        <w:r>
          <w:rPr>
            <w:rStyle w:val="a4"/>
            <w:sz w:val="24"/>
            <w:szCs w:val="24"/>
          </w:rPr>
          <w:t>14</w:t>
        </w:r>
      </w:hyperlink>
      <w:r>
        <w:rPr>
          <w:color w:val="000000"/>
          <w:sz w:val="24"/>
          <w:szCs w:val="24"/>
        </w:rPr>
        <w:t>], которое продолжалось на протяжении 12 лет (</w:t>
      </w:r>
      <w:r>
        <w:rPr>
          <w:color w:val="000000"/>
          <w:sz w:val="24"/>
          <w:szCs w:val="24"/>
        </w:rPr>
        <w:t>с 1968-69 по 1980-81 годы) были включены 1462 женщины среднего возраста, среди которых 29 в течение 1-28 лет получали заместительную терапию L-Т4 по поводу гипотиреоза. В исследовании при помощи анкетирования оценивались риск развития инфаркта миокарда, са</w:t>
      </w:r>
      <w:r>
        <w:rPr>
          <w:color w:val="000000"/>
          <w:sz w:val="24"/>
          <w:szCs w:val="24"/>
        </w:rPr>
        <w:t>харного диабета, инсульта, рака и смерти от любой причины, а также качество жизни. В итоге было показано, что продолжительность и качество жизни, а также риск развития основных заболеваний, определяющих эти показатели, не отличались у женщин с гипотиреозом</w:t>
      </w:r>
      <w:r>
        <w:rPr>
          <w:color w:val="000000"/>
          <w:sz w:val="24"/>
          <w:szCs w:val="24"/>
        </w:rPr>
        <w:t xml:space="preserve">, получавших терапию L-Т4 и в контрольной группе (n = 968).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данные во многом и определяют развитие современной тиреоидологии и через их призму необходимо смотреть на многие заболевания ЩЖ. Так, если гипотиреоз в 40 — 70-е годы рассматривался как одно </w:t>
      </w:r>
      <w:r>
        <w:rPr>
          <w:color w:val="000000"/>
          <w:sz w:val="24"/>
          <w:szCs w:val="24"/>
        </w:rPr>
        <w:t xml:space="preserve">из осложнений лечения болезни Грейвса (операции или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I), в настоящее время, большинство исследователей считают его целью лечения, поскольку риск, который несет с собой рецидив тиреотоксикоза (а тем более, повторное оперативное вмешательство), несоизмерим</w:t>
      </w:r>
      <w:r>
        <w:rPr>
          <w:color w:val="000000"/>
          <w:sz w:val="24"/>
          <w:szCs w:val="24"/>
        </w:rPr>
        <w:t xml:space="preserve"> с тем дискомфортом, который обусловлен необходимостью ежедневного приема L-T4. Именно эти данные позволили внедрить в клиническую практику </w:t>
      </w:r>
      <w:r>
        <w:rPr>
          <w:color w:val="000000"/>
          <w:sz w:val="24"/>
          <w:szCs w:val="24"/>
        </w:rPr>
        <w:lastRenderedPageBreak/>
        <w:t>во всем мире алгоритм лечения высокодифференцированного рака ЩЖ, подразумевающий полное удаление из организма тиреои</w:t>
      </w:r>
      <w:r>
        <w:rPr>
          <w:color w:val="000000"/>
          <w:sz w:val="24"/>
          <w:szCs w:val="24"/>
        </w:rPr>
        <w:t xml:space="preserve">дной ткани (удаление всей железы и аблативная терапия I-131).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Важные данные, открывающие большие перспективы для дальнейших исследований, были получены в крупном исследовании, выполненном P. Saravanan et al (2002) в Великобритании [</w:t>
      </w:r>
      <w:hyperlink r:id="rId13" w:anchor="15" w:history="1">
        <w:r>
          <w:rPr>
            <w:rStyle w:val="a4"/>
            <w:sz w:val="24"/>
            <w:szCs w:val="24"/>
          </w:rPr>
          <w:t>15</w:t>
        </w:r>
      </w:hyperlink>
      <w:r>
        <w:rPr>
          <w:color w:val="000000"/>
          <w:sz w:val="24"/>
          <w:szCs w:val="24"/>
        </w:rPr>
        <w:t>]. В него был включён 961 пациент, которые на протяжении как минимум 4 месяцев получал терапию L-T4. При помощи компьютерной программы из популяции, проживающей в этом же регионе (63000 человек; L-</w:t>
      </w:r>
      <w:r>
        <w:rPr>
          <w:color w:val="000000"/>
          <w:sz w:val="24"/>
          <w:szCs w:val="24"/>
        </w:rPr>
        <w:t>T4 получали 1,5%), в контрольную группу по парному принципу были отобраны лица аналогичные по полу и возрасту. Всем 1922 включенным в исследование были отправлены небольшие, напечатанные на нескольких страничках, вопросники, представляющие собой укороченну</w:t>
      </w:r>
      <w:r>
        <w:rPr>
          <w:color w:val="000000"/>
          <w:sz w:val="24"/>
          <w:szCs w:val="24"/>
        </w:rPr>
        <w:t>ю форму «Анкеты общего состояния здоровья» (General Health Questionnaire — GHQ-12), которая направлена на выявление минимальный психических расстройств, а также состоящую из 12 вопросов специальную «Тиреоидологическую анкету» (Thyroid symptom questionnaire</w:t>
      </w:r>
      <w:r>
        <w:rPr>
          <w:color w:val="000000"/>
          <w:sz w:val="24"/>
          <w:szCs w:val="24"/>
        </w:rPr>
        <w:t xml:space="preserve"> — TSQ). Данные о последнем уровне ТТГ у пациентов были получены из лабораторий, в которых они обычно сдавали кровь. В результате оказалось, что по 36-бальной шкале GHQ средний бал у пациентов, получающих L-T4, составил 12,1, в группе пациентов с компенсир</w:t>
      </w:r>
      <w:r>
        <w:rPr>
          <w:color w:val="000000"/>
          <w:sz w:val="24"/>
          <w:szCs w:val="24"/>
        </w:rPr>
        <w:t>ованным гипотиреозом — тоже 12,1, тогда как в контрольной группе — 11,4 (p = 0,03 и 0,01 по сравнению с контрольной соответственно), что свидетельствует о худших результатах тестирования у пациентах, получающих L-T4. Аналогичным образом, по данным тестиров</w:t>
      </w:r>
      <w:r>
        <w:rPr>
          <w:color w:val="000000"/>
          <w:sz w:val="24"/>
          <w:szCs w:val="24"/>
        </w:rPr>
        <w:t>ания TSQ у пациентов, получающих L-T4, были выявлены худшие показатели (12,6; 12,8 и 11,5 баллов соответственно; p &lt; 0,001). Авторы делают вывод о том, что у пациентов, получающих заместительную терапию L-T4, даже в ситуации, когда при этом достигается ком</w:t>
      </w:r>
      <w:r>
        <w:rPr>
          <w:color w:val="000000"/>
          <w:sz w:val="24"/>
          <w:szCs w:val="24"/>
        </w:rPr>
        <w:t>пенсация гипотиреоза, показатели общего самочувствия несколько ниже, чем в контрольной группе пациентов без гипотиреоза. Разбирая это исследование можно привести несколько объяснения полученным результатам. Во-первых, в группу пациентов, получающих терапию</w:t>
      </w:r>
      <w:r>
        <w:rPr>
          <w:color w:val="000000"/>
          <w:sz w:val="24"/>
          <w:szCs w:val="24"/>
        </w:rPr>
        <w:t xml:space="preserve"> L-T4, могли попасть пациенты без гипотиреоза, поскольку авторы не приводят в статье информации о том, что факт постановки диагноза в каждом отдельном случае верифицировался. У лиц же без гипотиреоза сам факт приема L-T4 может снижать качество жизни и это </w:t>
      </w:r>
      <w:r>
        <w:rPr>
          <w:color w:val="000000"/>
          <w:sz w:val="24"/>
          <w:szCs w:val="24"/>
        </w:rPr>
        <w:t>не будет связано со снижением функции ЩЖ. С другой стороны, учитывая высокую распространенность гипотиреоза, в контрольную группу, об определении уровня ТТГ в которой не указывается, могло попасть некоторое число лиц с гипотиреозом. Кроме того, следует отм</w:t>
      </w:r>
      <w:r>
        <w:rPr>
          <w:color w:val="000000"/>
          <w:sz w:val="24"/>
          <w:szCs w:val="24"/>
        </w:rPr>
        <w:t xml:space="preserve">етить, что заполненные анкеты прислали только 62% пациента, получающего L-T4. В связи с этим, можно предположить, что более охотно это делали пациенты, неудовлетворенные своим состоянием и фактом приема L-T4. Далее, в 10,6% случаев речь шла о гипотиреозе, </w:t>
      </w:r>
      <w:r>
        <w:rPr>
          <w:color w:val="000000"/>
          <w:sz w:val="24"/>
          <w:szCs w:val="24"/>
        </w:rPr>
        <w:t>развившемся после операции, в 17,7% — после терапии I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, а в 0,1% случаев — после использование обоих этих методов лечения. То есть у части пациентов гипотиреоз развился после перенесенного тиреотоксикоза, который сам по себе мог привести к существенным н</w:t>
      </w:r>
      <w:r>
        <w:rPr>
          <w:color w:val="000000"/>
          <w:sz w:val="24"/>
          <w:szCs w:val="24"/>
        </w:rPr>
        <w:t>арушениям. Тем не менее, исследование R. Saravan et al (2002) представляет безусловный интерес, поскольку, вероятно, свидетельствует о том, что заместительная терапия гипотиреоза еще не достигла идеала, хотя качество жизни пациентов отличается от людей без</w:t>
      </w:r>
      <w:r>
        <w:rPr>
          <w:color w:val="000000"/>
          <w:sz w:val="24"/>
          <w:szCs w:val="24"/>
        </w:rPr>
        <w:t xml:space="preserve"> гипотиреоза лишь немногим. В связи с этим дальнейшие исследования этой проблемы представляются весьма актуальными. На наш взгляд, существенный вклад в проблему снижения качества жизни пациентов с гипотиреозом, даже тех, которые вполне адекватно компенсиро</w:t>
      </w:r>
      <w:r>
        <w:rPr>
          <w:color w:val="000000"/>
          <w:sz w:val="24"/>
          <w:szCs w:val="24"/>
        </w:rPr>
        <w:t xml:space="preserve">ваны, вносят социальные факторы, в первую очередь общий уровень медицинской помощи, который может «снизить качество жизни» и у здорового человека и культурный уровень отельных пациентов, который оказывает существенное влияние на отношение человека к своей </w:t>
      </w:r>
      <w:r>
        <w:rPr>
          <w:color w:val="000000"/>
          <w:sz w:val="24"/>
          <w:szCs w:val="24"/>
        </w:rPr>
        <w:t xml:space="preserve">болезни. Кроме того, судя по всему, достаточно сложно отличить, что именно у пациента снижает качество жизни — несовершенство заместительной терапии или осознание самого факта необходимости постоянного приема гормонального препарата.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контексте обсуждени</w:t>
      </w:r>
      <w:r>
        <w:rPr>
          <w:color w:val="000000"/>
          <w:sz w:val="24"/>
          <w:szCs w:val="24"/>
        </w:rPr>
        <w:t>я, хотелось бы привести данные о том, насколько реально выполняются пациентами с гипотиреозом рекомендации по приему L-T4. В популяционном исследовании Parle J.V., et al [</w:t>
      </w:r>
      <w:hyperlink r:id="rId14" w:anchor="13" w:history="1">
        <w:r>
          <w:rPr>
            <w:rStyle w:val="a4"/>
            <w:sz w:val="24"/>
            <w:szCs w:val="24"/>
          </w:rPr>
          <w:t>13</w:t>
        </w:r>
      </w:hyperlink>
      <w:r>
        <w:rPr>
          <w:color w:val="000000"/>
          <w:sz w:val="24"/>
          <w:szCs w:val="24"/>
        </w:rPr>
        <w:t>] и</w:t>
      </w:r>
      <w:r>
        <w:rPr>
          <w:color w:val="000000"/>
          <w:sz w:val="24"/>
          <w:szCs w:val="24"/>
        </w:rPr>
        <w:t>зучалась база данных пациентов одной из областей в Великобритании. Среди 18944 зарегистрированных пациентов 146 (0,8%) получали L-T4, из них 134 по поводу первичного гипотиреоза. Из последней группы удалось вызвать 97 пациентов и оценить у них уровень ТТГ.</w:t>
      </w:r>
      <w:r>
        <w:rPr>
          <w:color w:val="000000"/>
          <w:sz w:val="24"/>
          <w:szCs w:val="24"/>
        </w:rPr>
        <w:t xml:space="preserve"> В итоге оказалось, что отличающиеся от нормы показатели имели </w:t>
      </w:r>
      <w:r>
        <w:rPr>
          <w:rStyle w:val="a5"/>
          <w:b w:val="0"/>
          <w:bCs w:val="0"/>
          <w:color w:val="000000"/>
          <w:sz w:val="24"/>
          <w:szCs w:val="24"/>
        </w:rPr>
        <w:t>48% больных (!!!)</w:t>
      </w:r>
      <w:r>
        <w:rPr>
          <w:color w:val="000000"/>
          <w:sz w:val="24"/>
          <w:szCs w:val="24"/>
        </w:rPr>
        <w:t xml:space="preserve">, при этом у 27% уровень ТТГ был повышен, а у 21% понижен. В полной мере переваливать вину на низкую комплаентность пациентов здесь не приходится, поскольку было показано, что </w:t>
      </w:r>
      <w:r>
        <w:rPr>
          <w:color w:val="000000"/>
          <w:sz w:val="24"/>
          <w:szCs w:val="24"/>
        </w:rPr>
        <w:t>уровень ТТГ напрямую зависел от той дозы L-T4, которую назначил пациенту врач. Так, уровень ТТГ был выше нормы у 47% пациентов, которым назначалось менее 100 мкг L-T4 в день, а ниже нормы у 24% пациентов. По данным уже цитированного Колорадского исследован</w:t>
      </w:r>
      <w:r>
        <w:rPr>
          <w:color w:val="000000"/>
          <w:sz w:val="24"/>
          <w:szCs w:val="24"/>
        </w:rPr>
        <w:t>ия среди 1525 пациентов, получающих L-T4, у 17,6% имел место субклинический гипотиреоз, у 0,7%, несмотря на приём L-T4 — явный гипотиреоз [</w:t>
      </w:r>
      <w:hyperlink r:id="rId15" w:anchor="6" w:history="1">
        <w:r>
          <w:rPr>
            <w:rStyle w:val="a4"/>
            <w:sz w:val="24"/>
            <w:szCs w:val="24"/>
          </w:rPr>
          <w:t>6</w:t>
        </w:r>
      </w:hyperlink>
      <w:r>
        <w:rPr>
          <w:color w:val="000000"/>
          <w:sz w:val="24"/>
          <w:szCs w:val="24"/>
        </w:rPr>
        <w:t xml:space="preserve">].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всего не хотелось бы, чтобы</w:t>
      </w:r>
      <w:r>
        <w:rPr>
          <w:color w:val="000000"/>
          <w:sz w:val="24"/>
          <w:szCs w:val="24"/>
        </w:rPr>
        <w:t xml:space="preserve"> эти данные были истолкованы неверно. Автор этой статьи является сторонниками того, что гипотиреоз при многих заболеваниях ЩЖ, на сегодняшний день, увы, — наиболее оптимальный исход или даже цель лечения. Можно быть уверенным, что если в исследовании, подо</w:t>
      </w:r>
      <w:r>
        <w:rPr>
          <w:color w:val="000000"/>
          <w:sz w:val="24"/>
          <w:szCs w:val="24"/>
        </w:rPr>
        <w:t>бном R. Saravan et al (2002), сравнить качество жизни пациентов, которым по поводу рака ЩЖ предпринята органосохраняющая операция, и которые, пребывая в состоянии хронической канцерофобии, ожидают очередного ежегодного исследования тиреоидного остатка, у п</w:t>
      </w:r>
      <w:r>
        <w:rPr>
          <w:color w:val="000000"/>
          <w:sz w:val="24"/>
          <w:szCs w:val="24"/>
        </w:rPr>
        <w:t>оследних это качество будет значительно хуже, чем даже при плохо компенсированном гипотиреозе. Сюда же можно отнести пациентов с рецидивом болезнью Грейвса после частичной резекции ЩЖ, а также пациентов, которым после аналогичной операции по поводу многоуз</w:t>
      </w:r>
      <w:r>
        <w:rPr>
          <w:color w:val="000000"/>
          <w:sz w:val="24"/>
          <w:szCs w:val="24"/>
        </w:rPr>
        <w:t xml:space="preserve">лового зоба, предлагается по несколько раз в год проводить УЗИ ЩЖ и гормональные исследования, принимая, на этот раз, для профилактики рецидива, всё тот же L-T4.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Принципы заместительной терапии гипотиреоза хорошо известны и подробно обсуждаются во многих </w:t>
      </w:r>
      <w:r>
        <w:rPr>
          <w:color w:val="000000"/>
          <w:sz w:val="24"/>
          <w:szCs w:val="24"/>
        </w:rPr>
        <w:t>руководствах [</w:t>
      </w:r>
      <w:hyperlink r:id="rId16" w:anchor="3" w:history="1">
        <w:r>
          <w:rPr>
            <w:rStyle w:val="a4"/>
            <w:sz w:val="24"/>
            <w:szCs w:val="24"/>
          </w:rPr>
          <w:t>3</w:t>
        </w:r>
      </w:hyperlink>
      <w:r>
        <w:rPr>
          <w:color w:val="000000"/>
          <w:sz w:val="24"/>
          <w:szCs w:val="24"/>
        </w:rPr>
        <w:t>]. Достаточно ёмко их суммирует международное руководство по лабораторной диагностики заболеваний ЩЖ [</w:t>
      </w:r>
      <w:hyperlink r:id="rId17" w:anchor="9" w:history="1">
        <w:r>
          <w:rPr>
            <w:rStyle w:val="a4"/>
            <w:sz w:val="24"/>
            <w:szCs w:val="24"/>
          </w:rPr>
          <w:t>9</w:t>
        </w:r>
      </w:hyperlink>
      <w:r>
        <w:rPr>
          <w:color w:val="000000"/>
          <w:sz w:val="24"/>
          <w:szCs w:val="24"/>
        </w:rPr>
        <w:t xml:space="preserve">]: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заместительной терапии гипотиреоза предпочтительны препараты L-T4.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Эутиреоз у взрослых обычно достигается назначением L-T4 в дозе 1,6 мкг/кг массы тела в день. Потребность в L-T4 у детей значительно выше и может достигать 4 мкг</w:t>
      </w:r>
      <w:r>
        <w:rPr>
          <w:color w:val="000000"/>
          <w:sz w:val="24"/>
          <w:szCs w:val="24"/>
        </w:rPr>
        <w:t xml:space="preserve">/кг в день. Начальная доза препарата и время достижения полной заместительной дозы определяется индивидуально, в зависимости от возраста, веса тела и наличия сопутствующей патологии сердца.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Потребность в L-T4 с возрастом снижается. Некоторые пожилые люди </w:t>
      </w:r>
      <w:r>
        <w:rPr>
          <w:color w:val="000000"/>
          <w:sz w:val="24"/>
          <w:szCs w:val="24"/>
        </w:rPr>
        <w:t xml:space="preserve">могут получать менее 1 мкг/кг L-T4 в день.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Потребность в L-T4 увеличивается во время беременности. Оценка функции ЩЖ у беременных женщин, подразумевающая исследование уровня ТТГ и свободного Т4, целесообразна в каждом триместре беременности. Доза L-T4 дол</w:t>
      </w:r>
      <w:r>
        <w:rPr>
          <w:color w:val="000000"/>
          <w:sz w:val="24"/>
          <w:szCs w:val="24"/>
        </w:rPr>
        <w:t xml:space="preserve">жна обеспечивать поддержание нормального уровня ТТГ и свободного Т4.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женщин с гипотиреозом в постменопаузе, которым назначается заместительная терапия эстрогенами, для поддержания нормального уровня ТТГ может понадобиться увеличение дозы L-T4.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за</w:t>
      </w:r>
      <w:r>
        <w:rPr>
          <w:color w:val="000000"/>
          <w:sz w:val="24"/>
          <w:szCs w:val="24"/>
        </w:rPr>
        <w:t>местительной терапии первичного гипотиреоза является поддержание уровня ТТГ в пределах 0,5 — 1,5 мМЕ/л. По не вполне понятным причинам, пациенты с болезнью Грейвса (токсическим зобом) в анамнезе, чувствуют себя лучше при назначении им несколько больших доз</w:t>
      </w:r>
      <w:r>
        <w:rPr>
          <w:color w:val="000000"/>
          <w:sz w:val="24"/>
          <w:szCs w:val="24"/>
        </w:rPr>
        <w:t xml:space="preserve"> L-T4, на фоне которых уровень ТТГ оказывается в интервале 0,1 — 0,5 мМЕ/л.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Целью заместительной терапии вторичного гипотиреоза является поддержание уровня Т4 крови на уровне, соответствующем верхней трети нормальных значений для этого показателя.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</w:t>
      </w:r>
      <w:r>
        <w:rPr>
          <w:color w:val="000000"/>
          <w:sz w:val="24"/>
          <w:szCs w:val="24"/>
        </w:rPr>
        <w:t xml:space="preserve">ь ТТГ медленно меняется после изменения дозы L-T4 или назначения другого его препарата; его исследуют не ранее, чем через 6 — 8 недель после этого.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Типичным вариантом постепенного достижения полной заместительной дозы L-T4 является ее увеличение на 25 мкг</w:t>
      </w:r>
      <w:r>
        <w:rPr>
          <w:color w:val="000000"/>
          <w:sz w:val="24"/>
          <w:szCs w:val="24"/>
        </w:rPr>
        <w:t xml:space="preserve"> каждые 6 — 8 недель; адекватной дозе соответствует стойкое поддержание уровня ТТГ в интервале 0,5 — 1,5 мМЕ/л.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Пациентам, получающим подобранную дозу L-T4, рекомендуется ежегодно исследовать уровень ТТГ. На уровне ТТГ не сказывается время забора крови и </w:t>
      </w:r>
      <w:r>
        <w:rPr>
          <w:color w:val="000000"/>
          <w:sz w:val="24"/>
          <w:szCs w:val="24"/>
        </w:rPr>
        <w:t>интервал после приема L-T4. Если для оценки адекватности терапии помимо этого используется определение уровня свободного Т4, утром перед забором крови препарат принимать не следует, поскольку на протяжение примерно 9 часов после приема L-T4 уровень Т4 кров</w:t>
      </w:r>
      <w:r>
        <w:rPr>
          <w:color w:val="000000"/>
          <w:sz w:val="24"/>
          <w:szCs w:val="24"/>
        </w:rPr>
        <w:t xml:space="preserve">и оказывается значимо повышенным (на 15 — 20%).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идеале L-T4 должен приниматься натощак, в одно и тоже время суток и, как минимум, с интервалом в 4 часа до или после приема других препаратов или витаминов.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 таких препаратов и соединений, как холест</w:t>
      </w:r>
      <w:r>
        <w:rPr>
          <w:color w:val="000000"/>
          <w:sz w:val="24"/>
          <w:szCs w:val="24"/>
        </w:rPr>
        <w:t xml:space="preserve">ирамин, железа сульфат, соевые белки, сукральфат и антациды, содержащие гидроокись алюминия, которые снижают абсорбцию L-T4, может потребовать увеличения его дозы.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Увеличение дозы L-T4 может понадобиться при приеме пациентов рифампина и антиконвульсантов,</w:t>
      </w:r>
      <w:r>
        <w:rPr>
          <w:color w:val="000000"/>
          <w:sz w:val="24"/>
          <w:szCs w:val="24"/>
        </w:rPr>
        <w:t xml:space="preserve"> которые изменяют метаболизм гормона.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Возвращаясь к обсуждению комплаентности пациентов, хорошо известно, что значительно хуже выполняются рекомендации по приему сразу нескольких препаратов, либо при необходимости сложного дробления таблеток. Например, пр</w:t>
      </w:r>
      <w:r>
        <w:rPr>
          <w:color w:val="000000"/>
          <w:sz w:val="24"/>
          <w:szCs w:val="24"/>
        </w:rPr>
        <w:t>и ограниченном количестве дозировок L-T4 назначение пациенту индивидуальной дозы в 75 и 125 мкг наталкивается на существенное неудобство. В США и многих странах Европы на рынке имеется до 12 дозировок L-T4. Появившиеся в последнее время в продаже препараты</w:t>
      </w:r>
      <w:r>
        <w:rPr>
          <w:color w:val="000000"/>
          <w:sz w:val="24"/>
          <w:szCs w:val="24"/>
        </w:rPr>
        <w:t xml:space="preserve"> «Эутирокса» в дозировке 25, 50, 75, 100, 125 и 150 мкг существенно облегчают проведение заместительной терапии гипотиреоза. </w:t>
      </w:r>
    </w:p>
    <w:p w:rsidR="00000000" w:rsidRDefault="00FF35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Оценка адекватности заместительной терапии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лечения гипотиреоза является стойкое поддержание в организме уровня тиреоидных г</w:t>
      </w:r>
      <w:r>
        <w:rPr>
          <w:color w:val="000000"/>
          <w:sz w:val="24"/>
          <w:szCs w:val="24"/>
        </w:rPr>
        <w:t>ормонов на уровне, который удовлетворяет физиологическим потребностям. На сегодняшний день, единственными клетками, реакция которых на уровень тиреоидных гормонов в организме может быть измерена количественно (то есть объективно) являются тиротропоциты аде</w:t>
      </w:r>
      <w:r>
        <w:rPr>
          <w:color w:val="000000"/>
          <w:sz w:val="24"/>
          <w:szCs w:val="24"/>
        </w:rPr>
        <w:t>ногипофиза. Следует обратить внимание на то, что приведенные выше рекомендации предлагают при первичном гипотиреозе назначение такой дозы L-Т4, которая будет поддерживать уровень ТТГ не только в норме (обычно 0,4 — 4 мМЕ/л), но даже в пределах 0,5 — 1,5 мМ</w:t>
      </w:r>
      <w:r>
        <w:rPr>
          <w:color w:val="000000"/>
          <w:sz w:val="24"/>
          <w:szCs w:val="24"/>
        </w:rPr>
        <w:t>Е/л. Обсуждение этого вопроса закономерно вытекает из каждодневной клинической практики. Совершенно очевидно, что у одного и того же пациента уровень ТТГ может сохраняться в пределах нормы при назначении ему разных доз L-Т4. Какую дозу L-Т4 предпочесть, ес</w:t>
      </w:r>
      <w:r>
        <w:rPr>
          <w:color w:val="000000"/>
          <w:sz w:val="24"/>
          <w:szCs w:val="24"/>
        </w:rPr>
        <w:t>ли уровень ТТГ остается нормальным как при назначении 100 мкг, так и при назначении 125 мкг в день? На 25 мкг больше или меньше? В связи с этим, рекомендация о целесообразности поддержания уровня ТТГ в более узком диапазоне, в частности на более низком уро</w:t>
      </w:r>
      <w:r>
        <w:rPr>
          <w:color w:val="000000"/>
          <w:sz w:val="24"/>
          <w:szCs w:val="24"/>
        </w:rPr>
        <w:t>вне, как нельзя кстати. Эта рекомендация базируется на том факте, что у подавляющего большинства людей уровень ТТГ в норме как раз и составляет 0,5 — 1,5 мМЕ/л. Как было показано в Викгемском исследовании, результаты которого неоднократно цитировались в эт</w:t>
      </w:r>
      <w:r>
        <w:rPr>
          <w:color w:val="000000"/>
          <w:sz w:val="24"/>
          <w:szCs w:val="24"/>
        </w:rPr>
        <w:t>ой книге, уровень ТТГ более 2 мМЕ/л ассоциирован с повышенным риском развития гипотиреоза у носителей антител к ЩЖ [</w:t>
      </w:r>
      <w:hyperlink r:id="rId18" w:anchor="17" w:history="1">
        <w:r>
          <w:rPr>
            <w:rStyle w:val="a4"/>
            <w:sz w:val="24"/>
            <w:szCs w:val="24"/>
          </w:rPr>
          <w:t>17</w:t>
        </w:r>
      </w:hyperlink>
      <w:r>
        <w:rPr>
          <w:color w:val="000000"/>
          <w:sz w:val="24"/>
          <w:szCs w:val="24"/>
        </w:rPr>
        <w:t>]. Интересны недавно опубликованные результаты крупного по</w:t>
      </w:r>
      <w:r>
        <w:rPr>
          <w:color w:val="000000"/>
          <w:sz w:val="24"/>
          <w:szCs w:val="24"/>
        </w:rPr>
        <w:t>пуляционного исследования NHANES-III [</w:t>
      </w:r>
      <w:hyperlink r:id="rId19" w:anchor="8" w:history="1">
        <w:r>
          <w:rPr>
            <w:rStyle w:val="a4"/>
            <w:sz w:val="24"/>
            <w:szCs w:val="24"/>
          </w:rPr>
          <w:t>8</w:t>
        </w:r>
      </w:hyperlink>
      <w:r>
        <w:rPr>
          <w:color w:val="000000"/>
          <w:sz w:val="24"/>
          <w:szCs w:val="24"/>
        </w:rPr>
        <w:t>]. В него вошли 17353 жителя США в возрасте старше 12 лет. После исключения всех лиц с тиреоидной патологией (зоб, гипотиреоз, тиреотоксик</w:t>
      </w:r>
      <w:r>
        <w:rPr>
          <w:color w:val="000000"/>
          <w:sz w:val="24"/>
          <w:szCs w:val="24"/>
        </w:rPr>
        <w:t>оз и др.), принимающих препараты, влияющие на функцию ЩЖ, андрогенов и эстрогенов, а также беременных женщин был сформирована референтная популяция, состоящая из 13344 человек. В этой популяции средний уровень ТТГ составил 1,5 мМЕ/л (95% доверительный инте</w:t>
      </w:r>
      <w:r>
        <w:rPr>
          <w:color w:val="000000"/>
          <w:sz w:val="24"/>
          <w:szCs w:val="24"/>
        </w:rPr>
        <w:t>рвал 1,46 — 1,54 мМЕ/л). Таким образом, в норме (США — регион с нормальным йодным обеспечением) истинный средний уровень ТТГ с 95% вероятностью лежит в узком интервале между 1,46 и 1,54 мМЕ/л. Очередным шагом в таких рассуждениях является предложение о суж</w:t>
      </w:r>
      <w:r>
        <w:rPr>
          <w:color w:val="000000"/>
          <w:sz w:val="24"/>
          <w:szCs w:val="24"/>
        </w:rPr>
        <w:t xml:space="preserve">ении нормативов уровня ТТГ. Заметим, что такая концепция не является общепринятой. </w:t>
      </w:r>
    </w:p>
    <w:p w:rsidR="00000000" w:rsidRDefault="00FF35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Комбинированная терапия препаратами l-т4 и l-т3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последнее время вновь возрос интерес к использованию при гипотиреозе комбинированной терапии препаратов L-Т4 и L-Т3, пред</w:t>
      </w:r>
      <w:r>
        <w:rPr>
          <w:color w:val="000000"/>
          <w:sz w:val="24"/>
          <w:szCs w:val="24"/>
        </w:rPr>
        <w:t>посылкой чему явились некоторые клинические и экспериментальные исследования. Достаточно скромная работа, посвященная этой проблеме, которая, тем не менее, произвела значительный резонанс, была выполнена в 1999 году Buneviиius R. и соавторами [</w:t>
      </w:r>
      <w:hyperlink r:id="rId20" w:anchor="5" w:history="1">
        <w:r>
          <w:rPr>
            <w:rStyle w:val="a4"/>
            <w:sz w:val="24"/>
            <w:szCs w:val="24"/>
          </w:rPr>
          <w:t>5</w:t>
        </w:r>
      </w:hyperlink>
      <w:r>
        <w:rPr>
          <w:color w:val="000000"/>
          <w:sz w:val="24"/>
          <w:szCs w:val="24"/>
        </w:rPr>
        <w:t>]. В ней изучалось влияние монотерапии L-T4 и комбинированной терапии L-T4 + L-T3 на липидный спектр и психоэмоциональный статус у 33 больных с первичным гипотиреозом. Больные были рандоми</w:t>
      </w:r>
      <w:r>
        <w:rPr>
          <w:color w:val="000000"/>
          <w:sz w:val="24"/>
          <w:szCs w:val="24"/>
        </w:rPr>
        <w:t>зированы на 2 группы: пациенты 1 группы получали в течение 5 недель L-Т4, а далее в течение 5 недель комбинацию L-Т3 и L-Т4 (при смене вида терапии на комбинированную, дозу L-Т4 уменьшали на 50 мкг и добавляли 12,5 мкг L-Т3), во 2 группе пациенты вначале п</w:t>
      </w:r>
      <w:r>
        <w:rPr>
          <w:color w:val="000000"/>
          <w:sz w:val="24"/>
          <w:szCs w:val="24"/>
        </w:rPr>
        <w:t>ринимали L-T4 + L-T3, а впоследствии — только L-Т4. При оценке когнитивных функций и настроения, из проведенных 17 тестов, в 6 результаты были лучше или ближе к норме на фоне комбинированной терапии. Также при проведении 15 визуальных тестов по оценке наст</w:t>
      </w:r>
      <w:r>
        <w:rPr>
          <w:color w:val="000000"/>
          <w:sz w:val="24"/>
          <w:szCs w:val="24"/>
        </w:rPr>
        <w:t>роения и психологических показателей, результаты 10 тестов были лучше при лечении комбинацией препаратов L-T4 + L-T3. Показатели липидного профиля и результаты нейрофизиологических тестов были сходны при обоих видах лечения. По результатам проведенного исс</w:t>
      </w:r>
      <w:r>
        <w:rPr>
          <w:color w:val="000000"/>
          <w:sz w:val="24"/>
          <w:szCs w:val="24"/>
        </w:rPr>
        <w:t xml:space="preserve">ледования авторы сделали вывод о том, что при назначении комбинированной терапии L-T4 + L-T3 качество жизни больных лучше, чем при монотерапии L-Т4. Эта работа произвела резонанс в связи с тем, что явилась первым современным контролируемым исследование по </w:t>
      </w:r>
      <w:r>
        <w:rPr>
          <w:color w:val="000000"/>
          <w:sz w:val="24"/>
          <w:szCs w:val="24"/>
        </w:rPr>
        <w:t>этому вопросу. На сегодняшний день делать какие-либо заключения о преимуществах и недостатках комбинированной терапии еще рано. В дальнейшем наверняка удастся выделить группу лиц, которым будет показана заместительная терапия L-T4 + L-T3. Очевидно, речь не</w:t>
      </w:r>
      <w:r>
        <w:rPr>
          <w:color w:val="000000"/>
          <w:sz w:val="24"/>
          <w:szCs w:val="24"/>
        </w:rPr>
        <w:t xml:space="preserve"> будет идти о пожилых пациентах с впервые диагностированном гипотиреозом, для которых особенности фармакокинетики L-Т3 не безопасны. </w:t>
      </w:r>
    </w:p>
    <w:p w:rsidR="00000000" w:rsidRDefault="00FF35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Ятрогенный гипотиреоз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всех случаев первичного гипотиреоза </w:t>
      </w:r>
      <w:r>
        <w:rPr>
          <w:rStyle w:val="a5"/>
          <w:b w:val="0"/>
          <w:bCs w:val="0"/>
          <w:color w:val="000000"/>
          <w:sz w:val="24"/>
          <w:szCs w:val="24"/>
        </w:rPr>
        <w:t>не менее трети</w:t>
      </w:r>
      <w:r>
        <w:rPr>
          <w:color w:val="000000"/>
          <w:sz w:val="24"/>
          <w:szCs w:val="24"/>
        </w:rPr>
        <w:t xml:space="preserve"> приходится на ятрогенный, развившийся посл</w:t>
      </w:r>
      <w:r>
        <w:rPr>
          <w:color w:val="000000"/>
          <w:sz w:val="24"/>
          <w:szCs w:val="24"/>
        </w:rPr>
        <w:t>е хирургических операций на ЩЖ или после терапии радиоактивным I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 [</w:t>
      </w:r>
      <w:hyperlink r:id="rId21" w:anchor="16" w:history="1">
        <w:r>
          <w:rPr>
            <w:rStyle w:val="a4"/>
            <w:sz w:val="24"/>
            <w:szCs w:val="24"/>
          </w:rPr>
          <w:t>16</w:t>
        </w:r>
      </w:hyperlink>
      <w:r>
        <w:rPr>
          <w:color w:val="000000"/>
          <w:sz w:val="24"/>
          <w:szCs w:val="24"/>
        </w:rPr>
        <w:t>]. В этой статье хотелось бы остановиться на наиболее актуальной проблеме — послеоперационном гипотиреозе</w:t>
      </w:r>
      <w:r>
        <w:rPr>
          <w:color w:val="000000"/>
          <w:sz w:val="24"/>
          <w:szCs w:val="24"/>
        </w:rPr>
        <w:t xml:space="preserve"> в результате операций по поводу болезни Грейвса.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многочисленных исследованиях, которые изучали отдаленный катамнез пациентов, прооперированных на ЩЖ, было совершенно закономерно показано, что вероятность развитии послеоперационного гипотиреоза зависит </w:t>
      </w:r>
      <w:r>
        <w:rPr>
          <w:color w:val="000000"/>
          <w:sz w:val="24"/>
          <w:szCs w:val="24"/>
        </w:rPr>
        <w:t xml:space="preserve">от объема оперативного вмешательства. Если в целом говорить о мировых тенденциях лечения токсического зоба, как болезни Грейвса, так и многоузлового токсического, то хирургическое лечение по поводу этих заболеваний предпринимаются все реже, за исключением </w:t>
      </w:r>
      <w:r>
        <w:rPr>
          <w:color w:val="000000"/>
          <w:sz w:val="24"/>
          <w:szCs w:val="24"/>
        </w:rPr>
        <w:t>стран, в которых традиционно доминирует этот метод лечения, в том числе нашей. Основным же методом лечения токсического зоба на протяжении последних нескольких десятилетий стала терапия I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. Интересно отметить, что лейтмотив пленарного доклада, посвященно</w:t>
      </w:r>
      <w:r>
        <w:rPr>
          <w:color w:val="000000"/>
          <w:sz w:val="24"/>
          <w:szCs w:val="24"/>
        </w:rPr>
        <w:t>го хирургии болезни Грейвса, которых делался на очередном съезде Европейской Тиреоидологической Ассоциации в Гётеборге (Швеция) в конце 2002 года, звучал примерно так: «Не следует забывать ещё и о таком методе лечения болезни Грейвса, как о хирургическом у</w:t>
      </w:r>
      <w:r>
        <w:rPr>
          <w:color w:val="000000"/>
          <w:sz w:val="24"/>
          <w:szCs w:val="24"/>
        </w:rPr>
        <w:t>далении ЩЖ, использование которого, в отдельных случаях, может быть оправдано». Не менее интересна фраза из статьи Palit T.K. et al (2000) в Journal of Surgical Research, которая посвящена мета-анализу работ, изучающих отдаленные результаты лечения болезни</w:t>
      </w:r>
      <w:r>
        <w:rPr>
          <w:color w:val="000000"/>
          <w:sz w:val="24"/>
          <w:szCs w:val="24"/>
        </w:rPr>
        <w:t xml:space="preserve"> Грейвса, звучит так: «Работы последних лет, изучающие хирургическое лечение болезни Грейвса, вряд ли отражают истинное положение дел, поскольку в силу редкости предпринимаемых операций, они включают слишком маленькие выборки».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всего, нужно сказать</w:t>
      </w:r>
      <w:r>
        <w:rPr>
          <w:color w:val="000000"/>
          <w:sz w:val="24"/>
          <w:szCs w:val="24"/>
        </w:rPr>
        <w:t xml:space="preserve"> о том, что болезнь Грейвса (диффузный токсический зоб) — это системное аутоиммунное заболевание, развивающееся вследствие выработки антител к рецептору тиреотропного гормона (АТ-рТТГ). Следует подчеркнуть, что при болезни Грейвса ЩЖ является «мишенью» (од</w:t>
      </w:r>
      <w:r>
        <w:rPr>
          <w:color w:val="000000"/>
          <w:sz w:val="24"/>
          <w:szCs w:val="24"/>
        </w:rPr>
        <w:t>ной из «мишеней») для антител, которые вырабатываются иммунной системой. В связи с этим, ни оперативное лечение, ни терапия радиоактивным йодом не является этиотропным, т.е., направленным на первопричину заболевания, а подразумевает лишь удаление из органи</w:t>
      </w:r>
      <w:r>
        <w:rPr>
          <w:color w:val="000000"/>
          <w:sz w:val="24"/>
          <w:szCs w:val="24"/>
        </w:rPr>
        <w:t>зма гиперфункционирующей ЩЖ, которое практически не оказывает влияния на течение аутоиммунного процесса. До того, как был выяснен патогенез болезни Грейвса идеология хирургического лечения этого заболевания выглядела следующим образом: у пациента с тиреото</w:t>
      </w:r>
      <w:r>
        <w:rPr>
          <w:color w:val="000000"/>
          <w:sz w:val="24"/>
          <w:szCs w:val="24"/>
        </w:rPr>
        <w:t>ксикозом чаще всего выявлялось увеличение размера ЩЖ и для того, чтобы нормализовать уровень тиреоидных гормонов нужно удалить часть органа. Наиболее распространенной операцией была и остается до сих пор — субтотальная резекция ЩЖ. В дальнейшем стало очеви</w:t>
      </w:r>
      <w:r>
        <w:rPr>
          <w:color w:val="000000"/>
          <w:sz w:val="24"/>
          <w:szCs w:val="24"/>
        </w:rPr>
        <w:t>дно, что болезни Грейвса — это системное аутоиммунное заболевание и оставление при субтотальной резекции части ЩЖ, это оставление в организме мишени для стимулирующих антител, что приводит к рецидиву тиреотоксикоза. Поскольку удаление части железы практиче</w:t>
      </w:r>
      <w:r>
        <w:rPr>
          <w:color w:val="000000"/>
          <w:sz w:val="24"/>
          <w:szCs w:val="24"/>
        </w:rPr>
        <w:t xml:space="preserve">ски не оказывает влияния на течение аутоиммунного процесса, </w:t>
      </w:r>
      <w:r>
        <w:rPr>
          <w:rStyle w:val="a5"/>
          <w:b w:val="0"/>
          <w:bCs w:val="0"/>
          <w:color w:val="000000"/>
          <w:sz w:val="24"/>
          <w:szCs w:val="24"/>
        </w:rPr>
        <w:t>прогнозируемых</w:t>
      </w:r>
      <w:r>
        <w:rPr>
          <w:color w:val="000000"/>
          <w:sz w:val="24"/>
          <w:szCs w:val="24"/>
        </w:rPr>
        <w:t xml:space="preserve"> исходов у оперативного лечения болезни Грейвса может быть только два: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сохранении большого тиреоидного остатка у пациента, вследствие воздействия на него стимулирующих антител, </w:t>
      </w:r>
      <w:r>
        <w:rPr>
          <w:color w:val="000000"/>
          <w:sz w:val="24"/>
          <w:szCs w:val="24"/>
        </w:rPr>
        <w:t xml:space="preserve">развивается рецидив тиреотоксикоза; в данном случае традиционно используется термин рецидив, хотя, по сути дела, речь идет о продолжении заболевания;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удалении всей ЩЖ или большей её части у пациента развивается гипотиреоз, поскольку из организма удаля</w:t>
      </w:r>
      <w:r>
        <w:rPr>
          <w:color w:val="000000"/>
          <w:sz w:val="24"/>
          <w:szCs w:val="24"/>
        </w:rPr>
        <w:t xml:space="preserve">ется мишень для антител.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ряде случаев после частичного удаления ЩЖ по не вполне понятным причинам, у пациента развивается ремиссия заболевания (сохраняется эутиреоз). Причины этого не вполне понятны, поскольку при болезни Грейвса, как и при любом другом</w:t>
      </w:r>
      <w:r>
        <w:rPr>
          <w:color w:val="000000"/>
          <w:sz w:val="24"/>
          <w:szCs w:val="24"/>
        </w:rPr>
        <w:t xml:space="preserve"> аутоиммунном заболевании, ремиссия может быть лишь иммунологической, а иммунологический механизм этой ремиссии после удаления части ЩЖ действительно не вполне понятен. Такой исход оперативного лечения, наряду с тем, что бывает относительно редко, невозмож</w:t>
      </w:r>
      <w:r>
        <w:rPr>
          <w:color w:val="000000"/>
          <w:sz w:val="24"/>
          <w:szCs w:val="24"/>
        </w:rPr>
        <w:t>но прогнозировать у отдельных пациентов. Таким образом, единственным одновременно благоприятным и прогнозируемым исходом и целью оперативного лечения болезни Грейвса является удаление всей ЩЖ, гарантирующее невозможность сохранения (рецидива) тиреотоксикоз</w:t>
      </w:r>
      <w:r>
        <w:rPr>
          <w:color w:val="000000"/>
          <w:sz w:val="24"/>
          <w:szCs w:val="24"/>
        </w:rPr>
        <w:t>а. Такой подход к лечению болезни Грейвса стал принципиально возможен после того, как в клиническую практику были внедрены современные препараты L-T4 и были разработаны принципы лечения гипотиреоза, которые подробно описаны выше. По данным литературы после</w:t>
      </w:r>
      <w:r>
        <w:rPr>
          <w:color w:val="000000"/>
          <w:sz w:val="24"/>
          <w:szCs w:val="24"/>
        </w:rPr>
        <w:t>дних лет, в большинстве зарубежных клиник операцией выбора при болезни Грейвса («золотым стандартом») стала тиреоидэктомия или предельно субтотальная резекция ЩЖ. Если эти операции проводятся в специализированных учреждениях, риск известных осложнений (пов</w:t>
      </w:r>
      <w:r>
        <w:rPr>
          <w:color w:val="000000"/>
          <w:sz w:val="24"/>
          <w:szCs w:val="24"/>
        </w:rPr>
        <w:t>реждение возвратного гортанного нерва, гипопаратиреоз) не многим превышает таковой при субтотальной резекции. Так, Barakate M.S., et al [</w:t>
      </w:r>
      <w:hyperlink r:id="rId22" w:anchor="4" w:history="1">
        <w:r>
          <w:rPr>
            <w:rStyle w:val="a4"/>
            <w:sz w:val="24"/>
            <w:szCs w:val="24"/>
          </w:rPr>
          <w:t>4</w:t>
        </w:r>
      </w:hyperlink>
      <w:r>
        <w:rPr>
          <w:color w:val="000000"/>
          <w:sz w:val="24"/>
          <w:szCs w:val="24"/>
        </w:rPr>
        <w:t>] провели ретроспективное исследование,</w:t>
      </w:r>
      <w:r>
        <w:rPr>
          <w:color w:val="000000"/>
          <w:sz w:val="24"/>
          <w:szCs w:val="24"/>
        </w:rPr>
        <w:t xml:space="preserve"> в которое были включены 1246 пациентов с болезнью Грейвса, прооперированных в интервале между 1957 и 2000 годом. За этот период у 1246 больных была произведена субтотальная резекция ЩЖ, а у 119 — тиреоидэтомия. При анализе отдаленных последствий хирургиче</w:t>
      </w:r>
      <w:r>
        <w:rPr>
          <w:color w:val="000000"/>
          <w:sz w:val="24"/>
          <w:szCs w:val="24"/>
        </w:rPr>
        <w:t>ского лечения доля стойких осложнений, а также частота развития транзиторной гипокальциемии между двумя группами не отличалась. Стойкий гипопаратиреоз развился у одного пациента после тиреоидэктомии (0,8%) и у одного после резекции ЩЖ (0,1%). Стойкий парез</w:t>
      </w:r>
      <w:r>
        <w:rPr>
          <w:color w:val="000000"/>
          <w:sz w:val="24"/>
          <w:szCs w:val="24"/>
        </w:rPr>
        <w:t xml:space="preserve"> возвратного гортанного нерва развился у одного пациента после тотальной тиреоидэктомии (0,8%) и у 5 пациентов после субтотальной резекции (0,4%). Авторы делают вывод о том, что субтотальная резекция ЩЖ по поводу болезни Грейвса имеет непредсказуемый резул</w:t>
      </w:r>
      <w:r>
        <w:rPr>
          <w:color w:val="000000"/>
          <w:sz w:val="24"/>
          <w:szCs w:val="24"/>
        </w:rPr>
        <w:t xml:space="preserve">ьтат (часто рецидив тиреотоксикоза, часто послеоперационный гипотиреоз, очень редко сохранение стойкого эутиреоза) и одинаковый риск послеоперационных осложнений с тиреоидэктомией, в связи с чем, на сегодняшний день, проведение субтотальных резекций ЩЖ по </w:t>
      </w:r>
      <w:r>
        <w:rPr>
          <w:color w:val="000000"/>
          <w:sz w:val="24"/>
          <w:szCs w:val="24"/>
        </w:rPr>
        <w:t xml:space="preserve">поводу болезни Грейвса логически (исходя из патогенеза заболевания) и практически не обосновано.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обратить внимание на то, что во многих работах, выполненных хирургами и анализирующих отдаленные результаты хирургического лечения болезни Грейвса, оч</w:t>
      </w:r>
      <w:r>
        <w:rPr>
          <w:color w:val="000000"/>
          <w:sz w:val="24"/>
          <w:szCs w:val="24"/>
        </w:rPr>
        <w:t xml:space="preserve">ень часто число включенных в них пациентов значительно меньше числа пациентов, которым было предпринято оперативное лечение, т.е. </w:t>
      </w:r>
      <w:r>
        <w:rPr>
          <w:rStyle w:val="a5"/>
          <w:b w:val="0"/>
          <w:bCs w:val="0"/>
          <w:color w:val="000000"/>
          <w:sz w:val="24"/>
          <w:szCs w:val="24"/>
        </w:rPr>
        <w:t>катамнез анализируется только у больных, которых удалось повторно вызвать</w:t>
      </w:r>
      <w:r>
        <w:rPr>
          <w:color w:val="000000"/>
          <w:sz w:val="24"/>
          <w:szCs w:val="24"/>
        </w:rPr>
        <w:t>. Совершенно очевидно, что пациенты с рецидивом тирео</w:t>
      </w:r>
      <w:r>
        <w:rPr>
          <w:color w:val="000000"/>
          <w:sz w:val="24"/>
          <w:szCs w:val="24"/>
        </w:rPr>
        <w:t>токсикоза (</w:t>
      </w:r>
      <w:r>
        <w:rPr>
          <w:rStyle w:val="a6"/>
          <w:color w:val="000000"/>
          <w:sz w:val="24"/>
          <w:szCs w:val="24"/>
        </w:rPr>
        <w:t>равно как и с гипотиреозом, которого хирурги часто обещают не допустить, а потом эндокринологи плохо компенсируют</w:t>
      </w:r>
      <w:r>
        <w:rPr>
          <w:color w:val="000000"/>
          <w:sz w:val="24"/>
          <w:szCs w:val="24"/>
        </w:rPr>
        <w:t>) менее охотно приходят на повторное исследование к тому врачу, лечение которого оказалось «не эффективным». Кроме того, анализируем</w:t>
      </w:r>
      <w:r>
        <w:rPr>
          <w:color w:val="000000"/>
          <w:sz w:val="24"/>
          <w:szCs w:val="24"/>
        </w:rPr>
        <w:t>ые выборки очень часто оказываются крайне гетерогенны: во многих работах объединяются все случаи токсического зоба, как болезнь Грейвса, так и многоузловой токсический зоб (функциональная автономия ЩЖ) при котором потенциально можно ожидать большей вероятн</w:t>
      </w:r>
      <w:r>
        <w:rPr>
          <w:color w:val="000000"/>
          <w:sz w:val="24"/>
          <w:szCs w:val="24"/>
        </w:rPr>
        <w:t>ости сохранения стойкого эутиреоза после субтотальной резекции ЩЖ. Как правило, объединяются пациенты с разной продолжительностью катамнеза, хотя при коротком катамнезе доля пациентов с гипотиреозом и с рецидивом тиреотоксикоза будет меньше. Наряду с этим,</w:t>
      </w:r>
      <w:r>
        <w:rPr>
          <w:color w:val="000000"/>
          <w:sz w:val="24"/>
          <w:szCs w:val="24"/>
        </w:rPr>
        <w:t xml:space="preserve"> в отдельных работах учитываются только случаи манифестного гипотиреоза и тиреотоксикоза, тогда как в других в расчет идут и субклинические нарушения функции ЩЖ.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со сказанным выше у тиреоидэктомии (предельно субтотальной резекции) как метода лечени</w:t>
      </w:r>
      <w:r>
        <w:rPr>
          <w:color w:val="000000"/>
          <w:sz w:val="24"/>
          <w:szCs w:val="24"/>
        </w:rPr>
        <w:t>я болезни Грейвса есть еще один важный, если не сказать самый важный, плюс. Наблюдение пациента после удаления всей ЩЖ, у которого на 100% исключена возможность рецидива тиреотоксикоза, значительно проще. При условии достаточной комплаентности пациента, он</w:t>
      </w:r>
      <w:r>
        <w:rPr>
          <w:color w:val="000000"/>
          <w:sz w:val="24"/>
          <w:szCs w:val="24"/>
        </w:rPr>
        <w:t>о, как указывалось, подразумевает лишь ежегодное определение уровня ТТГ. Следует помнить о том, что болезнью Грейвса, как правило, болеют молодые женщины репродуктивного возраста, которые в дальнейшем могут планировать беременность. В связи с этим проведен</w:t>
      </w:r>
      <w:r>
        <w:rPr>
          <w:color w:val="000000"/>
          <w:sz w:val="24"/>
          <w:szCs w:val="24"/>
        </w:rPr>
        <w:t xml:space="preserve">ие лечения, которое имеет непредсказуемый результат (субтотальная резекция) несет риск того, что нарушение функции ЩЖ манифестирует именно во время беременности. После же удаления всей ЩЖ женщина сразу начинает получать полную заместительную дозу L-Т4 и в </w:t>
      </w:r>
      <w:r>
        <w:rPr>
          <w:color w:val="000000"/>
          <w:sz w:val="24"/>
          <w:szCs w:val="24"/>
        </w:rPr>
        <w:t xml:space="preserve">ближайшие сроки может планировать беременность. </w:t>
      </w:r>
    </w:p>
    <w:p w:rsidR="00000000" w:rsidRDefault="00FF35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Левченко И.А., Фадеев. В.В. // Пробл. Эндокринол. — 2002 — Т. 48, N 2. — С. 13 — 22.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Фадеев В.В., Лесникова С.В. // Пробл. Эндокринол. — 2003 — Т. 49, N 2. — С. 23 — 31.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Фадеев В.В., Мель</w:t>
      </w:r>
      <w:r>
        <w:rPr>
          <w:color w:val="000000"/>
          <w:sz w:val="24"/>
          <w:szCs w:val="24"/>
        </w:rPr>
        <w:t xml:space="preserve">ниченко Г.А. Гипотиреоз (руководство для врачей). — М., «РКИ Северо пресс», 2002.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Barakate M.S., Agarwal G., Reeve T.S., et al. // ANZ J Surg — 2002 — Vol. 72. — P. 321 — 324.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Bunevi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>ius R, Kazanavicius G, Zalinkevicius R, Prange AJ. // N Engl J Med — 19</w:t>
      </w:r>
      <w:r>
        <w:rPr>
          <w:color w:val="000000"/>
          <w:sz w:val="24"/>
          <w:szCs w:val="24"/>
          <w:lang w:val="en-US"/>
        </w:rPr>
        <w:t xml:space="preserve">99 — Vol. 340. — P. 424 — 429.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Canaris G.J., Manowitz N.R., Mayor G., Ridgway E.C. Arch Intern Med — 2000 — Vol. 160. — P. 526 — 534.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Danese M.D., Ladenson P.W., Meinert C.L., Powe N.R. // J Clin Endocrinol Metab — 2000 — Vol. 85, N 9. — P. 2993 — 3001.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Hollowell J.G., Staehling N.W., Flanders W.D., et al. // J Clin Endocrinol Metab — 2002 — Vol. 87. — P. 489 — 499.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International thyroid testing guidelines. National academy of clinical biochemistry. — Los Angeles, 2001. (</w:t>
      </w:r>
      <w:hyperlink r:id="rId23" w:tgtFrame="_blank" w:history="1">
        <w:r>
          <w:rPr>
            <w:rStyle w:val="a4"/>
            <w:sz w:val="24"/>
            <w:szCs w:val="24"/>
            <w:lang w:val="en-US"/>
          </w:rPr>
          <w:t>www.nacb.org/Thyroid_LMPG.htm</w:t>
        </w:r>
      </w:hyperlink>
      <w:r>
        <w:rPr>
          <w:color w:val="000000"/>
          <w:sz w:val="24"/>
          <w:szCs w:val="24"/>
          <w:lang w:val="en-US"/>
        </w:rPr>
        <w:t xml:space="preserve">).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Ladenson P. W., Singer P. A., Ain K. B., et al. // Arch Intern Med. — 2000 — Vol. 160 — P. 1573 — 1575.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O'Reilly D. // BMJ — 2000 — Vol. 320 — P. 1332 — 1334.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Palit T.K., Miller C.C. Milte</w:t>
      </w:r>
      <w:r>
        <w:rPr>
          <w:color w:val="000000"/>
          <w:sz w:val="24"/>
          <w:szCs w:val="24"/>
          <w:lang w:val="en-US"/>
        </w:rPr>
        <w:t xml:space="preserve">nburg D.M. // J Surg Res — 2000 — Vol. 90. — P. 161 — 165.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Parle J.V., Franklyn J.A., Cross K.W., et al. // Br J Gen Pract — 1993 — Vol. 43 — P. 107 — 109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Peterson K., Bengtsson C., Lapidus L., et al. // Arch Intern Med — 1990 — Vol. 150, P. 2077 — 2081.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Saravanan P., Chau W.F., Roberts N., et al. // Clin. Endocrinology — 2002 — Vol. 57 — P. 577 — 585. </w:t>
      </w:r>
    </w:p>
    <w:p w:rsidR="00000000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Vanderpump M., Tunbridge W. // Thyroid — 2002 — Vol. 12. — P. 839 — 847. </w:t>
      </w:r>
    </w:p>
    <w:p w:rsidR="00FF35E3" w:rsidRDefault="00FF35E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Vanderpump M.P., Tunbridge W.M., French J.M., et al. // Clin Endocrinol. — 1995</w:t>
      </w:r>
      <w:r>
        <w:rPr>
          <w:color w:val="000000"/>
          <w:sz w:val="24"/>
          <w:szCs w:val="24"/>
          <w:lang w:val="en-US"/>
        </w:rPr>
        <w:t xml:space="preserve"> — Vol. 43, N 1. — P. 55 — 68. </w:t>
      </w:r>
    </w:p>
    <w:sectPr w:rsidR="00FF35E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40"/>
    <w:rsid w:val="00C75440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yronet.rusmedserv.com/th_spec/thyr-4-03-4.html" TargetMode="External"/><Relationship Id="rId13" Type="http://schemas.openxmlformats.org/officeDocument/2006/relationships/hyperlink" Target="http://thyronet.rusmedserv.com/th_spec/thyr-4-03-4.html" TargetMode="External"/><Relationship Id="rId18" Type="http://schemas.openxmlformats.org/officeDocument/2006/relationships/hyperlink" Target="http://thyronet.rusmedserv.com/th_spec/thyr-4-03-4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hyronet.rusmedserv.com/th_spec/thyr-4-03-4.html" TargetMode="External"/><Relationship Id="rId7" Type="http://schemas.openxmlformats.org/officeDocument/2006/relationships/hyperlink" Target="http://thyronet.rusmedserv.com/th_spec/thyr-4-03-4.html" TargetMode="External"/><Relationship Id="rId12" Type="http://schemas.openxmlformats.org/officeDocument/2006/relationships/hyperlink" Target="http://thyronet.rusmedserv.com/th_spec/thyr-4-03-4.html" TargetMode="External"/><Relationship Id="rId17" Type="http://schemas.openxmlformats.org/officeDocument/2006/relationships/hyperlink" Target="http://thyronet.rusmedserv.com/th_spec/thyr-4-03-4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hyronet.rusmedserv.com/th_spec/thyr-4-03-4.html" TargetMode="External"/><Relationship Id="rId20" Type="http://schemas.openxmlformats.org/officeDocument/2006/relationships/hyperlink" Target="http://thyronet.rusmedserv.com/th_spec/thyr-4-03-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hyronet.rusmedserv.com/th_spec/thyr-4-03-4.html" TargetMode="External"/><Relationship Id="rId11" Type="http://schemas.openxmlformats.org/officeDocument/2006/relationships/hyperlink" Target="http://thyronet.rusmedserv.com/th_spec/thyr-4-03-4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hyronet.rusmedserv.com/th_spec/thyr-4-03-4.html" TargetMode="External"/><Relationship Id="rId23" Type="http://schemas.openxmlformats.org/officeDocument/2006/relationships/hyperlink" Target="http://www.nacb.org/Thyroid_LMPG.htm" TargetMode="External"/><Relationship Id="rId10" Type="http://schemas.openxmlformats.org/officeDocument/2006/relationships/hyperlink" Target="http://thyronet.rusmedserv.com/th_spec/thyr-4-03-4.html" TargetMode="External"/><Relationship Id="rId19" Type="http://schemas.openxmlformats.org/officeDocument/2006/relationships/hyperlink" Target="http://thyronet.rusmedserv.com/th_spec/thyr-4-03-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hyronet.rusmedserv.com/th_spec/thyr-4-03-4.html" TargetMode="External"/><Relationship Id="rId14" Type="http://schemas.openxmlformats.org/officeDocument/2006/relationships/hyperlink" Target="http://thyronet.rusmedserv.com/th_spec/thyr-4-03-4.html" TargetMode="External"/><Relationship Id="rId22" Type="http://schemas.openxmlformats.org/officeDocument/2006/relationships/hyperlink" Target="http://thyronet.rusmedserv.com/th_spec/thyr-4-03-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5493</Words>
  <Characters>31315</Characters>
  <Application>Microsoft Office Word</Application>
  <DocSecurity>0</DocSecurity>
  <Lines>260</Lines>
  <Paragraphs>73</Paragraphs>
  <ScaleCrop>false</ScaleCrop>
  <Company>PERSONAL COMPUTERS</Company>
  <LinksUpToDate>false</LinksUpToDate>
  <CharactersWithSpaces>36735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концепции диагностики и лечения гипотиреоза у взрослых</dc:title>
  <dc:creator>USER</dc:creator>
  <cp:lastModifiedBy>Igor</cp:lastModifiedBy>
  <cp:revision>3</cp:revision>
  <dcterms:created xsi:type="dcterms:W3CDTF">2024-07-23T08:27:00Z</dcterms:created>
  <dcterms:modified xsi:type="dcterms:W3CDTF">2024-07-23T08:27:00Z</dcterms:modified>
</cp:coreProperties>
</file>