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0933">
      <w:pPr>
        <w:rPr>
          <w:vanish/>
        </w:rPr>
      </w:pPr>
    </w:p>
    <w:p w:rsidR="00000000" w:rsidRDefault="00580933">
      <w:pPr>
        <w:pStyle w:val="1"/>
      </w:pPr>
      <w:r>
        <w:t>Современные подходы к ведению больных псориазом</w:t>
      </w:r>
    </w:p>
    <w:p w:rsidR="00000000" w:rsidRDefault="00580933">
      <w:pPr>
        <w:ind w:firstLine="357"/>
        <w:jc w:val="both"/>
        <w:rPr>
          <w:color w:val="000000"/>
        </w:rPr>
      </w:pPr>
      <w:bookmarkStart w:id="0" w:name="_GoBack"/>
      <w:r>
        <w:rPr>
          <w:color w:val="000000"/>
          <w:szCs w:val="48"/>
        </w:rPr>
        <w:t>П</w:t>
      </w:r>
      <w:r>
        <w:rPr>
          <w:color w:val="000000"/>
        </w:rPr>
        <w:t>сориаз – один из самых распространенных хронических дерматозов, которым, по данным разных авторов, страдает от 3 до 7% населения планеты.</w:t>
      </w:r>
      <w:bookmarkEnd w:id="0"/>
      <w:r>
        <w:rPr>
          <w:color w:val="000000"/>
        </w:rPr>
        <w:t xml:space="preserve"> В последнее время все чаще о псориазе говорят, как о системном забол</w:t>
      </w:r>
      <w:r>
        <w:rPr>
          <w:color w:val="000000"/>
        </w:rPr>
        <w:t xml:space="preserve">евании из–за вовлечения в процесс не только кожи, но и суставов, почек, печени, называя его «псориатической болезнью». Несмотря на большое количество исследований по изучению псориаза, </w:t>
      </w:r>
      <w:r>
        <w:rPr>
          <w:b/>
          <w:bCs/>
          <w:i/>
          <w:iCs/>
          <w:color w:val="000000"/>
        </w:rPr>
        <w:t>причина заболевания остается до конца невыясненной</w:t>
      </w:r>
      <w:r>
        <w:rPr>
          <w:color w:val="000000"/>
        </w:rPr>
        <w:t>. В настоящее время «</w:t>
      </w:r>
      <w:r>
        <w:rPr>
          <w:color w:val="000000"/>
        </w:rPr>
        <w:t xml:space="preserve">эту загадочную болезнь» рассматривают, как заболевание мультифакториальной природы с участием генетических, иммунных и средовых факторов. Различают два типа псориаза: I и II типа. </w:t>
      </w:r>
      <w:r>
        <w:rPr>
          <w:b/>
          <w:bCs/>
          <w:i/>
          <w:iCs/>
          <w:color w:val="000000"/>
        </w:rPr>
        <w:t>Псориаз I типа</w:t>
      </w:r>
      <w:r>
        <w:rPr>
          <w:color w:val="000000"/>
        </w:rPr>
        <w:t xml:space="preserve"> связан с системой HLA антигенов (HLA–B13, HLA–B17, HLA–Bw57, </w:t>
      </w:r>
      <w:r>
        <w:rPr>
          <w:color w:val="000000"/>
        </w:rPr>
        <w:t xml:space="preserve">HLA–Cw6). Этим типом псориаза страдают 60–65% больных, причем заболевание чаще начинается в возрасте 20–25 лет. </w:t>
      </w:r>
      <w:r>
        <w:rPr>
          <w:b/>
          <w:bCs/>
          <w:i/>
          <w:iCs/>
          <w:color w:val="000000"/>
        </w:rPr>
        <w:t>Псориаз II типа</w:t>
      </w:r>
      <w:r>
        <w:rPr>
          <w:color w:val="000000"/>
        </w:rPr>
        <w:t xml:space="preserve"> не связан с системой HLA антигенов и возникает одинаково часто у мужчин и женщин в среднем и пожилом возрасте. </w:t>
      </w:r>
    </w:p>
    <w:p w:rsidR="00000000" w:rsidRDefault="00580933">
      <w:pPr>
        <w:ind w:firstLine="357"/>
        <w:jc w:val="both"/>
        <w:rPr>
          <w:color w:val="000000"/>
        </w:rPr>
      </w:pPr>
    </w:p>
    <w:p w:rsidR="00000000" w:rsidRDefault="00580933">
      <w:pPr>
        <w:ind w:firstLine="357"/>
        <w:jc w:val="both"/>
        <w:rPr>
          <w:color w:val="000000"/>
        </w:rPr>
        <w:sectPr w:rsidR="00000000">
          <w:pgSz w:w="11906" w:h="16838"/>
          <w:pgMar w:top="719" w:right="566" w:bottom="719" w:left="540" w:header="708" w:footer="708" w:gutter="0"/>
          <w:cols w:space="708"/>
          <w:docGrid w:linePitch="360"/>
        </w:sectPr>
      </w:pPr>
    </w:p>
    <w:p w:rsidR="00000000" w:rsidRDefault="0076298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213100" cy="2311400"/>
            <wp:effectExtent l="0" t="0" r="6350" b="0"/>
            <wp:docPr id="1" name="Рисунок 1" descr="p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8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szCs w:val="20"/>
        </w:rPr>
      </w:pPr>
      <w:r>
        <w:rPr>
          <w:szCs w:val="20"/>
        </w:rPr>
        <w:t>Гипсовидный псориаз.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</w:pPr>
    </w:p>
    <w:p w:rsidR="00000000" w:rsidRDefault="00762982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25800" cy="2311400"/>
            <wp:effectExtent l="0" t="0" r="0" b="0"/>
            <wp:docPr id="2" name="Рисунок 2" descr="p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8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szCs w:val="20"/>
        </w:rPr>
      </w:pPr>
      <w:r>
        <w:rPr>
          <w:szCs w:val="20"/>
        </w:rPr>
        <w:t>Вульгарный псориаз.</w:t>
      </w:r>
    </w:p>
    <w:p w:rsidR="00000000" w:rsidRDefault="00762982">
      <w:pPr>
        <w:pStyle w:val="a3"/>
        <w:spacing w:before="0" w:beforeAutospacing="0" w:after="0" w:afterAutospacing="0"/>
        <w:ind w:firstLine="357"/>
        <w:jc w:val="both"/>
      </w:pPr>
      <w:r>
        <w:rPr>
          <w:noProof/>
        </w:rPr>
        <w:lastRenderedPageBreak/>
        <w:drawing>
          <wp:inline distT="0" distB="0" distL="0" distR="0">
            <wp:extent cx="3213100" cy="2311400"/>
            <wp:effectExtent l="0" t="0" r="6350" b="0"/>
            <wp:docPr id="3" name="Рисунок 3" descr="p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szCs w:val="20"/>
        </w:rPr>
      </w:pPr>
      <w:r>
        <w:rPr>
          <w:szCs w:val="20"/>
        </w:rPr>
        <w:t>Псориатическая эритродермия.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szCs w:val="20"/>
        </w:rPr>
      </w:pPr>
    </w:p>
    <w:p w:rsidR="00000000" w:rsidRDefault="00580933">
      <w:pPr>
        <w:pStyle w:val="a3"/>
        <w:spacing w:before="0" w:beforeAutospacing="0" w:after="0" w:afterAutospacing="0"/>
        <w:ind w:firstLine="357"/>
        <w:jc w:val="both"/>
      </w:pPr>
    </w:p>
    <w:p w:rsidR="00000000" w:rsidRDefault="00762982">
      <w:pPr>
        <w:pStyle w:val="a3"/>
        <w:spacing w:before="0" w:beforeAutospacing="0" w:after="0" w:afterAutospacing="0"/>
        <w:ind w:firstLine="357"/>
        <w:jc w:val="both"/>
      </w:pPr>
      <w:r>
        <w:rPr>
          <w:noProof/>
        </w:rPr>
        <w:drawing>
          <wp:inline distT="0" distB="0" distL="0" distR="0">
            <wp:extent cx="3098800" cy="1943100"/>
            <wp:effectExtent l="0" t="0" r="6350" b="0"/>
            <wp:docPr id="4" name="Рисунок 4" descr="p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8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szCs w:val="20"/>
        </w:rPr>
      </w:pPr>
      <w:r>
        <w:rPr>
          <w:szCs w:val="20"/>
        </w:rPr>
        <w:t>Экссудативный псориаз.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sectPr w:rsidR="00000000">
          <w:type w:val="continuous"/>
          <w:pgSz w:w="11906" w:h="16838"/>
          <w:pgMar w:top="719" w:right="566" w:bottom="719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</w:p>
    <w:p w:rsidR="00000000" w:rsidRDefault="00580933">
      <w:pPr>
        <w:pStyle w:val="a3"/>
        <w:spacing w:before="0" w:beforeAutospacing="0" w:after="0" w:afterAutospacing="0"/>
        <w:ind w:firstLine="357"/>
        <w:jc w:val="both"/>
      </w:pP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Являясь генетически детерминированным заболеванием, псориаз характеризуется гиперпролиферацией эпидермал</w:t>
      </w:r>
      <w:r>
        <w:rPr>
          <w:color w:val="000000"/>
        </w:rPr>
        <w:t>ьных клеток, нарушением дифференцировки кератиноцитов, нарушением иммунной системы с образованием иммунозависимых цитокинов и медиаторов, индуцирующих воспалительную реакцию в дерме. Одним из основных патогенетических звеньев в иммунных изменениях является</w:t>
      </w:r>
      <w:r>
        <w:rPr>
          <w:color w:val="000000"/>
        </w:rPr>
        <w:t xml:space="preserve"> девиация цитокинового профиля по пути Th1–типа, при этом наряду с повышением уровня Il–1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>, 2, 6, 7, 8, INF</w:t>
      </w:r>
      <w:r>
        <w:rPr>
          <w:rFonts w:ascii="Symbol" w:hAnsi="Symbol"/>
          <w:color w:val="000000"/>
        </w:rPr>
        <w:t></w:t>
      </w:r>
      <w:r>
        <w:rPr>
          <w:color w:val="000000"/>
        </w:rPr>
        <w:t xml:space="preserve"> ведущую роль играет повышение уровня фактора некроза опухоли-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 xml:space="preserve"> (ФНО-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>).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Среди пусковых механизмов прежде всего имеет значение эмоциональный стресс </w:t>
      </w:r>
      <w:r>
        <w:rPr>
          <w:color w:val="000000"/>
        </w:rPr>
        <w:t xml:space="preserve">и психоэмоциональный статус пациента. Однако наличие инфекционных заболеваний, очагов хронической инфекции, таких как тонзиллит, гайморит, мочеполовые заболевания, также может </w:t>
      </w:r>
      <w:r>
        <w:rPr>
          <w:color w:val="000000"/>
        </w:rPr>
        <w:lastRenderedPageBreak/>
        <w:t>спровоцировать появление первых признаков псориаза. Достаточно часто псориаз воз</w:t>
      </w:r>
      <w:r>
        <w:rPr>
          <w:color w:val="000000"/>
        </w:rPr>
        <w:t>никает в местах механического повреждения кожи, а именно в области порезов, царапин, уколов, расчесывания, потертостей, ожогов или после приема лекарственных препаратов (</w:t>
      </w:r>
      <w:r>
        <w:rPr>
          <w:rFonts w:ascii="Symbol" w:hAnsi="Symbol"/>
          <w:color w:val="000000"/>
        </w:rPr>
        <w:t></w:t>
      </w:r>
      <w:r>
        <w:rPr>
          <w:color w:val="000000"/>
        </w:rPr>
        <w:t>-блокаторов, нестероидных противовоспалительных средств, интерферона). Нельзя не учит</w:t>
      </w:r>
      <w:r>
        <w:rPr>
          <w:color w:val="000000"/>
        </w:rPr>
        <w:t>ывать влияния климатических факторов. Практически все больные псориазом отмечают благотворное влияние солнца на течение псориаза. Американский писатель Джон Апдайк так описывал течение псориаза у главного героя романа «Кентавр»: «Летнее солнце растапливало</w:t>
      </w:r>
      <w:r>
        <w:rPr>
          <w:color w:val="000000"/>
        </w:rPr>
        <w:t xml:space="preserve"> струпья; к сентябрю грудь и ноги у меня были чисты, не считая едва видных зернышек, бледных, почти незаметных, которые под холодным, суровым дыханием осени и зимы снова давали всходы. К весне они бывали в пышном цвету, но солнце, пригревая, уже сулило изб</w:t>
      </w:r>
      <w:r>
        <w:rPr>
          <w:color w:val="000000"/>
        </w:rPr>
        <w:t xml:space="preserve">авление. А в январе надеяться было не на что».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Лечение псориаза до сих пор остается актуальной и сложной задачей. В последние годы разработаны и предложены новые высокоэффективные и патогенетически обоснованные методы лечения псориаза, которые если и не п</w:t>
      </w:r>
      <w:r>
        <w:rPr>
          <w:color w:val="000000"/>
        </w:rPr>
        <w:t>озволяют добиться полного излечения заболевания, то избавляют больных от шелушащихся высыпаний, т.к. именно они являются главным виновником в снижении показателей качества жизни больных. Тот же писатель Джон Апдайк очень точно подметил психологическое сост</w:t>
      </w:r>
      <w:r>
        <w:rPr>
          <w:color w:val="000000"/>
        </w:rPr>
        <w:t xml:space="preserve">ояние, развивающееся у больных псориазом: «Сначала вы замечаете, что людям неловко на вас смотреть. Потом вы сами опасаетесь взглянуть на себя в зеркало».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Лечение псориаза</w:t>
      </w:r>
      <w:r>
        <w:rPr>
          <w:color w:val="000000"/>
        </w:rPr>
        <w:t xml:space="preserve"> чаще всего является комплексным и </w:t>
      </w:r>
      <w:r>
        <w:rPr>
          <w:b/>
          <w:bCs/>
          <w:i/>
          <w:iCs/>
          <w:color w:val="000000"/>
        </w:rPr>
        <w:t>включает общую, местную терапию и физиотерапевтич</w:t>
      </w:r>
      <w:r>
        <w:rPr>
          <w:b/>
          <w:bCs/>
          <w:i/>
          <w:iCs/>
          <w:color w:val="000000"/>
        </w:rPr>
        <w:t>еские процедуры</w:t>
      </w:r>
      <w:r>
        <w:rPr>
          <w:color w:val="000000"/>
        </w:rPr>
        <w:t>, однако нередко такие методы лечения, как фотохимиотерапия или селективная фототерапия, могут быть в виде монотерапии. При назначении того или иного метода лечения учитываются стадия (прогрессирующая, стационарная, регрессивная), клиническа</w:t>
      </w:r>
      <w:r>
        <w:rPr>
          <w:color w:val="000000"/>
        </w:rPr>
        <w:t xml:space="preserve">я форма (вульгарная, экссудативная, пустулезная, артропатическая, эритродермическая), тип заболевания (летний, зимний), распространенность процесса, сопутствующие болезни и возраст.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Независимо от стадии заболевания и клинической формы больные псориазом до</w:t>
      </w:r>
      <w:r>
        <w:rPr>
          <w:color w:val="000000"/>
        </w:rPr>
        <w:t>лжны соблюдать определенные рекомендации по питанию и уходу за кожей. Учитывая то, что имеются сообщения о развитии жировой дистрофии печени при этом заболевании, следует отказаться от алкоголя, жирной и острой пищи. Кроме того, содержание легкоусвояемых у</w:t>
      </w:r>
      <w:r>
        <w:rPr>
          <w:color w:val="000000"/>
        </w:rPr>
        <w:t xml:space="preserve">глеводов (сахар, мед, варенье) необходимо ограничить. Вместе с тем полезны полноценные белки в молочных продуктах, рыбе, мясе, а также овощи, фрукты, ягоды и морепродукты.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Больным следует бережно относиться к своим кожным покровам: не пользоваться жестким</w:t>
      </w:r>
      <w:r>
        <w:rPr>
          <w:color w:val="000000"/>
        </w:rPr>
        <w:t>и мочалками и щетками во время душа и принятия ванн, не расчесывать пораженные места, не растираться полотенцем, а промокать им тело, не подвергать кожу механическим травмам и т.д. При прогрессировании процесса принятие ванн и ультрафиолетовых облучений не</w:t>
      </w:r>
      <w:r>
        <w:rPr>
          <w:color w:val="000000"/>
        </w:rPr>
        <w:t xml:space="preserve">обходимо отменить. Вообще в прогрессирующей стадии заболевания исключаются все раздражающие местные процедуры.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Среди всех современных эффективных методов лечения в мире по–прежнему ведущее место занимает светолечение. Для лечения псориаза используются: </w:t>
      </w:r>
      <w:r>
        <w:rPr>
          <w:b/>
          <w:bCs/>
          <w:i/>
          <w:iCs/>
          <w:color w:val="000000"/>
        </w:rPr>
        <w:t>фо</w:t>
      </w:r>
      <w:r>
        <w:rPr>
          <w:b/>
          <w:bCs/>
          <w:i/>
          <w:iCs/>
          <w:color w:val="000000"/>
        </w:rPr>
        <w:t>тохимиотерапия (ПУВА)</w:t>
      </w:r>
      <w:r>
        <w:rPr>
          <w:color w:val="000000"/>
        </w:rPr>
        <w:t xml:space="preserve"> – сочетание длинноволнового ультрафиолетового облучения и фотосенсибилизатора внутрь; </w:t>
      </w:r>
      <w:r>
        <w:rPr>
          <w:b/>
          <w:bCs/>
          <w:i/>
          <w:iCs/>
          <w:color w:val="000000"/>
        </w:rPr>
        <w:t>селективная фототерапия</w:t>
      </w:r>
      <w:r>
        <w:rPr>
          <w:color w:val="000000"/>
        </w:rPr>
        <w:t xml:space="preserve"> – комбинация средневолнового излучения ( 295–330 нм) и длинноволнового ультрафиолетового облучения и </w:t>
      </w:r>
      <w:r>
        <w:rPr>
          <w:b/>
          <w:bCs/>
          <w:i/>
          <w:iCs/>
          <w:color w:val="000000"/>
        </w:rPr>
        <w:t>узковолновая УФБ–терапи</w:t>
      </w:r>
      <w:r>
        <w:rPr>
          <w:b/>
          <w:bCs/>
          <w:i/>
          <w:iCs/>
          <w:color w:val="000000"/>
        </w:rPr>
        <w:t>я с пиком эмиссии на длине волны 311 нм</w:t>
      </w:r>
      <w:r>
        <w:rPr>
          <w:color w:val="000000"/>
        </w:rPr>
        <w:t>. Фотоиммунологический эффект светолечения обусловлен глубиной проникновения ультрафиолетовых лучей. УФБ–лучи воздействуют в основном на эпидермальные кератиноциты и клетки Лангерганса, а УФА–лучи проникают в более гл</w:t>
      </w:r>
      <w:r>
        <w:rPr>
          <w:color w:val="000000"/>
        </w:rPr>
        <w:t>убокие слои кожи и оказывают действие на дермальные фибробласты, дентрические клетки и клетки воспалительного инфильтрата. Ультрафиолетовые лучи оказывают влияние на продукцию цитокинов, обладающих иммуносупрессивным действием, экспрессию молекул на клеточ</w:t>
      </w:r>
      <w:r>
        <w:rPr>
          <w:color w:val="000000"/>
        </w:rPr>
        <w:t xml:space="preserve">ной поверхности и индукцию апоптоза клеток, что, возможно, объясняет терапевтический эффект ультрафиолетового излучения.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Наиболее эффективной в лечении псориаза является </w:t>
      </w:r>
      <w:r>
        <w:rPr>
          <w:b/>
          <w:bCs/>
          <w:i/>
          <w:iCs/>
          <w:color w:val="000000"/>
        </w:rPr>
        <w:t>ПУВА</w:t>
      </w:r>
      <w:r>
        <w:rPr>
          <w:color w:val="000000"/>
        </w:rPr>
        <w:t>. Эффективность данного метода, по нашим наблюдениям и опыту других авторов, сост</w:t>
      </w:r>
      <w:r>
        <w:rPr>
          <w:color w:val="000000"/>
        </w:rPr>
        <w:t>авляет от 90 до 97% (О.Ю. Олисова и соавт., 1993; В.В. Владимиров, 2003) [1,2]. Механизм действия фотохимиотерапии сложный и пока до конца не выяснен, но непрекращающиеся исследования в этом направлении позволили выявить тормозящее влияние фотосенсибилизат</w:t>
      </w:r>
      <w:r>
        <w:rPr>
          <w:color w:val="000000"/>
        </w:rPr>
        <w:t>ора и УФА на синтез ДНК в клетках эпидермиса. Считают, что кванты длинноволнового УФ–излучения нарушают целостность нуклеиновых кислот, свободные радикалы которых вступают в ковалентную связь с препаратами псораленового ряда. Образующиеся соединения значит</w:t>
      </w:r>
      <w:r>
        <w:rPr>
          <w:color w:val="000000"/>
        </w:rPr>
        <w:t xml:space="preserve">ельно тормозят репликацию ДНК и, следовательно, пролиферацию эпидермальных клеток.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lastRenderedPageBreak/>
        <w:t>Чаще всего ПУВА–терапия применяется при лечении распространенного вульгарного и экссудативного псориаза, в том числе при ладонно–подошвенной локализации и поражении волосис</w:t>
      </w:r>
      <w:r>
        <w:rPr>
          <w:color w:val="000000"/>
        </w:rPr>
        <w:t>той части головы, для чего используются специальные установки для локального облучения. Вместе с тем этот метод успешно применяется при тяжелых формах псориаза – эритродермической и пустулезной. В качестве фотосенсибилизатора используются метоксален, выпус</w:t>
      </w:r>
      <w:r>
        <w:rPr>
          <w:color w:val="000000"/>
        </w:rPr>
        <w:t>кающийся в капсулах, и аммифурин в виде таблеток и 0,3% раствора. Лечение проводится по методике 3–х или 4–х разового облучения в неделю до полного исчезновения всех высыпаний. Начальная доза облучения определяется с учетом типа кожи и составляет 0,25–1 Дж</w:t>
      </w:r>
      <w:r>
        <w:rPr>
          <w:color w:val="000000"/>
        </w:rPr>
        <w:t>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Постепенно доза УФА увеличивается – через каждые две процедуры на 0,5–1 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В среднем для достижения клинического излечения требуется около 15–25 процедур. При замедленном разрешении высыпаний на нижних конечностях после 7–10 процедур дополнитель</w:t>
      </w:r>
      <w:r>
        <w:rPr>
          <w:color w:val="000000"/>
        </w:rPr>
        <w:t xml:space="preserve">но назначают локальное облучение на эти места (25–50% от разовой дозы).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Селективная фототерапия (СФТ)</w:t>
      </w:r>
      <w:r>
        <w:rPr>
          <w:color w:val="000000"/>
        </w:rPr>
        <w:t xml:space="preserve"> применяется в основном при вульгарном и экссудативном псориазе с не очень инфильтрированными высыпаниями, причем прогрессирующая стадия не является проти</w:t>
      </w:r>
      <w:r>
        <w:rPr>
          <w:color w:val="000000"/>
        </w:rPr>
        <w:t>вопоказанием. Проводят ее 5 раз в неделю, начиная с дозы УФБ, равной 0,05–0,1 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При отсутствии эритемы дозу УФБ постоянно увеличивают в каждой последующей процедуре на 0,05–0,1 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Курс лечения составляет 20–30 процедур, при этом терапевтическая </w:t>
      </w:r>
      <w:r>
        <w:rPr>
          <w:color w:val="000000"/>
        </w:rPr>
        <w:t xml:space="preserve">эффективность достигает 85–90%. При СФТ нет необходимости приема фотосенсибилизатора, который может вызывать нежелательные побочные эффекты в виде тошноты, рвоты, головокружения и чувства дискомфорта.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Научные работы последних лет показали, что </w:t>
      </w:r>
      <w:r>
        <w:rPr>
          <w:b/>
          <w:bCs/>
          <w:i/>
          <w:iCs/>
          <w:color w:val="000000"/>
        </w:rPr>
        <w:t>фототерапия</w:t>
      </w:r>
      <w:r>
        <w:rPr>
          <w:b/>
          <w:bCs/>
          <w:i/>
          <w:iCs/>
          <w:color w:val="000000"/>
        </w:rPr>
        <w:t xml:space="preserve"> УФБ–лучами спектра 311 нм</w:t>
      </w:r>
      <w:r>
        <w:rPr>
          <w:color w:val="000000"/>
        </w:rPr>
        <w:t xml:space="preserve"> обладает максимальной терапевтической эффективностью при минимальной эритемности и сопоставима по результатам лечения с ПУВА–терапией. Показания к проведению подобной терапии те же, что и при СФТ. К сожалению, этот метод лечения </w:t>
      </w:r>
      <w:r>
        <w:rPr>
          <w:color w:val="000000"/>
        </w:rPr>
        <w:t>из–за недостаточной оснащенности кабинами с таким спектром в нашей стране распространен не очень широко, а именно он в скором времени по прогнозам ученых заменит селективную терапию, т.к. по скорости достижения ремиссии превосходит таковую. Фототерапия УФБ</w:t>
      </w:r>
      <w:r>
        <w:rPr>
          <w:color w:val="000000"/>
        </w:rPr>
        <w:t xml:space="preserve"> лучами узкого спектра 311 нм проводится 3–5 раз в неделю с начальной дозы 0,1 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>. Следующая процедура проводится при отсутствии эритемы на 0,1–0,2 Дж/см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больше, чем предшествующая. Курс лечения состоит обычно из 20–30 процедур.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Как и при любом метод</w:t>
      </w:r>
      <w:r>
        <w:rPr>
          <w:color w:val="000000"/>
        </w:rPr>
        <w:t>е лечения, светолечение имеет нежелательные побочные эффекты, которые можно условно разделить на ранние и отдаленные. Ранние осложнения возникают во время проведения процедур, и к ним относятся фототоксическая эритема, кожный зуд и сухость кожных покровов.</w:t>
      </w:r>
      <w:r>
        <w:rPr>
          <w:color w:val="000000"/>
        </w:rPr>
        <w:t xml:space="preserve"> Отдаленные побочные явления появляются гораздо позже в виде актинических повреждений (фотостарения) и стойких пигментационных изменений кожи. Кроме того, псоралены в состоянии проникнуть в хрусталик и образовать под воздействием УФА фотоаддитивные продукт</w:t>
      </w:r>
      <w:r>
        <w:rPr>
          <w:color w:val="000000"/>
        </w:rPr>
        <w:t>ы с аминокислотами протеина хрусталика. Так как эти продукты представляют собой прочные соединения и не подлежат репарации, часто повторяющиеся экспозиции ПУВА могут привести к накоплению измененного белка хрусталика, однако это происходит в том случае, ес</w:t>
      </w:r>
      <w:r>
        <w:rPr>
          <w:color w:val="000000"/>
        </w:rPr>
        <w:t>ли больные не пользуются специальными фотозащитными очками. Наконец, нельзя не считаться с мнением о том, что светолечение может повышать риск возникновения злокачественных заболеваний кожи, хотя мутагенное влияние фотохимиовоздействия в виде увеличения сл</w:t>
      </w:r>
      <w:r>
        <w:rPr>
          <w:color w:val="000000"/>
        </w:rPr>
        <w:t>учаев хромосомных аббераций доказаны только в опытах. По–видимому, следует считать правильным мнение, что ПУВА может играть роль псевдостимулятора, то есть фактора, подавляющего механизмы иммунологического надзора, тем самым давая возможность проявиться эф</w:t>
      </w:r>
      <w:r>
        <w:rPr>
          <w:color w:val="000000"/>
        </w:rPr>
        <w:t xml:space="preserve">фектам, вызванным более сильными факторами риска (рентгеновское облучение, инсоляция, лечение в прошлом дегтем и т.д.).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Если говорить о других методах лечения псориаза, то следует отметить значительные перемены в тактике ведения больных этим заболеванием </w:t>
      </w:r>
      <w:r>
        <w:rPr>
          <w:color w:val="000000"/>
        </w:rPr>
        <w:t>за последние годы. В настоящее время значительно сократилось применение цитостатиков (метотрексат) и кортикостероидных препаратов (внутрь и парентерально – преднизолон, дексаметазон) из–за их серьезных побочных явлений. Однако появившийся сравнительно неда</w:t>
      </w:r>
      <w:r>
        <w:rPr>
          <w:color w:val="000000"/>
        </w:rPr>
        <w:t>вно в дерматологической практике комбинированный глюкокортикоидный препарат, состоящий из дипропината и динатрия фосфата бетаметазона, нашел широкое применение в купировании острых состояний, в том числе и при псориазе. Особенно он показан при эритродермич</w:t>
      </w:r>
      <w:r>
        <w:rPr>
          <w:color w:val="000000"/>
        </w:rPr>
        <w:t>еском, экссудативном и артропатическом варианте течения для снятия явлений экссудации, купирования «псориатического криза» при эритродермии, уменьшения скованности и болезненности суставов при артропатии. Препарат тормозит высвобождение интелейкинов 1 и 2,</w:t>
      </w:r>
      <w:r>
        <w:rPr>
          <w:color w:val="000000"/>
        </w:rPr>
        <w:t xml:space="preserve"> </w:t>
      </w:r>
      <w:r>
        <w:rPr>
          <w:rFonts w:ascii="Symbol" w:hAnsi="Symbol"/>
          <w:color w:val="000000"/>
        </w:rPr>
        <w:t></w:t>
      </w:r>
      <w:r>
        <w:rPr>
          <w:color w:val="000000"/>
        </w:rPr>
        <w:t xml:space="preserve">-интерферона из лимфоцитов и макрофагов, медиаторов воспаления, индуцирует образование липокорпинов, обладающих противоотечной активностью, и снижает метаболизм </w:t>
      </w:r>
      <w:r>
        <w:rPr>
          <w:color w:val="000000"/>
        </w:rPr>
        <w:lastRenderedPageBreak/>
        <w:t>арахидоновой кислоты; вводится внутримышечно в дозе 1–2 мл 1 раз в неделю в виде короткого ку</w:t>
      </w:r>
      <w:r>
        <w:rPr>
          <w:color w:val="000000"/>
        </w:rPr>
        <w:t>рса (1–3 инъекции). Одноразовое введение препарата или непродолжительный курс лечения позволяют избегать значительных побочных явлений. Вместе с тем, как все кортикостероиды, Препарат имеет ряд противопоказаний – туберкулез, пептические язвы, глаукома, тро</w:t>
      </w:r>
      <w:r>
        <w:rPr>
          <w:color w:val="000000"/>
        </w:rPr>
        <w:t>мбофлебит, психозы, почечная недостаточность, синдром Кушинга, бактериальные, грибковые и вирусные инфекции. Наши клинические наблюдения показали высокую эффективность комбинации дипропионата и бетаметазона при различных формах псориаза, особенно для устра</w:t>
      </w:r>
      <w:r>
        <w:rPr>
          <w:color w:val="000000"/>
        </w:rPr>
        <w:t xml:space="preserve">нения острых клинических проявлений (Н.С. Потекаев и соавт., 1996, О.Л. Иванов и соавт., 1998) [3,4].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В течение 25 лет дерматологами всего мира успешно применяются ароматизированные ретиноиды (синтетические производные витамина А) для лечения псориаза, ос</w:t>
      </w:r>
      <w:r>
        <w:rPr>
          <w:color w:val="000000"/>
        </w:rPr>
        <w:t xml:space="preserve">обенно его рефрактерных форм (псориатической эритродермии и артропатии, пустулезного псориаза, упорно протекающего вульгарного псориаза). На смену всем хорошо известному этретинату пришел более современный препарат </w:t>
      </w:r>
      <w:r>
        <w:rPr>
          <w:b/>
          <w:bCs/>
          <w:i/>
          <w:iCs/>
          <w:color w:val="000000"/>
        </w:rPr>
        <w:t>ацетритин</w:t>
      </w:r>
      <w:r>
        <w:rPr>
          <w:color w:val="000000"/>
        </w:rPr>
        <w:t>, преимуществом которого являетс</w:t>
      </w:r>
      <w:r>
        <w:rPr>
          <w:color w:val="000000"/>
        </w:rPr>
        <w:t>я значительно более короткий период полувыведения (около 50 часов) по сравнению с предшественником, что не позволяет ему накапливаться в организме и тем самым вызывать достаточно тяжелые побочные явления. Механизм действия ретиноидов окончательно не устано</w:t>
      </w:r>
      <w:r>
        <w:rPr>
          <w:color w:val="000000"/>
        </w:rPr>
        <w:t xml:space="preserve">влен, однако известно, что они тормозят пролиферацию клеток эпидермиса, особенно шиповатого слоя, нормализуют процесс ороговения, который нарушен при псориазе, оказывают иммуномодулирующее действие на дермальные клетки и стабилизируют мембранные структуры </w:t>
      </w:r>
      <w:r>
        <w:rPr>
          <w:color w:val="000000"/>
        </w:rPr>
        <w:t>клеток. Ацетритин применяют в зависимости от клинической формы, тяжести процесса и эффективности в дозе 25–30–50 мг в сутки в первые 2–4 недели, а затем переводят на поддерживающую индивидуальную дозу в течение последующих 4–8 недель. В особо тяжелых случа</w:t>
      </w:r>
      <w:r>
        <w:rPr>
          <w:color w:val="000000"/>
        </w:rPr>
        <w:t>ях ацетритин назначают в комбинации с другими методами лечения, чаще всего с ПУВА (Ре–ПУВА), СФТ и местными средствами. По нашим наблюдениям и данным Института псориаза (Москва), клиническое излечение при комбинированном применении ацетритина достигается у</w:t>
      </w:r>
      <w:r>
        <w:rPr>
          <w:color w:val="000000"/>
        </w:rPr>
        <w:t xml:space="preserve"> 84–92% больных (В.В. Владимиров, Л.В. Меньшикова, 2001) [5].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Несмотря на то, что ацетритин не кумулируется в организме, он имеет ряд побочных явлений, к которым можно отнести сухость ладоней и подошв, слизистой губ и глаз, паронихии, повышенную ломкость </w:t>
      </w:r>
      <w:r>
        <w:rPr>
          <w:color w:val="000000"/>
        </w:rPr>
        <w:t>ногтевых пластинок и онихолизис. Одним из серьезных побочных эффектов ретиноидов является их тератогенное действие, в связи с чем их нельзя применять во время беременности, а женщинам детородного возраста во время лечения этими препаратами и по окончании в</w:t>
      </w:r>
      <w:r>
        <w:rPr>
          <w:color w:val="000000"/>
        </w:rPr>
        <w:t xml:space="preserve"> течение еще 2 лет необходимо пользоваться противозачаточными средствами. Все исследователи подчеркивают, что риск возникновения побочных явлений при лечении ретиноидами связан с дозой препарата, продолжительностью его приема и наличием сопутствующей патол</w:t>
      </w:r>
      <w:r>
        <w:rPr>
          <w:color w:val="000000"/>
        </w:rPr>
        <w:t xml:space="preserve">огии. В процессе лечения следует ежемесячно определять уровень АлАТ, АсАТ, триглицеридов и холестерина в крови, а при увеличении какого–либо показателя необходимо сделать перерыв в лечении.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Одним из новых препаратов для лечения тяжелых форм псориаза, в то</w:t>
      </w:r>
      <w:r>
        <w:rPr>
          <w:color w:val="000000"/>
        </w:rPr>
        <w:t xml:space="preserve">м числе с поражением суставов, резистентных к различным видам терапии, появившимся недавно на отечественном фармацевтическом рынке, является </w:t>
      </w:r>
      <w:r>
        <w:rPr>
          <w:b/>
          <w:bCs/>
          <w:i/>
          <w:iCs/>
          <w:color w:val="000000"/>
        </w:rPr>
        <w:t>инфликсимаб</w:t>
      </w:r>
      <w:r>
        <w:rPr>
          <w:color w:val="000000"/>
        </w:rPr>
        <w:t>. Препарат относится к самым современным высоким биотехнологиям в области создания моноклональных антите</w:t>
      </w:r>
      <w:r>
        <w:rPr>
          <w:color w:val="000000"/>
        </w:rPr>
        <w:t>л и представляет собой химерические IgG моноклональные антитела к ФНО-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>. Первоначально инфликсимаб был предложен и хорошо себя зарекомендовал для лечения болезни Крона и ревматоидного артрита, при которых наблюдается гиперпродукция ФНО-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>. Но поскольку цито</w:t>
      </w:r>
      <w:r>
        <w:rPr>
          <w:color w:val="000000"/>
        </w:rPr>
        <w:t>кин ФНО-</w:t>
      </w:r>
      <w:r>
        <w:rPr>
          <w:rFonts w:ascii="Symbol" w:hAnsi="Symbol"/>
          <w:color w:val="000000"/>
        </w:rPr>
        <w:t></w:t>
      </w:r>
      <w:r>
        <w:rPr>
          <w:color w:val="000000"/>
        </w:rPr>
        <w:t xml:space="preserve"> сегодня признан ведущим звеном и в патогенезе псориаза, то целесообразно было его применение при этом заболевании. По свидетельству большинства исследователей, инфликсимаб при трехкратном введении с интервалом в 2–4 недели оказался очень эффектив</w:t>
      </w:r>
      <w:r>
        <w:rPr>
          <w:color w:val="000000"/>
        </w:rPr>
        <w:t>ным как по скорости регресса симптомов, так и по продолжительности ремиссии. Терапия инфликсимабом проводится в виде внутривенных вливаний в дозе 5 мг/кг или 300 мг препарата, разведенного в 250 мл физиологического раствора, в течение 2 часов (на курс от 1</w:t>
      </w:r>
      <w:r>
        <w:rPr>
          <w:color w:val="000000"/>
        </w:rPr>
        <w:t xml:space="preserve"> до 3 в/в инфузий в начале лечения, по истечении 2–й и 6–й недель). К сожалению, мы имеем небольшой опыт применения этого препарата в нашей клинике, но полученные результаты лечения больного крупнобляшечным псориазом, резистентного к разным видам терапии (</w:t>
      </w:r>
      <w:r>
        <w:rPr>
          <w:color w:val="000000"/>
        </w:rPr>
        <w:t xml:space="preserve">циклоспорин А, метотрексат, ПУВА, плазмаферез), очень впечатляют: общая редукция PASI через 4 недели после однократного вливания составила 97,5%, что соответствует клинической ремиссии (Н.Г. Кочергин и соавт., 2003) [6].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К концу 90–х годов прошлого столет</w:t>
      </w:r>
      <w:r>
        <w:rPr>
          <w:color w:val="000000"/>
        </w:rPr>
        <w:t xml:space="preserve">ия в литературе появились сообщения о побочных явлениях (вторичная инфекция, сепсис, туберкулез, листериоз, риск развития опухолей) при лечении </w:t>
      </w:r>
      <w:r>
        <w:rPr>
          <w:color w:val="000000"/>
        </w:rPr>
        <w:lastRenderedPageBreak/>
        <w:t>инфликсимабом, которые, однако, были ожидаемы, учитывая механизм действия такого мощного системного иммуносупрес</w:t>
      </w:r>
      <w:r>
        <w:rPr>
          <w:color w:val="000000"/>
        </w:rPr>
        <w:t xml:space="preserve">сора.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По–прежнему большие надежды возлагаются на иммуносупрессивный препарат – </w:t>
      </w:r>
      <w:r>
        <w:rPr>
          <w:b/>
          <w:bCs/>
          <w:i/>
          <w:iCs/>
          <w:color w:val="000000"/>
        </w:rPr>
        <w:t>циклоспорин А</w:t>
      </w:r>
      <w:r>
        <w:rPr>
          <w:color w:val="000000"/>
        </w:rPr>
        <w:t xml:space="preserve"> в терапии псориаза, представляющий собой циклический полипептид, состоящий из 11 аминокислот. Циклоспорин А показан больным с тяжелыми формами псориаза, в том чис</w:t>
      </w:r>
      <w:r>
        <w:rPr>
          <w:color w:val="000000"/>
        </w:rPr>
        <w:t>ле пустулезным и эритродермическим, если другие методы не эффективны или их применение невозможно. Главным в механизме терапевтического эффекта этого препарата является подавление активности Т–клеток и снижение их антигенной чувствительности за счет блокир</w:t>
      </w:r>
      <w:r>
        <w:rPr>
          <w:color w:val="000000"/>
        </w:rPr>
        <w:t>ования интерлейкинового механизма. Другим важным компонентом действия циклоспорина А можно назвать его противовоспалительный эффект, опосредуемый через блокирование дегрануляции тучных клеток и подавление их лейкотриенового синтеза, снижение синтеза проста</w:t>
      </w:r>
      <w:r>
        <w:rPr>
          <w:color w:val="000000"/>
        </w:rPr>
        <w:t xml:space="preserve">гландинов и других медиаторов воспаления. С другой стороны, циклоспорин А не оказывает ингибирующего воздействия на Т–супрессоры. Поэтому, будучи избирательным иммуносупрессором, он свободен от многих побочных эффектов, свойственных системным цитостатикам </w:t>
      </w:r>
      <w:r>
        <w:rPr>
          <w:color w:val="000000"/>
        </w:rPr>
        <w:t>и кортикостероидам, не подавляя защиту от вторичной инфекции и не вызывая зависимости. В большинстве случаев применяют разовую дозу 5 мг/кг в сутки; в настоящее время она считается оптимальной, т.к. ее увеличение может привести к частым побочным явлениям –</w:t>
      </w:r>
      <w:r>
        <w:rPr>
          <w:color w:val="000000"/>
        </w:rPr>
        <w:t xml:space="preserve"> нефротоксичности и гипертензии. Курс лечения составляет 8–12 недель, после чего при необходимости может проводиться поддерживающая терапия в течение 1–1,5 месяцев под контролем сывороточного креатинина и артериального давления. Циклоспорин А применяется в</w:t>
      </w:r>
      <w:r>
        <w:rPr>
          <w:color w:val="000000"/>
        </w:rPr>
        <w:t xml:space="preserve"> виде монотерапии или в комбинации с другими средствами (плазмаферез, кортикостероиды, метотрексат). Под наблюдением в нашей клинике находилось 45 больных рефрактерными формами псориаза, которым проводили лечение циклоспорином А. При монотерапии этим препа</w:t>
      </w:r>
      <w:r>
        <w:rPr>
          <w:color w:val="000000"/>
        </w:rPr>
        <w:t>ратом исходный показатель PASI у больных составлял от 30 до 50%, а Дерматологический индекс качества жизни – 19,7±5,3%. После лечения редукция PASI составила 79,3%±8,5%, а Дерматологический индекс качества жизни – 4,1±1,1%, что соответствует клиническому и</w:t>
      </w:r>
      <w:r>
        <w:rPr>
          <w:color w:val="000000"/>
        </w:rPr>
        <w:t xml:space="preserve">злечению (Л.М. Смирнова, 2003) [7].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Выбор средств для наружной терапии псориаза обширен и зависит от стадии и клинической формы заболевания. Наряду с традиционными мазями, содержащими салициловую кислоту, серу, деготь, нафталан, ихтиол, мочевину, которые </w:t>
      </w:r>
      <w:r>
        <w:rPr>
          <w:color w:val="000000"/>
        </w:rPr>
        <w:t xml:space="preserve">остаются востребованными больными, активно применяются </w:t>
      </w:r>
      <w:r>
        <w:rPr>
          <w:b/>
          <w:bCs/>
          <w:i/>
          <w:iCs/>
          <w:color w:val="000000"/>
        </w:rPr>
        <w:t>кортикостероидные препараты</w:t>
      </w:r>
      <w:r>
        <w:rPr>
          <w:color w:val="000000"/>
        </w:rPr>
        <w:t>. Их широкое использование объясняется высокой и быстрой эффективностью за счет выраженного противовоспалительного и иммуномодулирующего действия основных компонентов. Все ко</w:t>
      </w:r>
      <w:r>
        <w:rPr>
          <w:color w:val="000000"/>
        </w:rPr>
        <w:t>ртикостероидные средства выпускаются в виде мазей, кремов и лосьонов, что позволяет их применять в разных стадиях псориаза и при различной локализации. Среди этих средств наиболее часто назначают комбинированные препараты, содержащие высокоактивный кортико</w:t>
      </w:r>
      <w:r>
        <w:rPr>
          <w:color w:val="000000"/>
        </w:rPr>
        <w:t xml:space="preserve">стероид и салициловую кислоту с ее кератолитическим действием – </w:t>
      </w:r>
      <w:r>
        <w:rPr>
          <w:rFonts w:ascii="Symbol" w:hAnsi="Symbol"/>
          <w:color w:val="000000"/>
        </w:rPr>
        <w:t></w:t>
      </w:r>
      <w:r>
        <w:rPr>
          <w:color w:val="000000"/>
        </w:rPr>
        <w:t>-метазона дипропионат или негалогенизированные препараты: метилпреднизолона ацетонат, мометазона фуорат, алклометазона дипропионат. При всей высокой эффективности наружных кортикостероидных п</w:t>
      </w:r>
      <w:r>
        <w:rPr>
          <w:color w:val="000000"/>
        </w:rPr>
        <w:t>репаратов они имеют ряд нежелательных побочных проявлений при длительном применении (атрофия кожи, гипертрихоз, телеангиэктазии, стероидные акне, подавление функции надпочечников), хотя отсутствие фтора и хлора в негалогенизированных лекарственных формах з</w:t>
      </w:r>
      <w:r>
        <w:rPr>
          <w:color w:val="000000"/>
        </w:rPr>
        <w:t xml:space="preserve">начительно снизило риск их возникновения.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Несколько лет назад внимание российских дерматологов привлек представитель нового класса антипсориатических средств – </w:t>
      </w:r>
      <w:r>
        <w:rPr>
          <w:b/>
          <w:bCs/>
          <w:i/>
          <w:iCs/>
          <w:color w:val="000000"/>
        </w:rPr>
        <w:t>кальципотриол</w:t>
      </w:r>
      <w:r>
        <w:rPr>
          <w:color w:val="000000"/>
        </w:rPr>
        <w:t>, синтетический аналог наиболее активного природного витамина Д. Взаимодействуя со</w:t>
      </w:r>
      <w:r>
        <w:rPr>
          <w:color w:val="000000"/>
        </w:rPr>
        <w:t xml:space="preserve"> специфическими рецепторами в кератиноцитах, он тормозит их пролиферацию, уменьшает их повышенное созревание и блокирует специфический медиатор интерлейкин–1 в моноцитах и макрофагах, отвечающий за регулирование пролиферативных процессов в эпидермисе при п</w:t>
      </w:r>
      <w:r>
        <w:rPr>
          <w:color w:val="000000"/>
        </w:rPr>
        <w:t>сориазе. В нашей клинике было проведено изучение эффективности кальципотриола у 30 больных вульгарным псориазом в стационарной стадии, которое показало по истечении 6 недель монотерапии полное излечение у 15, значительное улучшение – у 12 и улучшение – у о</w:t>
      </w:r>
      <w:r>
        <w:rPr>
          <w:color w:val="000000"/>
        </w:rPr>
        <w:t xml:space="preserve">стальных 3 больных, что говорит о высокой эффективности препарата. По наблюдениям В.В. Владимирова и соавторов (1999), наилучшие результаты отмечаются при сочетании кальципотриола с ретиноидами, селективной фототерапией или ПУВА. Важно отметить отсутствие </w:t>
      </w:r>
      <w:r>
        <w:rPr>
          <w:color w:val="000000"/>
        </w:rPr>
        <w:t xml:space="preserve">побочных явлений даже при длительном применении кальципотриола и его стойкий терапевтический эффект [8].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 xml:space="preserve">Большое значение отводится лечению и уходу за волосистой частью головы, т.к. наихудшее значение индекса качества жизни отмечается у больных псориазом </w:t>
      </w:r>
      <w:r>
        <w:rPr>
          <w:color w:val="000000"/>
        </w:rPr>
        <w:t xml:space="preserve">именно такой локализации. Одним из новых и очень эффективных средств для этой цели является g </w:t>
      </w:r>
      <w:r>
        <w:rPr>
          <w:b/>
          <w:bCs/>
          <w:i/>
          <w:iCs/>
          <w:color w:val="000000"/>
        </w:rPr>
        <w:t>Нодэ К</w:t>
      </w:r>
      <w:r>
        <w:rPr>
          <w:color w:val="000000"/>
        </w:rPr>
        <w:t xml:space="preserve">, состоящая из эмульсии и шампуня с кератолитическими и кераторегулирующими свойствами. В состав эмульсии, помимо 2% </w:t>
      </w:r>
      <w:r>
        <w:rPr>
          <w:color w:val="000000"/>
        </w:rPr>
        <w:lastRenderedPageBreak/>
        <w:t>салициловой кислоты, 10% гликолевой кис</w:t>
      </w:r>
      <w:r>
        <w:rPr>
          <w:color w:val="000000"/>
        </w:rPr>
        <w:t xml:space="preserve">лоты, масла каритэ и вазелина, входит зантален – активная субстанция экстракта китайского растения </w:t>
      </w:r>
      <w:r>
        <w:rPr>
          <w:i/>
          <w:iCs/>
          <w:color w:val="000000"/>
        </w:rPr>
        <w:t>Zanthoxylum bungeanum</w:t>
      </w:r>
      <w:r>
        <w:rPr>
          <w:color w:val="000000"/>
        </w:rPr>
        <w:t xml:space="preserve">, используемого в китайской медицине с давних пор для лечения экземы. Зантален ингибирует выработку медиатора воспаления – оксида азота </w:t>
      </w:r>
      <w:r>
        <w:rPr>
          <w:color w:val="000000"/>
        </w:rPr>
        <w:t>(в активированных макрофагах), содержание которого при псориазе повышено в 10 раз по сравнению с непораженной кожей, и таким образом уменьшает зуд. Противовоспалительное действие шампуня связано с содержанием в его составе форсколина – экстракта гималайско</w:t>
      </w:r>
      <w:r>
        <w:rPr>
          <w:color w:val="000000"/>
        </w:rPr>
        <w:t xml:space="preserve">го растения </w:t>
      </w:r>
      <w:r>
        <w:rPr>
          <w:i/>
          <w:iCs/>
          <w:color w:val="000000"/>
        </w:rPr>
        <w:t>Coleus barbatus</w:t>
      </w:r>
      <w:r>
        <w:rPr>
          <w:color w:val="000000"/>
        </w:rPr>
        <w:t xml:space="preserve"> из семейства детериенов, известного своей «успокаивающей способностью для кожных покровов». Действие форсколина </w:t>
      </w:r>
      <w:r>
        <w:rPr>
          <w:i/>
          <w:iCs/>
          <w:color w:val="000000"/>
        </w:rPr>
        <w:t>in vitro</w:t>
      </w:r>
      <w:r>
        <w:rPr>
          <w:color w:val="000000"/>
        </w:rPr>
        <w:t xml:space="preserve"> продемонстрировало активацию аденилатциклазы и накопление циркулирующего аденазинмонофосфата в клетке. Кром</w:t>
      </w:r>
      <w:r>
        <w:rPr>
          <w:color w:val="000000"/>
        </w:rPr>
        <w:t>е того, форсколин снижает протеинкиназу и угнетает Т–клеточную аттракцию (притяжение), способствуя уменьшению лейкотриена С4, уровень которого повышен при псориазе. Кератолитический и редуцирующий эффект шампуня обусловлен 10% салициловой кислотой и маслом</w:t>
      </w:r>
      <w:r>
        <w:rPr>
          <w:color w:val="000000"/>
        </w:rPr>
        <w:t xml:space="preserve"> красного можжевельника. Курс лечения для достижения хороших результатов (исчезновение покраснения, инфильтрации, шелушения, зуда) составляет в среднем около 8 недель, при этом эмульсия наносится 3 раза в неделю на 15 минут, после чего голову моют шампунем</w:t>
      </w:r>
      <w:r>
        <w:rPr>
          <w:color w:val="000000"/>
        </w:rPr>
        <w:t>, предварительно оставив его на 3–4 минуты. Наш пока еще незначительный опыт применения Нодэ К (монотерапия у 5 больных вульгарным псориазом с поражением волосистой части головы привела к клиническому излечению у 4 и значительному улучшению – у одного боль</w:t>
      </w:r>
      <w:r>
        <w:rPr>
          <w:color w:val="000000"/>
        </w:rPr>
        <w:t xml:space="preserve">ного) позволяет сделать вывод о высокой терапевтической эффективности этой гаммы. Преимуществом данного метода лечения являются отсутствие побочных проявлений, удобство в применении и высокие косметические качества.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</w:rPr>
        <w:t>Таким образом, для лечения псориаза и п</w:t>
      </w:r>
      <w:r>
        <w:rPr>
          <w:color w:val="000000"/>
        </w:rPr>
        <w:t xml:space="preserve">рофилактики обострений в последнее время разработано и внедрено много эффективных современных средств, которые могут значимо повысить качество жизни пациентов, а иногда и вовсе заставить на долгие годы забыть об этой болезни. </w:t>
      </w:r>
    </w:p>
    <w:p w:rsidR="00000000" w:rsidRDefault="00580933">
      <w:pPr>
        <w:ind w:firstLine="357"/>
        <w:jc w:val="both"/>
        <w:rPr>
          <w:b/>
          <w:bCs/>
          <w:color w:val="000000"/>
        </w:rPr>
      </w:pPr>
    </w:p>
    <w:p w:rsidR="00000000" w:rsidRDefault="00580933">
      <w:pPr>
        <w:ind w:firstLine="357"/>
        <w:jc w:val="both"/>
        <w:rPr>
          <w:color w:val="000000"/>
        </w:rPr>
      </w:pPr>
      <w:r>
        <w:rPr>
          <w:b/>
          <w:bCs/>
          <w:color w:val="000000"/>
        </w:rPr>
        <w:t>Литература: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>1. Олисова О.Ю.,</w:t>
      </w:r>
      <w:r>
        <w:rPr>
          <w:color w:val="000000"/>
          <w:szCs w:val="20"/>
        </w:rPr>
        <w:t xml:space="preserve"> Пестерева Е.П., Атькова Е.О. Отдаленные результаты лечения больных методом ПУВА// Тезисы докладов к 70–летию Тульского ОКВД, Тула, 1993, с.10.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2. Владимиров В.В. Светотерапия в лечении кожных болезней// Les nouvelles esthetiques, 2003, 2, с.90 – 96.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3. </w:t>
      </w:r>
      <w:r>
        <w:rPr>
          <w:color w:val="000000"/>
          <w:szCs w:val="20"/>
        </w:rPr>
        <w:t xml:space="preserve">Потекаев Н.С., Олисова О.Ю., Потекаев Н.Н. Дипроспан в терапии эритродермических состояний// В сб.:Актуальные вопросы клинической медицины. МЦ УДК РФ, 1996, с.90.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>4. Иванов О.Л., Потекаев Н.С., Кочергин Н.Г., Олисова О.Ю., Белоусова Т.Н. и др. Опыт лечени</w:t>
      </w:r>
      <w:r>
        <w:rPr>
          <w:color w:val="000000"/>
          <w:szCs w:val="20"/>
        </w:rPr>
        <w:t xml:space="preserve">я тяжелых форм псориаза современными методами// В сб.: Современные вопросы патогенеза и терапии псориаза и распространенных аллергодерматозов, Москва, 1998, с. 39.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>5. Владимиров В.В., Меньшикова Л.В. Современные представления о псориазе и методы его лечен</w:t>
      </w:r>
      <w:r>
        <w:rPr>
          <w:color w:val="000000"/>
          <w:szCs w:val="20"/>
        </w:rPr>
        <w:t xml:space="preserve">ия// Русский медицинский журнал, 2001, т.6, №20, с.1318 – 1323.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>6. Кочергин Н.Г., Кондрашов Г.В., Румянцева Е.Е. Опыт применения инфликсимаба при псориазе// Тезисы научных трудов I Российского конгресса дерматовенерологов, Санкт–Петербург, 2003, с. 54 – 5</w:t>
      </w:r>
      <w:r>
        <w:rPr>
          <w:color w:val="000000"/>
          <w:szCs w:val="20"/>
        </w:rPr>
        <w:t xml:space="preserve">5.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7. Смирнова Л.М. Комбинированная терапия рефрактерных форм псориаза с применением циклоспорина А. Автореф. канд.мед.наук, 2003. </w:t>
      </w:r>
    </w:p>
    <w:p w:rsidR="00000000" w:rsidRDefault="00580933">
      <w:pPr>
        <w:pStyle w:val="a3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color w:val="000000"/>
          <w:szCs w:val="20"/>
        </w:rPr>
        <w:t>8. Владимиров В.В., Самцов А.В., Герасимова Н.М., Никулин Н.К. Многоцентровое исследование клинической эффективности псорку</w:t>
      </w:r>
      <w:r>
        <w:rPr>
          <w:color w:val="000000"/>
          <w:szCs w:val="20"/>
        </w:rPr>
        <w:t>тана в терапии больных псориазом// Вестник дерматологии и венерологии, 1999, 1, с.</w:t>
      </w:r>
    </w:p>
    <w:p w:rsidR="00580933" w:rsidRDefault="00580933">
      <w:pPr>
        <w:ind w:firstLine="357"/>
        <w:jc w:val="both"/>
      </w:pPr>
    </w:p>
    <w:sectPr w:rsidR="00580933">
      <w:type w:val="continuous"/>
      <w:pgSz w:w="11906" w:h="16838"/>
      <w:pgMar w:top="719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82"/>
    <w:rsid w:val="00580933"/>
    <w:rsid w:val="007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color w:val="00000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color w:val="00000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*</Company>
  <LinksUpToDate>false</LinksUpToDate>
  <CharactersWithSpaces>24807</CharactersWithSpaces>
  <SharedDoc>false</SharedDoc>
  <HLinks>
    <vt:vector size="24" baseType="variant">
      <vt:variant>
        <vt:i4>196680</vt:i4>
      </vt:variant>
      <vt:variant>
        <vt:i4>3200</vt:i4>
      </vt:variant>
      <vt:variant>
        <vt:i4>1037</vt:i4>
      </vt:variant>
      <vt:variant>
        <vt:i4>1</vt:i4>
      </vt:variant>
      <vt:variant>
        <vt:lpwstr>p1821</vt:lpwstr>
      </vt:variant>
      <vt:variant>
        <vt:lpwstr/>
      </vt:variant>
      <vt:variant>
        <vt:i4>196680</vt:i4>
      </vt:variant>
      <vt:variant>
        <vt:i4>3406</vt:i4>
      </vt:variant>
      <vt:variant>
        <vt:i4>1038</vt:i4>
      </vt:variant>
      <vt:variant>
        <vt:i4>1</vt:i4>
      </vt:variant>
      <vt:variant>
        <vt:lpwstr>p1822</vt:lpwstr>
      </vt:variant>
      <vt:variant>
        <vt:lpwstr/>
      </vt:variant>
      <vt:variant>
        <vt:i4>196680</vt:i4>
      </vt:variant>
      <vt:variant>
        <vt:i4>3608</vt:i4>
      </vt:variant>
      <vt:variant>
        <vt:i4>1041</vt:i4>
      </vt:variant>
      <vt:variant>
        <vt:i4>1</vt:i4>
      </vt:variant>
      <vt:variant>
        <vt:lpwstr>p1823</vt:lpwstr>
      </vt:variant>
      <vt:variant>
        <vt:lpwstr/>
      </vt:variant>
      <vt:variant>
        <vt:i4>196680</vt:i4>
      </vt:variant>
      <vt:variant>
        <vt:i4>3832</vt:i4>
      </vt:variant>
      <vt:variant>
        <vt:i4>1042</vt:i4>
      </vt:variant>
      <vt:variant>
        <vt:i4>1</vt:i4>
      </vt:variant>
      <vt:variant>
        <vt:lpwstr>p1824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Igor</cp:lastModifiedBy>
  <cp:revision>2</cp:revision>
  <dcterms:created xsi:type="dcterms:W3CDTF">2024-04-15T07:37:00Z</dcterms:created>
  <dcterms:modified xsi:type="dcterms:W3CDTF">2024-04-15T07:37:00Z</dcterms:modified>
</cp:coreProperties>
</file>