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6928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Способы улучшения памяти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0B6928">
      <w:pPr>
        <w:shd w:val="clear" w:color="000000" w:fill="auto"/>
        <w:tabs>
          <w:tab w:val="left" w:pos="660"/>
          <w:tab w:val="right" w:leader="dot" w:pos="934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память ассоциация мнемотехника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Память - это общее обозначение для комплекса познавательных способностей и высших психических функций по накоплению, сохранению и воспроизведению знаний и навыков. Память в раз</w:t>
      </w:r>
      <w:r>
        <w:rPr>
          <w:noProof/>
          <w:sz w:val="28"/>
          <w:szCs w:val="28"/>
        </w:rPr>
        <w:t>ных формах и видах присуща всем высшим животным. Наиболее развитый уровень памяти характерен для человека.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Мнемоника (др.-греч. - искусство запоминания), мнемотехника - совокупность специальных приёмов и способов, облегчающих запоминание нужной информации </w:t>
      </w:r>
      <w:r>
        <w:rPr>
          <w:noProof/>
          <w:sz w:val="28"/>
          <w:szCs w:val="28"/>
        </w:rPr>
        <w:t xml:space="preserve">и увеличивающих объём памяти путём образования ассоциаций (связей): замена абстрактных объектов и фактов на понятия и представления, имеющие визуальное, аудиальное или кинестетическое представление, связывание объектов с уже имеющейся информацией в памяти </w:t>
      </w:r>
      <w:r>
        <w:rPr>
          <w:noProof/>
          <w:sz w:val="28"/>
          <w:szCs w:val="28"/>
        </w:rPr>
        <w:t>различных типов для упрощения запоминания.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Также термин «мнемоника» (аналог пиктограммы) употребляется как обозначение визуализации (в виде изображения, набора символов либо предметов) некоего объекта, субъекта либо явления, достаточно полно описывающей ег</w:t>
      </w:r>
      <w:r>
        <w:rPr>
          <w:noProof/>
          <w:sz w:val="28"/>
          <w:szCs w:val="28"/>
        </w:rPr>
        <w:t>о и облегчающей его запоминание или идентификацию.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Техника мнемоника облегчает запоминание в отдельных случаях (там, где придуманные искусственные ассоциации закрепляются при запоминании легко и быстро). Однако в некоторых случаях неверное применение мнемо</w:t>
      </w:r>
      <w:r>
        <w:rPr>
          <w:noProof/>
          <w:sz w:val="28"/>
          <w:szCs w:val="28"/>
        </w:rPr>
        <w:t>ники может оказать и прямой вред, при подмене осмысленного (логического) запоминания механическим заучиванием.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Слова с неизвестным, абстрактным значением запомнить большинству людей сложно. Если такое слово «зазубрить», то оно исчезает из памяти через неск</w:t>
      </w:r>
      <w:r>
        <w:rPr>
          <w:noProof/>
          <w:sz w:val="28"/>
          <w:szCs w:val="28"/>
        </w:rPr>
        <w:t xml:space="preserve">олько дней. Для прочного и одновременно лёгкого запоминания следует наполнить слово содержанием (методы мнемотехники) - чем-то, что связано с конкретными яркими зрительными, звуковыми образами, с сильными </w:t>
      </w:r>
      <w:r>
        <w:rPr>
          <w:noProof/>
          <w:sz w:val="28"/>
          <w:szCs w:val="28"/>
        </w:rPr>
        <w:lastRenderedPageBreak/>
        <w:t>ощущениями.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Мнемотехника (определение в новых совре</w:t>
      </w:r>
      <w:r>
        <w:rPr>
          <w:noProof/>
          <w:sz w:val="28"/>
          <w:szCs w:val="28"/>
        </w:rPr>
        <w:t>менных системах запоминания) - система «внутреннего письма», основанная на непосредственной записи в мозг связей между зрительными образами, обозначающими значимые элементы запоминаемой информации. Мнемоническое запоминание состоит из четырёх этапов: кодир</w:t>
      </w:r>
      <w:r>
        <w:rPr>
          <w:noProof/>
          <w:sz w:val="28"/>
          <w:szCs w:val="28"/>
        </w:rPr>
        <w:t>ование в образы, запоминание (соединение двух образов), запоминание последовательности, закрепление в памяти.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Мнемотехника применяется для запоминания незапоминаемой информации. Например, когда нужно запомнить последовательность двухсот цифр, список из</w:t>
      </w:r>
      <w:r>
        <w:rPr>
          <w:noProof/>
          <w:sz w:val="28"/>
          <w:szCs w:val="28"/>
        </w:rPr>
        <w:t xml:space="preserve"> 50-100 телефонных номеров, хронологическую таблицу, план-конспект речи, сборник анекдотов, новые иностранные слова, грамматические правила и т. п. Методы мнемотехники позволяют абсолютно точно воспроизводить последовательность информации. Так, ряд чисел м</w:t>
      </w:r>
      <w:r>
        <w:rPr>
          <w:noProof/>
          <w:sz w:val="28"/>
          <w:szCs w:val="28"/>
        </w:rPr>
        <w:t>ожет быть воспроизведён мнемонистом как в прямом, так и в обратном порядке.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Технический арсенал современной мнемотехники состоит из набора унифицированных приёмов запоминания, позволяющих запоминать разные сведения однотипно. Основной способ запоминания - </w:t>
      </w:r>
      <w:r>
        <w:rPr>
          <w:noProof/>
          <w:sz w:val="28"/>
          <w:szCs w:val="28"/>
        </w:rPr>
        <w:t>приём образования ассоциации (связка образов, кодирующих элементы запоминаемой информации).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Мнемоника позволяет запоминать информацию с однократного восприятия каждого элемента. Например, 100 случайных слов (чисел) можно запомнить последовательно с интерва</w:t>
      </w:r>
      <w:r>
        <w:rPr>
          <w:noProof/>
          <w:sz w:val="28"/>
          <w:szCs w:val="28"/>
        </w:rPr>
        <w:t>лом в среднем в 6 секунд.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современной трактовке мнемоника обозначает всю совокупность приёмов и методов запоминания информации, применяемых в той или иной системе, а термин мнемотехника трактуется как практическое применение методов, определённых в данно</w:t>
      </w:r>
      <w:r>
        <w:rPr>
          <w:noProof/>
          <w:sz w:val="28"/>
          <w:szCs w:val="28"/>
        </w:rPr>
        <w:t>й конкретной мнемонике.</w:t>
      </w:r>
    </w:p>
    <w:p w:rsidR="00000000" w:rsidRDefault="000B6928">
      <w:pPr>
        <w:pStyle w:val="1"/>
        <w:keepNext/>
        <w:keepLines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color w:val="365F91"/>
          <w:sz w:val="28"/>
          <w:szCs w:val="28"/>
        </w:rPr>
        <w:t>1.</w:t>
      </w:r>
      <w:r>
        <w:rPr>
          <w:b/>
          <w:bCs/>
          <w:noProof/>
          <w:color w:val="365F91"/>
          <w:sz w:val="28"/>
          <w:szCs w:val="28"/>
        </w:rPr>
        <w:tab/>
      </w:r>
      <w:r>
        <w:rPr>
          <w:b/>
          <w:bCs/>
          <w:noProof/>
          <w:color w:val="365F91"/>
          <w:sz w:val="28"/>
          <w:szCs w:val="28"/>
        </w:rPr>
        <w:br w:type="page"/>
      </w:r>
      <w:r>
        <w:rPr>
          <w:b/>
          <w:bCs/>
          <w:noProof/>
          <w:sz w:val="28"/>
          <w:szCs w:val="28"/>
        </w:rPr>
        <w:lastRenderedPageBreak/>
        <w:t>Память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000000" w:rsidRDefault="000B6928">
      <w:pPr>
        <w:pStyle w:val="1"/>
        <w:keepNext/>
        <w:keepLines/>
        <w:shd w:val="clear" w:color="000000" w:fill="auto"/>
        <w:tabs>
          <w:tab w:val="left" w:pos="0"/>
        </w:tabs>
        <w:spacing w:line="360" w:lineRule="auto"/>
        <w:ind w:left="1440" w:hanging="720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1.1</w:t>
      </w:r>
      <w:r>
        <w:rPr>
          <w:b/>
          <w:bCs/>
          <w:noProof/>
          <w:sz w:val="28"/>
          <w:szCs w:val="28"/>
        </w:rPr>
        <w:tab/>
        <w:t>Виды памяти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Существуют различные типологии памяти: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по сенсорной модальности - зрительная (визуальная) память, моторная (кинестетическая) память, звуковая (аудиальная) память, вкусовая память, болевая память, эйдет</w:t>
      </w:r>
      <w:r>
        <w:rPr>
          <w:noProof/>
          <w:sz w:val="28"/>
          <w:szCs w:val="28"/>
        </w:rPr>
        <w:t>ическая память;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по содержанию - образная память, моторная память, эмоциональная память, социальная память, пространственная память;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по организации запоминания - эпизодическая память, семантическая память, процедурная память;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по временным характеристи</w:t>
      </w:r>
      <w:r>
        <w:rPr>
          <w:noProof/>
          <w:sz w:val="28"/>
          <w:szCs w:val="28"/>
        </w:rPr>
        <w:t>кам - долговременная (декларативная) память, кратковременная память, ультракратковременная память;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по физиологическим принципам - определяемая структурой связей нервных клеток (она же долговременная) и определяемая текущим потоком электрической активност</w:t>
      </w:r>
      <w:r>
        <w:rPr>
          <w:noProof/>
          <w:sz w:val="28"/>
          <w:szCs w:val="28"/>
        </w:rPr>
        <w:t>и нервных путей (она же кратковременная);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по наличию цели - произвольная и непроизвольная;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по наличию средств - опосредованная и неопосредованная;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по уровню развития - моторная, эмоциональная, образная, словесно-логическая.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стыке между эпизодическ</w:t>
      </w:r>
      <w:r>
        <w:rPr>
          <w:noProof/>
          <w:sz w:val="28"/>
          <w:szCs w:val="28"/>
        </w:rPr>
        <w:t>ой и семантической памятью выделяют автобиографическую память, включающую в себя черты обоих.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Можно построить иную классификацию по содержанию памяти: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Процедурная (память на действия) и декларативная (память на названия). В рамках последней выделяют эпизод</w:t>
      </w:r>
      <w:r>
        <w:rPr>
          <w:noProof/>
          <w:sz w:val="28"/>
          <w:szCs w:val="28"/>
        </w:rPr>
        <w:t>ическую (память на события и явления индивидуальной жизни человека) и семантическую (знание вещей, не зависящих от индивидуальной жизни человека).</w:t>
      </w:r>
    </w:p>
    <w:p w:rsidR="00000000" w:rsidRDefault="000B6928">
      <w:pPr>
        <w:pStyle w:val="1"/>
        <w:keepNext/>
        <w:keepLines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color w:val="365F91"/>
          <w:sz w:val="28"/>
          <w:szCs w:val="28"/>
        </w:rPr>
        <w:lastRenderedPageBreak/>
        <w:t>1.2</w:t>
      </w:r>
      <w:r>
        <w:rPr>
          <w:b/>
          <w:bCs/>
          <w:noProof/>
          <w:color w:val="365F91"/>
          <w:sz w:val="28"/>
          <w:szCs w:val="28"/>
        </w:rPr>
        <w:tab/>
      </w:r>
      <w:r>
        <w:rPr>
          <w:b/>
          <w:bCs/>
          <w:noProof/>
          <w:color w:val="365F91"/>
          <w:sz w:val="28"/>
          <w:szCs w:val="28"/>
        </w:rPr>
        <w:br w:type="page"/>
      </w:r>
      <w:r>
        <w:rPr>
          <w:b/>
          <w:bCs/>
          <w:noProof/>
          <w:sz w:val="28"/>
          <w:szCs w:val="28"/>
        </w:rPr>
        <w:lastRenderedPageBreak/>
        <w:t>Свойства и закономерности памяти, используемые в мнемотехнике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Среди свойств памяти, на которые опираетс</w:t>
      </w:r>
      <w:r>
        <w:rPr>
          <w:noProof/>
          <w:sz w:val="28"/>
          <w:szCs w:val="28"/>
        </w:rPr>
        <w:t>я современная концепция техники запоминания, принято выделять: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Courier New CYR" w:hAnsi="Courier New CYR" w:cs="Courier New CYR"/>
          <w:noProof/>
          <w:sz w:val="28"/>
          <w:szCs w:val="28"/>
        </w:rPr>
        <w:t>o</w:t>
      </w:r>
      <w:r>
        <w:rPr>
          <w:rFonts w:ascii="Courier New CYR" w:hAnsi="Courier New CYR" w:cs="Courier New CYR"/>
          <w:noProof/>
          <w:sz w:val="28"/>
          <w:szCs w:val="28"/>
        </w:rPr>
        <w:tab/>
      </w:r>
      <w:r>
        <w:rPr>
          <w:noProof/>
          <w:sz w:val="28"/>
          <w:szCs w:val="28"/>
        </w:rPr>
        <w:t>Точность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Courier New CYR" w:hAnsi="Courier New CYR" w:cs="Courier New CYR"/>
          <w:noProof/>
          <w:sz w:val="28"/>
          <w:szCs w:val="28"/>
        </w:rPr>
        <w:t>o</w:t>
      </w:r>
      <w:r>
        <w:rPr>
          <w:rFonts w:ascii="Courier New CYR" w:hAnsi="Courier New CYR" w:cs="Courier New CYR"/>
          <w:noProof/>
          <w:sz w:val="28"/>
          <w:szCs w:val="28"/>
        </w:rPr>
        <w:tab/>
      </w:r>
      <w:r>
        <w:rPr>
          <w:noProof/>
          <w:sz w:val="28"/>
          <w:szCs w:val="28"/>
        </w:rPr>
        <w:t>Объём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Courier New CYR" w:hAnsi="Courier New CYR" w:cs="Courier New CYR"/>
          <w:noProof/>
          <w:sz w:val="28"/>
          <w:szCs w:val="28"/>
        </w:rPr>
        <w:t>o</w:t>
      </w:r>
      <w:r>
        <w:rPr>
          <w:rFonts w:ascii="Courier New CYR" w:hAnsi="Courier New CYR" w:cs="Courier New CYR"/>
          <w:noProof/>
          <w:sz w:val="28"/>
          <w:szCs w:val="28"/>
        </w:rPr>
        <w:tab/>
      </w:r>
      <w:r>
        <w:rPr>
          <w:noProof/>
          <w:sz w:val="28"/>
          <w:szCs w:val="28"/>
        </w:rPr>
        <w:t>Скорость процессов запоминания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Courier New CYR" w:hAnsi="Courier New CYR" w:cs="Courier New CYR"/>
          <w:noProof/>
          <w:sz w:val="28"/>
          <w:szCs w:val="28"/>
        </w:rPr>
        <w:t>o</w:t>
      </w:r>
      <w:r>
        <w:rPr>
          <w:rFonts w:ascii="Courier New CYR" w:hAnsi="Courier New CYR" w:cs="Courier New CYR"/>
          <w:noProof/>
          <w:sz w:val="28"/>
          <w:szCs w:val="28"/>
        </w:rPr>
        <w:tab/>
      </w:r>
      <w:r>
        <w:rPr>
          <w:noProof/>
          <w:sz w:val="28"/>
          <w:szCs w:val="28"/>
        </w:rPr>
        <w:t>Скорость процессов воспроизведения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Courier New CYR" w:hAnsi="Courier New CYR" w:cs="Courier New CYR"/>
          <w:noProof/>
          <w:sz w:val="28"/>
          <w:szCs w:val="28"/>
        </w:rPr>
        <w:t>o</w:t>
      </w:r>
      <w:r>
        <w:rPr>
          <w:rFonts w:ascii="Courier New CYR" w:hAnsi="Courier New CYR" w:cs="Courier New CYR"/>
          <w:noProof/>
          <w:sz w:val="28"/>
          <w:szCs w:val="28"/>
        </w:rPr>
        <w:tab/>
      </w:r>
      <w:r>
        <w:rPr>
          <w:noProof/>
          <w:sz w:val="28"/>
          <w:szCs w:val="28"/>
        </w:rPr>
        <w:t>Скорость процессов забывания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Память имеет объём, ограниченный количеством стабильных процессов, являющ</w:t>
      </w:r>
      <w:r>
        <w:rPr>
          <w:noProof/>
          <w:sz w:val="28"/>
          <w:szCs w:val="28"/>
        </w:rPr>
        <w:t>ихся опорными при создании ассоциаций (связей, отношений).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Успешность припоминания зависит от способности переключать внимание на опорные процессы, восстанавливать их. Основной приём: достаточное количество и частота повторений.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Таблица 1 - Мнемотехническ</w:t>
      </w:r>
      <w:r>
        <w:rPr>
          <w:noProof/>
          <w:sz w:val="28"/>
          <w:szCs w:val="28"/>
        </w:rPr>
        <w:t>ие «законы» памяти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5"/>
        <w:gridCol w:w="591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Закон памяти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Практические приёмы реализации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Закон интереса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Интересное запоминается легче.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Закон осмысления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Чем глубже осознать запоминаемую информацию, тем лучше она запомнится.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Закон установки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Если человек сам себе дал установку запо</w:t>
            </w:r>
            <w:r>
              <w:rPr>
                <w:noProof/>
                <w:sz w:val="20"/>
                <w:szCs w:val="20"/>
              </w:rPr>
              <w:t>мнить информацию, то запоминание произойдёт легче.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Закон действия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Информация, участвующая в деятельности (т. е. если происходит применение знаний на практике) запоминается лучше.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Закон контекста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При ассоциативном связывании информации с уже знакомыми пон</w:t>
            </w:r>
            <w:r>
              <w:rPr>
                <w:noProof/>
                <w:sz w:val="20"/>
                <w:szCs w:val="20"/>
              </w:rPr>
              <w:t>ятиями новое усваивается лучше.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Закон торможения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При изучении похожих понятий наблюдается эффект "перекрытия" старой информации новой.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Закон оптимальной длины ряда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Длина запоминаемого ряда для лучшего запоминания не должна намного превышать объём кратков</w:t>
            </w:r>
            <w:r>
              <w:rPr>
                <w:noProof/>
                <w:sz w:val="20"/>
                <w:szCs w:val="20"/>
              </w:rPr>
              <w:t>ременной памяти.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Закон края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Лучше всего запоминается информация, представленная в начале и в конце.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Закон повторения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Лучше всего запоминается информация, которую повторили несколько раз.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Закон незавершённости (Эффект Зейгарник)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69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Лучше всего запоминаются </w:t>
            </w:r>
            <w:r>
              <w:rPr>
                <w:noProof/>
                <w:sz w:val="20"/>
                <w:szCs w:val="20"/>
              </w:rPr>
              <w:t>незавершённые действия, задачи, недосказанные фразы и т. д.</w:t>
            </w:r>
          </w:p>
        </w:tc>
      </w:tr>
    </w:tbl>
    <w:p w:rsidR="00000000" w:rsidRDefault="000B6928">
      <w:pPr>
        <w:pStyle w:val="1"/>
        <w:keepNext/>
        <w:keepLines/>
        <w:shd w:val="clear" w:color="000000" w:fill="auto"/>
        <w:spacing w:line="360" w:lineRule="auto"/>
        <w:jc w:val="both"/>
        <w:rPr>
          <w:b/>
          <w:bCs/>
          <w:noProof/>
          <w:sz w:val="28"/>
          <w:szCs w:val="28"/>
        </w:rPr>
      </w:pPr>
    </w:p>
    <w:p w:rsidR="00000000" w:rsidRDefault="000B6928">
      <w:pPr>
        <w:pStyle w:val="1"/>
        <w:keepNext/>
        <w:keepLines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2.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br w:type="page"/>
      </w:r>
      <w:r>
        <w:rPr>
          <w:b/>
          <w:bCs/>
          <w:noProof/>
          <w:sz w:val="28"/>
          <w:szCs w:val="28"/>
        </w:rPr>
        <w:lastRenderedPageBreak/>
        <w:t>Мнемонические приемы запоминания</w:t>
      </w:r>
    </w:p>
    <w:p w:rsidR="00000000" w:rsidRDefault="000B6928">
      <w:pPr>
        <w:pStyle w:val="1"/>
        <w:keepNext/>
        <w:keepLines/>
        <w:shd w:val="clear" w:color="000000" w:fill="auto"/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0B6928">
      <w:pPr>
        <w:pStyle w:val="1"/>
        <w:keepNext/>
        <w:keepLines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ab/>
        <w:t>Перечень существующих мнемонических приемов</w:t>
      </w:r>
    </w:p>
    <w:p w:rsidR="00000000" w:rsidRDefault="000B6928">
      <w:pPr>
        <w:shd w:val="clear" w:color="000000" w:fill="auto"/>
        <w:spacing w:line="360" w:lineRule="auto"/>
        <w:jc w:val="both"/>
        <w:rPr>
          <w:noProof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  <w:t>Образование смысловых фраз из начальных букв запоминаемой информации.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Рифмизация.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Запоминание длинны</w:t>
      </w:r>
      <w:r>
        <w:rPr>
          <w:noProof/>
          <w:sz w:val="28"/>
          <w:szCs w:val="28"/>
        </w:rPr>
        <w:t>х терминов или иностранных слов с помощью созвучных.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Нахождение ярких необычных ассоциаций (картинки, фразы), которые соединяются с запоминаемой информацией.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Метод Цицерона на основе пространственного воображения.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Метод Айвазовского основан на тренир</w:t>
      </w:r>
      <w:r>
        <w:rPr>
          <w:noProof/>
          <w:sz w:val="28"/>
          <w:szCs w:val="28"/>
        </w:rPr>
        <w:t>овке зрительной памяти.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Методы запоминания цифр: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закономерности;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знакомые числа.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Способ связующих звеньев применим для запоминания имен и фамилий, названий книг, то есть для любых рядов слов.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Способ образования структурных связей помогает запечат</w:t>
      </w:r>
      <w:r>
        <w:rPr>
          <w:noProof/>
          <w:sz w:val="28"/>
          <w:szCs w:val="28"/>
        </w:rPr>
        <w:t>леть информацию, для которой трудно образовать смысловые или ассоциативные связи.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Ниже рассмотрим некоторые из представленных методик мнемоники.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0B6928">
      <w:pPr>
        <w:pStyle w:val="1"/>
        <w:keepNext/>
        <w:keepLines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2.2</w:t>
      </w:r>
      <w:r>
        <w:rPr>
          <w:b/>
          <w:bCs/>
          <w:noProof/>
          <w:sz w:val="28"/>
          <w:szCs w:val="28"/>
        </w:rPr>
        <w:tab/>
        <w:t>Метод Цицерона для запоминания последовательностей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Метод Цицерона основывается на естественных ассоциация</w:t>
      </w:r>
      <w:r>
        <w:rPr>
          <w:noProof/>
          <w:sz w:val="28"/>
          <w:szCs w:val="28"/>
        </w:rPr>
        <w:t>х, то есть на связях, которые образовались в мозге естественным путем при регулярном восприятии зрительных образов, имеющих взаимосвязи.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Каждый человек регулярно видит одни и те же зрительные образы. Это предметы в квартире, офисе. Это объекты на улице, по</w:t>
      </w:r>
      <w:r>
        <w:rPr>
          <w:noProof/>
          <w:sz w:val="28"/>
          <w:szCs w:val="28"/>
        </w:rPr>
        <w:t xml:space="preserve"> которой вы часто ходите.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 как связи между регулярно воспринимаемыми объектами уже существуют в вашем мозге, эти связи не нужно запоминать. Вы их и так помните.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формирования опорных образов методом Цицерона следует лишь хорошо закрепить в памяти пос</w:t>
      </w:r>
      <w:r>
        <w:rPr>
          <w:noProof/>
          <w:sz w:val="28"/>
          <w:szCs w:val="28"/>
        </w:rPr>
        <w:t>ледовательность знакомых вам образов. Это делается путем их многократного припоминания.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Алгоритм выделения опорных образов методом Цицерона: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 xml:space="preserve">Определите для себя последовательность помещений в вашей квартире, квартире ваших знакомых или в офисе (Рис. 1). </w:t>
      </w:r>
      <w:r>
        <w:rPr>
          <w:noProof/>
          <w:sz w:val="28"/>
          <w:szCs w:val="28"/>
        </w:rPr>
        <w:t>Например, всегда вспоминайте помещения в следующем порядке: коридор, ванная, кухня, маленькая комната, большая комната.</w:t>
      </w:r>
    </w:p>
    <w:p w:rsidR="00000000" w:rsidRDefault="000B6928">
      <w:pPr>
        <w:shd w:val="clear" w:color="000000" w:fill="auto"/>
        <w:spacing w:line="360" w:lineRule="auto"/>
        <w:jc w:val="both"/>
        <w:rPr>
          <w:noProof/>
          <w:sz w:val="28"/>
          <w:szCs w:val="28"/>
        </w:rPr>
      </w:pPr>
    </w:p>
    <w:p w:rsidR="00000000" w:rsidRDefault="002F189C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57575" cy="2143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 1. Первый этап выделения опорных образов методом Цицерона.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Сосредоточьте внимание на каком-либо одном помещении. Например, вспомните коридор в своей квартире. Мысленно обойдите коридор по периметру (всегда в о</w:t>
      </w:r>
      <w:r>
        <w:rPr>
          <w:noProof/>
          <w:sz w:val="28"/>
          <w:szCs w:val="28"/>
        </w:rPr>
        <w:t>дном направлении - по часовой стрелке) и вспомните 10 разных объектов (рис. 2).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 w:type="page"/>
      </w:r>
      <w:r w:rsidR="002F189C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3457575" cy="2143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 2. Второй этап выделения опорных образов методом Цицерона.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 xml:space="preserve">Проделайте то же самое в других помещениях вашей квартиры. Выделите </w:t>
      </w:r>
      <w:r>
        <w:rPr>
          <w:noProof/>
          <w:sz w:val="28"/>
          <w:szCs w:val="28"/>
        </w:rPr>
        <w:t>по 10 образов в ванной комнате, на кухне, в маленькой комнате, в большой комнате.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результате вы сможете последовательно вспоминать 50 образов. Вспоминаете 10 образов в коридоре, затем переходите к припоминанию 10-ти образов в ванной, затем вспоминаете 10</w:t>
      </w:r>
      <w:r>
        <w:rPr>
          <w:noProof/>
          <w:sz w:val="28"/>
          <w:szCs w:val="28"/>
        </w:rPr>
        <w:t xml:space="preserve"> образов на кухне и так далее.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Закрепите в памяти выделенные вами образы и их последовательность путем многократного ПРИПОМИНАНИЯ.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Важно!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Courier New CYR" w:hAnsi="Courier New CYR" w:cs="Courier New CYR"/>
          <w:noProof/>
          <w:sz w:val="28"/>
          <w:szCs w:val="28"/>
        </w:rPr>
        <w:t>o</w:t>
      </w:r>
      <w:r>
        <w:rPr>
          <w:rFonts w:ascii="Courier New CYR" w:hAnsi="Courier New CYR" w:cs="Courier New CYR"/>
          <w:noProof/>
          <w:sz w:val="28"/>
          <w:szCs w:val="28"/>
        </w:rPr>
        <w:tab/>
      </w:r>
      <w:r>
        <w:rPr>
          <w:noProof/>
          <w:sz w:val="28"/>
          <w:szCs w:val="28"/>
        </w:rPr>
        <w:t>Выделяемые вами зрительные образы НЕ ДОЛЖНЫ ПОВТОРЯТЬСЯ. Повторяться могут названия предметов.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Courier New CYR" w:hAnsi="Courier New CYR" w:cs="Courier New CYR"/>
          <w:noProof/>
          <w:sz w:val="28"/>
          <w:szCs w:val="28"/>
        </w:rPr>
        <w:t>o</w:t>
      </w:r>
      <w:r>
        <w:rPr>
          <w:rFonts w:ascii="Courier New CYR" w:hAnsi="Courier New CYR" w:cs="Courier New CYR"/>
          <w:noProof/>
          <w:sz w:val="28"/>
          <w:szCs w:val="28"/>
        </w:rPr>
        <w:tab/>
      </w:r>
      <w:r>
        <w:rPr>
          <w:noProof/>
          <w:sz w:val="28"/>
          <w:szCs w:val="28"/>
        </w:rPr>
        <w:t>Выделяйте образы,</w:t>
      </w:r>
      <w:r>
        <w:rPr>
          <w:noProof/>
          <w:sz w:val="28"/>
          <w:szCs w:val="28"/>
        </w:rPr>
        <w:t xml:space="preserve"> вспоминая их. Вам необходимо извлечь из мозга уже имеющиеся там связи.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Courier New CYR" w:hAnsi="Courier New CYR" w:cs="Courier New CYR"/>
          <w:noProof/>
          <w:sz w:val="28"/>
          <w:szCs w:val="28"/>
        </w:rPr>
        <w:t>o</w:t>
      </w:r>
      <w:r>
        <w:rPr>
          <w:rFonts w:ascii="Courier New CYR" w:hAnsi="Courier New CYR" w:cs="Courier New CYR"/>
          <w:noProof/>
          <w:sz w:val="28"/>
          <w:szCs w:val="28"/>
        </w:rPr>
        <w:tab/>
      </w:r>
      <w:r>
        <w:rPr>
          <w:noProof/>
          <w:sz w:val="28"/>
          <w:szCs w:val="28"/>
        </w:rPr>
        <w:t>Подбирайте такие образы, чтоб их них можно было бы в дальнейшем выделить еще пять других образов.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Применение. Метод Цицерона применяется для формирования системы опорных (стимулирующ</w:t>
      </w:r>
      <w:r>
        <w:rPr>
          <w:noProof/>
          <w:sz w:val="28"/>
          <w:szCs w:val="28"/>
        </w:rPr>
        <w:t xml:space="preserve">их) образов. Система опорных образов формируется комбинацией разных методов запоминания последовательности. Образы, выделенные методом Цицерона, как правило, являются образами ПЕРВОГО </w:t>
      </w:r>
      <w:r>
        <w:rPr>
          <w:noProof/>
          <w:sz w:val="28"/>
          <w:szCs w:val="28"/>
        </w:rPr>
        <w:lastRenderedPageBreak/>
        <w:t>УРОВНЯ в системе опорных образов. По аналогии с компьютером - это корнев</w:t>
      </w:r>
      <w:r>
        <w:rPr>
          <w:noProof/>
          <w:sz w:val="28"/>
          <w:szCs w:val="28"/>
        </w:rPr>
        <w:t>ой каталог, через который вы выходите на другие опорные образы.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0B6928">
      <w:pPr>
        <w:pStyle w:val="1"/>
        <w:keepNext/>
        <w:keepLines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2.3</w:t>
      </w:r>
      <w:r>
        <w:rPr>
          <w:b/>
          <w:bCs/>
          <w:noProof/>
          <w:sz w:val="28"/>
          <w:szCs w:val="28"/>
        </w:rPr>
        <w:tab/>
        <w:t>Прием нахождения ассоциаций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Человек никогда не воспринимает объекты изолированно друг от друга. Многие объекты имеют постоянные взаимосвязи, которые фиксируются мозгом автоматически.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Нап</w:t>
      </w:r>
      <w:r>
        <w:rPr>
          <w:noProof/>
          <w:sz w:val="28"/>
          <w:szCs w:val="28"/>
        </w:rPr>
        <w:t>ример, чайная ложка обычно связана с чашкой. Чашка обычно находится на блюдце. На блюдце обычно лежит кусочек торта. Образ торта может вызывать в воображении образ коробки, в которой он продается. Образ коробки напомнит нам о витрине, где эта коробка лежал</w:t>
      </w:r>
      <w:r>
        <w:rPr>
          <w:noProof/>
          <w:sz w:val="28"/>
          <w:szCs w:val="28"/>
        </w:rPr>
        <w:t>а. И так далее.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Принцип приема свободных ассоциаций очень простой. Необходимо вспомнить последовательность образов, имеющих естественные взаимосвязи. Эта последовательность образов может быть использована в качестве опорных (стимулирующих) образов для запо</w:t>
      </w:r>
      <w:r>
        <w:rPr>
          <w:noProof/>
          <w:sz w:val="28"/>
          <w:szCs w:val="28"/>
        </w:rPr>
        <w:t>минания информации.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2F189C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57575" cy="2143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 3. Прицип метода свободных ассоциаций.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Важно! Выделяя образы приемом свободных ассоциаций не следует перескакивать на образы, относящиеся к методу Цицерона. Либо образы, </w:t>
      </w:r>
      <w:r>
        <w:rPr>
          <w:noProof/>
          <w:sz w:val="28"/>
          <w:szCs w:val="28"/>
        </w:rPr>
        <w:lastRenderedPageBreak/>
        <w:t>задействованные в приеме свободных ассоци</w:t>
      </w:r>
      <w:r>
        <w:rPr>
          <w:noProof/>
          <w:sz w:val="28"/>
          <w:szCs w:val="28"/>
        </w:rPr>
        <w:t>аций следует пропускать при выделении образов методом Цицерона.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Никакие опорные образы не должны повторяться. Даже если в вашей системе опорных образов будет сто тысяч образов - все они должны быть разными, уникальными, какими бы методами они не получались</w:t>
      </w:r>
      <w:r>
        <w:rPr>
          <w:noProof/>
          <w:sz w:val="28"/>
          <w:szCs w:val="28"/>
        </w:rPr>
        <w:t>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Применение. Прием свободных ассоциаций используется для расширения других методов запоминания. Когда необходимо быстро сформировать дополнительные опорные образы.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0B6928">
      <w:pPr>
        <w:pStyle w:val="2"/>
        <w:keepNext/>
        <w:keepLines/>
        <w:shd w:val="clear" w:color="000000" w:fill="auto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br w:type="page"/>
      </w:r>
      <w:r>
        <w:rPr>
          <w:b/>
          <w:bCs/>
          <w:noProof/>
          <w:color w:val="000000"/>
          <w:sz w:val="28"/>
          <w:szCs w:val="28"/>
        </w:rPr>
        <w:lastRenderedPageBreak/>
        <w:t>Заключение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Качество запоминания, которое дает мнемотехника, можно сравнить с перемещение</w:t>
      </w:r>
      <w:r>
        <w:rPr>
          <w:noProof/>
          <w:sz w:val="28"/>
          <w:szCs w:val="28"/>
        </w:rPr>
        <w:t>м по папкам в компьютере. Но, к сожалению, в каждой "мнемонической папочке" может быть записано не так много информации - от одного до нескольких десятков телефонных номеров, например. Запомненные сведения могут быть воспроизведены как в прямом, так и в об</w:t>
      </w:r>
      <w:r>
        <w:rPr>
          <w:noProof/>
          <w:sz w:val="28"/>
          <w:szCs w:val="28"/>
        </w:rPr>
        <w:t>ратном порядке, а также выборочно, без перебора всей имеющейся в памяти информации.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Длительность сохранения информации в памяти полностью контролируется. Можно запомнить сведения всего лишь на один час, а можно сохранить на всю жизнь. Запомненные сведения </w:t>
      </w:r>
      <w:r>
        <w:rPr>
          <w:noProof/>
          <w:sz w:val="28"/>
          <w:szCs w:val="28"/>
        </w:rPr>
        <w:t>можно сознательно стирать из своего мозга, путем запоминания на их места новых сведений.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Чтобы научиться запоминать сложные сведения - таблицы, списки, тексты - необходимо сначала научиться запоминать простейшие элементы, из которых состоит информация. Не </w:t>
      </w:r>
      <w:r>
        <w:rPr>
          <w:noProof/>
          <w:sz w:val="28"/>
          <w:szCs w:val="28"/>
        </w:rPr>
        <w:t>умея запоминать отдельные числа, вы не сможете запоминать телефонные номера. Не умея запоминать отдельные названия, вы не сможете запомнить списки географических названий и понятий. Чтобы точно запоминать текстовую информацию, нужно научиться запоминать пр</w:t>
      </w:r>
      <w:r>
        <w:rPr>
          <w:noProof/>
          <w:sz w:val="28"/>
          <w:szCs w:val="28"/>
        </w:rPr>
        <w:t>остейшие элементы, из которых строятся тексты.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Основной принцип мнемотехники - запоминание от частей к целому. Чтобы запомнить список телефонных номеров, сначала нужно запомнить отдельные числа, затем отдельные телефонные номера, и только потом - список те</w:t>
      </w:r>
      <w:r>
        <w:rPr>
          <w:noProof/>
          <w:sz w:val="28"/>
          <w:szCs w:val="28"/>
        </w:rPr>
        <w:t>лефонных номеров. При запоминании текста, сначала фиксируется в памяти последовательность абзацев текста, затем в каждом отдельно взятом абзаце запоминаются точные сведения, содержащиеся в нем.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Поэтому, прежде чем приступать к изучению техники запоминания </w:t>
      </w:r>
      <w:r>
        <w:rPr>
          <w:noProof/>
          <w:sz w:val="28"/>
          <w:szCs w:val="28"/>
        </w:rPr>
        <w:t xml:space="preserve">разных видов информации, обязательно отработайте методы преобразования в образы простейших элементов, из которых строится любая информация. Это </w:t>
      </w:r>
      <w:r>
        <w:rPr>
          <w:noProof/>
          <w:sz w:val="28"/>
          <w:szCs w:val="28"/>
        </w:rPr>
        <w:lastRenderedPageBreak/>
        <w:t xml:space="preserve">двузначные и трехзначные числа, слоги, слова, бессмысленные буквосочетания, фамилии и имена, названия месяцев и </w:t>
      </w:r>
      <w:r>
        <w:rPr>
          <w:noProof/>
          <w:sz w:val="28"/>
          <w:szCs w:val="28"/>
        </w:rPr>
        <w:t>дней недели, названия, термины и понятия и многое другое. Только преобразовав простейшие элементы в зрительные образы, мы получаем возможность запомнить их - то есть, образовать связи.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0B6928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color w:val="365F91"/>
          <w:sz w:val="28"/>
          <w:szCs w:val="28"/>
        </w:rPr>
        <w:br w:type="page"/>
      </w:r>
      <w:r>
        <w:rPr>
          <w:b/>
          <w:bCs/>
          <w:noProof/>
          <w:sz w:val="28"/>
          <w:szCs w:val="28"/>
        </w:rPr>
        <w:lastRenderedPageBreak/>
        <w:t>Список использованной литературы</w:t>
      </w:r>
    </w:p>
    <w:p w:rsidR="00000000" w:rsidRDefault="000B6928">
      <w:pPr>
        <w:shd w:val="clear" w:color="000000" w:fill="auto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000000" w:rsidRDefault="000B6928">
      <w:pPr>
        <w:shd w:val="clear" w:color="000000" w:fill="auto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  <w:t>Авшарян Г.Э. Суперпамять. Провер</w:t>
      </w:r>
      <w:r>
        <w:rPr>
          <w:noProof/>
          <w:sz w:val="28"/>
          <w:szCs w:val="28"/>
        </w:rPr>
        <w:t>енный тренинг для школьника . - Изд-во АСТ прайм-Еврознак АСТ Москва ВКТ, 2008. - 224с.</w:t>
      </w:r>
    </w:p>
    <w:p w:rsidR="00000000" w:rsidRDefault="000B6928">
      <w:pPr>
        <w:shd w:val="clear" w:color="000000" w:fill="auto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Букин Денис. Развитие памяти по методике спецслужб. - М.: Альпина Паблишер, 2014. - 486 с.</w:t>
      </w:r>
    </w:p>
    <w:p w:rsidR="00000000" w:rsidRDefault="000B6928">
      <w:pPr>
        <w:shd w:val="clear" w:color="000000" w:fill="auto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Козаренко В. А. Учебник мнемотехники, 2002, электронная публикация.</w:t>
      </w:r>
    </w:p>
    <w:p w:rsidR="00000000" w:rsidRDefault="000B6928">
      <w:pPr>
        <w:shd w:val="clear" w:color="000000" w:fill="auto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Мар</w:t>
      </w:r>
      <w:r>
        <w:rPr>
          <w:noProof/>
          <w:sz w:val="28"/>
          <w:szCs w:val="28"/>
        </w:rPr>
        <w:t>илов В.В. Общая психопатология. Учеб. пособие для вузов по психол. направлениям и специальностям. М.: 2002 год.</w:t>
      </w:r>
    </w:p>
    <w:p w:rsidR="000B6928" w:rsidRDefault="000B6928">
      <w:pPr>
        <w:shd w:val="clear" w:color="000000" w:fill="auto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Станислав Матвеев. Феноменальная память. Методы запоминания информации. - М.: Альпина Паблишер, 2013. - 160 с.</w:t>
      </w:r>
    </w:p>
    <w:sectPr w:rsidR="000B69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9C"/>
    <w:rsid w:val="000B6928"/>
    <w:rsid w:val="002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2063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2024-09-30T05:36:00Z</dcterms:created>
  <dcterms:modified xsi:type="dcterms:W3CDTF">2024-09-30T05:36:00Z</dcterms:modified>
</cp:coreProperties>
</file>