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84A0E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Курсовая работа</w:t>
      </w:r>
    </w:p>
    <w:p w:rsidR="00000000" w:rsidRDefault="00D84A0E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Сравнительная характеристика тревожности у студентов первых и </w:t>
      </w:r>
    </w:p>
    <w:p w:rsidR="00000000" w:rsidRDefault="00D84A0E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выпускных курсов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D84A0E">
      <w:pPr>
        <w:spacing w:line="360" w:lineRule="auto"/>
        <w:ind w:firstLine="709"/>
        <w:rPr>
          <w:color w:val="FFFFFF"/>
        </w:rPr>
      </w:pPr>
      <w:r>
        <w:rPr>
          <w:noProof/>
          <w:color w:val="FFFFFF"/>
          <w:sz w:val="28"/>
          <w:szCs w:val="28"/>
        </w:rPr>
        <w:t>тревожность психологический юношеский студент</w:t>
      </w:r>
    </w:p>
    <w:p w:rsidR="00000000" w:rsidRDefault="00D84A0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Актуальность темы.</w:t>
      </w:r>
      <w:r>
        <w:rPr>
          <w:color w:val="000000"/>
          <w:sz w:val="28"/>
          <w:szCs w:val="28"/>
        </w:rPr>
        <w:t xml:space="preserve"> В ситуации глобальных кризисов - экологического, демографического, гео</w:t>
      </w:r>
      <w:r>
        <w:rPr>
          <w:color w:val="000000"/>
          <w:sz w:val="28"/>
          <w:szCs w:val="28"/>
        </w:rPr>
        <w:t xml:space="preserve">политического, этнического, нравственного, а также беспрецедентных темпов общественных изменений, значительно усложняющихся условий жизни людей, наблюдается воздействие на человека разных факторов, вызывающих психические напряжения, стрессы, эмоциональную </w:t>
      </w:r>
      <w:r>
        <w:rPr>
          <w:color w:val="000000"/>
          <w:sz w:val="28"/>
          <w:szCs w:val="28"/>
        </w:rPr>
        <w:t xml:space="preserve">дестабилизацию, что разрушающе сказывается как на физическом, так и на психологическом здоровье. Важнейшими показателями, свидетельствующими о деформирующих изменениях в уровне здоровья, по мнению ученых, является: рост уровня тревожности и агрессивности, </w:t>
      </w:r>
      <w:r>
        <w:rPr>
          <w:color w:val="000000"/>
          <w:sz w:val="28"/>
          <w:szCs w:val="28"/>
        </w:rPr>
        <w:t>появление депрессивных состояний, падение самооценки, утрата необходимого уровня активности и разрушение психологического здоровья [2, С. 3].</w:t>
      </w:r>
    </w:p>
    <w:p w:rsidR="00000000" w:rsidRDefault="00D84A0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уязвимой категорией населения в данных условиях оказывается юношество, так как в юношеском возрасте лично</w:t>
      </w:r>
      <w:r>
        <w:rPr>
          <w:color w:val="000000"/>
          <w:sz w:val="28"/>
          <w:szCs w:val="28"/>
        </w:rPr>
        <w:t>сть человека, переживающего этап перехода от детства к взрослости, нестабильна. Вступив в юность подростком, молодой человек завершает этот период истинной взрослостью, когда он действительно сам определяет для себя свою судьбу, путь личностного и професси</w:t>
      </w:r>
      <w:r>
        <w:rPr>
          <w:color w:val="000000"/>
          <w:sz w:val="28"/>
          <w:szCs w:val="28"/>
        </w:rPr>
        <w:t>онального развития. Специалисты, занимающиеся исследованием личности в юношеском возрасте (Р. Бернс, Л.И. Божович, Л.С. Выготский, А.М. Прихожан, Э. Эриксон, Д.И. Фельдштейн) утверждают, что юность - один из сложных, важных и ответственных в плане формиров</w:t>
      </w:r>
      <w:r>
        <w:rPr>
          <w:color w:val="000000"/>
          <w:sz w:val="28"/>
          <w:szCs w:val="28"/>
        </w:rPr>
        <w:t>ания личности этапов [2, С. 3].</w:t>
      </w:r>
    </w:p>
    <w:p w:rsidR="00000000" w:rsidRDefault="00D84A0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Юношество является такой возрастной категорией, которая скрывает в себе огромный потенциал саморазвития и потенциал будущего всей страны. Для того, чтобы данный потенциал реализовался, важно, чтобы юношество в сложный период</w:t>
      </w:r>
      <w:r>
        <w:rPr>
          <w:color w:val="000000"/>
          <w:sz w:val="28"/>
          <w:szCs w:val="28"/>
        </w:rPr>
        <w:t xml:space="preserve"> становления личности получило от взрослых такую поддержку, которая поможет либо сохранить, либо восстановить </w:t>
      </w:r>
      <w:r>
        <w:rPr>
          <w:color w:val="000000"/>
          <w:sz w:val="28"/>
          <w:szCs w:val="28"/>
        </w:rPr>
        <w:lastRenderedPageBreak/>
        <w:t>психологическое здоровье, являющееся основой, необходимым условием, позволяющим не только успешно пройти этап самоопределения, но и вступить в сам</w:t>
      </w:r>
      <w:r>
        <w:rPr>
          <w:color w:val="000000"/>
          <w:sz w:val="28"/>
          <w:szCs w:val="28"/>
        </w:rPr>
        <w:t>остоятельную взрослую жизнь.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</w:t>
      </w:r>
      <w:r>
        <w:rPr>
          <w:b/>
          <w:bCs/>
          <w:color w:val="000000"/>
          <w:sz w:val="28"/>
          <w:szCs w:val="28"/>
        </w:rPr>
        <w:t xml:space="preserve">цель написания курсовой работы </w:t>
      </w:r>
      <w:r>
        <w:rPr>
          <w:color w:val="000000"/>
          <w:sz w:val="28"/>
          <w:szCs w:val="28"/>
        </w:rPr>
        <w:t>- дать сравнительную характеристику тревожности у студентов первых и выпускных курсов.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Объект исследования</w:t>
      </w:r>
      <w:r>
        <w:rPr>
          <w:color w:val="000000"/>
          <w:sz w:val="28"/>
          <w:szCs w:val="28"/>
        </w:rPr>
        <w:t xml:space="preserve"> - тревожность как нарушение эмоционально-личностного развития в юношеском </w:t>
      </w:r>
      <w:r>
        <w:rPr>
          <w:color w:val="000000"/>
          <w:sz w:val="28"/>
          <w:szCs w:val="28"/>
        </w:rPr>
        <w:t>возрасте.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Предмет исследования</w:t>
      </w:r>
      <w:r>
        <w:rPr>
          <w:color w:val="000000"/>
          <w:sz w:val="28"/>
          <w:szCs w:val="28"/>
        </w:rPr>
        <w:t xml:space="preserve"> - тревожность студентов первых и выпускных курсов.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поставленной цели были выделены следующие </w:t>
      </w:r>
      <w:r>
        <w:rPr>
          <w:b/>
          <w:bCs/>
          <w:color w:val="000000"/>
          <w:sz w:val="28"/>
          <w:szCs w:val="28"/>
        </w:rPr>
        <w:t>задачи</w:t>
      </w:r>
    </w:p>
    <w:p w:rsidR="00000000" w:rsidRDefault="00D84A0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исследования: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 xml:space="preserve"> рассмотреть понятие «тревожность», и охарактеризовать основные виды тревожности;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 xml:space="preserve"> определить </w:t>
      </w:r>
      <w:r>
        <w:rPr>
          <w:color w:val="000000"/>
          <w:sz w:val="28"/>
          <w:szCs w:val="28"/>
        </w:rPr>
        <w:t>причины возникновения тревожности в подростковом и юношеском возрасте;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 xml:space="preserve"> изучить уровень тревожности у студентов первых и выпускных курсов, интерпретировать полученные данные;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 xml:space="preserve"> разработать психолого-педагогические рекомендации по профилактике и преодолени</w:t>
      </w:r>
      <w:r>
        <w:rPr>
          <w:color w:val="000000"/>
          <w:sz w:val="28"/>
          <w:szCs w:val="28"/>
        </w:rPr>
        <w:t>ю тревожности.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Методы исследования: </w:t>
      </w:r>
      <w:r>
        <w:rPr>
          <w:color w:val="000000"/>
          <w:sz w:val="28"/>
          <w:szCs w:val="28"/>
        </w:rPr>
        <w:t>теоретический анализ литературы по проблеме исследования, тестирование, количественные методы, моделирование.</w:t>
      </w:r>
    </w:p>
    <w:p w:rsidR="00000000" w:rsidRDefault="00D84A0E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</w:p>
    <w:p w:rsidR="00000000" w:rsidRDefault="00D84A0E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</w:r>
      <w:r>
        <w:rPr>
          <w:b/>
          <w:bCs/>
          <w:color w:val="000000"/>
          <w:kern w:val="32"/>
          <w:sz w:val="28"/>
          <w:szCs w:val="28"/>
        </w:rPr>
        <w:lastRenderedPageBreak/>
        <w:t>1. Психологическая характеристика проблемы тревожности в юношеском возрасте</w:t>
      </w:r>
    </w:p>
    <w:p w:rsidR="00000000" w:rsidRDefault="00D84A0E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</w:p>
    <w:p w:rsidR="00000000" w:rsidRDefault="00D84A0E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.1 Понятие тревожности, виды пс</w:t>
      </w:r>
      <w:r>
        <w:rPr>
          <w:b/>
          <w:bCs/>
          <w:color w:val="000000"/>
          <w:kern w:val="32"/>
          <w:sz w:val="28"/>
          <w:szCs w:val="28"/>
        </w:rPr>
        <w:t>ихологической тревожности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 изучения тревожности в отечественной и зарубежной литературе в последнее время обсуждается очень активно. С одной стороны, подчеркивается, что адекватный уровень тревожности играет важную роль в эмоционально-волевой регу</w:t>
      </w:r>
      <w:r>
        <w:rPr>
          <w:color w:val="000000"/>
          <w:sz w:val="28"/>
          <w:szCs w:val="28"/>
        </w:rPr>
        <w:t>ляции и в целом является существенным внутренним фактором, обусловливающим формирование адаптивного ресурса зрелой личности. С другой стороны, большинство авторов отмечает, что именно с высоким уровнем тревожности связаны трудности социально-психологическо</w:t>
      </w:r>
      <w:r>
        <w:rPr>
          <w:color w:val="000000"/>
          <w:sz w:val="28"/>
          <w:szCs w:val="28"/>
        </w:rPr>
        <w:t>й адаптации, формирования адекватного представления о себе и своих личностных качествах у детей подросткового и юношеского возраста (В.М. Астапов, А.И. Захаров, Н.Д. Левитов, А.М. Прихожан и др.). [1, С. 23].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Принято считать, что проблема тревожности как п</w:t>
      </w:r>
      <w:r>
        <w:rPr>
          <w:color w:val="000000"/>
          <w:sz w:val="28"/>
          <w:szCs w:val="28"/>
        </w:rPr>
        <w:t>роблема собственно психологическая была впервые поставлена и подверглась специальному рассмотрению в трудах З. Фрейда.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З. Фрейд признавал необходимость разграничения страха и тревоги, считая, что страх - реакция на конкретную опасность, тогда как тревожнос</w:t>
      </w:r>
      <w:r>
        <w:rPr>
          <w:color w:val="000000"/>
          <w:sz w:val="28"/>
          <w:szCs w:val="28"/>
        </w:rPr>
        <w:t>ть - реакция на опасность, не известную и не определяемую. Фрейд определял тревожность как неприятное переживание, выступающее сигналом предвосхищаемой опасности. Содержание тревожности - чувства неопределенности и беспомощности.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Тревожность характеризуетс</w:t>
      </w:r>
      <w:r>
        <w:rPr>
          <w:color w:val="000000"/>
          <w:sz w:val="28"/>
          <w:szCs w:val="28"/>
        </w:rPr>
        <w:t>я тремя основными признаками - специфическим чувством неприятного; соответствующими соматическими реакциями (прежде всего усилением сердцебиения); осознанием этого переживания [6, С. 39]. Первоначально Фрейд допускал и существование бессознательной тревожн</w:t>
      </w:r>
      <w:r>
        <w:rPr>
          <w:color w:val="000000"/>
          <w:sz w:val="28"/>
          <w:szCs w:val="28"/>
        </w:rPr>
        <w:t>ости, однако затем пришел к заключению, что это состояние переживается сознательно и сопровождается возрастанием умения справляться с опасностью (с помощью борьбы или бегства). Тревожность помещается им в Эго.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касается бессознательной тревожности, то в</w:t>
      </w:r>
      <w:r>
        <w:rPr>
          <w:color w:val="000000"/>
          <w:sz w:val="28"/>
          <w:szCs w:val="28"/>
        </w:rPr>
        <w:t xml:space="preserve"> дальнейшем она стала рассматриваться в русле исследований психологической защиты. По мнению Фрейда, тревожность выступает повторением в наших фантазиях ситуаций, связанных с испытанными в прошлом опыте переживаниями беспомощности. [6, С. 40]. Прообразом т</w:t>
      </w:r>
      <w:r>
        <w:rPr>
          <w:color w:val="000000"/>
          <w:sz w:val="28"/>
          <w:szCs w:val="28"/>
        </w:rPr>
        <w:t>аких ситуаций является травма рождения. Эта идея в дальнейшем, вплоть до наших дней, активно разрабатывалась, причем порой в неожиданных формах.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Фрейд выделял три основных вида тревожности: 1) объективную, вызванную реальной внешней опасностью; 2) невротич</w:t>
      </w:r>
      <w:r>
        <w:rPr>
          <w:color w:val="000000"/>
          <w:sz w:val="28"/>
          <w:szCs w:val="28"/>
        </w:rPr>
        <w:t>ескую, вызванную опасностью не известной и не определенной; 3) моральную, определяемую им как «тревожность совести».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невротической тревожности позволил Фрейду выделить два ее основных отличия от объективной, то есть от реального страха. Невротическа</w:t>
      </w:r>
      <w:r>
        <w:rPr>
          <w:color w:val="000000"/>
          <w:sz w:val="28"/>
          <w:szCs w:val="28"/>
        </w:rPr>
        <w:t>я тревожность отличается от объективной «в том, что опасность является внутренней, а не внешней, и в том, что она сознательно не признается» [6, С. 41]. Основной источник невротической тревожности - боязнь потенциального вреда, который может причинить осво</w:t>
      </w:r>
      <w:r>
        <w:rPr>
          <w:color w:val="000000"/>
          <w:sz w:val="28"/>
          <w:szCs w:val="28"/>
        </w:rPr>
        <w:t>бождение влечений. Невротическая тревожность, по Фрейду, может существовать в трех основных формах. Во-первых, это «свободно плавающая», «свободно витающая» тревожность, или «готовность в виде тревоги», которую, как образно замечает Фрейд, тревожный челове</w:t>
      </w:r>
      <w:r>
        <w:rPr>
          <w:color w:val="000000"/>
          <w:sz w:val="28"/>
          <w:szCs w:val="28"/>
        </w:rPr>
        <w:t>к носит повсюду с собой и которая всегда готова прикрепиться к любому более или менее подходящему объекту (как внешнему, так и внутреннему). Например, она может воплотиться в страх ожидания. Во-вторых, это фобические реакции, которые характеризуются несора</w:t>
      </w:r>
      <w:r>
        <w:rPr>
          <w:color w:val="000000"/>
          <w:sz w:val="28"/>
          <w:szCs w:val="28"/>
        </w:rPr>
        <w:t>змерностью вызвавшей их ситуации, - боязнь высоты, змей, толпы, грома и т.п. В-третьих, это страх, возникающий при истерии и тяжелых неврозах и характеризующийся полным отсутствием связи с какой-либо внешней опасностью. [6, С. 43].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Правда, с точки зрения Ф</w:t>
      </w:r>
      <w:r>
        <w:rPr>
          <w:color w:val="000000"/>
          <w:sz w:val="28"/>
          <w:szCs w:val="28"/>
        </w:rPr>
        <w:t>рейда, разграничение объективной и невротической тревожности весьма условно, поскольку невротическая тревожность имеет тенденцию проецироваться вовне («прикрепляться к объекту»), приобретая вид реального страха, так как от внешней опасности избавиться легч</w:t>
      </w:r>
      <w:r>
        <w:rPr>
          <w:color w:val="000000"/>
          <w:sz w:val="28"/>
          <w:szCs w:val="28"/>
        </w:rPr>
        <w:t>е, чем от внутренней [6, С. 45].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Несмотря на то, что в наши дни идеи классического психоанализа уже не столь популярны в психологическом сообществе, как в прежние времена, необходимо признать, что представления Фрейда на долгие годы, вплоть до наших дней, </w:t>
      </w:r>
      <w:r>
        <w:rPr>
          <w:color w:val="000000"/>
          <w:sz w:val="28"/>
          <w:szCs w:val="28"/>
        </w:rPr>
        <w:t>определили основные направления изучения тревожности.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 тревожности получила дальнейшее развитие в русле неофрейдизма, в первую очередь в работах Г.С. Салливана, К. Хорни и Э. Фромма [6, С. 46].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работах К. Хорни особый акцент делается на роли неуд</w:t>
      </w:r>
      <w:r>
        <w:rPr>
          <w:color w:val="000000"/>
          <w:sz w:val="28"/>
          <w:szCs w:val="28"/>
        </w:rPr>
        <w:t>овлетворения потребности в межличностной надежности. Рассматривая в качестве главной цели развития человека стремление к самореализации, Хорни оценивает тревогу как основное противодействие этой тенденции. Существуют различия между пониманием тревожности в</w:t>
      </w:r>
      <w:r>
        <w:rPr>
          <w:color w:val="000000"/>
          <w:sz w:val="28"/>
          <w:szCs w:val="28"/>
        </w:rPr>
        <w:t xml:space="preserve"> ранних и более поздних работах Хорни. Неизменным, однако, оставалось подчеркивание роли среды в возникновении тревожности у ребенка. Возможности удовлетворения основных потребностей ребенка зависят от окружающих его людей. У ребенка есть и определенные ме</w:t>
      </w:r>
      <w:r>
        <w:rPr>
          <w:color w:val="000000"/>
          <w:sz w:val="28"/>
          <w:szCs w:val="28"/>
        </w:rPr>
        <w:t>жличностные потребности: в любви, заботе, одобрении со стороны других. Более того, по мнению Хорни, человек нуждается в определенных столкновениях - «здоровых трениях» - с желаниями и волей других. Если эти потребности удовлетворяются в раннем опыте ребенк</w:t>
      </w:r>
      <w:r>
        <w:rPr>
          <w:color w:val="000000"/>
          <w:sz w:val="28"/>
          <w:szCs w:val="28"/>
        </w:rPr>
        <w:t>а, если он чувствует любовь и поддержку окружающих, то у него развивается чувство безопасности и уверенности в себе. Но слишком часто близкие люди не могут создать для ребенка такой атмосферы: их отношение к ребенку блокируется их собственными искаженными,</w:t>
      </w:r>
      <w:r>
        <w:rPr>
          <w:color w:val="000000"/>
          <w:sz w:val="28"/>
          <w:szCs w:val="28"/>
        </w:rPr>
        <w:t xml:space="preserve"> невротическими потребностями, конфликтами и ожиданиями. Вот как описывает Хорни искаженные отношения: «Они могут быть доминирующими, гиперопекающими, запугивающими, тревожными, чрезмерно требовательными, чрезмерно снисходительными, колеблющимися, некритич</w:t>
      </w:r>
      <w:r>
        <w:rPr>
          <w:color w:val="000000"/>
          <w:sz w:val="28"/>
          <w:szCs w:val="28"/>
        </w:rPr>
        <w:t>ными, безразличными и т.п. В результате у ребенка развивается не чувство «мы», а переживание глубокой ненадежности и смутной озабоченности, для которой используют понятие «базисная тревожность». Это чувство изолированности и беспомощности в мире, который о</w:t>
      </w:r>
      <w:r>
        <w:rPr>
          <w:color w:val="000000"/>
          <w:sz w:val="28"/>
          <w:szCs w:val="28"/>
        </w:rPr>
        <w:t>н воспринимает как потенциально враждебный себе». [6, С. 46].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значимым в работах Хорни представляется именно выделение неудовлетворения потребности в межличностной безопасности, надежности как основного источника тревожности - прежде всего для дет</w:t>
      </w:r>
      <w:r>
        <w:rPr>
          <w:color w:val="000000"/>
          <w:sz w:val="28"/>
          <w:szCs w:val="28"/>
        </w:rPr>
        <w:t>ей.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Э. Фромм подчеркивал, что основным источником тревожности, внутреннего беспокойства является переживание отчужденности, связанное с представлением человека о себе как об отдельной личности, чувствующей в связи с этим свою беспомощность перед силами при</w:t>
      </w:r>
      <w:r>
        <w:rPr>
          <w:color w:val="000000"/>
          <w:sz w:val="28"/>
          <w:szCs w:val="28"/>
        </w:rPr>
        <w:t>роды и общества. Основным путем разрешения этой ситуации Э. Фромм считал самые различные формы любви между людьми. Недаром один из первых разделов своей книги «Искусство любви» он назвал «Любовь - разрешение проблемы человеческого существования».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Г.С. Салл</w:t>
      </w:r>
      <w:r>
        <w:rPr>
          <w:color w:val="000000"/>
          <w:sz w:val="28"/>
          <w:szCs w:val="28"/>
        </w:rPr>
        <w:t xml:space="preserve">ивен говоря о тревожности, использует понятия из психосоматики. Он отмечает, что удовлетворение биологических влечений обычно сопровождается снятием физического напряжения, как во внутренних органах, так и в скелетных мышцах; происходит это непроизвольно. </w:t>
      </w:r>
      <w:r>
        <w:rPr>
          <w:color w:val="000000"/>
          <w:sz w:val="28"/>
          <w:szCs w:val="28"/>
        </w:rPr>
        <w:t>Под действием парасимпатической нервной системы расслабляются внутренние органы (удовлетворение снимает необходимость в дальнейших действиях), и внешняя мускулатура, находящаяся под контролем ЦНС, также стремиться к редукции напряжения. [13].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Тревожность, </w:t>
      </w:r>
      <w:r>
        <w:rPr>
          <w:color w:val="000000"/>
          <w:sz w:val="28"/>
          <w:szCs w:val="28"/>
        </w:rPr>
        <w:t>опасность и препятствие в удовлетворении желания производят противоположный эффект: симпатическая стимуляция приводит к повышению тонуса внутренних мышц, что сопровождается напряжением скелетных мышц под действием ЦНС. Естественный цикл младенца: сон - гол</w:t>
      </w:r>
      <w:r>
        <w:rPr>
          <w:color w:val="000000"/>
          <w:sz w:val="28"/>
          <w:szCs w:val="28"/>
        </w:rPr>
        <w:t>од (сокращение мышц желудка) - крик - удовлетворение - сон. [13].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мнению Р.С. Немова, тревожность определяется как свойство человека приходить в состояние повышенного беспокойства, испытывать страх и тревогу в специфических социальных ситуациях.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В.В. Су</w:t>
      </w:r>
      <w:r>
        <w:rPr>
          <w:color w:val="000000"/>
          <w:sz w:val="28"/>
          <w:szCs w:val="28"/>
        </w:rPr>
        <w:t xml:space="preserve">ворова, в своей книге «Психофизиология стресса» определяет тревожность, как психическое состояние внутреннего беспокойства, неуравновешенности и в отличие от страха может быть беспредметной и зависеть от чисто субъективных факторов, приобретающих значение </w:t>
      </w:r>
      <w:r>
        <w:rPr>
          <w:color w:val="000000"/>
          <w:sz w:val="28"/>
          <w:szCs w:val="28"/>
        </w:rPr>
        <w:t>в контексте индивидуального опыта. И относит тревожность к отрицательному комплексу эмоций, в которых доминирует физиологический аспект. [13].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В.В. Давыдов трактует тревожность как индивидуальную психологическую особенность, состоящую в повышенной склоннос</w:t>
      </w:r>
      <w:r>
        <w:rPr>
          <w:color w:val="000000"/>
          <w:sz w:val="28"/>
          <w:szCs w:val="28"/>
        </w:rPr>
        <w:t>ти испытывать беспокойство в самых различных жизненных ситуациях, в том числе, и таких общественных характеристиках, которые к этому не предполагают. [14].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Л.И. Божович, определила тревогу, как осознаваемую, имевшую место в прошлом опыте, интенсивную болез</w:t>
      </w:r>
      <w:r>
        <w:rPr>
          <w:color w:val="000000"/>
          <w:sz w:val="28"/>
          <w:szCs w:val="28"/>
        </w:rPr>
        <w:t>нь или предвиденье болезни. [14].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отличие от Л.И. Божович, Н.Д. Левитов дает следующее определение: «Тревога - это психическое состояние, которое вызывается возможными или вероятными неприятностями, неожиданностью, изменениями в привычной обстановке, дея</w:t>
      </w:r>
      <w:r>
        <w:rPr>
          <w:color w:val="000000"/>
          <w:sz w:val="28"/>
          <w:szCs w:val="28"/>
        </w:rPr>
        <w:t>тельности, задержкой приятного, желательного, и выражается в специфических переживаниях (опасения, волнения, нарушения покоя и др.) и реакциях». [14].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А.М. Прихожан (22), определяет тревожность, как устойчивое личностное образование, сохраняющегося на прот</w:t>
      </w:r>
      <w:r>
        <w:rPr>
          <w:color w:val="000000"/>
          <w:sz w:val="28"/>
          <w:szCs w:val="28"/>
        </w:rPr>
        <w:t>яжении достаточно длительного периода времени. Она имеет свою побудительную силу, отмечает А.М. Прихожан, и константные формы реализации поведение с преобладанием в последних компенсаторных и защитных проявлениях. [7].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и любое комплексное психологическ</w:t>
      </w:r>
      <w:r>
        <w:rPr>
          <w:color w:val="000000"/>
          <w:sz w:val="28"/>
          <w:szCs w:val="28"/>
        </w:rPr>
        <w:t>ое образование, тревожность характеризуется сложным строением, включающим когнитивный, эмоциональный, и операционный аспекты, при доминировании эмоционального. [7].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психологическом словаре «тревожность» рассматривается как склонность индивида к переживан</w:t>
      </w:r>
      <w:r>
        <w:rPr>
          <w:color w:val="000000"/>
          <w:sz w:val="28"/>
          <w:szCs w:val="28"/>
        </w:rPr>
        <w:t>ию тревоги, характеризующаяся низким порогом возникновения реакции тревоги: один из основных параметров индивидуальных различий. [8].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 состав тревожности входят понятия: «тревога», «страх», «беспокойство». Рассмотрим сущность каждого. Страх</w:t>
      </w:r>
      <w:r>
        <w:rPr>
          <w:color w:val="000000"/>
          <w:sz w:val="28"/>
          <w:szCs w:val="28"/>
        </w:rPr>
        <w:t xml:space="preserve"> - аффективное (эмоционально заострённое) отражение в сознании человека конкретной угрозы для его жизни и благополучия. Тревога - эмоционально заострённое ощущение предстоящей угрозы. Тревога в отличие от страха - не всегда отрицательно воспринимаемое чувс</w:t>
      </w:r>
      <w:r>
        <w:rPr>
          <w:color w:val="000000"/>
          <w:sz w:val="28"/>
          <w:szCs w:val="28"/>
        </w:rPr>
        <w:t>тво, так как она возможна и в виде радостного волнения, волнующего ожидания.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Объединяющим началом для страха и тревоги является чувство беспокойства. Оно проявляется в наличии лишних движений или, наоборот, неподвижности. Человек теряется, говорит дрожащим</w:t>
      </w:r>
      <w:r>
        <w:rPr>
          <w:color w:val="000000"/>
          <w:sz w:val="28"/>
          <w:szCs w:val="28"/>
        </w:rPr>
        <w:t xml:space="preserve"> голосом, либо совсем замолкает. Наряду с определением исследователи выделяют различные виды и уровни тревожности.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Ч. Спилбергер выделяет два вида тревожности: личностная и ситуативная (реактивная). Личностная тревожность предполагает широкий круг объектив</w:t>
      </w:r>
      <w:r>
        <w:rPr>
          <w:color w:val="000000"/>
          <w:sz w:val="28"/>
          <w:szCs w:val="28"/>
        </w:rPr>
        <w:t>но безопасных обстоятельств как содержащих угрозу (тревожность как черта личности). Ситуативная тревожность обычно возникает как кратковременная реакция на какую-нибудь конкретную ситуацию, объективно угрожающую человеку.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А.М. Прихожан выделяет виды тревож</w:t>
      </w:r>
      <w:r>
        <w:rPr>
          <w:color w:val="000000"/>
          <w:sz w:val="28"/>
          <w:szCs w:val="28"/>
        </w:rPr>
        <w:t>ности на основе ситуаций, связанных: с процессом обучения, учебная тревожность; с представлениями о себе - самооценочная тревожность; с общением - межличностная тревожность. Помимо разновидностей тревожности, рассматривается и её уровневое строение. [7].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.В. Имедадзе выделяет два уровня тревожности: низкий и высокий. Низкий необходим для нормального приспособления к среде, а высокий вызывает дискомфорт человека в окружающем его социуме. [14].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Б.И. Кочубей, Е.В. Новикова выделяют три уровня тревоги, связанн</w:t>
      </w:r>
      <w:r>
        <w:rPr>
          <w:color w:val="000000"/>
          <w:sz w:val="28"/>
          <w:szCs w:val="28"/>
        </w:rPr>
        <w:t>ой с деятельностью: деструктивный, недостаточный и конструктивный. Тревожность как психологическая особенность может иметь разнообразные формы. [14].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мнению А.М. Прихожан, тревожность - это переживание эмоционального дискомфорта, связанное с ожиданием н</w:t>
      </w:r>
      <w:r>
        <w:rPr>
          <w:color w:val="000000"/>
          <w:sz w:val="28"/>
          <w:szCs w:val="28"/>
        </w:rPr>
        <w:t>еблагополучия, с предчувствием грозящей опасности, а под формой тревожности понимается особое сочетание характера переживания, осознание вербального и Открытые формы: острая, нерегулируемая тревожность; регулируемая и компенсирующая тревожность; культивиру</w:t>
      </w:r>
      <w:r>
        <w:rPr>
          <w:color w:val="000000"/>
          <w:sz w:val="28"/>
          <w:szCs w:val="28"/>
        </w:rPr>
        <w:t>емая тревожность. Закрытые (замаскированные) формы тревожности названы ею «масками». В качестве таких масок выступают: агрессивность; чрезмерная зависимость; апатия; лживость; лень; чрезмерная мечтательность. Повышенная тревожность влияет на все сферы псих</w:t>
      </w:r>
      <w:r>
        <w:rPr>
          <w:color w:val="000000"/>
          <w:sz w:val="28"/>
          <w:szCs w:val="28"/>
        </w:rPr>
        <w:t>ики ребёнка: аффективно-эмоциональную, коммуникативную, морально-волевую, когнитивную.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Исследования В.В. Лебединского позволяют сделать вывод, что дети с повышенной тревожностью относятся к группам риска по неврозам, аддитивному поведению, эмоциональным на</w:t>
      </w:r>
      <w:r>
        <w:rPr>
          <w:color w:val="000000"/>
          <w:sz w:val="28"/>
          <w:szCs w:val="28"/>
        </w:rPr>
        <w:t>рушениям личности. Тревожный юноша имеет неадекватную самооценку: заниженную, завышенную, часто противоречивую, конфликтную. Он испытывает затруднения в общении, редко проявляет инициативу, поведение - приневротического характера, с явными признаками дезад</w:t>
      </w:r>
      <w:r>
        <w:rPr>
          <w:color w:val="000000"/>
          <w:sz w:val="28"/>
          <w:szCs w:val="28"/>
        </w:rPr>
        <w:t>аптации, интерес к учёбе снижен. Ему свойственна неуверенность, боязливость, минимальная самореализация.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тревожность - это переживание эмоционального дискомфорта, связанное с ожиданием неблагополучия, с предчувствием грозящей опасности. Ею б</w:t>
      </w:r>
      <w:r>
        <w:rPr>
          <w:color w:val="000000"/>
          <w:sz w:val="28"/>
          <w:szCs w:val="28"/>
        </w:rPr>
        <w:t>ыли выделены открытые и закрытые формы тревожности.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Тревожность часто сопровождается физиологическими симптомами, такими, как сердцебиение, испарина, понос, учащенное дыхание. Эти физические признаки появляются как при осознанной тревоге, так и при неосозн</w:t>
      </w:r>
      <w:r>
        <w:rPr>
          <w:color w:val="000000"/>
          <w:sz w:val="28"/>
          <w:szCs w:val="28"/>
        </w:rPr>
        <w:t>анной. Например, перед экзаменом у человека может быть понос, и он может полностью осознавать наличие тревоги. Но сердцебиение или частые позывы к мочеиспусканию могут возникать и без какого-либо осознания тревоги, и лишь позднее человек начинает понимать,</w:t>
      </w:r>
      <w:r>
        <w:rPr>
          <w:color w:val="000000"/>
          <w:sz w:val="28"/>
          <w:szCs w:val="28"/>
        </w:rPr>
        <w:t xml:space="preserve"> что испытывал тревогу. Хотя физические проявления эмоций особенно заметно выражены в тревоге, они характерны не только для нее. При депрессии замедляются физические и психические процессы; бурная радость изменяет напряженность тканей или делает походку ле</w:t>
      </w:r>
      <w:r>
        <w:rPr>
          <w:color w:val="000000"/>
          <w:sz w:val="28"/>
          <w:szCs w:val="28"/>
        </w:rPr>
        <w:t>гче; сильная ярость вызывает дрожь или приток крови к голове. [14].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Демонстрируя связь тревоги с физиологическими факторами, нередко указывают на то, что тревожность может стимулироваться химическими препаратами. Однако и это относится не к одной лишь трев</w:t>
      </w:r>
      <w:r>
        <w:rPr>
          <w:color w:val="000000"/>
          <w:sz w:val="28"/>
          <w:szCs w:val="28"/>
        </w:rPr>
        <w:t>ожности. Химические препараты вызывают также приподнятое настроение или сон, и их воздействие не представляет психологической проблемы. Психологическая проблема может быть поставлена лишь следующим образом: каковы психические условия для возникновения таки</w:t>
      </w:r>
      <w:r>
        <w:rPr>
          <w:color w:val="000000"/>
          <w:sz w:val="28"/>
          <w:szCs w:val="28"/>
        </w:rPr>
        <w:t>х состояний, как тревожность, сон, приподнятое настроение?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Тревожность, как и страх, является эмоциональной реакцией на опасность. В отличие от страха тревожность характеризуется, прежде всего, расплывчатостью и неопределенностью. Даже если имеется конкрет</w:t>
      </w:r>
      <w:r>
        <w:rPr>
          <w:color w:val="000000"/>
          <w:sz w:val="28"/>
          <w:szCs w:val="28"/>
        </w:rPr>
        <w:t xml:space="preserve">ная опасность, как при землетрясении, тревожность связана с ужасом перед неизвестным. То же самое качество присутствует в невротической тревоге, независимо от того, является ли опасность неопределенной или же она воплощена в чем-то конкретном, например, в </w:t>
      </w:r>
      <w:r>
        <w:rPr>
          <w:color w:val="000000"/>
          <w:sz w:val="28"/>
          <w:szCs w:val="28"/>
        </w:rPr>
        <w:t>страхе высоты. [15].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Различные индивиды считают своими жизненно важными ценностями совершенно разные вещи, можно обнаружить самые разнообразные вариации в том, что они переживают как смертельную угрозу. Хотя определенные ценности чуть ли не повсеместно вос</w:t>
      </w:r>
      <w:r>
        <w:rPr>
          <w:color w:val="000000"/>
          <w:sz w:val="28"/>
          <w:szCs w:val="28"/>
        </w:rPr>
        <w:t>принимаются как жизненно важные - например жизнь, свобода, дети, - однако лишь от условий жизни данного человека и от структуры его личности зависит, что станет для него высшей ценностью: тело, собственность, репутация, убеждения, работа, любовные отношени</w:t>
      </w:r>
      <w:r>
        <w:rPr>
          <w:color w:val="000000"/>
          <w:sz w:val="28"/>
          <w:szCs w:val="28"/>
        </w:rPr>
        <w:t>я.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подчеркивал Фрейд, тревога, в противоположность страху, характеризуется чувством беспомощности перед надвигающейся опасностью. Беспомощность может быть обусловлена внешними факторами, как в случае землетрясения, или внутренними, такими, как слабость</w:t>
      </w:r>
      <w:r>
        <w:rPr>
          <w:color w:val="000000"/>
          <w:sz w:val="28"/>
          <w:szCs w:val="28"/>
        </w:rPr>
        <w:t>, трусость, безынициативность. Таким образом, одна и та же ситуация может вызывать либо страх, либо тревогу, в зависимости от способности или готовности индивида бороться с опасностью. [14].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Следовательно, анализируя все имеющиеся подходы, тревожность можн</w:t>
      </w:r>
      <w:r>
        <w:rPr>
          <w:color w:val="000000"/>
          <w:sz w:val="28"/>
          <w:szCs w:val="28"/>
        </w:rPr>
        <w:t>о рассматривать как: психологическое явление; индивидуальную психологическую особенность личности; склонность человека к переживанию тревоги; состояние повышенного беспокойства.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84A0E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1.2 Причины возникновения тревожности в подростковом и юношеском возрасте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t>прос о причинах тревожности в подростковом и юношеском возрасте принадлежит к числу наиболее значимых, наиболее изучаемых и вместе с тем наиболее спорных. Так, по мнению А.М. Прихожан, подростки тревожатся по поводу своей внешности, по поводу проблем в шко</w:t>
      </w:r>
      <w:r>
        <w:rPr>
          <w:color w:val="000000"/>
          <w:sz w:val="28"/>
          <w:szCs w:val="28"/>
        </w:rPr>
        <w:t>ле, взаимоотношений с родителями, учителями, сверстниками. И непонимание со стороны взрослых только усиливает неприятные ощущения. [6, С. 48] Среди возможных причин возникновения тревожности могут выступать: физиологические особенности (особенности нервной</w:t>
      </w:r>
      <w:r>
        <w:rPr>
          <w:color w:val="000000"/>
          <w:sz w:val="28"/>
          <w:szCs w:val="28"/>
        </w:rPr>
        <w:t xml:space="preserve"> системы - повышенная чувствительность или сензитивность), индивидуальные особенности, взаимоотношения со сверстниками и с родителями, проблемы в учебе. Однако, многие специалисты сходятся во мнении, что среди причин, вызывающих подростковую и юношескую тр</w:t>
      </w:r>
      <w:r>
        <w:rPr>
          <w:color w:val="000000"/>
          <w:sz w:val="28"/>
          <w:szCs w:val="28"/>
        </w:rPr>
        <w:t>евожность, на первом месте - неправильное воспитание и неблагоприятные отношения ребенка с родителями. [10]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Эйдемиллер Э.Г., Юстицкий В.В. выделяют такой специфический вид тревожности, как «семейная тревога». Под «семейной тревогой» понимаются состоян</w:t>
      </w:r>
      <w:r>
        <w:rPr>
          <w:color w:val="000000"/>
          <w:sz w:val="28"/>
          <w:szCs w:val="28"/>
        </w:rPr>
        <w:t>ия нередко плохо осознаваемой и плохо локализуемой тревоги у обоих или одного из членов семьи. Характерным признаком данного типа тревоги является то, что она проявляется сомнениями, страхами, опасениями, касающимися, прежде всего семьи. Это страхи в отнош</w:t>
      </w:r>
      <w:r>
        <w:rPr>
          <w:color w:val="000000"/>
          <w:sz w:val="28"/>
          <w:szCs w:val="28"/>
        </w:rPr>
        <w:t>ении здоровья членов семьи, их отлучек, поздних возвращений, в отношении стычек, конфликтов, возникающих в семье. Тревожность эта обычно не распространяется на внесемейные сферы, а именно производственную деятельность, родственные, межсоседские отношения и</w:t>
      </w:r>
      <w:r>
        <w:rPr>
          <w:color w:val="000000"/>
          <w:sz w:val="28"/>
          <w:szCs w:val="28"/>
        </w:rPr>
        <w:t xml:space="preserve"> т.п. В основе «семейной тревоги», как правило, лежит плохо осознаваемая неуверенность индивида в каком-то очень для него важном аспекте семейной жизни.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может быть неуверенность в чувствах других членов семьи, в родительской любви, неуверенность в себе</w:t>
      </w:r>
      <w:r>
        <w:rPr>
          <w:color w:val="000000"/>
          <w:sz w:val="28"/>
          <w:szCs w:val="28"/>
        </w:rPr>
        <w:t>; например, индивид вытесняет чувство, которое может проявиться в семейных отношениях и которое не соответствует его представлению о себе. Важными аспектами этого состояния являются также чувство беспомощности, ощущение неспособности вмешаться в ход событи</w:t>
      </w:r>
      <w:r>
        <w:rPr>
          <w:color w:val="000000"/>
          <w:sz w:val="28"/>
          <w:szCs w:val="28"/>
        </w:rPr>
        <w:t>й в семье, направить его в нужном направлении. Типичные высказывания индивидов с «семейной тревогой» ярче всего отражают как раз эту сторону данного состояния. Характеризуя свои семейные отношения, они нередко употребляют такие высказывания: «Чувствую, что</w:t>
      </w:r>
      <w:r>
        <w:rPr>
          <w:color w:val="000000"/>
          <w:sz w:val="28"/>
          <w:szCs w:val="28"/>
        </w:rPr>
        <w:t xml:space="preserve"> как бы я ни поступил, все равно кончится это плохо», «Часто чувствую себя беспомощным», «Когда я попадаю домой, всегда из-за чего-то переживаю», «Я часто хотел (а) бы посоветоваться, но не с кем». «Часто бывает, хочу сделать хорошо, а, оказывается, вышло </w:t>
      </w:r>
      <w:r>
        <w:rPr>
          <w:color w:val="000000"/>
          <w:sz w:val="28"/>
          <w:szCs w:val="28"/>
        </w:rPr>
        <w:t>плохо». В соответствии с этим индивид с семейно-обусловленной тревогой не ощущает себя значимым действующим лицом в семье, какую бы объективно позицию в ней ни занимал и сколь активную роль бы ни играл. [14]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Данное семейно-обусловленное состояние, как пока</w:t>
      </w:r>
      <w:r>
        <w:rPr>
          <w:color w:val="000000"/>
          <w:sz w:val="28"/>
          <w:szCs w:val="28"/>
        </w:rPr>
        <w:t>зывают наблюдения Э.Г. Эйдемиллера и В.В. Юстицкого, во взаимодействии с характерологическими особенностями личности (в частности, явной сенситивной, психастенической, реже лабильной акцентуацией) оказывается важным фактором, участвующим в возникновении об</w:t>
      </w:r>
      <w:r>
        <w:rPr>
          <w:color w:val="000000"/>
          <w:sz w:val="28"/>
          <w:szCs w:val="28"/>
        </w:rPr>
        <w:t>сессивно-фобического невроза. Необходимо отметить также роль данного состояния в этиологии острых аффективных реакций, а также острых и иодострых реактивных психозов (в том числе реактивной депрессии). Семейно-обусловленная тревога выступает в этих случаях</w:t>
      </w:r>
      <w:r>
        <w:rPr>
          <w:color w:val="000000"/>
          <w:sz w:val="28"/>
          <w:szCs w:val="28"/>
        </w:rPr>
        <w:t xml:space="preserve"> как «фактор почвы», способствуя резкому усилению реакции на патогенную ситуацию. [15]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Надо заметить, что факторы семейного воспитания, прежде всего взаимоотношения «мать - ребенок», выделяются в настоящее время в качестве центральной, «базовой» причины тр</w:t>
      </w:r>
      <w:r>
        <w:rPr>
          <w:color w:val="000000"/>
          <w:sz w:val="28"/>
          <w:szCs w:val="28"/>
        </w:rPr>
        <w:t>евожности едва ли не всеми исследователями данной проблемы, практически независимо от того, к какому психологическому направлению они принадлежат. Вместе с тем существует достаточно мало сведений о тех факторах детско-родительских отношений, семейного восп</w:t>
      </w:r>
      <w:r>
        <w:rPr>
          <w:color w:val="000000"/>
          <w:sz w:val="28"/>
          <w:szCs w:val="28"/>
        </w:rPr>
        <w:t>итания, которые являются специфическими с токи зрения возникновения у подростков устойчивой тревожности.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Детально анализировал проблему зависимости подростковой тревожности от взаимоотношений в семье А.М. Прихожан. Исследователем была проанализирована взаи</w:t>
      </w:r>
      <w:r>
        <w:rPr>
          <w:color w:val="000000"/>
          <w:sz w:val="28"/>
          <w:szCs w:val="28"/>
        </w:rPr>
        <w:t>мосвязь тревожности детей и родителей, и, по полученным данным, связь тревожности детей и родителей отмечалась для детей дошкольного, младшего школьного и подросткового возрастов. А.М. Прихожан делает вывод, что эмоциональные трудности и проблемы чаще встр</w:t>
      </w:r>
      <w:r>
        <w:rPr>
          <w:color w:val="000000"/>
          <w:sz w:val="28"/>
          <w:szCs w:val="28"/>
        </w:rPr>
        <w:t>ечаются у тех детей, родители которых характеризуются личностными нарушениями, склонностью к неврозоподобным состояниями, депрессии и т.п. [6]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А.М. Прихожан указывает, что тревожные дети значительно чаще, чем их нетревожные сверстники, испытывали затруднен</w:t>
      </w:r>
      <w:r>
        <w:rPr>
          <w:color w:val="000000"/>
          <w:sz w:val="28"/>
          <w:szCs w:val="28"/>
        </w:rPr>
        <w:t>ия в ответе на вопрос о предполагаемой оценке мамы, считая, что это во многом зависит от того, как он будет себя вести, а также от маминого настроения и самочувствия (56,2% против 12,5%). [6] Таким образом, эти данные указывают на то, что тревожные дети чу</w:t>
      </w:r>
      <w:r>
        <w:rPr>
          <w:color w:val="000000"/>
          <w:sz w:val="28"/>
          <w:szCs w:val="28"/>
        </w:rPr>
        <w:t>вствуют себя в семье значительно менее уверенно, чем нетревожные, семья не дает им переживания межличностной надежности, защищенности.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 отмечает, что тревожным подростком мать чаще воспринимается как принимающая, заботливая, но одновременно ненадежная</w:t>
      </w:r>
      <w:r>
        <w:rPr>
          <w:color w:val="000000"/>
          <w:sz w:val="28"/>
          <w:szCs w:val="28"/>
        </w:rPr>
        <w:t xml:space="preserve"> и доминантная, а отец - как требовательный, принимающий, но доминантный и ненадежный. Эмоционально же благополучный подросток в основном воспринимает мать как принимающую, заботливую и сочувствующую, а отца - как принимающего, заботливого, но требовательн</w:t>
      </w:r>
      <w:r>
        <w:rPr>
          <w:color w:val="000000"/>
          <w:sz w:val="28"/>
          <w:szCs w:val="28"/>
        </w:rPr>
        <w:t>ого. [6]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родители в восприятии тревожных подростков отличаются непредсказуемостью и доминантностью, а также более слабой по сравнению с их эмоционально благополучными сверстниками выраженностью принятия и заботы со стороны отца. Тревожные по</w:t>
      </w:r>
      <w:r>
        <w:rPr>
          <w:color w:val="000000"/>
          <w:sz w:val="28"/>
          <w:szCs w:val="28"/>
        </w:rPr>
        <w:t>дростки в большей степени, чем их эмоционально благополучные сверстники, фиксируются на негативных характеристиках родителей и своего отношения к ним в этой группе также более конфликтной оказывается фигура отца.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тревожность может порождаться к</w:t>
      </w:r>
      <w:r>
        <w:rPr>
          <w:color w:val="000000"/>
          <w:sz w:val="28"/>
          <w:szCs w:val="28"/>
        </w:rPr>
        <w:t>ак реальным неблагополучием личности в наиболее значимых областях деятельности и общения, так и существовать вопреки объективно благополучному положению, являясь следствием определенных личностных конфликтов, нарушений в развитии самооценки и т.п.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Тревожно</w:t>
      </w:r>
      <w:r>
        <w:rPr>
          <w:color w:val="000000"/>
          <w:sz w:val="28"/>
          <w:szCs w:val="28"/>
        </w:rPr>
        <w:t>сть как свойство личности во многом обуславливает поведение субъекта. Определенный уровень тревожности - естественная и обязательная особенность активной деятельной личности. У каждого человека существует свой оптимальный или желательный уровень тревожност</w:t>
      </w:r>
      <w:r>
        <w:rPr>
          <w:color w:val="000000"/>
          <w:sz w:val="28"/>
          <w:szCs w:val="28"/>
        </w:rPr>
        <w:t>и - это так называемая полезная тревожность. Оценка человеком своего состояния в этом отношении является для него существенным компонентом самоконтроля и самовоспитания. Однако, повышенный уровень тревожности является субъективным проявление неблагополучия</w:t>
      </w:r>
      <w:r>
        <w:rPr>
          <w:color w:val="000000"/>
          <w:sz w:val="28"/>
          <w:szCs w:val="28"/>
        </w:rPr>
        <w:t xml:space="preserve"> личности.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Тревожность оказывает существенное влияние и на самооценку юноши. Повышенный уровень тревожности в этом возрасте может свидетельствовать о его недостаточной эмоциональной приспособленности к тем или иным социальным ситуациям. Это порождает общую</w:t>
      </w:r>
      <w:r>
        <w:rPr>
          <w:color w:val="000000"/>
          <w:sz w:val="28"/>
          <w:szCs w:val="28"/>
        </w:rPr>
        <w:t xml:space="preserve"> установку на неуверенность в себе. [11]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для лиц с повышенным уровнем тревожности подросткового и юношеского возраста характерно отсутствие учебной мотивации, а непризнание авторитетов взрослых сочетается с односторонней житейской зрелостью, соответс</w:t>
      </w:r>
      <w:r>
        <w:rPr>
          <w:color w:val="000000"/>
          <w:sz w:val="28"/>
          <w:szCs w:val="28"/>
        </w:rPr>
        <w:t>твенной переориентации интересов на образ жизни, адекватной старшему возрасту.</w:t>
      </w:r>
    </w:p>
    <w:p w:rsidR="00000000" w:rsidRDefault="00D84A0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D84A0E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  <w:t>2. Пути диагностики и коррекции тревожности</w:t>
      </w:r>
    </w:p>
    <w:p w:rsidR="00000000" w:rsidRDefault="00D84A0E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</w:p>
    <w:p w:rsidR="00000000" w:rsidRDefault="00D84A0E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.1 Описание методики исследования, тестирования, анализ, интерпретация полученных данных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базе Орловской региональной академии </w:t>
      </w:r>
      <w:r>
        <w:rPr>
          <w:color w:val="000000"/>
          <w:sz w:val="28"/>
          <w:szCs w:val="28"/>
        </w:rPr>
        <w:t>государственной службы было проведено тестирование у студентов первого и выпускного курса факультета «Государственное и муниципальное управление». В тестировании участвовало 12 человек первого и 12 человек выпускного курса.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того, чтобы выявить уровень </w:t>
      </w:r>
      <w:r>
        <w:rPr>
          <w:color w:val="000000"/>
          <w:sz w:val="28"/>
          <w:szCs w:val="28"/>
        </w:rPr>
        <w:t>личностной тревожности, мы использовали тест «Шкала личностной тревожности». Тестирование проводилось на учебном занятии, каждому студенту предлагалось самостоятельно заполнить соответствующий бланк методики в соответствии с инструкцией.</w:t>
      </w:r>
    </w:p>
    <w:p w:rsidR="00000000" w:rsidRDefault="00D84A0E">
      <w:pPr>
        <w:tabs>
          <w:tab w:val="left" w:pos="77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Инструкция: «Прочи</w:t>
      </w:r>
      <w:r>
        <w:rPr>
          <w:color w:val="000000"/>
          <w:sz w:val="28"/>
          <w:szCs w:val="28"/>
        </w:rPr>
        <w:t>тайте внимательно каждое из приведенных ниже предложений и обведите в кружочек цифру в соответствующей графе справа в зависимости от того, как вы себя чувствуете обычно. Над вопросами долго не задумывайтесь, поскольку правильных или не правильных ответов н</w:t>
      </w:r>
      <w:r>
        <w:rPr>
          <w:color w:val="000000"/>
          <w:sz w:val="28"/>
          <w:szCs w:val="28"/>
        </w:rPr>
        <w:t>ет».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1"/>
        <w:gridCol w:w="1140"/>
        <w:gridCol w:w="1140"/>
        <w:gridCol w:w="842"/>
        <w:gridCol w:w="95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Суждение</w:t>
            </w:r>
          </w:p>
        </w:tc>
        <w:tc>
          <w:tcPr>
            <w:tcW w:w="4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никогда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почти никогда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часто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почти всегда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У меня бывает приподнятое настроение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Я бываю раздражительным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Я легко могу расстроиться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Я хотел бы быть таким же удачливым, как и другие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Я си</w:t>
            </w:r>
            <w:r>
              <w:rPr>
                <w:color w:val="000000"/>
                <w:sz w:val="20"/>
                <w:szCs w:val="20"/>
              </w:rPr>
              <w:t>льно переживаю неприятности и долго не могу о них забыть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 Я чувствую прилив сил, желание работать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 Я спокоен, хладнокровен и собран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 Меня тревожат возможные трудности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 Я слишком переживаю из-за пустяков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 Я бываю вполне счастлив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 Я все принимаю близко к сердцу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 Мне не хватает уверенности в себе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 Я чувствую себе беззащитным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 Я стараюсь избегать критических ситуаций и трудностей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 У меня бывает ха</w:t>
            </w:r>
            <w:r>
              <w:rPr>
                <w:color w:val="000000"/>
                <w:sz w:val="20"/>
                <w:szCs w:val="20"/>
              </w:rPr>
              <w:t>ндра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 Я бываю доволен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 Всякие пустяки отвлекают и волнуют меня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 Бывает, что я чувствую себя неудачником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 Я уравновешенный человек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 Меня охватывает беспокойство, когда я думаю о своих делах и забот</w:t>
            </w:r>
            <w:r>
              <w:rPr>
                <w:color w:val="000000"/>
                <w:sz w:val="20"/>
                <w:szCs w:val="20"/>
              </w:rPr>
              <w:t>ах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Шкала ЛТ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36"/>
        <w:gridCol w:w="406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суждения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4 3 2 1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1 2 3 4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1 2 3 4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1 2 3 4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1 2 3 4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4 3 2 1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4 3 2 1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1 2 3 4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1 2 3 4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4 3 2 1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1 2 3 4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1 2 3 4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1 2 3 4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1 2 3 4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1 2 3 4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4 3 2 1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1 2 3 4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1 2 3 4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4 3 2 1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1 2 3 4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ЛТ =</w:t>
            </w:r>
          </w:p>
        </w:tc>
      </w:tr>
    </w:tbl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Обработка результатов.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Итоговый показатель по каждой из подшкал может находиться в диапазоне от 20 до 80 баллов. При этом, чем выше итоговый показатель, тем выше уровень тревожности (личностный). При интерпретации показ</w:t>
      </w:r>
      <w:r>
        <w:rPr>
          <w:color w:val="000000"/>
          <w:sz w:val="28"/>
          <w:szCs w:val="28"/>
        </w:rPr>
        <w:t>ателей можно ориентироваться на следующие ориентировочные оценки тревожности: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- 30 баллов - низкий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-44 балла - средний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 более - высокий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проведенного исследования нами были получены следующие результаты, которые представлены в таблице 1 и таблиц</w:t>
      </w:r>
      <w:r>
        <w:rPr>
          <w:color w:val="000000"/>
          <w:sz w:val="28"/>
          <w:szCs w:val="28"/>
        </w:rPr>
        <w:t>е 2.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1 - Результаты обработки данных тестирования студентов первого курса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3135"/>
        <w:gridCol w:w="3116"/>
        <w:gridCol w:w="226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Имена студентов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баллов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ЛТ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Айшат А.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Светлана К.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Эльдар С.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Кристина Р.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Ирина К.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</w:t>
            </w:r>
            <w:r>
              <w:rPr>
                <w:color w:val="000000"/>
                <w:sz w:val="20"/>
                <w:szCs w:val="20"/>
              </w:rPr>
              <w:t>нис П.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Наталья К.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Ольга Р.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 С.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 Ш.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Юлия В.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Ольга Х.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</w:t>
            </w:r>
          </w:p>
        </w:tc>
      </w:tr>
    </w:tbl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обработки данных определения личностной тревожности у студентов первого </w:t>
      </w:r>
      <w:r>
        <w:rPr>
          <w:color w:val="000000"/>
          <w:sz w:val="28"/>
          <w:szCs w:val="28"/>
        </w:rPr>
        <w:t>курса были выделены следующие группы учащихся: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учащийся с высоким уровнем тревожности - 1 человек (8,5%) - Юля В. Этот показатель означает, что человек в данном случае стремиться преуспевать во всем; появляется состояние тревоги в ситуациях оценки его ко</w:t>
      </w:r>
      <w:r>
        <w:rPr>
          <w:color w:val="000000"/>
          <w:sz w:val="28"/>
          <w:szCs w:val="28"/>
        </w:rPr>
        <w:t>мпетенции. Таким образом, личности, относимые к категории высоко-тревожных, склонны воспринимать угрозу своей самооценки и жизнедеятельности в обширном диапазоне ситуаций и реагировать весьма напряженно выраженным состоянием тревожности. Поэтому, студентам</w:t>
      </w:r>
      <w:r>
        <w:rPr>
          <w:color w:val="000000"/>
          <w:sz w:val="28"/>
          <w:szCs w:val="28"/>
        </w:rPr>
        <w:t xml:space="preserve"> с преобладанием высокой тревожности следует снизить субъективную значимость ситуаций и задач и перенести акцент на осмысление деятельности и формировании чувства уверенности в успехе.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учащийся с низким уровнем тревожности - 1 человек (8,5%) - Кристина Р</w:t>
      </w:r>
      <w:r>
        <w:rPr>
          <w:color w:val="000000"/>
          <w:sz w:val="28"/>
          <w:szCs w:val="28"/>
        </w:rPr>
        <w:t>. Этот уровень свидетельствует о том, что человек очень редко испытывает чувство беспокойства. Юношам с преобладанием низкой тревожности следует уделить особое внимание к мотивам деятельности и повысить чувство ответственности.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учащиеся со средним уровне</w:t>
      </w:r>
      <w:r>
        <w:rPr>
          <w:color w:val="000000"/>
          <w:sz w:val="28"/>
          <w:szCs w:val="28"/>
        </w:rPr>
        <w:t>м тревожности - 10 человек (83%) - Айшат А., Светлана К., Эльдар С., Ирина К., Денис П., Наталья К., Ольга Р., Александр С., Александр Ш., Ольга Х. Этот уровень сигнализирует, что человек сдержанно реагирует на все происходящее.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обработки данных</w:t>
      </w:r>
      <w:r>
        <w:rPr>
          <w:color w:val="000000"/>
          <w:sz w:val="28"/>
          <w:szCs w:val="28"/>
        </w:rPr>
        <w:t xml:space="preserve"> определения личностной тревожности у студентов первого курса приведены на диаграмме (см. приложение 1).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мы определили, что у большинства испытуемых первого курса средний уровень тревожности. Это обусловлено тем, что студенты быстро сумели а</w:t>
      </w:r>
      <w:r>
        <w:rPr>
          <w:color w:val="000000"/>
          <w:sz w:val="28"/>
          <w:szCs w:val="28"/>
        </w:rPr>
        <w:t>даптироваться к изменившейся обстановке и не испытывают повышенное чувство тревожности.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Однако, из таблицы 2 мы видим, что из 12 человек учащихся 7 человек имеют высокий уровень тревожности (58%), а 5 человек - средний (42%).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обработки данных оп</w:t>
      </w:r>
      <w:r>
        <w:rPr>
          <w:color w:val="000000"/>
          <w:sz w:val="28"/>
          <w:szCs w:val="28"/>
        </w:rPr>
        <w:t>ределения личностной тревожности у студентов выпускного курса приведены на диаграмме (см. приложение 2).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Таблица 2 - Результаты обработки данных тестирования студентов выпускного курса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3155"/>
        <w:gridCol w:w="3137"/>
        <w:gridCol w:w="228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Имена студентов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баллов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ЛТ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Елена А.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Олеся Б.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Евгения М.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Екатерина С.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Евгения К.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Галина К.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Ольга С.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Елена И.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Татьяна М.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Елена К.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Елена С.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Екатерин</w:t>
            </w:r>
            <w:r>
              <w:rPr>
                <w:color w:val="000000"/>
                <w:sz w:val="20"/>
                <w:szCs w:val="20"/>
              </w:rPr>
              <w:t>а Р.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4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</w:t>
            </w:r>
          </w:p>
        </w:tc>
      </w:tr>
    </w:tbl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Преобладание высокого уровня тревожности у студентов выпускного курса связано со сдачей государственных экзаменов и предстоящей защитой выпускных дипломных работ. Кроме того, высокий уровень тревожности данной категории учащихся обусловле</w:t>
      </w:r>
      <w:r>
        <w:rPr>
          <w:color w:val="000000"/>
          <w:sz w:val="28"/>
          <w:szCs w:val="28"/>
        </w:rPr>
        <w:t>н еще и тем, что в этот период времени перед ними стоит проблема дальнейшего трудоустройства и «определения» себя в жизни.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наше исследование показало, что студенты первого курса быстро адаптировались к изменившейся обстановке и не испытывают повышенн</w:t>
      </w:r>
      <w:r>
        <w:rPr>
          <w:color w:val="000000"/>
          <w:sz w:val="28"/>
          <w:szCs w:val="28"/>
        </w:rPr>
        <w:t>ого чувства тревожности. Однако у студентов выпускного курса преобладает высокий уровень тревожности, что обусловлено предстоящими жизненными «испытаниями».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84A0E">
      <w:pPr>
        <w:ind w:firstLine="709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2.2 Психолого-педагогические рекомендации по преодолению тревожности лиц юношеского возраста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Укре</w:t>
      </w:r>
      <w:r>
        <w:rPr>
          <w:color w:val="000000"/>
          <w:sz w:val="28"/>
          <w:szCs w:val="28"/>
        </w:rPr>
        <w:t>пление психического здоровья, обеспечение гармонического формирования личности в юношеском возрасте, являясь важнейшей социальной задачей цивилизованного общества, составляют предмет научного изучения и практики многих специальностей. Итак, специалист по п</w:t>
      </w:r>
      <w:r>
        <w:rPr>
          <w:color w:val="000000"/>
          <w:sz w:val="28"/>
          <w:szCs w:val="28"/>
        </w:rPr>
        <w:t>сихокоррекции, как и врач должен быть в каждом учебном учреждении (школа, лицей, колледж, институт, университет, академия). Подготовка такого специалиста предлагает приобретение им определенных знаний в области общей и специальной психологии, общей и корре</w:t>
      </w:r>
      <w:r>
        <w:rPr>
          <w:color w:val="000000"/>
          <w:sz w:val="28"/>
          <w:szCs w:val="28"/>
        </w:rPr>
        <w:t>кционной педагогике, на основе которых можно грамотно строить диагностическую, коррекционную и профилактическую работу. Психокоррекция - определение условий, наиболее благоприятствующих правильному формированию личности в юношеском возрасте, и реализация с</w:t>
      </w:r>
      <w:r>
        <w:rPr>
          <w:color w:val="000000"/>
          <w:sz w:val="28"/>
          <w:szCs w:val="28"/>
        </w:rPr>
        <w:t>оответствующих личностно ориентированных программ воздействия, которое должно быть комплексным.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считаем, что единство воспитательных задач в психическом оздоровлении обусловливает необходимость создания единой медико - психолого - педагогической службы </w:t>
      </w:r>
      <w:r>
        <w:rPr>
          <w:color w:val="000000"/>
          <w:sz w:val="28"/>
          <w:szCs w:val="28"/>
        </w:rPr>
        <w:t>в учебных учреждениях, способных своевременно выявлять нарушения психического развития и с трудностями поведения и обучения необходимую лечебную и психокоррекционную помощь.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психокоррекция - метод психологического воздействия на человека, на</w:t>
      </w:r>
      <w:r>
        <w:rPr>
          <w:color w:val="000000"/>
          <w:sz w:val="28"/>
          <w:szCs w:val="28"/>
        </w:rPr>
        <w:t>правленный на психические механизмы взаимодействия со средой, нарушающие его социальную адаптацию.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Задачами психокоррекции в юношеском возрасте являются:</w:t>
      </w:r>
    </w:p>
    <w:p w:rsidR="00000000" w:rsidRDefault="00D84A0E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Всестороннее психолого - педагогическое изучение личности, особенностей его эмоционального реагиров</w:t>
      </w:r>
      <w:r>
        <w:rPr>
          <w:color w:val="000000"/>
          <w:sz w:val="28"/>
          <w:szCs w:val="28"/>
        </w:rPr>
        <w:t>ания, уровня учебной мотивации, социальной зрелости, структуры функционирования системы отношений.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Выявление и изучение неблагоприятных (психогенных, дидактогенных) факторов социальной среды (семья, учебное учреждение), социальную адаптацию и способству</w:t>
      </w:r>
      <w:r>
        <w:rPr>
          <w:color w:val="000000"/>
          <w:sz w:val="28"/>
          <w:szCs w:val="28"/>
        </w:rPr>
        <w:t>ющих сохранению изменений реактивности. Эта задача определяется как диагностика среды и коллектива.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Преодоление микросоциально - педагогической запущенности, коррекция неадекватных методов воспитания и отрицательных воздействий социальной среды.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Помощь</w:t>
      </w:r>
      <w:r>
        <w:rPr>
          <w:color w:val="000000"/>
          <w:sz w:val="28"/>
          <w:szCs w:val="28"/>
        </w:rPr>
        <w:t xml:space="preserve"> в разрешении психотравмирующих ситуаций, в формировании продуктивных взаимоотношений с окружающими, в повышении социального статуса, в развитии компетентности в вопросах нормативного поведения.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Воспитание высших эмоций и социальных потребностей (познава</w:t>
      </w:r>
      <w:r>
        <w:rPr>
          <w:color w:val="000000"/>
          <w:sz w:val="28"/>
          <w:szCs w:val="28"/>
        </w:rPr>
        <w:t>тельных, этических, трудовых, эстетических), совершенствование способов психической саморегуляции.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Создание в юношеском коллективе атмосферы принятия, доброжелательности, открытости и взаимопонимания, психологической защищенности, радости общения и позна</w:t>
      </w:r>
      <w:r>
        <w:rPr>
          <w:color w:val="000000"/>
          <w:sz w:val="28"/>
          <w:szCs w:val="28"/>
        </w:rPr>
        <w:t>ния мира,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и психиатрия, психокоррекция в юношеском возрасте осуществляется в разных формах, в зависимости от конкретных условий ее проведения, задач, возраста, профессиональных качеств специалиста и других факторов.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того, чтобы существенно снизить </w:t>
      </w:r>
      <w:r>
        <w:rPr>
          <w:color w:val="000000"/>
          <w:sz w:val="28"/>
          <w:szCs w:val="28"/>
        </w:rPr>
        <w:t>тревожность, необходимо вести многонаправленную работу со студентами, преподавателями и родителями.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должна проходить в следующем направлении: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Первая стадия - это диагностика личностных особенностей, семейных отношений и взаимоотношений с одногруппни</w:t>
      </w:r>
      <w:r>
        <w:rPr>
          <w:color w:val="000000"/>
          <w:sz w:val="28"/>
          <w:szCs w:val="28"/>
        </w:rPr>
        <w:t>ками.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Вторая стадия - это индивидуальная консультация со студентами, родителями, преподавателями.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Третья стадия - это индивидуальная или групповая коррекционная работа с учащимися.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Четвертая стадия - это повторная диагностика, отслеживающая динамику развит</w:t>
      </w:r>
      <w:r>
        <w:rPr>
          <w:color w:val="000000"/>
          <w:sz w:val="28"/>
          <w:szCs w:val="28"/>
        </w:rPr>
        <w:t>ия.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преподавателями подобная работа заключается в проведении семинаров, занятий с целью просвещения по вопросам индивидуально-психологических особенностей развития в юношеском возрасте.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существенно снизить тревожность у студентов, необходимо педаго</w:t>
      </w:r>
      <w:r>
        <w:rPr>
          <w:color w:val="000000"/>
          <w:sz w:val="28"/>
          <w:szCs w:val="28"/>
        </w:rPr>
        <w:t>гам и родителям обеспечить реальный успех в какой либо деятельности. Юношу нужно меньше ругать, унижать, недооценивать возможности, больше хвалить, причем не сравнивать его с другими, а только с ним самим, оценивая улучшение его собственных результатов (се</w:t>
      </w:r>
      <w:r>
        <w:rPr>
          <w:color w:val="000000"/>
          <w:sz w:val="28"/>
          <w:szCs w:val="28"/>
        </w:rPr>
        <w:t>годня ты подготовился к семинару лучше, чем вчера). Необходим щадящий режим в той области, в которой успехи студента не велики. Ненужно на неудачах фокусировать внимание, а при улучшении обязательно хвалить. Больше ему доверять. Искренне интересоваться его</w:t>
      </w:r>
      <w:r>
        <w:rPr>
          <w:color w:val="000000"/>
          <w:sz w:val="28"/>
          <w:szCs w:val="28"/>
        </w:rPr>
        <w:t xml:space="preserve"> делами, верить в его успех. Больше обращать внимание на обстановку дома и в ВУЗе. Теплое эмоциональное отношение, доверительный контакт с взрослыми тоже могут способствовать снижению общей тревожности ребенка. Необходимо изучить систему личных отношений с</w:t>
      </w:r>
      <w:r>
        <w:rPr>
          <w:color w:val="000000"/>
          <w:sz w:val="28"/>
          <w:szCs w:val="28"/>
        </w:rPr>
        <w:t xml:space="preserve">тудента в группе, для того, чтобы целенаправленно формировать эти отношения. Нельзя оставлять без внимания непопулярных студентов, так называемых белых ворон, следует выявить и развивать у них положительные качества, поднять заниженную самооценку, уровень </w:t>
      </w:r>
      <w:r>
        <w:rPr>
          <w:color w:val="000000"/>
          <w:sz w:val="28"/>
          <w:szCs w:val="28"/>
        </w:rPr>
        <w:t>притязаний, чтобы улучшить их положение в системе межличностных отношений. Также необходимо педагогам пересмотреть свое личное отношение к этим учащимся. При необходимости, следует обратиться за консультацией к психологу.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для преодоления высокого уровн</w:t>
      </w:r>
      <w:r>
        <w:rPr>
          <w:color w:val="000000"/>
          <w:sz w:val="28"/>
          <w:szCs w:val="28"/>
        </w:rPr>
        <w:t xml:space="preserve">я тревожности можно пользоваться методом музыкотерапии. Так как психотерапия в юношеском возрасте имеет ряд существенных отличий от психотерапии взрослых. Это обусловлено особенностями юношеской психики, уровнем эмоционально - волевого и интеллектуального </w:t>
      </w:r>
      <w:r>
        <w:rPr>
          <w:color w:val="000000"/>
          <w:sz w:val="28"/>
          <w:szCs w:val="28"/>
        </w:rPr>
        <w:t>развития, определяющими восприятие и переработку различных факторов, воздействующих на личность в процессе лечения и коррекции.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Юношеский возраст требует, во-первых, разработки специальных психокоррекционных методик (семейная терапия, лечебное внушение, ос</w:t>
      </w:r>
      <w:r>
        <w:rPr>
          <w:color w:val="000000"/>
          <w:sz w:val="28"/>
          <w:szCs w:val="28"/>
        </w:rPr>
        <w:t>уществляемое через родителей, лечебная драматизация в форме культурных мероприятий), во-вторых, адаптация приемов применяемых для взрослых (гипноз, рациональная психотерапия, психоанализ, поведенческая терапия). А музыка как мощный фактор воздействия на эм</w:t>
      </w:r>
      <w:r>
        <w:rPr>
          <w:color w:val="000000"/>
          <w:sz w:val="28"/>
          <w:szCs w:val="28"/>
        </w:rPr>
        <w:t>оциональную сферу человека издавна использовалась для лечения различных заболеваний и расстройств. Поэтому в последние десятилетие выделилось целое направление в психотерапии - музыкотерапия. Музыкотерапия используется для лечения эмоциональных отклонений,</w:t>
      </w:r>
      <w:r>
        <w:rPr>
          <w:color w:val="000000"/>
          <w:sz w:val="28"/>
          <w:szCs w:val="28"/>
        </w:rPr>
        <w:t xml:space="preserve"> высокого и низкого уровня тревожности, страхов, двигательных и речевых расстройств, психосоматических заболеваний, отклонений в поведении и коммуникабельности. Психокоррекционные задачи музыкотерапии, тесно переплетающиеся с психотерапевтическими, включаю</w:t>
      </w:r>
      <w:r>
        <w:rPr>
          <w:color w:val="000000"/>
          <w:sz w:val="28"/>
          <w:szCs w:val="28"/>
        </w:rPr>
        <w:t>т ряд основных пунктов тренировочной программы. Многочисленные методики музыкотерапии предусматривают как изолированное использование музыки в качестве основного и ведущего лечебного фактора (прослушивание музыкальных произведений определенного содержания,</w:t>
      </w:r>
      <w:r>
        <w:rPr>
          <w:color w:val="000000"/>
          <w:sz w:val="28"/>
          <w:szCs w:val="28"/>
        </w:rPr>
        <w:t xml:space="preserve"> индивидуальное или совместное музицирование), так и дополнение музыкальным сопровождением других психотерапевтических приемов для усиления их воздействия и повышения эффективности. Это достигается за счет побуждающего, увлекающего и вдохновляющего воздейс</w:t>
      </w:r>
      <w:r>
        <w:rPr>
          <w:color w:val="000000"/>
          <w:sz w:val="28"/>
          <w:szCs w:val="28"/>
        </w:rPr>
        <w:t>твия музыки.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84A0E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  <w:t>Заключение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современное научное знание демонстрирует возрастающий интерес к проблеме тревожности личности.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Тревожность - очень широко распространенный психологический феномен нашего времени. Она является частым симптомом неврозов и фун</w:t>
      </w:r>
      <w:r>
        <w:rPr>
          <w:color w:val="000000"/>
          <w:sz w:val="28"/>
          <w:szCs w:val="28"/>
        </w:rPr>
        <w:t>кционального психоза, а также является пусковым механизмом расстройства эмоциональной сферы личности. Тревожность - это субъективное проявление неблагополучия личности, ее дезадаптации. Эта черта личности, готовность к страху. Различают, тревогу - как ситу</w:t>
      </w:r>
      <w:r>
        <w:rPr>
          <w:color w:val="000000"/>
          <w:sz w:val="28"/>
          <w:szCs w:val="28"/>
        </w:rPr>
        <w:t>ативное проявления и тревожность - как свойство личности. Тревожность имеет возрастную специфику. Для каждого возрастного периода существуют определенные области, объекты действительности, которые вызывают повышенную тревогу большинства юношей вне зависимо</w:t>
      </w:r>
      <w:r>
        <w:rPr>
          <w:color w:val="000000"/>
          <w:sz w:val="28"/>
          <w:szCs w:val="28"/>
        </w:rPr>
        <w:t>сти от наличия реальной угрозы или тревожности, как устойчивого образования. Эти возрастные пики тревожности являются следствием наиболее значимых, социогенных потребностей.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в юношеском возрасте, который является, по мнению многих авторов, переходным,</w:t>
      </w:r>
      <w:r>
        <w:rPr>
          <w:color w:val="000000"/>
          <w:sz w:val="28"/>
          <w:szCs w:val="28"/>
        </w:rPr>
        <w:t xml:space="preserve"> кризисным, сенситивным и т.п., наиболее значимыми являются отношения со сверстниками, нарушение сексуального развития, кризисы идентичности, авторитетов, синдром деперсонализации, конфликты самооценки, суицидальные попытки, ассоцальность и делинквентность</w:t>
      </w:r>
      <w:r>
        <w:rPr>
          <w:color w:val="000000"/>
          <w:sz w:val="28"/>
          <w:szCs w:val="28"/>
        </w:rPr>
        <w:t>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Тревожность - как личностное образование может выполнять в поведении и развитии личности учащегося мотивирующую функцию, подменяя собой действия по другим мотивам и потребностям. Влияние тревожности на развитие личности, поведение и деятельность может но</w:t>
      </w:r>
      <w:r>
        <w:rPr>
          <w:color w:val="000000"/>
          <w:sz w:val="28"/>
          <w:szCs w:val="28"/>
        </w:rPr>
        <w:t>сить как негативный, так и позитивный характер, хотя в последнем случае оно имеет житейские ограничения, обусловленные выраженной адаптивной природой этого образования.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 ходе нашего исследования мы установили, что на первом курсе уровень тр</w:t>
      </w:r>
      <w:r>
        <w:rPr>
          <w:color w:val="000000"/>
          <w:sz w:val="28"/>
          <w:szCs w:val="28"/>
        </w:rPr>
        <w:t>евожности студентов средний, а некоторое отклонение к низкому и высокому уровням можно считать нормальным среднестатистическим отклонением. Это свидетельствует о том, что в данном возрасте человек редко испытывает чувство беспокойства, он видит все в «розо</w:t>
      </w:r>
      <w:r>
        <w:rPr>
          <w:color w:val="000000"/>
          <w:sz w:val="28"/>
          <w:szCs w:val="28"/>
        </w:rPr>
        <w:t>вом цвете». Однако, на выпускных курсах у чуть более половины опрашиваемых наблюдается высокий уровень тревожности. Это связано со сдачей государственных экзаменов и дипломных работ, с предстоящим вступлением «во взрослую жизнь».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Следовательно, студентам с</w:t>
      </w:r>
      <w:r>
        <w:rPr>
          <w:color w:val="000000"/>
          <w:sz w:val="28"/>
          <w:szCs w:val="28"/>
        </w:rPr>
        <w:t xml:space="preserve"> преобладанием низкой тревожности следует уделить особое внимание к мотивам деятельности и повысить чувство ответственности. А студентам с преобладанием высокой тревожности следует снизить субъективную значимость ситуаций и задач и перенести акцент на осмы</w:t>
      </w:r>
      <w:r>
        <w:rPr>
          <w:color w:val="000000"/>
          <w:sz w:val="28"/>
          <w:szCs w:val="28"/>
        </w:rPr>
        <w:t>сление деятельности и формировании чувства уверенности в успехе. Повышенная тревожность предполагает склонность к появлению состояния тревоги у человека в ситуациях оценки его компетенции.</w:t>
      </w: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84A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84A0E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  <w:t>Список литературы</w:t>
      </w:r>
    </w:p>
    <w:p w:rsidR="00000000" w:rsidRDefault="00D84A0E"/>
    <w:p w:rsidR="00000000" w:rsidRDefault="00D84A0E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Аверин В.А. Психология детей и подростков</w:t>
      </w:r>
      <w:r>
        <w:rPr>
          <w:color w:val="000000"/>
          <w:sz w:val="28"/>
          <w:szCs w:val="28"/>
        </w:rPr>
        <w:t xml:space="preserve"> / В.А. Аверин. - СПб.: Изд-во Михайлова В.А., 2008. - 379 с.</w:t>
      </w:r>
    </w:p>
    <w:p w:rsidR="00000000" w:rsidRDefault="00D84A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Бабакова Н.В. Особенности психологического здоровья в юношеском возрасте и возможности его коррекции. Автореферат диссертации. 19.00.13. Ростов-на-Дону. 2007.</w:t>
      </w:r>
    </w:p>
    <w:p w:rsidR="00000000" w:rsidRDefault="00D84A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Возрастные и индивидуальные ос</w:t>
      </w:r>
      <w:r>
        <w:rPr>
          <w:color w:val="000000"/>
          <w:sz w:val="28"/>
          <w:szCs w:val="28"/>
        </w:rPr>
        <w:t>обенности младших подростков / Д.Б. Эльконин, Т.В. Драгунова. - М.: Просвещение, 2007. - 360 с.</w:t>
      </w:r>
    </w:p>
    <w:p w:rsidR="00000000" w:rsidRDefault="00D84A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Драгунова Т.В. Проблема конфликта в подростковом возрасте // Вопросы психологии. 2007. №2.</w:t>
      </w:r>
    </w:p>
    <w:p w:rsidR="00000000" w:rsidRDefault="00D84A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Мэй Р. Проблема тревоги. М., 2001.</w:t>
      </w:r>
    </w:p>
    <w:p w:rsidR="00000000" w:rsidRDefault="00D84A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Прихожан А.М. Тревожность у </w:t>
      </w:r>
      <w:r>
        <w:rPr>
          <w:color w:val="000000"/>
          <w:sz w:val="28"/>
          <w:szCs w:val="28"/>
        </w:rPr>
        <w:t>детей и подростков: Психологическая природа и возрастная динамика / А.М. Прихожан. - М. 2000.</w:t>
      </w:r>
    </w:p>
    <w:p w:rsidR="00000000" w:rsidRDefault="00D84A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Прихожан А.М. Причины, профилактика и преодоление тревожности // Психологическая наука и образование. №2. 2008. С. 11 - 17.</w:t>
      </w:r>
    </w:p>
    <w:p w:rsidR="00000000" w:rsidRDefault="00D84A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Психологический словарь / В.В. Дав</w:t>
      </w:r>
      <w:r>
        <w:rPr>
          <w:color w:val="000000"/>
          <w:sz w:val="28"/>
          <w:szCs w:val="28"/>
        </w:rPr>
        <w:t>ыдов, М.1983.</w:t>
      </w:r>
    </w:p>
    <w:p w:rsidR="00000000" w:rsidRDefault="00D84A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Ремшмидт. Х. Подростковый и юношеский возраст. Проблемы становления личности / Х. Ремшмидт. - М. 2004 г.</w:t>
      </w:r>
    </w:p>
    <w:p w:rsidR="00000000" w:rsidRDefault="00D84A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Тарабаева В.Б. Исследование причин возникновения конфликтов подростков с родителями // Семейная психология и семейная психотерапия. -</w:t>
      </w:r>
      <w:r>
        <w:rPr>
          <w:color w:val="000000"/>
          <w:sz w:val="28"/>
          <w:szCs w:val="28"/>
        </w:rPr>
        <w:t xml:space="preserve"> 2007. - №1. - С. 42-52.</w:t>
      </w:r>
    </w:p>
    <w:p w:rsidR="00000000" w:rsidRDefault="00D84A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Формирование личности в переходный период от подросткового к юношескому возрасту / И.В. Дубровина. - М: Педагогика. - 2007. - 190 с.</w:t>
      </w:r>
    </w:p>
    <w:p w:rsidR="00000000" w:rsidRDefault="00D84A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Ярцев Д.В. Особенности социализации современного подростка // Вопросы психологии. 1999. №6.</w:t>
      </w:r>
    </w:p>
    <w:p w:rsidR="00000000" w:rsidRDefault="00D84A0E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13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Internet resource: http://vospitanie.h1.ru/articles/psychology_of_juvenile</w:t>
      </w:r>
    </w:p>
    <w:p w:rsidR="00000000" w:rsidRDefault="00D84A0E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Internet resource: http://www.fio.by/vypusk/Potok_58/group_1/user</w:t>
      </w:r>
    </w:p>
    <w:p w:rsidR="00D84A0E" w:rsidRDefault="00D84A0E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Internet resource: http://bibliofond.ru/view.aspx? id=9681</w:t>
      </w:r>
    </w:p>
    <w:sectPr w:rsidR="00D84A0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1A"/>
    <w:rsid w:val="00642C1A"/>
    <w:rsid w:val="00D8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6487</Words>
  <Characters>36982</Characters>
  <Application>Microsoft Office Word</Application>
  <DocSecurity>0</DocSecurity>
  <Lines>308</Lines>
  <Paragraphs>86</Paragraphs>
  <ScaleCrop>false</ScaleCrop>
  <Company/>
  <LinksUpToDate>false</LinksUpToDate>
  <CharactersWithSpaces>43383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2024-08-02T07:57:00Z</dcterms:created>
  <dcterms:modified xsi:type="dcterms:W3CDTF">2024-08-02T07:57:00Z</dcterms:modified>
</cp:coreProperties>
</file>