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смерти. Психологическая помощь умирающим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психоаналитический страх умирающий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и корни страха смерти биологически и культурально детерминированы. С точки зрения сохранения человеческого рода, страх смерти способствует ум</w:t>
      </w:r>
      <w:r>
        <w:rPr>
          <w:rFonts w:ascii="Times New Roman CYR" w:hAnsi="Times New Roman CYR" w:cs="Times New Roman CYR"/>
          <w:sz w:val="28"/>
          <w:szCs w:val="28"/>
        </w:rPr>
        <w:t>еньшению случаев неоправданного риска и преждевременной смерти. По мнению J. Hinton (1872) - это часть человеческой конституции, необходимая для существования индивида. С одной стороны, страх смерти - генетически детерминированный инстинкт, а с другой - пл</w:t>
      </w:r>
      <w:r>
        <w:rPr>
          <w:rFonts w:ascii="Times New Roman CYR" w:hAnsi="Times New Roman CYR" w:cs="Times New Roman CYR"/>
          <w:sz w:val="28"/>
          <w:szCs w:val="28"/>
        </w:rPr>
        <w:t>од религиозного и культурального мировоззрения.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Показательно формирование страха смерти у греческого философа Эпикура, описание которой мы находим у А. Меня(1992).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Сын бедного афинского переселенца, Эпикур провел детство на острове Самос, родине Пифагора.</w:t>
      </w:r>
      <w:r>
        <w:rPr>
          <w:rFonts w:ascii="Times New Roman CYR" w:hAnsi="Times New Roman CYR" w:cs="Times New Roman CYR"/>
          <w:sz w:val="28"/>
          <w:szCs w:val="28"/>
        </w:rPr>
        <w:t xml:space="preserve"> Его мать была заклинательницей злых духов. С детства Эпикур сопровождал мать, когда она ходила по домам, воюя с демонами. Все детство его сопровождал ужас от постоянной близости чего-то зловещего и страх смерти. Впоследствии, став известным философом, Эпи</w:t>
      </w:r>
      <w:r>
        <w:rPr>
          <w:rFonts w:ascii="Times New Roman CYR" w:hAnsi="Times New Roman CYR" w:cs="Times New Roman CYR"/>
          <w:sz w:val="28"/>
          <w:szCs w:val="28"/>
        </w:rPr>
        <w:t>кур писал: “Если бы нас нисколько не беспокоили подозрения о смерти, о том, что она имеет к нам какое-то отношение, а также непонимание границ страданий и страстей, то мы не имели бы надобности в изучении природы” (Письма и фрагменты. 4,11).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Эпикур прожил </w:t>
      </w:r>
      <w:r>
        <w:rPr>
          <w:rFonts w:ascii="Times New Roman CYR" w:hAnsi="Times New Roman CYR" w:cs="Times New Roman CYR"/>
          <w:sz w:val="28"/>
          <w:szCs w:val="28"/>
        </w:rPr>
        <w:t>долгую жизнь(341-271 г. до н.э.), наполненную болезнями и страхами. Он писал о том, что для обретения спокойствия человек не должен думать о смерти. “Самое страшное из зол, смерть, не имеет к нам никакого отношения, так как пока мы существуем, смерть еще о</w:t>
      </w:r>
      <w:r>
        <w:rPr>
          <w:rFonts w:ascii="Times New Roman CYR" w:hAnsi="Times New Roman CYR" w:cs="Times New Roman CYR"/>
          <w:sz w:val="28"/>
          <w:szCs w:val="28"/>
        </w:rPr>
        <w:t>тсутствует; когда же она приходит, мы уже не существуем”.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исцелить мир от страхов, Эпикур предложил “четверичное лекарство” - тетрафармакон: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надо бояться богов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Не надо бояться смерти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Можно переносить страдания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Можно достичь счасть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Страх смерти в психоаналитической теории, экзистенциальном направлении философии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аспекты истоков формирования как патологического, так и непатологического страха смерти изучались многими психиатрами, психологами и психотерапевтами. </w:t>
      </w:r>
      <w:r>
        <w:rPr>
          <w:rFonts w:ascii="Times New Roman CYR" w:hAnsi="Times New Roman CYR" w:cs="Times New Roman CYR"/>
          <w:sz w:val="28"/>
          <w:szCs w:val="28"/>
        </w:rPr>
        <w:t>Наиболее интересны и имеют большое значение для терапии страха смерти и умирания следующие концепции.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(в научных трудах до 1920 г.) интерпретировал страх смерти как производное от тревожности, связанной с разлукой или страхом кастрации, которые св</w:t>
      </w:r>
      <w:r>
        <w:rPr>
          <w:rFonts w:ascii="Times New Roman CYR" w:hAnsi="Times New Roman CYR" w:cs="Times New Roman CYR"/>
          <w:sz w:val="28"/>
          <w:szCs w:val="28"/>
        </w:rPr>
        <w:t>язаны с предэдиповыми и эдиповыми стадиями развития либидо.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1920 г. он радикально изменил свои взгляды и изложил их в книге “Очерки психоанализа” (1938). Помимо инстинкта любви (Эроса), Фрейд ввел понятие инстинкта смерти (Танатоса). По его мнению, борьб</w:t>
      </w:r>
      <w:r>
        <w:rPr>
          <w:rFonts w:ascii="Times New Roman CYR" w:hAnsi="Times New Roman CYR" w:cs="Times New Roman CYR"/>
          <w:sz w:val="28"/>
          <w:szCs w:val="28"/>
        </w:rPr>
        <w:t>а между этими силами и лежит в основе психической деятельности человека. Этой точки зрения Фрейд придерживался до конца жизни. Проблемы танатологии были чрезвычайно актуальны для ученого. Из воспоминаний современников, коллег и биографов известно, что он с</w:t>
      </w:r>
      <w:r>
        <w:rPr>
          <w:rFonts w:ascii="Times New Roman CYR" w:hAnsi="Times New Roman CYR" w:cs="Times New Roman CYR"/>
          <w:sz w:val="28"/>
          <w:szCs w:val="28"/>
        </w:rPr>
        <w:t>ам страдал танатофобией. Современный индийский философ Бхагаван Шри Раджнеш в своих “Размышлениях об изречениях Иисуса” пишет: “…когда кто-нибудь как-нибудь упоминал о смерти, Фрейд начинал дрожать. Дважды он даже терял сознание и падал со стула только пот</w:t>
      </w:r>
      <w:r>
        <w:rPr>
          <w:rFonts w:ascii="Times New Roman CYR" w:hAnsi="Times New Roman CYR" w:cs="Times New Roman CYR"/>
          <w:sz w:val="28"/>
          <w:szCs w:val="28"/>
        </w:rPr>
        <w:t>ому, что кто-то говорил о мумиях в Египте. В другой раз Юнг тоже говорил о смерти и трупах, и вдруг Фрейд задрожал, упал и потерял сознание. Если смерть так страшна для Фрейда, что тогда говорить о его учениках? И почему смерть вызывает такой страх?”. В св</w:t>
      </w:r>
      <w:r>
        <w:rPr>
          <w:rFonts w:ascii="Times New Roman CYR" w:hAnsi="Times New Roman CYR" w:cs="Times New Roman CYR"/>
          <w:sz w:val="28"/>
          <w:szCs w:val="28"/>
        </w:rPr>
        <w:t xml:space="preserve">оих произведениях он неоднократно возвращался к этой теме. Его размышления отражены в следующих трудах: “Тотем и табу”, “Мы и смерть”, “По ту сторону принципа наслаждения”, “Я и оно”, “Мысли на случай о войне и смерти”, “Очерк психоанализа” и других.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</w:t>
      </w:r>
      <w:r>
        <w:rPr>
          <w:rFonts w:ascii="Times New Roman CYR" w:hAnsi="Times New Roman CYR" w:cs="Times New Roman CYR"/>
          <w:sz w:val="28"/>
          <w:szCs w:val="28"/>
        </w:rPr>
        <w:t>едователь Фрейда, Отто Феникел, основываясь на данных психоаналитической литературы, отрицал наличие феномена “нормального страха смерти“ и утверждал, что этот страх скрывает другие подсознательные идеи: страх утраты любви или кастрации, страх перед собств</w:t>
      </w:r>
      <w:r>
        <w:rPr>
          <w:rFonts w:ascii="Times New Roman CYR" w:hAnsi="Times New Roman CYR" w:cs="Times New Roman CYR"/>
          <w:sz w:val="28"/>
          <w:szCs w:val="28"/>
        </w:rPr>
        <w:t>енным возбуждением (особенно перед сексуальным оргазмом), страх быть наказанным за пожелание смерти другому.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Густав Юнг, один из лучших учеников З. Фрейда, всеми признанный “наследный принц психоанализа”, впоследствии стал одним из знаменитых отступни</w:t>
      </w:r>
      <w:r>
        <w:rPr>
          <w:rFonts w:ascii="Times New Roman CYR" w:hAnsi="Times New Roman CYR" w:cs="Times New Roman CYR"/>
          <w:sz w:val="28"/>
          <w:szCs w:val="28"/>
        </w:rPr>
        <w:t>ков психоаналитической теории. В психологическом эссе “О психологии бессознательного” он выразил несогласие с концепцией Фрейда о существовании основных инстинктов - Эроса и Танатоса. Обладая энциклопедическими знаниями мистических традиций, он придавал бо</w:t>
      </w:r>
      <w:r>
        <w:rPr>
          <w:rFonts w:ascii="Times New Roman CYR" w:hAnsi="Times New Roman CYR" w:cs="Times New Roman CYR"/>
          <w:sz w:val="28"/>
          <w:szCs w:val="28"/>
        </w:rPr>
        <w:t>льшое значение духовным аспектам человеческого существования. Совместно со своими учениками Юнг тщательно исследовал психологический смысл и символическое выражение смерти в различных культурах. Он пришел к выводу, что в подсознании мощно представлены моти</w:t>
      </w:r>
      <w:r>
        <w:rPr>
          <w:rFonts w:ascii="Times New Roman CYR" w:hAnsi="Times New Roman CYR" w:cs="Times New Roman CYR"/>
          <w:sz w:val="28"/>
          <w:szCs w:val="28"/>
        </w:rPr>
        <w:t>вы, связанные со смертью, а инстинкт смерти (как и другие инстинкты) имеют не биологическую, а символическую природу.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разработанной Юнгом психологии индивидуальности в качестве доминирующей силы первой половины жизни рассматривается сексуальность, а втор</w:t>
      </w:r>
      <w:r>
        <w:rPr>
          <w:rFonts w:ascii="Times New Roman CYR" w:hAnsi="Times New Roman CYR" w:cs="Times New Roman CYR"/>
          <w:sz w:val="28"/>
          <w:szCs w:val="28"/>
        </w:rPr>
        <w:t xml:space="preserve">ой - проблема приближения смерти. Юнг считал естественным размышления о смерти во второй половине жизни, проявления же повышенной озабоченности этой темой в молодости расценивал как психопатологический феномен.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страха смерти является центральной </w:t>
      </w:r>
      <w:r>
        <w:rPr>
          <w:rFonts w:ascii="Times New Roman CYR" w:hAnsi="Times New Roman CYR" w:cs="Times New Roman CYR"/>
          <w:sz w:val="28"/>
          <w:szCs w:val="28"/>
        </w:rPr>
        <w:t>в экзистенциальном направлении философии, являющимся базисом экзистенциально-гуманистической психотерапии, которая берет свое начало в философии Серена Киркегора, Мартина Хайдеггера и феноменологии Эдмунда Гуссерля. Наиболее полно мировоззренческая позиция</w:t>
      </w:r>
      <w:r>
        <w:rPr>
          <w:rFonts w:ascii="Times New Roman CYR" w:hAnsi="Times New Roman CYR" w:cs="Times New Roman CYR"/>
          <w:sz w:val="28"/>
          <w:szCs w:val="28"/>
        </w:rPr>
        <w:t xml:space="preserve"> экзистенционалистов отражена в работе М. Хайдеггера “Бытие и время” (1927). Согласно его концепции, в каждой минуте человеческой жизни неуловимо присутствует осознание собственной бренности и конечности бытия. Хайдеггер пишет: “Жизнь - это бытие, обращенн</w:t>
      </w:r>
      <w:r>
        <w:rPr>
          <w:rFonts w:ascii="Times New Roman CYR" w:hAnsi="Times New Roman CYR" w:cs="Times New Roman CYR"/>
          <w:sz w:val="28"/>
          <w:szCs w:val="28"/>
        </w:rPr>
        <w:t xml:space="preserve">ое к смерти”. Осознание смертности трактуется им как основа подлинного существования, открывающего смысл бытия и освобождающего от иллюзий, сопровождающих человека.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Киркегор, изучая проблему страхов человека, выделил два принципиально различных вида: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Страх-боязнь - вызывается конкретным обстоятельством, предметом, человеком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Страх-тоска - неопределенный, диффузный метафизический страх, предметом которого является “ничто”. Он порожден осознанием человеком своей конечности и беззащитности перед фактом</w:t>
      </w:r>
      <w:r>
        <w:rPr>
          <w:rFonts w:ascii="Times New Roman CYR" w:hAnsi="Times New Roman CYR" w:cs="Times New Roman CYR"/>
          <w:sz w:val="28"/>
          <w:szCs w:val="28"/>
        </w:rPr>
        <w:t xml:space="preserve"> смерти.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Хайдеггера, через страх для человека раскрывается последняя из возможностей его экзистенции - смерть.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экзистенциальном анализе Виктора Франкла, логотерапии, центральное место занимает не проблема конечности бытия, а проблема смысла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На разработку его теории решающее влияние оказал его личный, трагический опыт пребывания в концентрационном лагере. Основной тезис концепции постулирует, что человек стремится обрести смысл и ощущает экзистенциальный вакуум, если это стремление ост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нереализованным. Для каждого человека смысл уникален и неповторим и базируется на жизненных ценностях.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Франкл выделяет три группы ценностей: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Ценность творчества, основным путем реализации которого является труд.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Ценность переживания,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значимой из которой является любовь.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Ценности отношения, которые Франкл подразделяет на триаду: осмысленное отношение к боли, вине и смерти. Выделение этих ценностей очень значимо при работе с умирающими больными и суицидентами.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различных мирово</w:t>
      </w:r>
      <w:r>
        <w:rPr>
          <w:rFonts w:ascii="Times New Roman CYR" w:hAnsi="Times New Roman CYR" w:cs="Times New Roman CYR"/>
          <w:sz w:val="28"/>
          <w:szCs w:val="28"/>
        </w:rPr>
        <w:t>ззренческих подходов к проблеме смерти, для психиатров очень важным является клинический феномен, известный как танатофобия - навязчивый страх смерти, возрастная динамика формирования которого изложена в теории Э. Эриксона о психосоциальных стадиях развити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смерти в зависимости от стадии психосоциального развития по Э. Эриксону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первой стадии психосоциального развития (рождение - 1 год) уже возможен первый важный психологический кризис, обусловленный недостаточным материнским уходом и отв</w:t>
      </w:r>
      <w:r>
        <w:rPr>
          <w:rFonts w:ascii="Times New Roman CYR" w:hAnsi="Times New Roman CYR" w:cs="Times New Roman CYR"/>
          <w:sz w:val="28"/>
          <w:szCs w:val="28"/>
        </w:rPr>
        <w:t>ержением ребенка. Материнская депривация лежит в основе “базального недоверия”, которое в дальнейшем потенцирует развитие страха, подозрительности, аффективных расстройств.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второй стадии психосоциального развития (1 -3 года) психологический кризис сопро</w:t>
      </w:r>
      <w:r>
        <w:rPr>
          <w:rFonts w:ascii="Times New Roman CYR" w:hAnsi="Times New Roman CYR" w:cs="Times New Roman CYR"/>
          <w:sz w:val="28"/>
          <w:szCs w:val="28"/>
        </w:rPr>
        <w:t>вождается появлением чувства стыда и сомнения, что в дальнейшем потенцирует формирование неуверенности в себе, тревожной мнительности, страхов, обсессивно-компульсивного симптомокомплекса.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третьей стадии психосоциального развития (3 -6 лет) психологичес</w:t>
      </w:r>
      <w:r>
        <w:rPr>
          <w:rFonts w:ascii="Times New Roman CYR" w:hAnsi="Times New Roman CYR" w:cs="Times New Roman CYR"/>
          <w:sz w:val="28"/>
          <w:szCs w:val="28"/>
        </w:rPr>
        <w:t>кий кризис сопровождается формированием чувства вины, покинутости и никчемности, что впоследствии может стать причиной зависимого поведения, импотенции или фригидности, расстройств личности.оздатель концепции родовой травмы О. Rank (1952) говорил о том, чт</w:t>
      </w:r>
      <w:r>
        <w:rPr>
          <w:rFonts w:ascii="Times New Roman CYR" w:hAnsi="Times New Roman CYR" w:cs="Times New Roman CYR"/>
          <w:sz w:val="28"/>
          <w:szCs w:val="28"/>
        </w:rPr>
        <w:t xml:space="preserve">о тревога сопровождает человека с момента его рождения и обусловлена страхом смерти, связанным с переживанием отрыва плода от матери во время рождения. R. J.Kastenbaum (1981) отмечал, что даже очень маленькие дети испытывают душевный дискомфорт, связанный </w:t>
      </w:r>
      <w:r>
        <w:rPr>
          <w:rFonts w:ascii="Times New Roman CYR" w:hAnsi="Times New Roman CYR" w:cs="Times New Roman CYR"/>
          <w:sz w:val="28"/>
          <w:szCs w:val="28"/>
        </w:rPr>
        <w:t>со смертью и часто родители даже не подозревают об этом. Иного мнения придерживался R. Furman (1964), который настаивал на том, что только в возрасте 2-3 лет может возникнуть понятие о смерти, так как в этот период появляются элементы символического мышлен</w:t>
      </w:r>
      <w:r>
        <w:rPr>
          <w:rFonts w:ascii="Times New Roman CYR" w:hAnsi="Times New Roman CYR" w:cs="Times New Roman CYR"/>
          <w:sz w:val="28"/>
          <w:szCs w:val="28"/>
        </w:rPr>
        <w:t>ия и примитивный уровень оценок реальности..H. Nagy (1948), изучив сочинения и рисунки почти 4 тысяч детей Будапешта, а также проведя индивидуальные психотерапевтические и диагностические беседы с каждым из них, выявила, что дети до 5 лет рассматривают сме</w:t>
      </w:r>
      <w:r>
        <w:rPr>
          <w:rFonts w:ascii="Times New Roman CYR" w:hAnsi="Times New Roman CYR" w:cs="Times New Roman CYR"/>
          <w:sz w:val="28"/>
          <w:szCs w:val="28"/>
        </w:rPr>
        <w:t xml:space="preserve">рть не как финал, а как сон или отъезд. Жизнь и смерть для этих детей не исключали друг друга. В последующих исследованиях она выявила особенность, поразившую ее: дети говорили о смерти как о разделении, о некоем рубеже. Исследования М.С. McIntire (1972), </w:t>
      </w:r>
      <w:r>
        <w:rPr>
          <w:rFonts w:ascii="Times New Roman CYR" w:hAnsi="Times New Roman CYR" w:cs="Times New Roman CYR"/>
          <w:sz w:val="28"/>
          <w:szCs w:val="28"/>
        </w:rPr>
        <w:t>проведенные четверть века спустя, подтвердили выявленную особенность: только 20% 5-6 летних детей думают, что их умершие животные оживут и только 30% детей этого возраста предполагают наличие сознания у умерших животных. Аналогичные результаты были получен</w:t>
      </w:r>
      <w:r>
        <w:rPr>
          <w:rFonts w:ascii="Times New Roman CYR" w:hAnsi="Times New Roman CYR" w:cs="Times New Roman CYR"/>
          <w:sz w:val="28"/>
          <w:szCs w:val="28"/>
        </w:rPr>
        <w:t>ы и другими исследователями (J.E. Alexander, 1965; T.B. Hagglund, 1967; J. Hinton,1967; S. Wolff, 1973). .M. Miller (1971) отмечает, что для ребенка дошкольного возраста понятие “смерть” отождествляется с потерей матери и это часто является причиной их нео</w:t>
      </w:r>
      <w:r>
        <w:rPr>
          <w:rFonts w:ascii="Times New Roman CYR" w:hAnsi="Times New Roman CYR" w:cs="Times New Roman CYR"/>
          <w:sz w:val="28"/>
          <w:szCs w:val="28"/>
        </w:rPr>
        <w:t xml:space="preserve">сознанных страхов и тревоги. Страх смерти родителей у психически здоровых дошкольников наблюдался у 53% мальчиков и у 61% девочек. Страх своей смерти отмечался у 47% мальчиков и 70% девочек (А.И. Захаров, 1988).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воспоминания о тяжелом заболев</w:t>
      </w:r>
      <w:r>
        <w:rPr>
          <w:rFonts w:ascii="Times New Roman CYR" w:hAnsi="Times New Roman CYR" w:cs="Times New Roman CYR"/>
          <w:sz w:val="28"/>
          <w:szCs w:val="28"/>
        </w:rPr>
        <w:t>ании, грозящем смертельным исходом в этом возрасте, остаются у ребенка на всю жизнь и играют значительную роль в его дальнейшей судьбе. Так, один из “великих отступников” венской психоаналитической школы, психиатр, психолог и психотерапевт Альфред Адлер (1</w:t>
      </w:r>
      <w:r>
        <w:rPr>
          <w:rFonts w:ascii="Times New Roman CYR" w:hAnsi="Times New Roman CYR" w:cs="Times New Roman CYR"/>
          <w:sz w:val="28"/>
          <w:szCs w:val="28"/>
        </w:rPr>
        <w:t>870 - 1937), создатель индивидуальной психологии писал о том, что в возрасте 5 лет он чуть не умер и в дальнейшем его решение стать врачом, т.е. человеком, борющимся со смертью, было обусловлено именно этими воспоминаниями. Кроме того, пережитое событие на</w:t>
      </w:r>
      <w:r>
        <w:rPr>
          <w:rFonts w:ascii="Times New Roman CYR" w:hAnsi="Times New Roman CYR" w:cs="Times New Roman CYR"/>
          <w:sz w:val="28"/>
          <w:szCs w:val="28"/>
        </w:rPr>
        <w:t>шло свое отражение и в его научном мировоззрении. В невозможности контролировать время наступления смерти или предотвратить ее он видел глубинную основу комплекса неполноценности.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школьного возраста, или 4 стадии по Э. Эриксону (6-12 лет) приобретают </w:t>
      </w:r>
      <w:r>
        <w:rPr>
          <w:rFonts w:ascii="Times New Roman CYR" w:hAnsi="Times New Roman CYR" w:cs="Times New Roman CYR"/>
          <w:sz w:val="28"/>
          <w:szCs w:val="28"/>
        </w:rPr>
        <w:t>в школе знания и навыки межличностного общения, определяющие их личную значимость и достоинство. Кризис этого возрастного периода сопровождается появлением чувства неполноценности или некомпетентности, чаще всего коррелирующей с успеваемостью ребенка. В да</w:t>
      </w:r>
      <w:r>
        <w:rPr>
          <w:rFonts w:ascii="Times New Roman CYR" w:hAnsi="Times New Roman CYR" w:cs="Times New Roman CYR"/>
          <w:sz w:val="28"/>
          <w:szCs w:val="28"/>
        </w:rPr>
        <w:t>льнейшем эти дети могут утратить уверенность в себе, способность эффективно трудиться и поддерживать человеческие контакты.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показали, что дети этого возраста интересуются проблемой смерти и уже достаточно подготовлены к разгово</w:t>
      </w:r>
      <w:r>
        <w:rPr>
          <w:rFonts w:ascii="Times New Roman CYR" w:hAnsi="Times New Roman CYR" w:cs="Times New Roman CYR"/>
          <w:sz w:val="28"/>
          <w:szCs w:val="28"/>
        </w:rPr>
        <w:t>ру о ней. В словарный текст было включено слово “мертвый”, и это слово было адекватно воспринято подавляющим большинством детей. Лишь 2 из 91 ребенка умышленно обошли его. Однако, если дети 5,5-7,5 лет считали смерть маловероятной лично для себя, то в возр</w:t>
      </w:r>
      <w:r>
        <w:rPr>
          <w:rFonts w:ascii="Times New Roman CYR" w:hAnsi="Times New Roman CYR" w:cs="Times New Roman CYR"/>
          <w:sz w:val="28"/>
          <w:szCs w:val="28"/>
        </w:rPr>
        <w:t>асте 7,5-8,5 лет они признают ее возможность и для себя лично, хотя возраст предполагаемого ее наступления варьировал в пределах от “через несколько лет до 300 лет”..P. Koocher (1971) исследовал представления неверующих детей 6-15 лет, касающиеся их предпо</w:t>
      </w:r>
      <w:r>
        <w:rPr>
          <w:rFonts w:ascii="Times New Roman CYR" w:hAnsi="Times New Roman CYR" w:cs="Times New Roman CYR"/>
          <w:sz w:val="28"/>
          <w:szCs w:val="28"/>
        </w:rPr>
        <w:t>лагаемого состоянии после смерти. Разброс ответов на вопрос, “что случится, когда ты умрешь?”, распределился следующим образом: 52% ответили, что их “закопают”, 21% , что они “попадут на небо”, “буду жить и после смерти”, “подвергнусь Божьей каре”, 19% “ор</w:t>
      </w:r>
      <w:r>
        <w:rPr>
          <w:rFonts w:ascii="Times New Roman CYR" w:hAnsi="Times New Roman CYR" w:cs="Times New Roman CYR"/>
          <w:sz w:val="28"/>
          <w:szCs w:val="28"/>
        </w:rPr>
        <w:t>ганизуют похороны”, 7% посчитали, что они “заснут”, 4% -“перевоплотятся”, 3% -“кремируют”. Вера в личное или всеобщее бессмертие души после смерти была выявлена у 65% верующих детей 8 - 12 лет (M.C. McIntire, 1972).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младшего школьного возраста резк</w:t>
      </w:r>
      <w:r>
        <w:rPr>
          <w:rFonts w:ascii="Times New Roman CYR" w:hAnsi="Times New Roman CYR" w:cs="Times New Roman CYR"/>
          <w:sz w:val="28"/>
          <w:szCs w:val="28"/>
        </w:rPr>
        <w:t>о возрастает распространенность страха смерти родителей (у 98% мальчиков и 97% психически здоровых девочек 9 лет), который наблюдается уже практически у всех 15 летних мальчиков и 12 летних девочек. Что касается страха своей собственной смерти, то в школьн</w:t>
      </w:r>
      <w:r>
        <w:rPr>
          <w:rFonts w:ascii="Times New Roman CYR" w:hAnsi="Times New Roman CYR" w:cs="Times New Roman CYR"/>
          <w:sz w:val="28"/>
          <w:szCs w:val="28"/>
        </w:rPr>
        <w:t>ом возрасте он встречается довольно часто (до50%), хотя реже у девочек (Д.Н. Исаев, 1992).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(12-18 лет), или пятая стадия психосоциального развития, традиционно считается наиболее уязвимым для стрессовых ситуаций и для возникновения криз</w:t>
      </w:r>
      <w:r>
        <w:rPr>
          <w:rFonts w:ascii="Times New Roman CYR" w:hAnsi="Times New Roman CYR" w:cs="Times New Roman CYR"/>
          <w:sz w:val="28"/>
          <w:szCs w:val="28"/>
        </w:rPr>
        <w:t>исных состояний. Э. Эриксон выделяет этот возрастной период как очень важный в психосоциальном развитии и считает патогномоничным для него развитие кризиса идентичности, или ролевое смещение, которое проявляется в трех основных сферах поведения: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выбора карьеры;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выбор референтной группы и членство в ней (реакция группирования со сверстниками по А.Е. Личко);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употребление алкоголя и наркотиков, которое может временно ослабить эмоциональные стрессы и позволяет испытать чувство временного преодол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недостаточной идентичности (E.N. Erikson,1963).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смерти у подростков, как об универсальном и неизбежном конце человеческой жизни приближается к таковому у взрослых. Ж. Пиаже писал, что именно с момента постижения идеи смерти ребенок ст</w:t>
      </w:r>
      <w:r>
        <w:rPr>
          <w:rFonts w:ascii="Times New Roman CYR" w:hAnsi="Times New Roman CYR" w:cs="Times New Roman CYR"/>
          <w:sz w:val="28"/>
          <w:szCs w:val="28"/>
        </w:rPr>
        <w:t>ановится агностиком, то есть у него появляется присущий взрослому способ мировосприятия. Хотя, признавая интеллектуально “смерть для других”, они фактически на эмоциональном уровне отрицают ее для себя. У подростков преобладает романтическое отношение к см</w:t>
      </w:r>
      <w:r>
        <w:rPr>
          <w:rFonts w:ascii="Times New Roman CYR" w:hAnsi="Times New Roman CYR" w:cs="Times New Roman CYR"/>
          <w:sz w:val="28"/>
          <w:szCs w:val="28"/>
        </w:rPr>
        <w:t>ерти. Часто они трактуют ее как иной способ существования.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13-16летних 20% верили в сохранение сознания после смерти, 60% - в существование души и только 20% - в смерть как прекращение физической и духовной жизни.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Maurer (1966) провел анкетирован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ие700 старшеклассников и на вопрос “Что тебе приходит на ум, когда ты думаешь о смерти?” выявил следующие ответы: осознание, отвергание, любопытство, презрение и отчаяние. Как уже отмечалось ранее, страх собственной смерти и смерти родителей наблюдается у </w:t>
      </w:r>
      <w:r>
        <w:rPr>
          <w:rFonts w:ascii="Times New Roman CYR" w:hAnsi="Times New Roman CYR" w:cs="Times New Roman CYR"/>
          <w:sz w:val="28"/>
          <w:szCs w:val="28"/>
        </w:rPr>
        <w:t>подавляющего большинства подростков.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молодости (или ранней зрелости по Э. Эриксону - 20-25 лет)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миновании подросткового возраста, мысли о смерти все реже посещают молодых людей, и они очень редко задумываются о ней. 90% студентов сказали, что они ред</w:t>
      </w:r>
      <w:r>
        <w:rPr>
          <w:rFonts w:ascii="Times New Roman CYR" w:hAnsi="Times New Roman CYR" w:cs="Times New Roman CYR"/>
          <w:sz w:val="28"/>
          <w:szCs w:val="28"/>
        </w:rPr>
        <w:t xml:space="preserve">ко думают о собственной кончине, в личностном отношении она для них мало значима (J.Hinton,1972).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Неожиданными оказались мысли современной отечественной молодежи о смерти. По данным С.Б. Борисова (1995), исследовавшего студенток педагогического института </w:t>
      </w:r>
      <w:r>
        <w:rPr>
          <w:rFonts w:ascii="Times New Roman CYR" w:hAnsi="Times New Roman CYR" w:cs="Times New Roman CYR"/>
          <w:sz w:val="28"/>
          <w:szCs w:val="28"/>
        </w:rPr>
        <w:t>Подмосковья, 70% респондентов в той или иной форме признают бытие души после физической смерти, из них 40 % верят в реинкарнацию, т.е. переселение души в другое тело. Однозначно отвергают бытие души после смерти всего 9% интервьюируемых.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Зрелый возраст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</w:t>
      </w:r>
      <w:r>
        <w:rPr>
          <w:rFonts w:ascii="Times New Roman CYR" w:hAnsi="Times New Roman CYR" w:cs="Times New Roman CYR"/>
          <w:sz w:val="28"/>
          <w:szCs w:val="28"/>
        </w:rPr>
        <w:t xml:space="preserve">ту пору жизни возрастает частота депрессий, суицидов, неврозов, зависимых форм поведения. Смерть сверстников побуждает к размышлениям о конечности собственной жизни. По данным различных психологических и социологических исследований, тема смерти актуальна </w:t>
      </w:r>
      <w:r>
        <w:rPr>
          <w:rFonts w:ascii="Times New Roman CYR" w:hAnsi="Times New Roman CYR" w:cs="Times New Roman CYR"/>
          <w:sz w:val="28"/>
          <w:szCs w:val="28"/>
        </w:rPr>
        <w:t>для 30%-70% лиц этого возраста. Неверующие сорокалетние понимают смерть как конец жизни, ее финал, однако даже они считают себя “чуть-чуть бессмертнее других”. Для этого периода также характерно чувство разочарования в профессиональной карьере и семейной ж</w:t>
      </w:r>
      <w:r>
        <w:rPr>
          <w:rFonts w:ascii="Times New Roman CYR" w:hAnsi="Times New Roman CYR" w:cs="Times New Roman CYR"/>
          <w:sz w:val="28"/>
          <w:szCs w:val="28"/>
        </w:rPr>
        <w:t xml:space="preserve">изни.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Пожилые люди (стадия поздней зрелости по Э. Эриксону). Исследованиями геронтологов установлено, что физическое и психическое старение зависит от личностных особенностей человека и от того, как он прожил свою жизнь. Г. Руффин (1967) условно выделяет </w:t>
      </w:r>
      <w:r>
        <w:rPr>
          <w:rFonts w:ascii="Times New Roman CYR" w:hAnsi="Times New Roman CYR" w:cs="Times New Roman CYR"/>
          <w:sz w:val="28"/>
          <w:szCs w:val="28"/>
        </w:rPr>
        <w:t>три вида старости: “счастливую”, “несчастливую” и “психопатологическую”. Ю.И. Полищук (1994) исследовал методом случайной выборки 75 человек в возрасте от 73 до 92 лет. По данным полученных исследований в этой группе преобладали лица, чье состояние квалифи</w:t>
      </w:r>
      <w:r>
        <w:rPr>
          <w:rFonts w:ascii="Times New Roman CYR" w:hAnsi="Times New Roman CYR" w:cs="Times New Roman CYR"/>
          <w:sz w:val="28"/>
          <w:szCs w:val="28"/>
        </w:rPr>
        <w:t>цировалось как “несчастливая старость” - 71%; 21% составили лица с так называемой “психопатологической старостью” и 8% переживали “счастливую старость”.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смерти включает несколько компонентов: страх конечности жизни, страх мучений в конце жизни, страх</w:t>
      </w:r>
      <w:r>
        <w:rPr>
          <w:rFonts w:ascii="Times New Roman CYR" w:hAnsi="Times New Roman CYR" w:cs="Times New Roman CYR"/>
          <w:sz w:val="28"/>
          <w:szCs w:val="28"/>
        </w:rPr>
        <w:t xml:space="preserve"> бытовых проблем, связанных с кончиной (например, организация похорон).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профессиональных медиков к проблеме курации умирающих больных резко изменилось в 60-е годы после выхода книги Германа Фейфеля “Значение смерти” (1957). В 1968 году в Нью-Йорк</w:t>
      </w:r>
      <w:r>
        <w:rPr>
          <w:rFonts w:ascii="Times New Roman CYR" w:hAnsi="Times New Roman CYR" w:cs="Times New Roman CYR"/>
          <w:sz w:val="28"/>
          <w:szCs w:val="28"/>
        </w:rPr>
        <w:t>е была создана организация “Фонд танатологии”, которую возглавил Остин Кучер. В эту организацию вошли помимо медиков писатели, философы, священники и другие специалисты, интересующиеся вопросами танатологии. В 1967 году в Англии доктор Сесилия Сандерс, раб</w:t>
      </w:r>
      <w:r>
        <w:rPr>
          <w:rFonts w:ascii="Times New Roman CYR" w:hAnsi="Times New Roman CYR" w:cs="Times New Roman CYR"/>
          <w:sz w:val="28"/>
          <w:szCs w:val="28"/>
        </w:rPr>
        <w:t xml:space="preserve">отающая с онкологическими больными в приюте св. Христофора, основала первый хоспис современного типа. Главным направлением деятельности персонала этого хосписа было стремление сделать все, чтобы пациент полноценно, не испытывая боли, прожил остаток жизни, </w:t>
      </w:r>
      <w:r>
        <w:rPr>
          <w:rFonts w:ascii="Times New Roman CYR" w:hAnsi="Times New Roman CYR" w:cs="Times New Roman CYR"/>
          <w:sz w:val="28"/>
          <w:szCs w:val="28"/>
        </w:rPr>
        <w:t>примирился со своей судьбой и не был одинок и не понят. Слово “хоспис” означает странноприимный дом. Эти дома существовали при монастырях уже несколько веков и служили пристанищем для заболевших пилигримов, шедших в Святую Землю на поклонение(Saunders,1990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1981 году Всемирная медицинская ассоциация приняла Кодекс прав пациента, где было зафиксировано право пациента на “смерть с достоинством”. В 1988 году английский журналист Виктор Зорза, автор книги “Путь к смерти. Жить до конца”, ставшей своего рода м</w:t>
      </w:r>
      <w:r>
        <w:rPr>
          <w:rFonts w:ascii="Times New Roman CYR" w:hAnsi="Times New Roman CYR" w:cs="Times New Roman CYR"/>
          <w:sz w:val="28"/>
          <w:szCs w:val="28"/>
        </w:rPr>
        <w:t>анифестом хосписного движения, приехал в СССР и организовал благотворительное общество “Хоспис”. Первый хоспис был организован в Санкт-Петербурге. Анализируя данные 3-летнего опыта работы главный врач этого хосписа А.В. Гнездилов (1994) констатирует, что п</w:t>
      </w:r>
      <w:r>
        <w:rPr>
          <w:rFonts w:ascii="Times New Roman CYR" w:hAnsi="Times New Roman CYR" w:cs="Times New Roman CYR"/>
          <w:sz w:val="28"/>
          <w:szCs w:val="28"/>
        </w:rPr>
        <w:t>омимо методов паллиативной медицины, ориентированных в основном на купирование болевого синдрома, очень важна психологическая и духовная поддержка пациентов, так как более 60% из них имеют психические нарушения.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Психологическая помощь умирающим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</w:t>
      </w:r>
      <w:r>
        <w:rPr>
          <w:rFonts w:ascii="Times New Roman CYR" w:hAnsi="Times New Roman CYR" w:cs="Times New Roman CYR"/>
          <w:sz w:val="28"/>
          <w:szCs w:val="28"/>
        </w:rPr>
        <w:t>психотерапевтических методов работы с умирающими больными логотерапия В. Франкла является наиболее адекватным методом. Основной тезис учения В. Франкла сводится к следующему: жизнь человека не может лишиться смысла ни при каких обстоятельствах; смысл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всегда может быть создан оживлением трех экзистенциалов человеческого существования - духовности, свободы и ответственности, - даже при фатальном заболевании на пороге смерти. Преодоление экзистенциального вакуума и преображение трагической триады “страда</w:t>
      </w:r>
      <w:r>
        <w:rPr>
          <w:rFonts w:ascii="Times New Roman CYR" w:hAnsi="Times New Roman CYR" w:cs="Times New Roman CYR"/>
          <w:sz w:val="28"/>
          <w:szCs w:val="28"/>
        </w:rPr>
        <w:t xml:space="preserve">ние-вина-смерть” происходит через наполнение жизни смыслом.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деятельности психиатра и медицинского психолога с умирающими больными должны быть сосредоточены на следующих проблемах: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Купирование психопатологической симптоматики и расст</w:t>
      </w:r>
      <w:r>
        <w:rPr>
          <w:rFonts w:ascii="Times New Roman CYR" w:hAnsi="Times New Roman CYR" w:cs="Times New Roman CYR"/>
          <w:sz w:val="28"/>
          <w:szCs w:val="28"/>
        </w:rPr>
        <w:t>ройств поведения. Чаще всего у этих больных отмечается реактивная депрессия, неврозоподобные состояния, возможны интоксикационные психозы и состояния, сопровождающиеся нарушением сознания, органический психосиндром, а также поведенческие расстройства в вид</w:t>
      </w:r>
      <w:r>
        <w:rPr>
          <w:rFonts w:ascii="Times New Roman CYR" w:hAnsi="Times New Roman CYR" w:cs="Times New Roman CYR"/>
          <w:sz w:val="28"/>
          <w:szCs w:val="28"/>
        </w:rPr>
        <w:t xml:space="preserve">е аутоагрессивных и агрессивных тенденций. Купировать психотические состояния целесообразно психотропными препаратами. При необходимости можно давать больному анксиолитики и антидепрессанты. 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поддержка и психотерапевтическая помощь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умирающие больные нуждаются в психотерапевтической помощи, направленной на уменьшение страха умирания и так называемой “смертельной тревоги”, которые часто возникают или обостряются в претерминальной стадии (чаще у неверующих). Смертельная тревога с</w:t>
      </w:r>
      <w:r>
        <w:rPr>
          <w:rFonts w:ascii="Times New Roman CYR" w:hAnsi="Times New Roman CYR" w:cs="Times New Roman CYR"/>
          <w:sz w:val="28"/>
          <w:szCs w:val="28"/>
        </w:rPr>
        <w:t>опровождается выраженными вегетативными проявлениями и синдромами отчуждения, аннигиляции и пребывания в опасности.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отчуждения характеризуется чувством одиночества, изоляции от окружающего мира и дереализацией. Несмотря на то, что пациенты общаются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окружающими, они как бы находятся уже в другой реальности, им чужды обыденные разговоры и проблемы.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аннигиляции выражается в страхе перед наступлением “ничто”, когда Мир будет жить и развиваться, а умирающий исчезнет. Пациенты чувствуют себя обе</w:t>
      </w:r>
      <w:r>
        <w:rPr>
          <w:rFonts w:ascii="Times New Roman CYR" w:hAnsi="Times New Roman CYR" w:cs="Times New Roman CYR"/>
          <w:sz w:val="28"/>
          <w:szCs w:val="28"/>
        </w:rPr>
        <w:t>зличенными, не проявляют свою индивидуальность, у них снижается самооценка, они замыкаются в себе.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пребывания в опасности включает в себя переживание неустранимой опасности для жизни с радикалом агрессии, которая обусловлена осознанием собственной </w:t>
      </w:r>
      <w:r>
        <w:rPr>
          <w:rFonts w:ascii="Times New Roman CYR" w:hAnsi="Times New Roman CYR" w:cs="Times New Roman CYR"/>
          <w:sz w:val="28"/>
          <w:szCs w:val="28"/>
        </w:rPr>
        <w:t>уязвимости и конечности, а также невозможностью что-либо изменить. Танатологи относят этот синдром к деструктивным, так как больные переносят ответственность за свои чувства на окружающих и часто проявляют раздражительность и злобность по отношению к персо</w:t>
      </w:r>
      <w:r>
        <w:rPr>
          <w:rFonts w:ascii="Times New Roman CYR" w:hAnsi="Times New Roman CYR" w:cs="Times New Roman CYR"/>
          <w:sz w:val="28"/>
          <w:szCs w:val="28"/>
        </w:rPr>
        <w:t>налу и близким, в которых они видят врагов. По мнению психодинамически ориентированных психиатров умирающий человек находится на вершине деструктивности, практически теряя разницу между понятием “убивать” и “быть убитым”.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Духовная поддержка пациента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rFonts w:ascii="Times New Roman CYR" w:hAnsi="Times New Roman CYR" w:cs="Times New Roman CYR"/>
          <w:sz w:val="28"/>
          <w:szCs w:val="28"/>
        </w:rPr>
        <w:t>а должна осуществляться не только медицинским персоналом, но и при желании пациента представителями религиозных конфессий. Христианство учит, что смысл жизни заключается в том, чтобы к ее концу стать лучше, чем был. Последняя болезнь может дать человеку эт</w:t>
      </w:r>
      <w:r>
        <w:rPr>
          <w:rFonts w:ascii="Times New Roman CYR" w:hAnsi="Times New Roman CYR" w:cs="Times New Roman CYR"/>
          <w:sz w:val="28"/>
          <w:szCs w:val="28"/>
        </w:rPr>
        <w:t>у возможность. Врачи, занимающиеся тяжелобольными, отмечали, что фатальное заболевание часто меняет мировоззрение пациента, а иногда и его характер. Э. Кюблер-Росс совместно со своими сотрудниками издала сборник статей посвященных этой теме, который был на</w:t>
      </w:r>
      <w:r>
        <w:rPr>
          <w:rFonts w:ascii="Times New Roman CYR" w:hAnsi="Times New Roman CYR" w:cs="Times New Roman CYR"/>
          <w:sz w:val="28"/>
          <w:szCs w:val="28"/>
        </w:rPr>
        <w:t>зван “Смерть - последняя стадия роста”. В нем были опубликованы истории духовного преображения людей на пороге смерти. У человека, понявшего, что жизнь подходит к концу, остается две возможности - пассивно поджидать смерть или полностью использовать оставш</w:t>
      </w:r>
      <w:r>
        <w:rPr>
          <w:rFonts w:ascii="Times New Roman CYR" w:hAnsi="Times New Roman CYR" w:cs="Times New Roman CYR"/>
          <w:sz w:val="28"/>
          <w:szCs w:val="28"/>
        </w:rPr>
        <w:t>ееся время для личностного роста. Об этой возможности необходимо говорить с пациентом, используя как психотерапевтические приемы, так и примеры из литературы и жизни замечательных людей. Интересно, что сама Элизабет Кюблер-Росс, один из классиков танатолог</w:t>
      </w:r>
      <w:r>
        <w:rPr>
          <w:rFonts w:ascii="Times New Roman CYR" w:hAnsi="Times New Roman CYR" w:cs="Times New Roman CYR"/>
          <w:sz w:val="28"/>
          <w:szCs w:val="28"/>
        </w:rPr>
        <w:t>ии пишет, что счастлива была бы умереть от рака, так как она хотела бы испытать духовный рост личности, который приносит с собой последняя болезнь.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поддержка родственников больного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необходимо помнить, что родственники умир</w:t>
      </w:r>
      <w:r>
        <w:rPr>
          <w:rFonts w:ascii="Times New Roman CYR" w:hAnsi="Times New Roman CYR" w:cs="Times New Roman CYR"/>
          <w:sz w:val="28"/>
          <w:szCs w:val="28"/>
        </w:rPr>
        <w:t>ающего также нуждаются в информации, советах и поддержке. Часто они испытывают острую потребность разделить с кем-либо свои чувства и мысли. Врач должен помочь им понять причины недовольства, раздражительности, гневливости и других негативных реакций больн</w:t>
      </w:r>
      <w:r>
        <w:rPr>
          <w:rFonts w:ascii="Times New Roman CYR" w:hAnsi="Times New Roman CYR" w:cs="Times New Roman CYR"/>
          <w:sz w:val="28"/>
          <w:szCs w:val="28"/>
        </w:rPr>
        <w:t>ого, которые часто причиняют страдания родным. Кроме того, необходимо помнить о том, что свыше 40% родственников после смерти близкого человека сами заболевают, поэтому превентивные психологические меры по предупреждению развития психических и поведенчески</w:t>
      </w:r>
      <w:r>
        <w:rPr>
          <w:rFonts w:ascii="Times New Roman CYR" w:hAnsi="Times New Roman CYR" w:cs="Times New Roman CYR"/>
          <w:sz w:val="28"/>
          <w:szCs w:val="28"/>
        </w:rPr>
        <w:t>х расстройств также крайне необходимы.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>Р. Конечный, М. Боухал (1983) приводят описание тех психоло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гических методов воздействия, которые целесообразно применять в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клинике в отношении умирающих пациентов: «Мы стремимся об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легчить положение больного путем симп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томатического лечения, назначаем паллиативные и небольшие манипуляции, которые могут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оказывать благоприятное действие как плацебо. Мы придерживаем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ся принципа хорошего ухода и стараемся уменьшить физический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дискомфорт. Избегаем вмешательств, которые сами по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себе более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неприятны, чем само заболевание. Мы проявляем понимание опа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сений и страха больного, стремимся тактично отвлечь от них внимание больного и переключить его па более приятные или интересные впечатления и воспоминания из его прошлого. Обеспечим бол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ее ча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стый контакт с родственниками, особенно с родителями больного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ребенка. Родственников предупреждаем о том, чтобы напрасно не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тревожили пациента. Соглашаемся с помощью родственников при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уходе за больным. Делаем все для того, чтобы у больного не возникло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ощущения, что он "списан со счета'". В заключение беседы и об</w:t>
      </w:r>
      <w:r>
        <w:rPr>
          <w:rFonts w:ascii="Times New Roman CYR" w:hAnsi="Times New Roman CYR" w:cs="Times New Roman CYR"/>
          <w:sz w:val="28"/>
          <w:szCs w:val="28"/>
        </w:rPr>
        <w:t>хода надо подбодрить его словами "до свидания завтра"». Положе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ние врача может облегчить то обстоятельство, отмечают авторы, что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и при важных жизненных моментах действуют определенные обще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ственны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е нормы, которые помогут преодолеть неприятные и слож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ные элементы контакта («молчание - это тоже ответ», «общественная ложь»). Для трудного разговора с больным желательно неавто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ритарное, «партнерское» поведение, связанное с «умением слу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шать». С этой пробле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мой хуже справляются те врачи, которые сами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боятся смерти. Существует представление о том, что врачи боятся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смерти больше, чем представители других профессий.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4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Следует отметить также, что при умирании больного необходимо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учитывать то, какое впечатление это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производит на других пациентов. В любом случае требование обеспечить возможность достойно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го человеческого умирания справедлива для всех без исключения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больных. Особенно в подобных исключительных обстоятельствах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важно не допускать проявлений профессионально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й деформации со 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стороны медицинского персонала.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7"/>
          <w:sz w:val="28"/>
          <w:szCs w:val="28"/>
        </w:rPr>
      </w:pPr>
      <w:r>
        <w:rPr>
          <w:rFonts w:ascii="Times New Roman CYR" w:hAnsi="Times New Roman CYR" w:cs="Times New Roman CYR"/>
          <w:spacing w:val="2"/>
          <w:sz w:val="28"/>
          <w:szCs w:val="28"/>
        </w:rPr>
        <w:t>По мнению П.И. Сидорова, А.В. Парнякова (2000), «правди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вость у постели больного есть всеобщая тенденция современности».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Эта тенденция касается не только самих врачей, но и родственни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ков больных, а также всех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тех, кто занимается уходом. Одновремен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но, по мнению авторов, следует избегать и чрезмерной откровенно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сти в этих ситуациях - врач не должен быть многословен. Отношения с больным при любых обстоятельствах должны строиться на взаимном доверии. При этом следуе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т учитывать определенную специфическую динамику психологических реакций у терминальных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больных, описанную Маргарет Кюблер-Росс, особенности конкрет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ного случая, конкретной ситуации. В том случае, если у пациента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наблюдается выраженная реакция отрицания и он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не желает знать 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смертельности своего заболевания, то и говорить на эту тему не следует. Не следует заставлять пациента думать о смерти, если он стра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стно хочет о ней забыть, если, разумеется, подобное «слепое» отно</w:t>
      </w:r>
      <w:r>
        <w:rPr>
          <w:rFonts w:ascii="Times New Roman CYR" w:hAnsi="Times New Roman CYR" w:cs="Times New Roman CYR"/>
          <w:spacing w:val="7"/>
          <w:sz w:val="28"/>
          <w:szCs w:val="28"/>
        </w:rPr>
        <w:t>шение к болезни не мешает проведению тер</w:t>
      </w:r>
      <w:r>
        <w:rPr>
          <w:rFonts w:ascii="Times New Roman CYR" w:hAnsi="Times New Roman CYR" w:cs="Times New Roman CYR"/>
          <w:spacing w:val="7"/>
          <w:sz w:val="28"/>
          <w:szCs w:val="28"/>
        </w:rPr>
        <w:t>апии.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4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Р. Кочюнас (1999) перечисляет несколько важных, с его точки зрения, принципов, которые следует учитывать при оказании пси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хологической помощи умирающим людям: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>1) Очень часто люди умирают в одиночестве. Известное фило</w:t>
      </w:r>
      <w:r>
        <w:rPr>
          <w:rFonts w:ascii="Times New Roman CYR" w:hAnsi="Times New Roman CYR" w:cs="Times New Roman CYR"/>
          <w:sz w:val="28"/>
          <w:szCs w:val="28"/>
        </w:rPr>
        <w:t xml:space="preserve">софское изречение: «Человек всегда </w:t>
      </w:r>
      <w:r>
        <w:rPr>
          <w:rFonts w:ascii="Times New Roman CYR" w:hAnsi="Times New Roman CYR" w:cs="Times New Roman CYR"/>
          <w:sz w:val="28"/>
          <w:szCs w:val="28"/>
        </w:rPr>
        <w:t>умирает в одиночестве» неред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ко понимают слишком буквально и оправдывают им защитное отго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раживание от умирающего. Но страх смерти и боль становятся еще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сильнее, если оставить человека одного. К умирающему нельзя от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носиться как к уже умершему. Его надо навещ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ать и общаться с ним.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Следует внимательно выслушивать жалобы умирающего и за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ботливо удовлетворять его потребности.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На благо умирающему должны быть направлены усилия всех </w:t>
      </w:r>
      <w:r>
        <w:rPr>
          <w:rFonts w:ascii="Times New Roman CYR" w:hAnsi="Times New Roman CYR" w:cs="Times New Roman CYR"/>
          <w:sz w:val="28"/>
          <w:szCs w:val="28"/>
        </w:rPr>
        <w:t>окружающих его людей. В общении с ним следует избегать поверх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ностного оптимизма,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который вызывает подозрительность и недове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рие.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"/>
          <w:sz w:val="28"/>
          <w:szCs w:val="28"/>
        </w:rPr>
      </w:pP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Умирающие люди предпочитают больше говорить, чем выслу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шивать посетителей.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7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) Речь умирающих часто бывает символичной. Для лучшего ее </w:t>
      </w:r>
      <w:r>
        <w:rPr>
          <w:rFonts w:ascii="Times New Roman CYR" w:hAnsi="Times New Roman CYR" w:cs="Times New Roman CYR"/>
          <w:sz w:val="28"/>
          <w:szCs w:val="28"/>
        </w:rPr>
        <w:t>понимания необходимо расшифровать смысл используемых симво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лов. Обычно показ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ательны жесты больного, рассказы и воспомина</w:t>
      </w:r>
      <w:r>
        <w:rPr>
          <w:rFonts w:ascii="Times New Roman CYR" w:hAnsi="Times New Roman CYR" w:cs="Times New Roman CYR"/>
          <w:spacing w:val="7"/>
          <w:sz w:val="28"/>
          <w:szCs w:val="28"/>
        </w:rPr>
        <w:t>ния, которыми он делится.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1"/>
          <w:sz w:val="28"/>
          <w:szCs w:val="28"/>
        </w:rPr>
      </w:pP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Не следует трактовать умирающего человека только как объект </w:t>
      </w:r>
      <w:r>
        <w:rPr>
          <w:rFonts w:ascii="Times New Roman CYR" w:hAnsi="Times New Roman CYR" w:cs="Times New Roman CYR"/>
          <w:sz w:val="28"/>
          <w:szCs w:val="28"/>
        </w:rPr>
        <w:t>забот и сочувствия. Нередко окружающие с самыми лучшими наме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рениями пытаются решить, что лучше для умирающего. Однако чрезме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рное принятие на себя ответственности уменьшает диапазон самостоятельности пациента. Вместо этого следует выслушать его, позволить ему участвовать в принятии решений о лечении, посети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>телях и т. п.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Самое большее, чем может воспользоваться умирающий че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>лове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к, - это наша личность. Конечно, мы не представляем собой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идеальное средство помощи, но все же наилучшим образом соответствующее данной ситуации. Пребывание с умирающим требует про</w:t>
      </w:r>
      <w:r>
        <w:rPr>
          <w:rFonts w:ascii="Times New Roman CYR" w:hAnsi="Times New Roman CYR" w:cs="Times New Roman CYR"/>
          <w:sz w:val="28"/>
          <w:szCs w:val="28"/>
        </w:rPr>
        <w:t>стой человеческой отзывчивости, которую мы обязаны проявить.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-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Психологам и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врачам следует признаться в своих сомнениях,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чувстве вины, ущемленном нарциссизме и мыслях о собственной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смерти.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Персоналу, работающему с умирающим и его близкими, тоже необходима психологическая помощь. С ними прежде всего следует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говорить об осознанном 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мирении с чувствами вины и бессилия. Медикам важно преодолеть унижение профессионального достоин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ства. Такое чувство довольно часто встречается среди врачей, для которых смерть пациента в определенном смысле является профес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сиональной катастрофой.</w:t>
      </w: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вклад в понимание умирающего человека внесла психолог и врач Э. Кюблер-Росс своей книгой “Интервью с умирающими”. На основании своего многолетнего опыта общения с умирающими в одной из клиник Чикаго она описывает, как умирающие на различных этап</w:t>
      </w:r>
      <w:r>
        <w:rPr>
          <w:rFonts w:ascii="Times New Roman CYR" w:hAnsi="Times New Roman CYR" w:cs="Times New Roman CYR"/>
          <w:sz w:val="28"/>
          <w:szCs w:val="28"/>
        </w:rPr>
        <w:t>ах умирания примиряются с фактом своей скорой смерти. Э. Кюблер-Росс различает пять этапов умирания, которые у разных людей могут иметь различную длительность и интенсивность. “Если мы не покидаем умирающих в одиночестве, если мы прислушиваемся к их надежд</w:t>
      </w:r>
      <w:r>
        <w:rPr>
          <w:rFonts w:ascii="Times New Roman CYR" w:hAnsi="Times New Roman CYR" w:cs="Times New Roman CYR"/>
          <w:sz w:val="28"/>
          <w:szCs w:val="28"/>
        </w:rPr>
        <w:t>ам, больные быстро проходят все пять этапов... Иногда один из этапов может быть пропущен, иногда больной возвращается назад” (Кюблер-Росс 1971). На основании опыта Э. Кюблер-Росс В. Беккер дает впечатляющее описание долгого и трудного пути умирающего и 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сопровождающих через различные этапы умирания.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.Нежелание больного и его близких признать близость смерти. Когда смертельно больной узнает о своем диагнозе или постепенно осознает правду о своем положении, он проходит через этап шока, который характеризуе</w:t>
      </w:r>
      <w:r>
        <w:rPr>
          <w:rFonts w:ascii="Times New Roman CYR" w:hAnsi="Times New Roman CYR" w:cs="Times New Roman CYR"/>
          <w:sz w:val="28"/>
          <w:szCs w:val="28"/>
        </w:rPr>
        <w:t>тся нежеланием признавать реальность. Он реагирует на тяжелую реальность иллюзией здоровья и хорошего самочувствия: “Нет, нет, это не касается меня! Это происходит не со мной, со мной такого быть не может.” Такая реакция помогает больному притупить шок, вы</w:t>
      </w:r>
      <w:r>
        <w:rPr>
          <w:rFonts w:ascii="Times New Roman CYR" w:hAnsi="Times New Roman CYR" w:cs="Times New Roman CYR"/>
          <w:sz w:val="28"/>
          <w:szCs w:val="28"/>
        </w:rPr>
        <w:t xml:space="preserve">званный известием о предстоящем конце, и постепенно привыкнуть к сложившемуся положению. На более поздней стадии отказ признать реальность заменяется “изоляцией” чувств. На этом этапе больной говорит о своем здоровье и болезни, о своей смерти и бессмертии </w:t>
      </w:r>
      <w:r>
        <w:rPr>
          <w:rFonts w:ascii="Times New Roman CYR" w:hAnsi="Times New Roman CYR" w:cs="Times New Roman CYR"/>
          <w:sz w:val="28"/>
          <w:szCs w:val="28"/>
        </w:rPr>
        <w:t>так, как будто эмоционально это его совершенно не затрагивает.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Шок переживает не только умирающий, но и его близкие. Они осознают, что их слова мало значат, их ожидания нереальны и что они сами склонны закрывать глаза перед лицом смерти. Они также вовлекаю</w:t>
      </w:r>
      <w:r>
        <w:rPr>
          <w:rFonts w:ascii="Times New Roman CYR" w:hAnsi="Times New Roman CYR" w:cs="Times New Roman CYR"/>
          <w:sz w:val="28"/>
          <w:szCs w:val="28"/>
        </w:rPr>
        <w:t>тся в нежелание больного признавать реальность, и это укрепляет их потребность в отрыве от действительности. Часто бывает так, что близкие больного все еще держатся за отрицание реальности, в то время как сам больной уже начинает готовиться к ней. Умирающи</w:t>
      </w:r>
      <w:r>
        <w:rPr>
          <w:rFonts w:ascii="Times New Roman CYR" w:hAnsi="Times New Roman CYR" w:cs="Times New Roman CYR"/>
          <w:sz w:val="28"/>
          <w:szCs w:val="28"/>
        </w:rPr>
        <w:t>е понимают эти потребности своих близких и часто делают вид, что не признают реальности, хотя на самом деле уже начинают сознательно смиряться с ней. Некоторые способны вынести встречу с умирающим лишь при том условии, что полностью отстраняются от него.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ти наблюдения показывают, как важно, чтобы тот, кто хочет помочь умирающему, сам ясно понимал свое собственное отношение к умиранию и смерти.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.Эмоции, протест. За этапом отказа признавать реальность следует этап эмоций. Умирающего охватывает бурный поток ч</w:t>
      </w:r>
      <w:r>
        <w:rPr>
          <w:rFonts w:ascii="Times New Roman CYR" w:hAnsi="Times New Roman CYR" w:cs="Times New Roman CYR"/>
          <w:sz w:val="28"/>
          <w:szCs w:val="28"/>
        </w:rPr>
        <w:t>увств. Он приходит в состояние гнева и ярости: “Почему это должно было случиться со мной?” Гнев может обратиться на близкого человека, врача, медицинскую сестру, священника и даже на Бога. Он вспыхивает по самым незначительным поводам и часто никак не спро</w:t>
      </w:r>
      <w:r>
        <w:rPr>
          <w:rFonts w:ascii="Times New Roman CYR" w:hAnsi="Times New Roman CYR" w:cs="Times New Roman CYR"/>
          <w:sz w:val="28"/>
          <w:szCs w:val="28"/>
        </w:rPr>
        <w:t>воцирован теми, против кого направлен. Часто умирающий даже не в состоянии выразить свой гнев, так как ему мешает привычка к внешнему и внутреннему контролю. Внешний контроль осуществляют лица, сопровождающие умирающего, поскольку они не допускают негативн</w:t>
      </w:r>
      <w:r>
        <w:rPr>
          <w:rFonts w:ascii="Times New Roman CYR" w:hAnsi="Times New Roman CYR" w:cs="Times New Roman CYR"/>
          <w:sz w:val="28"/>
          <w:szCs w:val="28"/>
        </w:rPr>
        <w:t>ых эмоций, предпочитая иметь дело с дружелюбными и послушными пациентами. Многие имеют также сильный внутренний контроль, направленный против негативных эмоций, поскольку считают их недостойными христианина, и не решаются выразить свой гнев.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этом этапе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тяжело приходится тем сопровождающим, кто слишком личностно воспринимает вспышки гнева умирающего. Если вы не в состоянии воспринять вопрос “Почему это должно было случиться со мной?” как выражение муки и страха больного, вам приходится искать на </w:t>
      </w:r>
      <w:r>
        <w:rPr>
          <w:rFonts w:ascii="Times New Roman CYR" w:hAnsi="Times New Roman CYR" w:cs="Times New Roman CYR"/>
          <w:sz w:val="28"/>
          <w:szCs w:val="28"/>
        </w:rPr>
        <w:t>него другой, все объясняющий ответ, и вы не можете его найти. Место сочувственного восприятия больного заменяют тогда многочисленные слова, которые не достигают больного в его страданиях и мешают ему выразить свои чувства. Если же сопровождающий, напротив,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проникается чувствами больного так глубоко, что едва сохраняет способность поддерживать дистанцию между ним и собой, то поток чувств больного становится еще сильнее, пока он не утонет в нем. На этом этапе умирающие нуждаются в сопровождающих, которые гото</w:t>
      </w:r>
      <w:r>
        <w:rPr>
          <w:rFonts w:ascii="Times New Roman CYR" w:hAnsi="Times New Roman CYR" w:cs="Times New Roman CYR"/>
          <w:sz w:val="28"/>
          <w:szCs w:val="28"/>
        </w:rPr>
        <w:t>вы выслушивать их и иногда также переносить их беспричинный гнев, так как знают, что такое отношение помогает умирающему в те минуты, когда подавить свой гнев он не может. Если сопровождающий понимает чувства больного и свои собственные, он может помочь бо</w:t>
      </w:r>
      <w:r>
        <w:rPr>
          <w:rFonts w:ascii="Times New Roman CYR" w:hAnsi="Times New Roman CYR" w:cs="Times New Roman CYR"/>
          <w:sz w:val="28"/>
          <w:szCs w:val="28"/>
        </w:rPr>
        <w:t>льному избежать депрессии.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.Переговоры о продолжении жизни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 стадии отрицания реальности и последующего этапа взрыва эмоций следует этап переговоров. Подобно тому, как ребенок в ответ на отказ в выполнении его просьбы сначала бурно протестует, а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пытается обойти этот отказ с помощью ловких маневров, так и умирающие торгуются об отсрочке - например, с Богом. В качестве платы они могут предложить отдать свою жизнь Богу, например, посвятить оставшиеся годы своей жизни службе в церкви. В любом случае </w:t>
      </w:r>
      <w:r>
        <w:rPr>
          <w:rFonts w:ascii="Times New Roman CYR" w:hAnsi="Times New Roman CYR" w:cs="Times New Roman CYR"/>
          <w:sz w:val="28"/>
          <w:szCs w:val="28"/>
        </w:rPr>
        <w:t>такие попытки переговоров очень естественны для человека и вполне нормальны.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тому, как для умирающего этап переговоров может закончиться духовной и религиозной “распродажей”, так и многие сопровождающие тоже ощущают свое духовное банкротство. Ответ</w:t>
      </w:r>
      <w:r>
        <w:rPr>
          <w:rFonts w:ascii="Times New Roman CYR" w:hAnsi="Times New Roman CYR" w:cs="Times New Roman CYR"/>
          <w:sz w:val="28"/>
          <w:szCs w:val="28"/>
        </w:rPr>
        <w:t>ы, даваемые ими на важнейшие вопросы, оказываются непригодными не только для умирающего, но и для них самих. Если они участвуют в торговле, затеянной умирающим, то они подвергаются опасности усилить иллюзии больного, в то же время лишив его понимающего слу</w:t>
      </w:r>
      <w:r>
        <w:rPr>
          <w:rFonts w:ascii="Times New Roman CYR" w:hAnsi="Times New Roman CYR" w:cs="Times New Roman CYR"/>
          <w:sz w:val="28"/>
          <w:szCs w:val="28"/>
        </w:rPr>
        <w:t>шателя. Вместе с тем борьба с надеждой умирающего на какой-либо выход из ситуации полезна ему лишь тогда, когда она помогает ему перейти к следующему этапу.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Надежда; негативная и позитивная депрессия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Этап переговоров редко длится долго, поскольку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болезни и характер обращения с больным дают ему понять, в каком положении он находится. На это понимание он может реагировать реалистической надеждой или сомнением. Надежда в этом случае связана не с улучшением или развитием сложившегося положения, а с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процессом умирания и жизнью после смерти. Речь идет о таких проблемах, как отказ от искусственного продления жизни любой ценой, надежда на освобождение от боли или возможность чувствовать в свой смертный час рядом с собой близкого человека. Если умирающий </w:t>
      </w:r>
      <w:r>
        <w:rPr>
          <w:rFonts w:ascii="Times New Roman CYR" w:hAnsi="Times New Roman CYR" w:cs="Times New Roman CYR"/>
          <w:sz w:val="28"/>
          <w:szCs w:val="28"/>
        </w:rPr>
        <w:t>на этапе переговоров осознавал себя банкротом в области духа и веры, то единственной оставшейся ему реакцией является отчаяние, которое может проявиться, либо как горечь стоика, либо как депрессивное состояние. Встречается две формы депрессии. Первая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депрессии является реакцией больного на переносимые им потери, а именно изменения, постигшие его в результате болезни, неспособность исправить совершенные им ранее ошибки, беспомощность, невозможность выполнять и далее свои обязанности, например, по отнош</w:t>
      </w:r>
      <w:r>
        <w:rPr>
          <w:rFonts w:ascii="Times New Roman CYR" w:hAnsi="Times New Roman CYR" w:cs="Times New Roman CYR"/>
          <w:sz w:val="28"/>
          <w:szCs w:val="28"/>
        </w:rPr>
        <w:t>ению к семье. Другая форма депрессии связана с угрозой потери жизни и любимых людей. Она служит подготовке к окончательному приятию больным своей судьбы и является частью предсмертного труда умирающего. Эта, вторая, форма депрессии, в отличие от первой, об</w:t>
      </w:r>
      <w:r>
        <w:rPr>
          <w:rFonts w:ascii="Times New Roman CYR" w:hAnsi="Times New Roman CYR" w:cs="Times New Roman CYR"/>
          <w:sz w:val="28"/>
          <w:szCs w:val="28"/>
        </w:rPr>
        <w:t>ычно протекает очень спокойно, если больному есть о чем рассказать, что обсудить и привести в порядок.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сопровождающему удается быть с больным на этой стадии его духовного развития, то для него открываются различные возможности в борьбе против депресси</w:t>
      </w:r>
      <w:r>
        <w:rPr>
          <w:rFonts w:ascii="Times New Roman CYR" w:hAnsi="Times New Roman CYR" w:cs="Times New Roman CYR"/>
          <w:sz w:val="28"/>
          <w:szCs w:val="28"/>
        </w:rPr>
        <w:t>и. При этом необходимо, чтобы сопровождающий контролировал свои собственные депрессивные проявления. На этом этапе умирающий открыто ищет человеческой близости сопровождающего, чтобы убедиться, что ни теперь, ни в будущем он не будет оставлен в одиночестве</w:t>
      </w:r>
      <w:r>
        <w:rPr>
          <w:rFonts w:ascii="Times New Roman CYR" w:hAnsi="Times New Roman CYR" w:cs="Times New Roman CYR"/>
          <w:sz w:val="28"/>
          <w:szCs w:val="28"/>
        </w:rPr>
        <w:t>. Умирающий стоит теперь перед лицом важнейших вопросов о прошлом и будущем. Сопровождающий может помочь ему разрешить семейные проблемы и урегулировать экономические и финансовые вопросы. Он может задуматься над вопросом о смысле жизни и молиться вместе с</w:t>
      </w:r>
      <w:r>
        <w:rPr>
          <w:rFonts w:ascii="Times New Roman CYR" w:hAnsi="Times New Roman CYR" w:cs="Times New Roman CYR"/>
          <w:sz w:val="28"/>
          <w:szCs w:val="28"/>
        </w:rPr>
        <w:t xml:space="preserve"> умирающим.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Приятие и прощание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последнем этапе, этапе согласия со своей судьбой, умирающий предельно утомлен и слаб. Если он сумел выразить свои чувства и выполнить свой предсмертный труд, то у него возрастает потребность в покое и сне. Он достиг опр</w:t>
      </w:r>
      <w:r>
        <w:rPr>
          <w:rFonts w:ascii="Times New Roman CYR" w:hAnsi="Times New Roman CYR" w:cs="Times New Roman CYR"/>
          <w:sz w:val="28"/>
          <w:szCs w:val="28"/>
        </w:rPr>
        <w:t>еделенной степени покоя и хладнокровия, и круг его интересов сужается. Он может с одобрением сказать: “Да, вот и пришел мой последний час”. Интеллектуальное проникновение в смерть соединяется с эмоциональной готовностью принять смерть. Если же отчаяние при</w:t>
      </w:r>
      <w:r>
        <w:rPr>
          <w:rFonts w:ascii="Times New Roman CYR" w:hAnsi="Times New Roman CYR" w:cs="Times New Roman CYR"/>
          <w:sz w:val="28"/>
          <w:szCs w:val="28"/>
        </w:rPr>
        <w:t>несло умирающему чувства разочарованности и беспомощности, то он приветствует свою смерть как конец отчаяния и одиночества.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E87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Кюблер-Росс Э. О смерти и умирании / Э. Кюблер-Росс. - М.: София, 2001. - 110 с.</w:t>
      </w:r>
    </w:p>
    <w:p w:rsidR="00000000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Соловьева</w:t>
      </w:r>
      <w:r>
        <w:rPr>
          <w:rFonts w:ascii="Times New Roman CYR" w:hAnsi="Times New Roman CYR" w:cs="Times New Roman CYR"/>
          <w:sz w:val="28"/>
          <w:szCs w:val="28"/>
        </w:rPr>
        <w:t xml:space="preserve"> С.Л. Психология экстремальных состояний / С.Л. Соловьева.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СПб.: ЭЛБИ-СПб, 2003.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128 с.</w:t>
      </w:r>
    </w:p>
    <w:p w:rsidR="00651E87" w:rsidRDefault="0065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Юрьева Л.Н. Кризисные состояния / Л.Н. Юрьева. - Днепропетровск: Арт-Пресс, 1998. - 155 с.</w:t>
      </w:r>
    </w:p>
    <w:sectPr w:rsidR="00651E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C9"/>
    <w:rsid w:val="002B12C9"/>
    <w:rsid w:val="006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5529</Words>
  <Characters>31521</Characters>
  <Application>Microsoft Office Word</Application>
  <DocSecurity>0</DocSecurity>
  <Lines>262</Lines>
  <Paragraphs>73</Paragraphs>
  <ScaleCrop>false</ScaleCrop>
  <Company/>
  <LinksUpToDate>false</LinksUpToDate>
  <CharactersWithSpaces>36977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2024-08-02T10:51:00Z</dcterms:created>
  <dcterms:modified xsi:type="dcterms:W3CDTF">2024-08-02T10:51:00Z</dcterms:modified>
</cp:coreProperties>
</file>