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АГЕНТСТВО ПО ОБРАЗОВАНИЮ</w:t>
      </w: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ГОСУДАРСТВЕННЫЙ УНИВЕРСИТЕТ УПРАВЛЕНИЯ</w:t>
      </w: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психологии и социологии управления Кафедра социологии и психологии управления</w:t>
      </w: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w:t>
      </w:r>
      <w:r>
        <w:rPr>
          <w:rFonts w:ascii="Times New Roman CYR" w:hAnsi="Times New Roman CYR" w:cs="Times New Roman CYR"/>
          <w:sz w:val="28"/>
          <w:szCs w:val="28"/>
        </w:rPr>
        <w:t>рат</w:t>
      </w: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 личности»</w:t>
      </w: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«Структура личности»</w:t>
      </w:r>
    </w:p>
    <w:p w:rsidR="00000000" w:rsidRDefault="009A2074">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shd w:val="clear" w:color="auto" w:fill="FFFFFF"/>
        <w:tabs>
          <w:tab w:val="left" w:leader="dot" w:pos="81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9A2074" w:rsidP="004101CE">
      <w:pPr>
        <w:widowControl w:val="0"/>
        <w:numPr>
          <w:ilvl w:val="0"/>
          <w:numId w:val="1"/>
        </w:numPr>
        <w:shd w:val="clear" w:color="auto" w:fill="FFFFFF"/>
        <w:tabs>
          <w:tab w:val="left" w:pos="360"/>
          <w:tab w:val="left" w:pos="1445"/>
          <w:tab w:val="left" w:leader="dot" w:pos="887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Общее представление о личности </w:t>
      </w:r>
    </w:p>
    <w:p w:rsidR="00000000" w:rsidRDefault="009A2074" w:rsidP="004101CE">
      <w:pPr>
        <w:widowControl w:val="0"/>
        <w:numPr>
          <w:ilvl w:val="0"/>
          <w:numId w:val="1"/>
        </w:numPr>
        <w:shd w:val="clear" w:color="auto" w:fill="FFFFFF"/>
        <w:tabs>
          <w:tab w:val="left" w:pos="360"/>
          <w:tab w:val="left" w:pos="1445"/>
          <w:tab w:val="left" w:leader="dot" w:pos="880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Психологическая структура личности. «Элементы» входящие в ее структуру</w:t>
      </w:r>
    </w:p>
    <w:p w:rsidR="00000000" w:rsidRDefault="009A2074" w:rsidP="004101CE">
      <w:pPr>
        <w:widowControl w:val="0"/>
        <w:numPr>
          <w:ilvl w:val="0"/>
          <w:numId w:val="1"/>
        </w:numPr>
        <w:shd w:val="clear" w:color="auto" w:fill="FFFFFF"/>
        <w:tabs>
          <w:tab w:val="left" w:pos="360"/>
          <w:tab w:val="left" w:pos="1445"/>
          <w:tab w:val="left" w:leader="dot" w:pos="880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Представления о структуре личности в отечествен</w:t>
      </w:r>
      <w:r>
        <w:rPr>
          <w:rFonts w:ascii="Times New Roman CYR" w:hAnsi="Times New Roman CYR" w:cs="Times New Roman CYR"/>
          <w:sz w:val="28"/>
          <w:szCs w:val="28"/>
        </w:rPr>
        <w:t>ной психологии</w:t>
      </w:r>
    </w:p>
    <w:p w:rsidR="00000000" w:rsidRDefault="009A2074">
      <w:pPr>
        <w:widowControl w:val="0"/>
        <w:shd w:val="clear" w:color="auto" w:fill="FFFFFF"/>
        <w:tabs>
          <w:tab w:val="left" w:leader="dot" w:pos="798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A2074">
      <w:pPr>
        <w:widowControl w:val="0"/>
        <w:shd w:val="clear" w:color="auto" w:fill="FFFFFF"/>
        <w:tabs>
          <w:tab w:val="left" w:leader="dot" w:pos="791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shd w:val="clear" w:color="auto" w:fill="FFFFFF"/>
        <w:tabs>
          <w:tab w:val="left" w:leader="dot" w:pos="81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для психологии имеет, прежде всего, уяснение самого понятия личность. В самом деле, что такое личность и в каком соотношении находится это понятие с родственным ему понятием чело</w:t>
      </w:r>
      <w:r>
        <w:rPr>
          <w:rFonts w:ascii="Times New Roman CYR" w:hAnsi="Times New Roman CYR" w:cs="Times New Roman CYR"/>
          <w:sz w:val="28"/>
          <w:szCs w:val="28"/>
        </w:rPr>
        <w:t>век. Попытаемся подойти к раскрытию этих вопросов генетическим путем.</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развитии человека обычно наблюдаются две взаимосвязанные линии - биологическая и социальная. Эти две линии хорошо прослеживаются, если обратиться к процессу развития человека с м</w:t>
      </w:r>
      <w:r>
        <w:rPr>
          <w:rFonts w:ascii="Times New Roman CYR" w:hAnsi="Times New Roman CYR" w:cs="Times New Roman CYR"/>
          <w:sz w:val="28"/>
          <w:szCs w:val="28"/>
        </w:rPr>
        <w:t>омента его появления на свет. Когда рождается ребенок, то говорят, что родился человек как биологическое существо, но отнюдь нельзя сказать, что родилась личность. Развитие биологических задатков и свойств характеризует процесс функционального созревания и</w:t>
      </w:r>
      <w:r>
        <w:rPr>
          <w:rFonts w:ascii="Times New Roman CYR" w:hAnsi="Times New Roman CYR" w:cs="Times New Roman CYR"/>
          <w:sz w:val="28"/>
          <w:szCs w:val="28"/>
        </w:rPr>
        <w:t xml:space="preserve"> формирования человека и в дальнейшем. У него развивается скелет, мускулатура, а также внутренние органы и системы. Процесс биологического созревания и изменения человека проявляется в возрастных этапах его развития и поведения и находит свое выражение и с</w:t>
      </w:r>
      <w:r>
        <w:rPr>
          <w:rFonts w:ascii="Times New Roman CYR" w:hAnsi="Times New Roman CYR" w:cs="Times New Roman CYR"/>
          <w:sz w:val="28"/>
          <w:szCs w:val="28"/>
        </w:rPr>
        <w:t>пецифических биологических чертах детства, отрочества, возмужалости и старости.</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процесс биологического развития человека, таким образом, сочетается с приобретением значительного количества социальных свойств и качеств, которые характеризуют его как </w:t>
      </w:r>
      <w:r>
        <w:rPr>
          <w:rFonts w:ascii="Times New Roman CYR" w:hAnsi="Times New Roman CYR" w:cs="Times New Roman CYR"/>
          <w:sz w:val="28"/>
          <w:szCs w:val="28"/>
        </w:rPr>
        <w:t>общественное существо. Например, с полуторамесячного возраста ребенок начинает улыбаться при виде близких людей, потом овладевает речью, приобретает способность к прямохождению, усваивает навыки и привычки обращения с вещами и предметами, а также поведения</w:t>
      </w:r>
      <w:r>
        <w:rPr>
          <w:rFonts w:ascii="Times New Roman CYR" w:hAnsi="Times New Roman CYR" w:cs="Times New Roman CYR"/>
          <w:sz w:val="28"/>
          <w:szCs w:val="28"/>
        </w:rPr>
        <w:t xml:space="preserve"> в семье и на улице, начинает выполнять те или иные трудовые обязанности. В дальнейшем он обогащает себя знаниями, усваивает моральные нормы и правила, учится следовать моде, развивает способность к более успешному выполнению той или иной работы и т.д. При</w:t>
      </w:r>
      <w:r>
        <w:rPr>
          <w:rFonts w:ascii="Times New Roman CYR" w:hAnsi="Times New Roman CYR" w:cs="Times New Roman CYR"/>
          <w:sz w:val="28"/>
          <w:szCs w:val="28"/>
        </w:rPr>
        <w:t xml:space="preserve"> этом характерно, что речь и разнообразные навыки и привычки поведения и трудовой деятельности, которые вырабатываются у детей одной и той же национальности, но живущих в различных социальных и бытовых условиях, бывают различными. Это показывает, что назва</w:t>
      </w:r>
      <w:r>
        <w:rPr>
          <w:rFonts w:ascii="Times New Roman CYR" w:hAnsi="Times New Roman CYR" w:cs="Times New Roman CYR"/>
          <w:sz w:val="28"/>
          <w:szCs w:val="28"/>
        </w:rPr>
        <w:t>нные социальные свойства и качества не являются врожденными, а формируются у человека прижизненно.</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будучи биологическим существом, человек в процессе своей жизнедеятельности вырабатывает и развивает в себе множество социальных свойств и каче</w:t>
      </w:r>
      <w:r>
        <w:rPr>
          <w:rFonts w:ascii="Times New Roman CYR" w:hAnsi="Times New Roman CYR" w:cs="Times New Roman CYR"/>
          <w:sz w:val="28"/>
          <w:szCs w:val="28"/>
        </w:rPr>
        <w:t xml:space="preserve">ств, которые характеризуют его общественную сущность. Вот почему он рассматривается в науке как биосоциальное существо, как субъект, т.е. действующее лицо исторической деятельности и познания. Следовательно, понятие человек синтезирует (объединяет) в себе </w:t>
      </w:r>
      <w:r>
        <w:rPr>
          <w:rFonts w:ascii="Times New Roman CYR" w:hAnsi="Times New Roman CYR" w:cs="Times New Roman CYR"/>
          <w:sz w:val="28"/>
          <w:szCs w:val="28"/>
        </w:rPr>
        <w:t xml:space="preserve">как его биологические, так и социальные (общественные) свойства и качества. </w:t>
      </w:r>
      <w:r>
        <w:rPr>
          <w:rFonts w:ascii="Times New Roman CYR" w:hAnsi="Times New Roman CYR" w:cs="Times New Roman CYR"/>
          <w:color w:val="FFFFFF"/>
          <w:sz w:val="28"/>
          <w:szCs w:val="28"/>
        </w:rPr>
        <w:t>психологический личность социальный</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же личность включает в себя только социальные свойства и качества человека, к которым, как показано выше, относятся речь, сознание, разл</w:t>
      </w:r>
      <w:r>
        <w:rPr>
          <w:rFonts w:ascii="Times New Roman CYR" w:hAnsi="Times New Roman CYR" w:cs="Times New Roman CYR"/>
          <w:sz w:val="28"/>
          <w:szCs w:val="28"/>
        </w:rPr>
        <w:t>ичные привычки и т.д. и которые делают его общественным существом. Биологическая характеристика человека в данное понятие не входит. Вот почему в философии отмечается, что сущность личности составляет не ее борода, не ее кровь, не ее абстрактная физическая</w:t>
      </w:r>
      <w:r>
        <w:rPr>
          <w:rFonts w:ascii="Times New Roman CYR" w:hAnsi="Times New Roman CYR" w:cs="Times New Roman CYR"/>
          <w:sz w:val="28"/>
          <w:szCs w:val="28"/>
        </w:rPr>
        <w:t xml:space="preserve"> природа как таковая, а ее социальное качество. Свойство быть личностью связано не с физическим бытием человека, а с его общественными качествами. Это позволяет сделать вывод: понятие "личность" характеризует общественную сущность человека и обозначает сов</w:t>
      </w:r>
      <w:r>
        <w:rPr>
          <w:rFonts w:ascii="Times New Roman CYR" w:hAnsi="Times New Roman CYR" w:cs="Times New Roman CYR"/>
          <w:sz w:val="28"/>
          <w:szCs w:val="28"/>
        </w:rPr>
        <w:t>окупность его социальных свойств и качеств, которые он вырабатывает у себя прижизненно.</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личностные качества формируются прижизненно, то вполне понятно, что у одних людей они могут быть выражены более ярко, у других - слабее. Встает вопрос: по каким</w:t>
      </w:r>
      <w:r>
        <w:rPr>
          <w:rFonts w:ascii="Times New Roman CYR" w:hAnsi="Times New Roman CYR" w:cs="Times New Roman CYR"/>
          <w:sz w:val="28"/>
          <w:szCs w:val="28"/>
        </w:rPr>
        <w:t xml:space="preserve"> же критериям можно судить о мере личностного развития человека?</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С.Л. Рубинштейн писал, что личность характеризуется таким уровнем психического развития, который позволяет ей сознательно управлять собственным поведением и деятельностью. Вот почему</w:t>
      </w:r>
      <w:r>
        <w:rPr>
          <w:rFonts w:ascii="Times New Roman CYR" w:hAnsi="Times New Roman CYR" w:cs="Times New Roman CYR"/>
          <w:sz w:val="28"/>
          <w:szCs w:val="28"/>
        </w:rPr>
        <w:t xml:space="preserve"> способность обдумывать свои поступки и отвечать за них, способность к автономной деятельности есть существенный признак личности.</w:t>
      </w:r>
    </w:p>
    <w:p w:rsidR="00000000" w:rsidRDefault="009A2074">
      <w:pPr>
        <w:widowControl w:val="0"/>
        <w:shd w:val="clear" w:color="auto" w:fill="FFFFFF"/>
        <w:tabs>
          <w:tab w:val="left" w:leader="dot" w:pos="819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shd w:val="clear" w:color="auto" w:fill="FFFFFF"/>
        <w:tabs>
          <w:tab w:val="left" w:pos="1445"/>
          <w:tab w:val="left" w:leader="dot" w:pos="887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Общее представление о личности</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личности относится к числу самых неопределенных и спорных терминов в психологии.</w:t>
      </w:r>
      <w:r>
        <w:rPr>
          <w:rFonts w:ascii="Times New Roman CYR" w:hAnsi="Times New Roman CYR" w:cs="Times New Roman CYR"/>
          <w:sz w:val="28"/>
          <w:szCs w:val="28"/>
        </w:rPr>
        <w:t xml:space="preserve"> В 1937 году американский психолог Гордон Олпорт написал монографию "Личность: психологическая интерпретация", в которой привел более 50 различных определений личности, найденных им у англоязычных коллег. Ни одно из них его не устроило, и он предложил свое</w:t>
      </w:r>
      <w:r>
        <w:rPr>
          <w:rFonts w:ascii="Times New Roman CYR" w:hAnsi="Times New Roman CYR" w:cs="Times New Roman CYR"/>
          <w:sz w:val="28"/>
          <w:szCs w:val="28"/>
        </w:rPr>
        <w:t>. Так поступали и другие ученые, претендовавшие на создание собственной теории личности. [2]. Б.Г.Ананьев рассматривал личность как современницу определенной эпохи, которая наделяет ее множеством социально-психологических свойств. К их числу он относил при</w:t>
      </w:r>
      <w:r>
        <w:rPr>
          <w:rFonts w:ascii="Times New Roman CYR" w:hAnsi="Times New Roman CYR" w:cs="Times New Roman CYR"/>
          <w:sz w:val="28"/>
          <w:szCs w:val="28"/>
        </w:rPr>
        <w:t xml:space="preserve">надлежность личности к определенному классу, национальности, профессии и пр. [5].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 Петровский охарактеризовал личность в системе межличностных отношений, в связи с чем им были выделены три аспекта личности: интраиндивидный, который отражает свойства, </w:t>
      </w:r>
      <w:r>
        <w:rPr>
          <w:rFonts w:ascii="Times New Roman CYR" w:hAnsi="Times New Roman CYR" w:cs="Times New Roman CYR"/>
          <w:sz w:val="28"/>
          <w:szCs w:val="28"/>
        </w:rPr>
        <w:t>присущие самому субъекту; интериндивидный, рассматривающий особенности взаимодействия личности с другими людьми; и метаиндивидный, описывающий воздействие данной личности на других людей. [5].</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Анцыферова определяет личность как способ бытия человека в</w:t>
      </w:r>
      <w:r>
        <w:rPr>
          <w:rFonts w:ascii="Times New Roman CYR" w:hAnsi="Times New Roman CYR" w:cs="Times New Roman CYR"/>
          <w:sz w:val="28"/>
          <w:szCs w:val="28"/>
        </w:rPr>
        <w:t xml:space="preserve"> обществе, в конкретно-исторических условиях, это индивидуальная форма существования и развития социальных связей и отношений. [5]. Много других определений личности приводится в книге И.Б. Котовой “Психология личности в России”, которая проанализировала п</w:t>
      </w:r>
      <w:r>
        <w:rPr>
          <w:rFonts w:ascii="Times New Roman CYR" w:hAnsi="Times New Roman CYR" w:cs="Times New Roman CYR"/>
          <w:sz w:val="28"/>
          <w:szCs w:val="28"/>
        </w:rPr>
        <w:t xml:space="preserve">редставления о личности у отечественных философов и психологов, начиная с конца прошлого века по нынешнее время. [6].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психологи согласны с тем, что личностью не рождаются, а становятся и для этого человек должен предпринять немалые усилия. Он должен о</w:t>
      </w:r>
      <w:r>
        <w:rPr>
          <w:rFonts w:ascii="Times New Roman CYR" w:hAnsi="Times New Roman CYR" w:cs="Times New Roman CYR"/>
          <w:sz w:val="28"/>
          <w:szCs w:val="28"/>
        </w:rPr>
        <w:t>владеть речью, а затем с ее помощью многими моторными, интеллектуальными и социо-культурными навыками. Личность рассматривается как результат социализации индивида, в процессе которой он усваивает традиции и систему ценностных ориентаций выработанных челов</w:t>
      </w:r>
      <w:r>
        <w:rPr>
          <w:rFonts w:ascii="Times New Roman CYR" w:hAnsi="Times New Roman CYR" w:cs="Times New Roman CYR"/>
          <w:sz w:val="28"/>
          <w:szCs w:val="28"/>
        </w:rPr>
        <w:t>ечеством. Чем более человек смог воспринять и усвоить в процессе социализации, тем более развитую личность он собой представляет. [2]. А может ли человек не быть личностью? Является ли личностью годовалый ребенок, психически неполноценный человек или изощр</w:t>
      </w:r>
      <w:r>
        <w:rPr>
          <w:rFonts w:ascii="Times New Roman CYR" w:hAnsi="Times New Roman CYR" w:cs="Times New Roman CYR"/>
          <w:sz w:val="28"/>
          <w:szCs w:val="28"/>
        </w:rPr>
        <w:t xml:space="preserve">енный преступник?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вопросы неоднократно становились предметом дискуссий у психологов, философов, медиков и юристов. На них трудно ответить однозначно, поскольку каждый случай требует конкретного рассмотрения, но большинство ученых склонно признавать за</w:t>
      </w:r>
      <w:r>
        <w:rPr>
          <w:rFonts w:ascii="Times New Roman CYR" w:hAnsi="Times New Roman CYR" w:cs="Times New Roman CYR"/>
          <w:sz w:val="28"/>
          <w:szCs w:val="28"/>
        </w:rPr>
        <w:t xml:space="preserve"> всеми перечисленными категориями людей право называться личностью с определенными оговорками. Так ребенка, подростка и юношу корректнее называть формирующейся личностью, потому что в них пока имеются только задатки зрелой личности, которые должны далее ра</w:t>
      </w:r>
      <w:r>
        <w:rPr>
          <w:rFonts w:ascii="Times New Roman CYR" w:hAnsi="Times New Roman CYR" w:cs="Times New Roman CYR"/>
          <w:sz w:val="28"/>
          <w:szCs w:val="28"/>
        </w:rPr>
        <w:t>звиться и оформиться в целостную систему свойств. Что касается психически неполноценных людей, то степень сохранности их личности может быть очень разной: от небольших отклонений от нормы при неврозах до значительных разрушений личности при тяжелых случаях</w:t>
      </w:r>
      <w:r>
        <w:rPr>
          <w:rFonts w:ascii="Times New Roman CYR" w:hAnsi="Times New Roman CYR" w:cs="Times New Roman CYR"/>
          <w:sz w:val="28"/>
          <w:szCs w:val="28"/>
        </w:rPr>
        <w:t xml:space="preserve"> шизофрении.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мировосприятие, мотивация поведения, особенности мышления качественно отличаются от аналогичных характеристик здорового человека, поэтому правильнее в таких случаях пользоваться понятием патологической или аномальной личности. Преступники,</w:t>
      </w:r>
      <w:r>
        <w:rPr>
          <w:rFonts w:ascii="Times New Roman CYR" w:hAnsi="Times New Roman CYR" w:cs="Times New Roman CYR"/>
          <w:sz w:val="28"/>
          <w:szCs w:val="28"/>
        </w:rPr>
        <w:t xml:space="preserve"> признанные психически здоровыми, являются асоциальными личностями, поскольку все накопленные ими знания, умения и навыки они обратили против общества, которое их сформировало. Личность может быть утрачена человеком вследствие тяжелой болезни или глубокой </w:t>
      </w:r>
      <w:r>
        <w:rPr>
          <w:rFonts w:ascii="Times New Roman CYR" w:hAnsi="Times New Roman CYR" w:cs="Times New Roman CYR"/>
          <w:sz w:val="28"/>
          <w:szCs w:val="28"/>
        </w:rPr>
        <w:t xml:space="preserve">старости, что проявляется в отсутствии способности осознавать себя как субъекта деятельности, ориентироваться в пространстве и времени и т.п.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можно говорить о деградировавшей личности [2]. Л.И. Анцыферова считает основным способом существова</w:t>
      </w:r>
      <w:r>
        <w:rPr>
          <w:rFonts w:ascii="Times New Roman CYR" w:hAnsi="Times New Roman CYR" w:cs="Times New Roman CYR"/>
          <w:sz w:val="28"/>
          <w:szCs w:val="28"/>
        </w:rPr>
        <w:t>ния личности постоянное развитие, направленное на реализацию своих возможностей в деятельности и общении. Как только человек прекращает усилия по развитию своих психических функций, социальных и профессиональных навыков и умений, так сразу начинается регре</w:t>
      </w:r>
      <w:r>
        <w:rPr>
          <w:rFonts w:ascii="Times New Roman CYR" w:hAnsi="Times New Roman CYR" w:cs="Times New Roman CYR"/>
          <w:sz w:val="28"/>
          <w:szCs w:val="28"/>
        </w:rPr>
        <w:t xml:space="preserve">сс личности [5]. Каковы же критерии для определения уровня зрелости личности? При ответе на этот вопрос лучше опереться на представления И.М. Палея и В.С. Магуна о трех сторонах личности.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сторона описывает внутренние строение личности через такие х</w:t>
      </w:r>
      <w:r>
        <w:rPr>
          <w:rFonts w:ascii="Times New Roman CYR" w:hAnsi="Times New Roman CYR" w:cs="Times New Roman CYR"/>
          <w:sz w:val="28"/>
          <w:szCs w:val="28"/>
        </w:rPr>
        <w:t>арактеристики как иерархичность и целостность. Под иерархичностью понимается подчинение в процессе развития низших функций (процессов, свойств) более высшим. Например, удовлетворение витальных потребностей у зрелого человека подчиняется высшим потребностям</w:t>
      </w:r>
      <w:r>
        <w:rPr>
          <w:rFonts w:ascii="Times New Roman CYR" w:hAnsi="Times New Roman CYR" w:cs="Times New Roman CYR"/>
          <w:sz w:val="28"/>
          <w:szCs w:val="28"/>
        </w:rPr>
        <w:t xml:space="preserve">. Целостность означает единообразие поведения человека в меняющихся условиях и обстоятельствах. Следовательно, зрелая личность действует не под влиянием сиюминутных факторов, а на основе своей системы ценностей, которая складывалась годами [4].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сто</w:t>
      </w:r>
      <w:r>
        <w:rPr>
          <w:rFonts w:ascii="Times New Roman CYR" w:hAnsi="Times New Roman CYR" w:cs="Times New Roman CYR"/>
          <w:sz w:val="28"/>
          <w:szCs w:val="28"/>
        </w:rPr>
        <w:t>рона личности раскрывает особенности ее взаимодействия с предметным миром через характеристики ее активности и самостоятельности. Зрелая личность всегда занимает активную жизненную позицию в любой деятельности, которой она занимается. Она сама определяет д</w:t>
      </w:r>
      <w:r>
        <w:rPr>
          <w:rFonts w:ascii="Times New Roman CYR" w:hAnsi="Times New Roman CYR" w:cs="Times New Roman CYR"/>
          <w:sz w:val="28"/>
          <w:szCs w:val="28"/>
        </w:rPr>
        <w:t>ля себя смысл, цели и задачи деятельности и ищет оптимальные способы ее выполнения. Иногда она даже не ждет вознаграждения за свою работу, если эта работа доставила ей удовольствие. Это ее отличает от незрелой личности, которая ждет указаний, поощрений и н</w:t>
      </w:r>
      <w:r>
        <w:rPr>
          <w:rFonts w:ascii="Times New Roman CYR" w:hAnsi="Times New Roman CYR" w:cs="Times New Roman CYR"/>
          <w:sz w:val="28"/>
          <w:szCs w:val="28"/>
        </w:rPr>
        <w:t xml:space="preserve">е выходит в процессе выполнения работы за рамки, заданные извне.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Зрелая личность способна осуществлять деятельность даже под угрозой наказания со стороны властей и возможности потери многих жизненных благ. Примеров самоотречения во имя дела своей жизни в </w:t>
      </w:r>
      <w:r>
        <w:rPr>
          <w:rFonts w:ascii="Times New Roman CYR" w:hAnsi="Times New Roman CYR" w:cs="Times New Roman CYR"/>
          <w:sz w:val="28"/>
          <w:szCs w:val="28"/>
        </w:rPr>
        <w:t>истории России очень много, начиная с декабристов и кончая диссидентами 60-80-х годов. Третья сторона личности характеризует особенности ее взаимоотношений с другими людьми. Среди многочисленных особенностей М.М. Палей и В.С. Магун выделяют в качестве крит</w:t>
      </w:r>
      <w:r>
        <w:rPr>
          <w:rFonts w:ascii="Times New Roman CYR" w:hAnsi="Times New Roman CYR" w:cs="Times New Roman CYR"/>
          <w:sz w:val="28"/>
          <w:szCs w:val="28"/>
        </w:rPr>
        <w:t>ерия зрелости только одну, но очень существенную - возможность личности способствовать росту и развитию личностей других людей. Личность, по словам С.Л. Рубинштейна, определенностью своего отношения к жизни заставляет и других самоопределяться. Чтобы оказы</w:t>
      </w:r>
      <w:r>
        <w:rPr>
          <w:rFonts w:ascii="Times New Roman CYR" w:hAnsi="Times New Roman CYR" w:cs="Times New Roman CYR"/>
          <w:sz w:val="28"/>
          <w:szCs w:val="28"/>
        </w:rPr>
        <w:t xml:space="preserve">вать влияние на мировоззрение других людей, человек должен накопить в себе большой запас мудрости и приобрести власть над ними (духовную, религиозную, политическую и пр.).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Пространственно-временная широта этого влияния, в конечном счете, определяет масшта</w:t>
      </w:r>
      <w:r>
        <w:rPr>
          <w:rFonts w:ascii="Times New Roman CYR" w:hAnsi="Times New Roman CYR" w:cs="Times New Roman CYR"/>
          <w:sz w:val="28"/>
          <w:szCs w:val="28"/>
        </w:rPr>
        <w:t>б личности. Чаще всего это влияние распространяется только на ближайшее окружение человека, что тоже не мало. В других случаях личность воздействует на умы людей в течение определенного промежутка времени в какой-то стране. Но есть личности планетарного ма</w:t>
      </w:r>
      <w:r>
        <w:rPr>
          <w:rFonts w:ascii="Times New Roman CYR" w:hAnsi="Times New Roman CYR" w:cs="Times New Roman CYR"/>
          <w:sz w:val="28"/>
          <w:szCs w:val="28"/>
        </w:rPr>
        <w:t xml:space="preserve">сштаба, которые влияют на человечество примером своей незаурядной жизни и дел сквозь толщу веков и даль географических расстояний. Эти люди и могут служить для нас примером максимального развития того, что называется Личностью. [2, 84] </w:t>
      </w:r>
    </w:p>
    <w:p w:rsidR="00000000" w:rsidRDefault="009A2074">
      <w:pPr>
        <w:widowControl w:val="0"/>
        <w:shd w:val="clear" w:color="auto" w:fill="FFFFFF"/>
        <w:tabs>
          <w:tab w:val="left" w:pos="1445"/>
          <w:tab w:val="left" w:leader="dot" w:pos="887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shd w:val="clear" w:color="auto" w:fill="FFFFFF"/>
        <w:tabs>
          <w:tab w:val="left" w:pos="1445"/>
          <w:tab w:val="left" w:leader="dot" w:pos="880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Психологическая</w:t>
      </w:r>
      <w:r>
        <w:rPr>
          <w:rFonts w:ascii="Times New Roman CYR" w:hAnsi="Times New Roman CYR" w:cs="Times New Roman CYR"/>
          <w:sz w:val="28"/>
          <w:szCs w:val="28"/>
        </w:rPr>
        <w:t xml:space="preserve"> структура личности. «Элементы» входящие в ее структуру</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Элементами психологической структуры личности являются ее психологические свойства и особенности, обычно называемые "чертами личности". Их очень много. Но все это труднообозримое число свойств личнос</w:t>
      </w:r>
      <w:r>
        <w:rPr>
          <w:rFonts w:ascii="Times New Roman CYR" w:hAnsi="Times New Roman CYR" w:cs="Times New Roman CYR"/>
          <w:sz w:val="28"/>
          <w:szCs w:val="28"/>
        </w:rPr>
        <w:t>ти психологи пытаются условно уложить в некоторое количество подструктур. Низшим уровнем личности является биологически обусловленная подструктура, в которую входят возрастные, половые свойства психики, врожденные свойства типа нервной системы и темперамен</w:t>
      </w:r>
      <w:r>
        <w:rPr>
          <w:rFonts w:ascii="Times New Roman CYR" w:hAnsi="Times New Roman CYR" w:cs="Times New Roman CYR"/>
          <w:sz w:val="28"/>
          <w:szCs w:val="28"/>
        </w:rPr>
        <w:t xml:space="preserve">та. Следующая подструктура включает в себя индивидуальные особенности психических процессов человека, т.е. индивидуальные проявления памяти, восприятия, ощущений, мышления, способностей, зависящих как от врожденных факторов, так и от тренировки, развития, </w:t>
      </w:r>
      <w:r>
        <w:rPr>
          <w:rFonts w:ascii="Times New Roman CYR" w:hAnsi="Times New Roman CYR" w:cs="Times New Roman CYR"/>
          <w:sz w:val="28"/>
          <w:szCs w:val="28"/>
        </w:rPr>
        <w:t>совершенствования этих качеств. Далее, уровнем личности является также ее индивидуальный социальный опыт, в который входят приобретенные человеком знания, навыки, умения и привычки. Эта подструктура формируется преимущественно в процессе обучения, имеет со</w:t>
      </w:r>
      <w:r>
        <w:rPr>
          <w:rFonts w:ascii="Times New Roman CYR" w:hAnsi="Times New Roman CYR" w:cs="Times New Roman CYR"/>
          <w:sz w:val="28"/>
          <w:szCs w:val="28"/>
        </w:rPr>
        <w:t>циальный характер. Высшим уровнем личности является ее направленность, включающая влечения, желания, интересы, склонности, идеалы, взгляды, убеждения человека, его мировоззрение, особенности характера, самооценки. Подструктура направленности личности наибо</w:t>
      </w:r>
      <w:r>
        <w:rPr>
          <w:rFonts w:ascii="Times New Roman CYR" w:hAnsi="Times New Roman CYR" w:cs="Times New Roman CYR"/>
          <w:sz w:val="28"/>
          <w:szCs w:val="28"/>
        </w:rPr>
        <w:t>лее социально обусловлена, формируется под влиянием воспитания в обществе, наиболее полно отражает идеологию общности, в которую человек включен. [2]</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Различие людей между собой многопланово: на каждой из подструктур имеются различия убеждений и интересов, </w:t>
      </w:r>
      <w:r>
        <w:rPr>
          <w:rFonts w:ascii="Times New Roman CYR" w:hAnsi="Times New Roman CYR" w:cs="Times New Roman CYR"/>
          <w:sz w:val="28"/>
          <w:szCs w:val="28"/>
        </w:rPr>
        <w:t>опыта и знаний, способностей и умений, темперамента и характера. Именно поэтому непросто понять другого человека, непросто избегать несовпадений, противоречий, даже конфликтов с другими людьми. Чтобы более глубоко понять себя и других, нужны определенные п</w:t>
      </w:r>
      <w:r>
        <w:rPr>
          <w:rFonts w:ascii="Times New Roman CYR" w:hAnsi="Times New Roman CYR" w:cs="Times New Roman CYR"/>
          <w:sz w:val="28"/>
          <w:szCs w:val="28"/>
        </w:rPr>
        <w:t xml:space="preserve">сихологические знания в сочетании с наблюдательностью.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существуют два главных направления исследования личности: в основе первого лежит выделение в личности тех или иных черт, в основе второго - определение типов личности. Черты личности объе</w:t>
      </w:r>
      <w:r>
        <w:rPr>
          <w:rFonts w:ascii="Times New Roman CYR" w:hAnsi="Times New Roman CYR" w:cs="Times New Roman CYR"/>
          <w:sz w:val="28"/>
          <w:szCs w:val="28"/>
        </w:rPr>
        <w:t>диняют группы тесно связанных психологических признаков. [6]</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Иерархическая структура личности (по К.К. Платонову)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0" w:type="dxa"/>
          <w:right w:w="150" w:type="dxa"/>
        </w:tblCellMar>
        <w:tblLook w:val="0000" w:firstRow="0" w:lastRow="0" w:firstColumn="0" w:lastColumn="0" w:noHBand="0" w:noVBand="0"/>
      </w:tblPr>
      <w:tblGrid>
        <w:gridCol w:w="2731"/>
        <w:gridCol w:w="3827"/>
        <w:gridCol w:w="2796"/>
      </w:tblGrid>
      <w:tr w:rsidR="00000000">
        <w:tblPrEx>
          <w:tblCellMar>
            <w:top w:w="0" w:type="dxa"/>
            <w:bottom w:w="0" w:type="dxa"/>
          </w:tblCellMar>
        </w:tblPrEx>
        <w:trPr>
          <w:jc w:val="center"/>
        </w:trPr>
        <w:tc>
          <w:tcPr>
            <w:tcW w:w="2731"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Краткое название подструктуры </w:t>
            </w:r>
          </w:p>
        </w:tc>
        <w:tc>
          <w:tcPr>
            <w:tcW w:w="3827"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К данной подструктуре относятся </w:t>
            </w:r>
          </w:p>
        </w:tc>
        <w:tc>
          <w:tcPr>
            <w:tcW w:w="2796"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Соотношение биологического и социального </w:t>
            </w:r>
          </w:p>
        </w:tc>
      </w:tr>
      <w:tr w:rsidR="00000000">
        <w:tblPrEx>
          <w:tblCellMar>
            <w:top w:w="0" w:type="dxa"/>
            <w:bottom w:w="0" w:type="dxa"/>
          </w:tblCellMar>
        </w:tblPrEx>
        <w:trPr>
          <w:jc w:val="center"/>
        </w:trPr>
        <w:tc>
          <w:tcPr>
            <w:tcW w:w="2731"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Подструктура направлен</w:t>
            </w:r>
            <w:r>
              <w:rPr>
                <w:rFonts w:ascii="Times New Roman CYR" w:hAnsi="Times New Roman CYR" w:cs="Times New Roman CYR"/>
                <w:color w:val="000000"/>
                <w:sz w:val="20"/>
                <w:szCs w:val="20"/>
              </w:rPr>
              <w:t xml:space="preserve">ности </w:t>
            </w:r>
          </w:p>
        </w:tc>
        <w:tc>
          <w:tcPr>
            <w:tcW w:w="3827"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Убеждения, мировоззрение, личностные смыслы; интересы </w:t>
            </w:r>
          </w:p>
        </w:tc>
        <w:tc>
          <w:tcPr>
            <w:tcW w:w="2796"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Социальный уровень (биологического почти нет) </w:t>
            </w:r>
          </w:p>
        </w:tc>
      </w:tr>
      <w:tr w:rsidR="00000000">
        <w:tblPrEx>
          <w:tblCellMar>
            <w:top w:w="0" w:type="dxa"/>
            <w:bottom w:w="0" w:type="dxa"/>
          </w:tblCellMar>
        </w:tblPrEx>
        <w:trPr>
          <w:jc w:val="center"/>
        </w:trPr>
        <w:tc>
          <w:tcPr>
            <w:tcW w:w="2731"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Подструктура опыта </w:t>
            </w:r>
          </w:p>
        </w:tc>
        <w:tc>
          <w:tcPr>
            <w:tcW w:w="3827"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Умения, знания, навыки, привычки </w:t>
            </w:r>
          </w:p>
        </w:tc>
        <w:tc>
          <w:tcPr>
            <w:tcW w:w="2796"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Соц.-биологический уровень (значительно больше социального, чем биологического) </w:t>
            </w:r>
          </w:p>
        </w:tc>
      </w:tr>
      <w:tr w:rsidR="00000000">
        <w:tblPrEx>
          <w:tblCellMar>
            <w:top w:w="0" w:type="dxa"/>
            <w:bottom w:w="0" w:type="dxa"/>
          </w:tblCellMar>
        </w:tblPrEx>
        <w:trPr>
          <w:jc w:val="center"/>
        </w:trPr>
        <w:tc>
          <w:tcPr>
            <w:tcW w:w="2731"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Подструкту</w:t>
            </w:r>
            <w:r>
              <w:rPr>
                <w:rFonts w:ascii="Times New Roman CYR" w:hAnsi="Times New Roman CYR" w:cs="Times New Roman CYR"/>
                <w:color w:val="000000"/>
                <w:sz w:val="20"/>
                <w:szCs w:val="20"/>
              </w:rPr>
              <w:t xml:space="preserve">ра форм отражения </w:t>
            </w:r>
          </w:p>
        </w:tc>
        <w:tc>
          <w:tcPr>
            <w:tcW w:w="3827"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Особенности познавательных процессов (мышления, памяти, восприятия, ощущения, внимания); особенности эмоциональных процессов (эмоции, чувства) </w:t>
            </w:r>
          </w:p>
        </w:tc>
        <w:tc>
          <w:tcPr>
            <w:tcW w:w="2796"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Биосоциальный уровень (биологического больше, чем социального) </w:t>
            </w:r>
          </w:p>
        </w:tc>
      </w:tr>
      <w:tr w:rsidR="00000000">
        <w:tblPrEx>
          <w:tblCellMar>
            <w:top w:w="0" w:type="dxa"/>
            <w:bottom w:w="0" w:type="dxa"/>
          </w:tblCellMar>
        </w:tblPrEx>
        <w:trPr>
          <w:jc w:val="center"/>
        </w:trPr>
        <w:tc>
          <w:tcPr>
            <w:tcW w:w="2731"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Подструктура биологических, </w:t>
            </w:r>
            <w:r>
              <w:rPr>
                <w:rFonts w:ascii="Times New Roman CYR" w:hAnsi="Times New Roman CYR" w:cs="Times New Roman CYR"/>
                <w:color w:val="000000"/>
                <w:sz w:val="20"/>
                <w:szCs w:val="20"/>
              </w:rPr>
              <w:t xml:space="preserve">конституциональных свойств </w:t>
            </w:r>
          </w:p>
        </w:tc>
        <w:tc>
          <w:tcPr>
            <w:tcW w:w="3827"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Скорость протекания нервных процессов, баланс процессов возбуждения и торможения и т.п.; половые, возрастные свойства </w:t>
            </w:r>
          </w:p>
        </w:tc>
        <w:tc>
          <w:tcPr>
            <w:tcW w:w="2796" w:type="dxa"/>
            <w:tcBorders>
              <w:top w:val="single" w:sz="6" w:space="0" w:color="auto"/>
              <w:left w:val="single" w:sz="6" w:space="0" w:color="auto"/>
              <w:bottom w:val="single" w:sz="6" w:space="0" w:color="auto"/>
              <w:right w:val="single" w:sz="6" w:space="0" w:color="auto"/>
            </w:tcBorders>
          </w:tcPr>
          <w:p w:rsidR="00000000" w:rsidRDefault="009A207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Биологический уровень (социальное практически отсутствует) </w:t>
            </w:r>
          </w:p>
        </w:tc>
      </w:tr>
    </w:tbl>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Пытаясь определить необходимое и достаточное ч</w:t>
      </w:r>
      <w:r>
        <w:rPr>
          <w:rFonts w:ascii="Times New Roman CYR" w:hAnsi="Times New Roman CYR" w:cs="Times New Roman CYR"/>
          <w:sz w:val="28"/>
          <w:szCs w:val="28"/>
        </w:rPr>
        <w:t>исло подструктур, в которые могут быть включены все известные свойства личности, ученые, перепробовав многочисленные варианты, выделили четыре. Одним из критериев отличия подструктур друг от друга является отношение биологического и социального - не их дол</w:t>
      </w:r>
      <w:r>
        <w:rPr>
          <w:rFonts w:ascii="Times New Roman CYR" w:hAnsi="Times New Roman CYR" w:cs="Times New Roman CYR"/>
          <w:sz w:val="28"/>
          <w:szCs w:val="28"/>
        </w:rPr>
        <w:t>я, а значение для данной подструктуры. Человек - социальное существо, поэтому рассмотрение структуры личности начинается с подструктур, в которых более важна социальная сторона, а в конце - более биологически обусловленные части личности.</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подструктура н</w:t>
      </w:r>
      <w:r>
        <w:rPr>
          <w:rFonts w:ascii="Times New Roman CYR" w:hAnsi="Times New Roman CYR" w:cs="Times New Roman CYR"/>
          <w:sz w:val="28"/>
          <w:szCs w:val="28"/>
        </w:rPr>
        <w:t>азывается направленностью личности. Сюда входят: влечения, желания, интересы, склонности, идеалы, мировоззрения, убеждения. Элементы (черты) личности, входящие в эту подструктуру не имеют врожденных задатков, а полностью социально обусловлены и формируются</w:t>
      </w:r>
      <w:r>
        <w:rPr>
          <w:rFonts w:ascii="Times New Roman CYR" w:hAnsi="Times New Roman CYR" w:cs="Times New Roman CYR"/>
          <w:sz w:val="28"/>
          <w:szCs w:val="28"/>
        </w:rPr>
        <w:t xml:space="preserve"> путем воспитания. Наиболее активной и устойчивой формой направленности являются убеждения. Совокупность их составляет мировоззрение человека, которое может быть пассивным - просто имеется в наличии. Но в подструктуру направленности входит и воля - она то </w:t>
      </w:r>
      <w:r>
        <w:rPr>
          <w:rFonts w:ascii="Times New Roman CYR" w:hAnsi="Times New Roman CYR" w:cs="Times New Roman CYR"/>
          <w:sz w:val="28"/>
          <w:szCs w:val="28"/>
        </w:rPr>
        <w:t>и может придавать убеждениям активный характер, способствуя их воплощению в жизнь.</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подструктура называется опытом. Она объединяет знания, навыки, умения и привычки, приобретенные в обществе путем обучения, но уже с заметным влиянием биологически, и даже</w:t>
      </w:r>
      <w:r>
        <w:rPr>
          <w:rFonts w:ascii="Times New Roman CYR" w:hAnsi="Times New Roman CYR" w:cs="Times New Roman CYR"/>
          <w:sz w:val="28"/>
          <w:szCs w:val="28"/>
        </w:rPr>
        <w:t xml:space="preserve"> генетически обусловленных свойств человека. Не все входящие сюда свойства можно рассматривать как свойства личности. Только начинающийся формироваться навык или однократное действие еще не свойство личности. Но типичные для данного индивида проявления, та</w:t>
      </w:r>
      <w:r>
        <w:rPr>
          <w:rFonts w:ascii="Times New Roman CYR" w:hAnsi="Times New Roman CYR" w:cs="Times New Roman CYR"/>
          <w:sz w:val="28"/>
          <w:szCs w:val="28"/>
        </w:rPr>
        <w:t>к же как и закрепленные знания, навык и тем более умение и привычка - уже бесспорно свойство личности. Опыт также может быть пассивным «мертвым грузом». Но благодаря отдельным волевым навыкам он может стать активным, когда знания и умения не просто «знаемы</w:t>
      </w:r>
      <w:r>
        <w:rPr>
          <w:rFonts w:ascii="Times New Roman CYR" w:hAnsi="Times New Roman CYR" w:cs="Times New Roman CYR"/>
          <w:sz w:val="28"/>
          <w:szCs w:val="28"/>
        </w:rPr>
        <w:t>е», но и используемые.</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подструктура объединяет индивидуальные особенности отдельных психических процессов (функций): памяти, эмоций, ощущений, мышления, восприятия, чувств, воли. Ведь у всех нас разная память, эмоции, восприятие и т.д. Эти индивидуальны</w:t>
      </w:r>
      <w:r>
        <w:rPr>
          <w:rFonts w:ascii="Times New Roman CYR" w:hAnsi="Times New Roman CYR" w:cs="Times New Roman CYR"/>
          <w:sz w:val="28"/>
          <w:szCs w:val="28"/>
        </w:rPr>
        <w:t xml:space="preserve">е особенности, закрепляясь, становятся чертами личности. У кого-то - «тонкое восприятие искусства», у другого - «дырявая» память, у третьего - «шквал эмоций из-за пустяка». Все составляющие этой подструктуры формируются путем упражнения, то есть частоты и </w:t>
      </w:r>
      <w:r>
        <w:rPr>
          <w:rFonts w:ascii="Times New Roman CYR" w:hAnsi="Times New Roman CYR" w:cs="Times New Roman CYR"/>
          <w:sz w:val="28"/>
          <w:szCs w:val="28"/>
        </w:rPr>
        <w:t>способа использования данной функции. Так как эмоции и ощущения свойственны и животным, то можно говорить, что в личностных чертах 3-й подструктуры биологический компонент начинает преобладать над социальным.</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подструктура объединяет свойства темперамент</w:t>
      </w:r>
      <w:r>
        <w:rPr>
          <w:rFonts w:ascii="Times New Roman CYR" w:hAnsi="Times New Roman CYR" w:cs="Times New Roman CYR"/>
          <w:sz w:val="28"/>
          <w:szCs w:val="28"/>
        </w:rPr>
        <w:t>а или типологические свойства личности (как принадлежащей к какому-то типу). Они почти полностью зависят от физиологических свойств мозга: скорость протекания нервных процессов, баланс процессов возбуждения и торможения и т.п. Сюда же относятся половые и в</w:t>
      </w:r>
      <w:r>
        <w:rPr>
          <w:rFonts w:ascii="Times New Roman CYR" w:hAnsi="Times New Roman CYR" w:cs="Times New Roman CYR"/>
          <w:sz w:val="28"/>
          <w:szCs w:val="28"/>
        </w:rPr>
        <w:t xml:space="preserve">озрастные свойства, а также особенности личности, вызванные какой-то патологией (болезнью). Эти биологически обусловленные черты с трудом поддаются изменениям, но иногда возможно формирование (а точнее, «переделывание») нужной черты путем тренировки. Зато </w:t>
      </w:r>
      <w:r>
        <w:rPr>
          <w:rFonts w:ascii="Times New Roman CYR" w:hAnsi="Times New Roman CYR" w:cs="Times New Roman CYR"/>
          <w:sz w:val="28"/>
          <w:szCs w:val="28"/>
        </w:rPr>
        <w:t xml:space="preserve">большую, чем в предыдущих подструктурах, роль здесь играет компенсация - возможность заменить недостаточную или «выбывшую из строя» функцию какой-то другой. Например, после просмотра перед сном зажигательного боевика, ваша нервная система перевозбудилась, </w:t>
      </w:r>
      <w:r>
        <w:rPr>
          <w:rFonts w:ascii="Times New Roman CYR" w:hAnsi="Times New Roman CYR" w:cs="Times New Roman CYR"/>
          <w:sz w:val="28"/>
          <w:szCs w:val="28"/>
        </w:rPr>
        <w:t>и вам никак не удается заснуть. Тогда вы можете «обмануть» ее разными уловками: «считать баранов», представлять себя на жарком пляже, лечь в любимую «засыпательную» позу, съесть что-нибудь и т.д. Активность подструктуры темперамента определяется силой нерв</w:t>
      </w:r>
      <w:r>
        <w:rPr>
          <w:rFonts w:ascii="Times New Roman CYR" w:hAnsi="Times New Roman CYR" w:cs="Times New Roman CYR"/>
          <w:sz w:val="28"/>
          <w:szCs w:val="28"/>
        </w:rPr>
        <w:t>ных процессов; если у вас слабость нервных процессов, то у вас будет «слабый» тип нервной системы и тип темперамента с более пассивным поведением. [4]</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Представления о структуре личности в отечественной психологии</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Структурный подход представляет собой т</w:t>
      </w:r>
      <w:r>
        <w:rPr>
          <w:rFonts w:ascii="Times New Roman CYR" w:hAnsi="Times New Roman CYR" w:cs="Times New Roman CYR"/>
          <w:sz w:val="28"/>
          <w:szCs w:val="28"/>
        </w:rPr>
        <w:t>акой способ анализа, при котором объект рассматривается как некая целостность, обладающая определенной структурой, т.е. совокупностью элементов, находящихся в определенных отношениях друг с другом. Он применяется в разных науках для анализа сложных объекто</w:t>
      </w:r>
      <w:r>
        <w:rPr>
          <w:rFonts w:ascii="Times New Roman CYR" w:hAnsi="Times New Roman CYR" w:cs="Times New Roman CYR"/>
          <w:sz w:val="28"/>
          <w:szCs w:val="28"/>
        </w:rPr>
        <w:t>в, в психологии таким объектом является личность. Рассмотрение личности в плане ее строения и составляющих компонентов является традиционным и в то же время актуальным подходом к ее исследованию. Если обратиться к истории изучения личности, то можно убедит</w:t>
      </w:r>
      <w:r>
        <w:rPr>
          <w:rFonts w:ascii="Times New Roman CYR" w:hAnsi="Times New Roman CYR" w:cs="Times New Roman CYR"/>
          <w:sz w:val="28"/>
          <w:szCs w:val="28"/>
        </w:rPr>
        <w:t>ься в том, что почти каждый исследователь, который пытался проникнуть в суть этого сложного психического образования и понять механизм его функционирования, приходил к мысли о необходимости выделения отдельных элементов и анализа взаимосвязей между ними. К</w:t>
      </w:r>
      <w:r>
        <w:rPr>
          <w:rFonts w:ascii="Times New Roman CYR" w:hAnsi="Times New Roman CYR" w:cs="Times New Roman CYR"/>
          <w:sz w:val="28"/>
          <w:szCs w:val="28"/>
        </w:rPr>
        <w:t>ритерии деления личности на отдельные блоки, а также концептуальные позиции авторов были чрезвычайно различны и вызывали ожесточенные дискуссии, однако сама идея рассмотрения личности через призму ее структуры оставалась неизменной. Ее живучесть объясняетс</w:t>
      </w:r>
      <w:r>
        <w:rPr>
          <w:rFonts w:ascii="Times New Roman CYR" w:hAnsi="Times New Roman CYR" w:cs="Times New Roman CYR"/>
          <w:sz w:val="28"/>
          <w:szCs w:val="28"/>
        </w:rPr>
        <w:t>я, прежде всего, особенностями самого объекта исследования - личности, самыми очевидными и заметными характеристиками которой являются интегральность, сложность, вторичность по отношению к более простым психическим функциям. Не случайно о структуре личност</w:t>
      </w:r>
      <w:r>
        <w:rPr>
          <w:rFonts w:ascii="Times New Roman CYR" w:hAnsi="Times New Roman CYR" w:cs="Times New Roman CYR"/>
          <w:sz w:val="28"/>
          <w:szCs w:val="28"/>
        </w:rPr>
        <w:t xml:space="preserve">и психологи стали говорить задолго до того, как структурный подход оформился в качестве исследовательского метода в философии.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представления в психологии возникали как реакция на атомизм и чрезмерную расчлененность при анализе психики человека</w:t>
      </w:r>
      <w:r>
        <w:rPr>
          <w:rFonts w:ascii="Times New Roman CYR" w:hAnsi="Times New Roman CYR" w:cs="Times New Roman CYR"/>
          <w:sz w:val="28"/>
          <w:szCs w:val="28"/>
        </w:rPr>
        <w:t>. По мнению М.С. Роговина, одной из первых попыток структурного подхода к анализу личности можно считать концепцию З. Фрейда, который рассматривал человека как структурное единство трех частей: Оно, Я и Сверх-Я. Развитию структурного подхода в психологии н</w:t>
      </w:r>
      <w:r>
        <w:rPr>
          <w:rFonts w:ascii="Times New Roman CYR" w:hAnsi="Times New Roman CYR" w:cs="Times New Roman CYR"/>
          <w:sz w:val="28"/>
          <w:szCs w:val="28"/>
        </w:rPr>
        <w:t>емало способствовали работы гештальтпсихологов, в частности К. Левина, посвященные соотношению части и целого. С развитием философских концепций, связанных с понятиями структуры и системы, представления о структуре в психологии получили надежную опору. Наи</w:t>
      </w:r>
      <w:r>
        <w:rPr>
          <w:rFonts w:ascii="Times New Roman CYR" w:hAnsi="Times New Roman CYR" w:cs="Times New Roman CYR"/>
          <w:sz w:val="28"/>
          <w:szCs w:val="28"/>
        </w:rPr>
        <w:t>больший расцвет структурного подхода к анализу личности в отечественной психологии пришелся на 70-е годы. Но это не было данью моде, просто отечественная психологическая наука вышла к этому времени на новый научный этап своего развития. Возникновение струк</w:t>
      </w:r>
      <w:r>
        <w:rPr>
          <w:rFonts w:ascii="Times New Roman CYR" w:hAnsi="Times New Roman CYR" w:cs="Times New Roman CYR"/>
          <w:sz w:val="28"/>
          <w:szCs w:val="28"/>
        </w:rPr>
        <w:t xml:space="preserve">турных представлений в психологии свидетельствует о достижении ею определенного этапа развития научного знания.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 В.Ф. Сержантов считает, что каждая наука проходит три уровня развития: 1. феноменологический, на котором представление об объекте носит</w:t>
      </w:r>
      <w:r>
        <w:rPr>
          <w:rFonts w:ascii="Times New Roman CYR" w:hAnsi="Times New Roman CYR" w:cs="Times New Roman CYR"/>
          <w:sz w:val="28"/>
          <w:szCs w:val="28"/>
        </w:rPr>
        <w:t xml:space="preserve"> нерасчлененный целостный характер; 2. субстратно-феноменологический, характеризующийся аналитическим подходом к объекту; 3. системно-структурный, на котором благодаря синтезу теоретически воспроизводится конкретная природа объекта. [6]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философском энци</w:t>
      </w:r>
      <w:r>
        <w:rPr>
          <w:rFonts w:ascii="Times New Roman CYR" w:hAnsi="Times New Roman CYR" w:cs="Times New Roman CYR"/>
          <w:sz w:val="28"/>
          <w:szCs w:val="28"/>
        </w:rPr>
        <w:t>клопедическом словаре структура (от лат. structura - строение, расположение, порядок) определяется как совокупность устойчивых связей объекта, обеспечивающих его целостность и тождественность, т.е. сохранение основных свойств при различных внешних и внутре</w:t>
      </w:r>
      <w:r>
        <w:rPr>
          <w:rFonts w:ascii="Times New Roman CYR" w:hAnsi="Times New Roman CYR" w:cs="Times New Roman CYR"/>
          <w:sz w:val="28"/>
          <w:szCs w:val="28"/>
        </w:rPr>
        <w:t>нних изменениях. Чтобы провести структурный анализ какого-либо сложного объекта надо выполнить три основных условия: выделить элементы, из которых он состоит изучить характер связи между ними; выявить механизм целостности структуры, позволяющий ей не измен</w:t>
      </w:r>
      <w:r>
        <w:rPr>
          <w:rFonts w:ascii="Times New Roman CYR" w:hAnsi="Times New Roman CYR" w:cs="Times New Roman CYR"/>
          <w:sz w:val="28"/>
          <w:szCs w:val="28"/>
        </w:rPr>
        <w:t>яться при изменении окружающей среды. При выделении элементов необходимо руководствоваться некоторыми правилами. Элементы должны содержать в себе основные характеристики целого, а не быть просто его частями. Их количество должно быть достаточным для полног</w:t>
      </w:r>
      <w:r>
        <w:rPr>
          <w:rFonts w:ascii="Times New Roman CYR" w:hAnsi="Times New Roman CYR" w:cs="Times New Roman CYR"/>
          <w:sz w:val="28"/>
          <w:szCs w:val="28"/>
        </w:rPr>
        <w:t xml:space="preserve">о описания личности, но не быть чрезмерным.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основных способа построения структуры личности: эмпирический и теоретический. Эмпирический способ основан на выделении элементов структуры с помощью применения методов математической статистики (ч</w:t>
      </w:r>
      <w:r>
        <w:rPr>
          <w:rFonts w:ascii="Times New Roman CYR" w:hAnsi="Times New Roman CYR" w:cs="Times New Roman CYR"/>
          <w:sz w:val="28"/>
          <w:szCs w:val="28"/>
        </w:rPr>
        <w:t xml:space="preserve">аще всего факторного анализа) к большому массиву эмпирических данных. Выделенные в процессе обработки кластеры или факторы служат элементами структуры личности (как, например, 16 факторов в структуре личности, предложенной Р. Кеттеллом).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спо</w:t>
      </w:r>
      <w:r>
        <w:rPr>
          <w:rFonts w:ascii="Times New Roman CYR" w:hAnsi="Times New Roman CYR" w:cs="Times New Roman CYR"/>
          <w:sz w:val="28"/>
          <w:szCs w:val="28"/>
        </w:rPr>
        <w:t xml:space="preserve">соб построения структуры личности основан на выдвижении теоретического принципа, который связывает между собой отдельные уровни и элементы. В отечественной психологии представлены оба способа построения структуры личности. Эмпирический способ реализован в </w:t>
      </w:r>
      <w:r>
        <w:rPr>
          <w:rFonts w:ascii="Times New Roman CYR" w:hAnsi="Times New Roman CYR" w:cs="Times New Roman CYR"/>
          <w:sz w:val="28"/>
          <w:szCs w:val="28"/>
        </w:rPr>
        <w:t>работах В.С. Мерлина, который на основе эмпирических исследований пришел к трехуровневой структуре личности. Теоретический подход к построению структуры личности реализован К.К. Платоновым, который за основу для выделения уровней структуры выбрал принцип с</w:t>
      </w:r>
      <w:r>
        <w:rPr>
          <w:rFonts w:ascii="Times New Roman CYR" w:hAnsi="Times New Roman CYR" w:cs="Times New Roman CYR"/>
          <w:sz w:val="28"/>
          <w:szCs w:val="28"/>
        </w:rPr>
        <w:t>оотношения социального и биологического в их детерминации. К.К. Платонов не только предложил свою концепцию динамической функциональной структуры личности, но и уделил большое внимание истории этого вопроса в отечественной психологии, которая подробно им и</w:t>
      </w:r>
      <w:r>
        <w:rPr>
          <w:rFonts w:ascii="Times New Roman CYR" w:hAnsi="Times New Roman CYR" w:cs="Times New Roman CYR"/>
          <w:sz w:val="28"/>
          <w:szCs w:val="28"/>
        </w:rPr>
        <w:t xml:space="preserve">зложена в работе “Структура и развитие личности”. Основным критерием для выделения элементов структуры личности им было взято соотношение биологического и социального в их происхождении.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этом основании было выделено четыре подструктуры личности: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w:t>
      </w:r>
      <w:r>
        <w:rPr>
          <w:rFonts w:ascii="Times New Roman CYR" w:hAnsi="Times New Roman CYR" w:cs="Times New Roman CYR"/>
          <w:sz w:val="28"/>
          <w:szCs w:val="28"/>
        </w:rPr>
        <w:t xml:space="preserve">вленность личности (убеждения, мировоззрение, идеалы, стремления, интересы, желания);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опыт (знания, навыки, умения и привычки);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черты личности, зависящие от индивидуальных особенностей протекания психических процессов (воля, чувства, восприятие и т.п.);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биопсихические свойства (темперамент, половые, возрастные свойства).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Подструктура направленности является результатом исключительно социальной детерминации, подструктура опыта обусловлена преимущественно социальными факторами, но имеет и врожденную основ</w:t>
      </w:r>
      <w:r>
        <w:rPr>
          <w:rFonts w:ascii="Times New Roman CYR" w:hAnsi="Times New Roman CYR" w:cs="Times New Roman CYR"/>
          <w:sz w:val="28"/>
          <w:szCs w:val="28"/>
        </w:rPr>
        <w:t xml:space="preserve">у, подструктура психических процессов формируется под преимущественным влиянием врожденных факторов при участии социальных, подструктура биопсихических свойств детерминирована только биологическими факторами. [3]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основным критерием для выделения </w:t>
      </w:r>
      <w:r>
        <w:rPr>
          <w:rFonts w:ascii="Times New Roman CYR" w:hAnsi="Times New Roman CYR" w:cs="Times New Roman CYR"/>
          <w:sz w:val="28"/>
          <w:szCs w:val="28"/>
        </w:rPr>
        <w:t>подструктур К.К. Платонов приводит еще дополнительные: внутренняя близость черт личности, входящих в каждую из подструктур; вид формирования подструктур; иерархическая зависимость подструктур, при которой каждая вышележащая подструктура обусловлена нижележ</w:t>
      </w:r>
      <w:r>
        <w:rPr>
          <w:rFonts w:ascii="Times New Roman CYR" w:hAnsi="Times New Roman CYR" w:cs="Times New Roman CYR"/>
          <w:sz w:val="28"/>
          <w:szCs w:val="28"/>
        </w:rPr>
        <w:t>ащими. По мнению К.К. Платонова, все известные свойства личности могут быть уложены в эти четыре подструктуры. Исключение составляют только характер и способности, которым он отводит особую роль. Характер является не самостоятельной подструктурой, а наклад</w:t>
      </w:r>
      <w:r>
        <w:rPr>
          <w:rFonts w:ascii="Times New Roman CYR" w:hAnsi="Times New Roman CYR" w:cs="Times New Roman CYR"/>
          <w:sz w:val="28"/>
          <w:szCs w:val="28"/>
        </w:rPr>
        <w:t>ывающимся на них общим качеством личности. Аналогично он рассматривал и способности, утверждая, что любое свойство личности, входящее в любую из четырех подструктур личности, может и должно рассматриваться как элементарная способность, если это свойство ли</w:t>
      </w:r>
      <w:r>
        <w:rPr>
          <w:rFonts w:ascii="Times New Roman CYR" w:hAnsi="Times New Roman CYR" w:cs="Times New Roman CYR"/>
          <w:sz w:val="28"/>
          <w:szCs w:val="28"/>
        </w:rPr>
        <w:t xml:space="preserve">чности профессионально положительно или отрицательно значимо.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 иной подход к анализу структуры личности содержится в концепции В. С.Мерлина. По его мнению, под структурой личности следует понимать взаимную связь и организацию свойств личности</w:t>
      </w:r>
      <w:r>
        <w:rPr>
          <w:rFonts w:ascii="Times New Roman CYR" w:hAnsi="Times New Roman CYR" w:cs="Times New Roman CYR"/>
          <w:sz w:val="28"/>
          <w:szCs w:val="28"/>
        </w:rPr>
        <w:t>. Свойства личности являются неразложимыми далее ее компонентами. В то же время каждое свойство личности является выражением ее направленности, характера и способностей. Оно формируется в деятельности и вместе с тем в той или иной степени зависит от наслед</w:t>
      </w:r>
      <w:r>
        <w:rPr>
          <w:rFonts w:ascii="Times New Roman CYR" w:hAnsi="Times New Roman CYR" w:cs="Times New Roman CYR"/>
          <w:sz w:val="28"/>
          <w:szCs w:val="28"/>
        </w:rPr>
        <w:t xml:space="preserve">ственных факторов. В основе каждого свойства личности лежит отношение к какой-либо стороне действительности. Принято выделять такие группы отношений как отношения к другим людям, к труду, к материальным объектам, к самому себе, к идеологическим и духовным </w:t>
      </w:r>
      <w:r>
        <w:rPr>
          <w:rFonts w:ascii="Times New Roman CYR" w:hAnsi="Times New Roman CYR" w:cs="Times New Roman CYR"/>
          <w:sz w:val="28"/>
          <w:szCs w:val="28"/>
        </w:rPr>
        <w:t xml:space="preserve">явлениям, к природе и т.д.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личности образуют нижний уровень структуры личности. На основе общности отношений может возникать вероятностная связь между свойствами личности, благодаря чему свойства образуют группы, именуемые им симптомокомплексами,</w:t>
      </w:r>
      <w:r>
        <w:rPr>
          <w:rFonts w:ascii="Times New Roman CYR" w:hAnsi="Times New Roman CYR" w:cs="Times New Roman CYR"/>
          <w:sz w:val="28"/>
          <w:szCs w:val="28"/>
        </w:rPr>
        <w:t xml:space="preserve"> которые составляют второй уровень структуры личности. Симптомокомплексы характеризуются объемом, активностью и устойчивостью. Объем определяется по количеству свойств в него входящих, активность - по силе влияния этих свойств на поведение человека, а усто</w:t>
      </w:r>
      <w:r>
        <w:rPr>
          <w:rFonts w:ascii="Times New Roman CYR" w:hAnsi="Times New Roman CYR" w:cs="Times New Roman CYR"/>
          <w:sz w:val="28"/>
          <w:szCs w:val="28"/>
        </w:rPr>
        <w:t>йчивость - по неизменности свойств на протяжении жизни человека. Между этими характеристиками существует взаимосвязь: объемные симптомокомплексы, как правило, обладают большей активностью и устойчивостью. Третий уровень составляют три вторичных фактора, ко</w:t>
      </w:r>
      <w:r>
        <w:rPr>
          <w:rFonts w:ascii="Times New Roman CYR" w:hAnsi="Times New Roman CYR" w:cs="Times New Roman CYR"/>
          <w:sz w:val="28"/>
          <w:szCs w:val="28"/>
        </w:rPr>
        <w:t xml:space="preserve">торые вбирают в себя все симптомокомплексы: идейная направленность, стремление к самовыражению и стремление к удовлетворению материальных потребностей и органических влечений. По мнению В.С. Мерлина, они могут образовывать между собой разные иерархические </w:t>
      </w:r>
      <w:r>
        <w:rPr>
          <w:rFonts w:ascii="Times New Roman CYR" w:hAnsi="Times New Roman CYR" w:cs="Times New Roman CYR"/>
          <w:sz w:val="28"/>
          <w:szCs w:val="28"/>
        </w:rPr>
        <w:t>соотношения, что определяет направленность личности. Надо отметить, что пик исследований и дискуссий, посвященных структуре личности, приходится на 70-е годы, когда структурный и системный анализ был популярен и в других науках, и даже выходил междисциплин</w:t>
      </w:r>
      <w:r>
        <w:rPr>
          <w:rFonts w:ascii="Times New Roman CYR" w:hAnsi="Times New Roman CYR" w:cs="Times New Roman CYR"/>
          <w:sz w:val="28"/>
          <w:szCs w:val="28"/>
        </w:rPr>
        <w:t>арный ежегодник “Системные исследования” [6].</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shd w:val="clear" w:color="auto" w:fill="FFFFFF"/>
        <w:tabs>
          <w:tab w:val="left" w:leader="dot" w:pos="79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определить структуру личности, ее составные части предпринимались давно. Так как данный предмет изучения, являясь одним из проявлений психики, нематериален и его нельзя потрогать руками, т</w:t>
      </w:r>
      <w:r>
        <w:rPr>
          <w:rFonts w:ascii="Times New Roman CYR" w:hAnsi="Times New Roman CYR" w:cs="Times New Roman CYR"/>
          <w:sz w:val="28"/>
          <w:szCs w:val="28"/>
        </w:rPr>
        <w:t>о у разных авторов, в разных психологических направлениях понятие структуры личности разное. Это зависит от того, что понимать под личностью. Психология прошла ряд этапов, начиная с понимания личности как души, заканчивая пониманием личности как человека.</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психологии большое внимание уделялось теоретическим аспектам, в западной - практическим. Поэтому в трудах наших психологов вопрос о личности и ее структуре проработан лучше, теоретически обоснован, создана стройная научная система.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w:t>
      </w:r>
      <w:r>
        <w:rPr>
          <w:rFonts w:ascii="Times New Roman CYR" w:hAnsi="Times New Roman CYR" w:cs="Times New Roman CYR"/>
          <w:sz w:val="28"/>
          <w:szCs w:val="28"/>
        </w:rPr>
        <w:t>чение стоит отметить, что ни отдельные черты личности, ни личность в целом не остаются неизменными в течение жизни человека. Но изменения личности могут быть связаны не только с ее развитием в результате взросления, но и с социальным распадом, со старческо</w:t>
      </w:r>
      <w:r>
        <w:rPr>
          <w:rFonts w:ascii="Times New Roman CYR" w:hAnsi="Times New Roman CYR" w:cs="Times New Roman CYR"/>
          <w:sz w:val="28"/>
          <w:szCs w:val="28"/>
        </w:rPr>
        <w:t>й деградацией и с патологическим развитием. Изменяться человек может как в лучшую, так и в худшую сторону. Кроме того, изменчивость черт личности зависит от компенсации одних, недостаточно развитых черт личности другими, и от изменения способов и степени э</w:t>
      </w:r>
      <w:r>
        <w:rPr>
          <w:rFonts w:ascii="Times New Roman CYR" w:hAnsi="Times New Roman CYR" w:cs="Times New Roman CYR"/>
          <w:sz w:val="28"/>
          <w:szCs w:val="28"/>
        </w:rPr>
        <w:t xml:space="preserve">той компенсации. Например, дефект памяти у одного и того же человека в одном случае может компенсироваться вниманием, а в другом - сообразительностью. Таким образом, структура личности является динамической - изменяющейся, а не статической (неизменной). В </w:t>
      </w:r>
      <w:r>
        <w:rPr>
          <w:rFonts w:ascii="Times New Roman CYR" w:hAnsi="Times New Roman CYR" w:cs="Times New Roman CYR"/>
          <w:sz w:val="28"/>
          <w:szCs w:val="28"/>
        </w:rPr>
        <w:t xml:space="preserve">трудах по психологии так и пишут: «динамическая структура личности». </w:t>
      </w:r>
    </w:p>
    <w:p w:rsidR="00000000" w:rsidRDefault="009A20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shd w:val="clear" w:color="auto" w:fill="FFFFFF"/>
        <w:tabs>
          <w:tab w:val="left" w:leader="dot" w:pos="791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9A2074">
      <w:pPr>
        <w:widowControl w:val="0"/>
        <w:shd w:val="clear" w:color="auto" w:fill="FFFFFF"/>
        <w:tabs>
          <w:tab w:val="left" w:leader="dot" w:pos="791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2074">
      <w:pPr>
        <w:widowControl w:val="0"/>
        <w:shd w:val="clear" w:color="auto" w:fill="FFFFFF"/>
        <w:tabs>
          <w:tab w:val="left" w:leader="dot" w:pos="791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Асмолов А. Психология личности. Принципы общепсихологического анализа. - М., 2002.</w:t>
      </w:r>
    </w:p>
    <w:p w:rsidR="00000000" w:rsidRDefault="009A207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Психология личности. Конспект лекций. //Гусева Т.И., Каратьян Т.В. - 2008. &lt;</w:t>
      </w:r>
      <w:r>
        <w:rPr>
          <w:rFonts w:ascii="Times New Roman CYR" w:hAnsi="Times New Roman CYR" w:cs="Times New Roman CYR"/>
          <w:sz w:val="28"/>
          <w:szCs w:val="28"/>
        </w:rPr>
        <w:t xml:space="preserve">http://www.alleng.ru/d/psy/psy107.htm&gt; </w:t>
      </w:r>
    </w:p>
    <w:p w:rsidR="00000000" w:rsidRDefault="009A207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личности. //Гусева Т.И. 2008.  &lt;http://www.alleng.ru/d/psy/psy152.htm&gt;</w:t>
      </w:r>
    </w:p>
    <w:p w:rsidR="00000000" w:rsidRDefault="009A207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личности. (Учебное пособие) //Под ред. Ермакова П.Н., Лабунской В.А. 2007. &lt;http://www.alleng.ru/d/psy/psy157.htm&gt;</w:t>
      </w:r>
    </w:p>
    <w:p w:rsidR="00000000" w:rsidRDefault="009A207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Ро</w:t>
      </w:r>
      <w:r>
        <w:rPr>
          <w:rFonts w:ascii="Times New Roman CYR" w:hAnsi="Times New Roman CYR" w:cs="Times New Roman CYR"/>
          <w:sz w:val="28"/>
          <w:szCs w:val="28"/>
        </w:rPr>
        <w:t>берт Немов. Общая психология в 3-х т. - М., 2008 .</w:t>
      </w:r>
    </w:p>
    <w:p w:rsidR="009A2074" w:rsidRDefault="009A207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И.Б. Котова “Психология личности в России”. - М., 2002.</w:t>
      </w:r>
    </w:p>
    <w:sectPr w:rsidR="009A207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94B4E"/>
    <w:multiLevelType w:val="singleLevel"/>
    <w:tmpl w:val="F072FE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CE"/>
    <w:rsid w:val="004101CE"/>
    <w:rsid w:val="009A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4332</Words>
  <Characters>24694</Characters>
  <Application>Microsoft Office Word</Application>
  <DocSecurity>0</DocSecurity>
  <Lines>205</Lines>
  <Paragraphs>57</Paragraphs>
  <ScaleCrop>false</ScaleCrop>
  <Company/>
  <LinksUpToDate>false</LinksUpToDate>
  <CharactersWithSpaces>28969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2024-08-02T10:49:00Z</dcterms:created>
  <dcterms:modified xsi:type="dcterms:W3CDTF">2024-08-02T10:49:00Z</dcterms:modified>
</cp:coreProperties>
</file>