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A7E" w:rsidRDefault="00E76A7E" w:rsidP="00E76A7E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F72" w:rsidRDefault="009C7F72" w:rsidP="009C7F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ФЕДЕРАЛЬНОЕ ГОСУДАРСТВЕННОЕ АВТОНОМНОЕ</w:t>
      </w:r>
    </w:p>
    <w:p w:rsidR="009C7F72" w:rsidRDefault="009C7F72" w:rsidP="009C7F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ОБРАЗОВАТЕЛЬНОЕ УЧРЕЖДЕНИЕ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ВЫСШЕГО</w:t>
      </w:r>
      <w:proofErr w:type="gramEnd"/>
    </w:p>
    <w:p w:rsidR="009C7F72" w:rsidRDefault="009C7F72" w:rsidP="009C7F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ПРОФЕССИОНАЛЬНОГО ОБРАЗОВАНИЯ</w:t>
      </w:r>
    </w:p>
    <w:p w:rsidR="009C7F72" w:rsidRDefault="009C7F72" w:rsidP="009C7F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F72" w:rsidRDefault="009C7F72" w:rsidP="009C7F72">
      <w:pPr>
        <w:spacing w:after="0" w:line="360" w:lineRule="auto"/>
        <w:ind w:left="2123" w:firstLine="709"/>
        <w:rPr>
          <w:rFonts w:ascii="Times New Roman" w:hAnsi="Times New Roman" w:cs="Times New Roman"/>
          <w:b/>
          <w:sz w:val="28"/>
          <w:szCs w:val="28"/>
        </w:rPr>
      </w:pPr>
    </w:p>
    <w:p w:rsidR="009C7F72" w:rsidRDefault="009C7F72" w:rsidP="009C7F72">
      <w:pPr>
        <w:spacing w:after="0" w:line="360" w:lineRule="auto"/>
        <w:ind w:left="2123" w:firstLine="709"/>
        <w:rPr>
          <w:rFonts w:ascii="Times New Roman" w:hAnsi="Times New Roman" w:cs="Times New Roman"/>
          <w:b/>
          <w:sz w:val="28"/>
          <w:szCs w:val="28"/>
        </w:rPr>
      </w:pPr>
    </w:p>
    <w:p w:rsidR="009C7F72" w:rsidRDefault="009C7F72" w:rsidP="009C7F72">
      <w:pPr>
        <w:spacing w:after="0" w:line="360" w:lineRule="auto"/>
        <w:ind w:left="2123" w:firstLine="709"/>
        <w:rPr>
          <w:rFonts w:ascii="Times New Roman" w:hAnsi="Times New Roman" w:cs="Times New Roman"/>
          <w:b/>
          <w:sz w:val="28"/>
          <w:szCs w:val="28"/>
        </w:rPr>
      </w:pPr>
    </w:p>
    <w:p w:rsidR="009C7F72" w:rsidRDefault="009C7F72" w:rsidP="009C7F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F72" w:rsidRDefault="009C7F72" w:rsidP="009C7F72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РЕФЕРАТ</w:t>
      </w:r>
    </w:p>
    <w:p w:rsidR="009C7F72" w:rsidRDefault="009C7F72" w:rsidP="009C7F72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дисциплине: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F72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Безопасность жизнедеятельности</w:t>
      </w:r>
    </w:p>
    <w:p w:rsidR="009C7F72" w:rsidRDefault="009C7F72" w:rsidP="009C7F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Структура МЧС России.</w:t>
      </w:r>
    </w:p>
    <w:p w:rsidR="009C7F72" w:rsidRDefault="009C7F72" w:rsidP="009C7F7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7F72" w:rsidRDefault="009C7F72" w:rsidP="009C7F7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7F72" w:rsidRDefault="009C7F72" w:rsidP="009C7F7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7F72" w:rsidRDefault="009C7F72" w:rsidP="009C7F7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7F72" w:rsidRDefault="009C7F72" w:rsidP="009C7F7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7F72" w:rsidRDefault="009C7F72" w:rsidP="009C7F72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 студентка группы </w:t>
      </w:r>
      <w:r>
        <w:rPr>
          <w:rFonts w:ascii="Times New Roman" w:hAnsi="Times New Roman" w:cs="Times New Roman"/>
          <w:b/>
          <w:sz w:val="28"/>
          <w:szCs w:val="28"/>
        </w:rPr>
        <w:t>03051485</w:t>
      </w:r>
    </w:p>
    <w:p w:rsidR="009C7F72" w:rsidRDefault="009C7F72" w:rsidP="009C7F72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Лепетюх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О.Н.</w:t>
      </w:r>
    </w:p>
    <w:p w:rsidR="009C7F72" w:rsidRDefault="009C7F72" w:rsidP="009C7F72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C7F72" w:rsidRDefault="009C7F72" w:rsidP="009C7F72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C7F72" w:rsidRDefault="009C7F72" w:rsidP="009C7F72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C7F72" w:rsidRDefault="009C7F72" w:rsidP="009C7F72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C7F72" w:rsidRDefault="009C7F72" w:rsidP="009C7F72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C7F72" w:rsidRDefault="009C7F72" w:rsidP="009C7F72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C7F72" w:rsidRDefault="009C7F72" w:rsidP="009C7F72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C7F72" w:rsidRDefault="009C7F72" w:rsidP="009C7F72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C7F72" w:rsidRDefault="009C7F72" w:rsidP="009C7F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F72" w:rsidRDefault="009C7F72" w:rsidP="009C7F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F72" w:rsidRDefault="009C7F72" w:rsidP="009C7F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БЕЛГОРОД 2016</w:t>
      </w:r>
    </w:p>
    <w:p w:rsidR="00E76A7E" w:rsidRPr="009C7F72" w:rsidRDefault="00E76A7E" w:rsidP="009C7F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E76A7E" w:rsidRDefault="00E76A7E" w:rsidP="00E76A7E">
      <w:pPr>
        <w:spacing w:before="120"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</w:p>
    <w:p w:rsidR="00E76A7E" w:rsidRDefault="00E76A7E" w:rsidP="00E76A7E">
      <w:pPr>
        <w:spacing w:before="120"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D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86D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МЧС и его история создания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Pr="00B86D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.Структура МЧС России;</w:t>
      </w:r>
    </w:p>
    <w:p w:rsidR="00E76A7E" w:rsidRDefault="00E76A7E" w:rsidP="00E76A7E">
      <w:pPr>
        <w:spacing w:before="120"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Роль и задачи МЧС России;</w:t>
      </w:r>
    </w:p>
    <w:p w:rsidR="00E76A7E" w:rsidRPr="00B86DC0" w:rsidRDefault="00E76A7E" w:rsidP="00E76A7E">
      <w:pPr>
        <w:spacing w:before="120"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литературы.</w:t>
      </w:r>
    </w:p>
    <w:p w:rsidR="00E76A7E" w:rsidRDefault="00E76A7E" w:rsidP="00E76A7E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A7E" w:rsidRDefault="00E76A7E" w:rsidP="00E76A7E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A7E" w:rsidRDefault="00E76A7E" w:rsidP="00E76A7E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A7E" w:rsidRDefault="00E76A7E" w:rsidP="00E76A7E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A7E" w:rsidRDefault="00E76A7E" w:rsidP="00E76A7E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A7E" w:rsidRDefault="00E76A7E" w:rsidP="00E76A7E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A7E" w:rsidRDefault="00E76A7E" w:rsidP="00E76A7E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A7E" w:rsidRDefault="00E76A7E" w:rsidP="00E76A7E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A7E" w:rsidRDefault="00E76A7E" w:rsidP="00E76A7E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A7E" w:rsidRDefault="00E76A7E" w:rsidP="00E76A7E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A7E" w:rsidRDefault="00E76A7E" w:rsidP="00E76A7E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A7E" w:rsidRDefault="00E76A7E" w:rsidP="00E76A7E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A7E" w:rsidRDefault="00E76A7E" w:rsidP="00E76A7E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A7E" w:rsidRDefault="00E76A7E" w:rsidP="00E76A7E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A7E" w:rsidRDefault="00E76A7E" w:rsidP="00E76A7E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A7E" w:rsidRDefault="00E76A7E" w:rsidP="00E76A7E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A7E" w:rsidRDefault="00E76A7E" w:rsidP="00E76A7E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A7E" w:rsidRDefault="00E76A7E" w:rsidP="00E76A7E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A7E" w:rsidRPr="009C7F72" w:rsidRDefault="00E76A7E" w:rsidP="00E76A7E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Введение</w:t>
      </w:r>
    </w:p>
    <w:p w:rsidR="00E76A7E" w:rsidRDefault="00E76A7E" w:rsidP="00E76A7E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86DC0" w:rsidRPr="00B8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</w:t>
      </w:r>
      <w:r w:rsidR="00B86DC0" w:rsidRPr="00E76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</w:t>
      </w:r>
      <w:r w:rsidR="00B86DC0" w:rsidRPr="00B8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происходит достаточно масштабных чрезвычайных ситуаций техногенного, экологического, природного характера: страдают, гибнут люди, наносится большой материальный ущерб. Поэтому важной государственной функцией являлось и является защита населения и национального достояния от последствий ЧС, аварий, катастроф и других стихийных бедствий, а также вооруженных конфликтов - социальных бедствий для населения. </w:t>
      </w:r>
    </w:p>
    <w:p w:rsidR="00B86DC0" w:rsidRPr="00B86DC0" w:rsidRDefault="00B86DC0" w:rsidP="00E76A7E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Чернобыльской катастрофы была сделана попытка перестройки гражданской обороны, но она желаемых результатов не принесла. И только создание Госкомитета </w:t>
      </w:r>
      <w:proofErr w:type="gramStart"/>
      <w:r w:rsidRPr="00B86DC0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proofErr w:type="gramEnd"/>
      <w:r w:rsidRPr="00B8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затем и МЧС РФ по делам ГО, ЧС и ЛПСБ стало главным шагом в деле построения в стране современной системы предупреждения и ликвидации ЧС.</w:t>
      </w:r>
    </w:p>
    <w:p w:rsidR="00B86DC0" w:rsidRPr="00B86DC0" w:rsidRDefault="00B86DC0" w:rsidP="00E76A7E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A7E">
        <w:rPr>
          <w:rFonts w:ascii="Times New Roman" w:eastAsia="Times New Roman" w:hAnsi="Times New Roman" w:cs="Times New Roman"/>
          <w:sz w:val="28"/>
          <w:szCs w:val="28"/>
          <w:lang w:eastAsia="ru-RU"/>
        </w:rPr>
        <w:t>МЧС</w:t>
      </w:r>
      <w:r w:rsidRPr="00B8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федеральным органом исполнительной власти, производящим государственную политику</w:t>
      </w:r>
      <w:proofErr w:type="gramStart"/>
      <w:r w:rsidR="00956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8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осуществляющим управление в установленной сфере деятельности, это общегосударственный орган по организации обеспечения безопасности населения и государства при различных катастрофах, а также центр, организующий необходимые исследования и интегрирующий достижения науки и техники, мировой опыт в этой области, а также штаб, координирующий усилия органов государственной исполнительной власти всех уровней, органов местного самоуправления и соответствующих сил в сфере ГО, предупреждения и ликвидации ЧС.</w:t>
      </w:r>
    </w:p>
    <w:p w:rsidR="00956C0F" w:rsidRDefault="00956C0F" w:rsidP="00E76A7E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C0F" w:rsidRDefault="00956C0F" w:rsidP="00E76A7E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C0F" w:rsidRDefault="00956C0F" w:rsidP="00E76A7E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C0F" w:rsidRDefault="00956C0F" w:rsidP="00E76A7E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C0F" w:rsidRDefault="00956C0F" w:rsidP="00E76A7E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76A7E" w:rsidRPr="00540290" w:rsidRDefault="00B86DC0" w:rsidP="005402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29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1.МЧС и его история создания</w:t>
      </w:r>
      <w:r w:rsidRPr="00540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B86DC0" w:rsidRPr="00540290" w:rsidRDefault="00B86DC0" w:rsidP="005402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начала расшифруем аббреви</w:t>
      </w:r>
      <w:r w:rsidR="00956C0F"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атуру МЧС. МЧС это Министерство </w:t>
      </w:r>
      <w:r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по делам гр</w:t>
      </w:r>
      <w:r w:rsidR="00956C0F"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ажданской обороны, чрезвычайным </w:t>
      </w:r>
      <w:r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ситуациям и ликвидации последствий стихийных бедствий. На</w:t>
      </w:r>
      <w:r w:rsidRPr="005402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международной</w:t>
      </w:r>
      <w:r w:rsidRPr="005402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арене</w:t>
      </w:r>
      <w:r w:rsidRPr="005402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</w:t>
      </w:r>
      <w:r w:rsidRPr="005402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5402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EMERCOM of Russia (Emergency Control Ministry of Russia)</w:t>
      </w:r>
    </w:p>
    <w:p w:rsidR="00B86DC0" w:rsidRPr="00540290" w:rsidRDefault="00B86DC0" w:rsidP="005402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люди не знают даже историю создания МЧС, а ведь официальной датой создания является 27 декабря 1990 года. Тогда был образован Российский корпус спасателей (РКС). Впоследствии РКС переименован в Государственный Комитет по чрезвычайным ситуациям (ГКЧС)</w:t>
      </w:r>
    </w:p>
    <w:p w:rsidR="00B86DC0" w:rsidRPr="00540290" w:rsidRDefault="00B86DC0" w:rsidP="005402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Позже, 19 ноября 1991 года, на базе Государственного комитета РСФСР по чрезвычайным ситуациям и Штаба гражданской обороны РСФСР, был образован Государственный комитет по делам гражданской обороны, чрезвычайным ситуациям и ликвидации последствий стихийных бедствий при Президенте РСФСР.</w:t>
      </w:r>
    </w:p>
    <w:p w:rsidR="00B86DC0" w:rsidRPr="00540290" w:rsidRDefault="00B86DC0" w:rsidP="005402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>30 сентября 1992 года, Государственный комитет по делам гражданской обороны, чрезвычайным ситуациям и ликвидации последствий стихийных бедствий при Президенте РСФСР был реорганизован в Государственный комитет Российской Федерации по делам гражданской обороны, чрезвычайным ситуациям и ликвидации последствий стихийных бедствий.</w:t>
      </w:r>
    </w:p>
    <w:p w:rsidR="00B86DC0" w:rsidRPr="00540290" w:rsidRDefault="00B86DC0" w:rsidP="005402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10 января 1994 года, Государственный комитет Российской Федерации по делам гражданской обороны, чрезвычайным ситуациям и ликвидации последствий стихийных бедствий был преобразован в Министерство Российской Федерации по делам гражданской обороны, чрезвычайным ситуациям и ликвидации последствий стихийных бедствий (МЧС России). Его возглавил новое министр Сергей </w:t>
      </w:r>
      <w:proofErr w:type="spellStart"/>
      <w:r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Кужугетович</w:t>
      </w:r>
      <w:proofErr w:type="spellEnd"/>
      <w:r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Шойгу, который остаётся в этой должности и в настоящее время.</w:t>
      </w:r>
    </w:p>
    <w:p w:rsidR="00540290" w:rsidRDefault="00540290" w:rsidP="005402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B86DC0" w:rsidRPr="00540290" w:rsidRDefault="00B86DC0" w:rsidP="005402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29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2.Структура МЧС России</w:t>
      </w:r>
      <w:r w:rsidRPr="00540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B86DC0" w:rsidRPr="00540290" w:rsidRDefault="00B86DC0" w:rsidP="005402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МЧС России – МЧС России является федеральным органом исполнительной власти, осуществляющим руководство и координацию работ в области ГО, предупреждения и ликвидации ЧС. Осуществляет свою деятельность во взаимодействии с федеральными органами исполнительной власти субъектов.</w:t>
      </w:r>
    </w:p>
    <w:p w:rsidR="00B86DC0" w:rsidRPr="00540290" w:rsidRDefault="00B86DC0" w:rsidP="005402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жизни современного человечества все большее место занимают заботы, связанные с преодолением кризисных явлений, возникающих по ходу развития земной цивилизации. На современном этапе подобные явления стали более частыми, масштабными и опасными. Их последствия стали рассматривать как чрезвычайные ситуации. Поэтому важной государственной функцией являлась и является защита населения и национального достояния от последствий чрезвычайных ситуаций.</w:t>
      </w:r>
    </w:p>
    <w:p w:rsidR="00B86DC0" w:rsidRPr="00540290" w:rsidRDefault="00B86DC0" w:rsidP="005402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Долгое время эту функцию выполняла система гражданской обороны. В основном она была нацелена на решение задач военного времени, рассматривая свое участие в борьбе с авариями и стихийными бедствиями как дополнительную задачу. И лишь в 1987 году на нее были официально возложены задачи мирного времени.</w:t>
      </w:r>
    </w:p>
    <w:p w:rsidR="00B86DC0" w:rsidRPr="00540290" w:rsidRDefault="00B86DC0" w:rsidP="005402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на практике действия ГО в крупномасштабных чрезвычайных ситуациях мирного времени оказались недостаточно эффективными. Созданный в ноябре 1991 года Государственный комитет РФ по делам гражданской обороны, чрезвычайным ситуациям и ликвидации последствий стихийных бедствий (ГКЧС) и в последствие (в 1994 г.) переименованный в МЧС Российской Федерации, возглавил созданную в апреле 1992 г. постановлением Правительства РФ Российскую систему предупреждения и действий в чрезвычайных ситуациях (РСЧС).</w:t>
      </w:r>
    </w:p>
    <w:p w:rsidR="00B86DC0" w:rsidRPr="00540290" w:rsidRDefault="00B86DC0" w:rsidP="005402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РСЧС объединила органы управления, силы и средства федеральных органов исполнительной власти, органов исполнительной власти субъектов РФ, органов местного самоуправления и организаций, в полномочия которых </w:t>
      </w:r>
      <w:r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входит решение вопросов защиты населения и территорий от чрезвычайных ситуаций.</w:t>
      </w:r>
    </w:p>
    <w:p w:rsidR="00B86DC0" w:rsidRPr="00540290" w:rsidRDefault="00B86DC0" w:rsidP="005402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слов следует сказать о структуре РСЧС. На первом этапе создания системы стояла задача, объединяя необходимые для противодействия ЧС звенья различной принадлежности, сохранить их от разрушения, перенять все возможности и весь их опыт.</w:t>
      </w:r>
    </w:p>
    <w:p w:rsidR="00B86DC0" w:rsidRPr="00540290" w:rsidRDefault="00B86DC0" w:rsidP="005402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 совершенствования и развития РСЧС в последние годы являются:</w:t>
      </w:r>
    </w:p>
    <w:p w:rsidR="00B86DC0" w:rsidRPr="00540290" w:rsidRDefault="00B86DC0" w:rsidP="005402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единой нормативно-правовой базы системы;</w:t>
      </w:r>
    </w:p>
    <w:p w:rsidR="00B86DC0" w:rsidRPr="00540290" w:rsidRDefault="00B86DC0" w:rsidP="005402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системы управления и укрепление ее органов;</w:t>
      </w:r>
    </w:p>
    <w:p w:rsidR="00B86DC0" w:rsidRPr="00540290" w:rsidRDefault="00B86DC0" w:rsidP="005402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усиление научно-методического и информационного обеспечения системы;</w:t>
      </w:r>
    </w:p>
    <w:p w:rsidR="00B86DC0" w:rsidRPr="00540290" w:rsidRDefault="00B86DC0" w:rsidP="005402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сил системы;</w:t>
      </w:r>
    </w:p>
    <w:p w:rsidR="00B86DC0" w:rsidRPr="00540290" w:rsidRDefault="00B86DC0" w:rsidP="005402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материальной базы системы;</w:t>
      </w:r>
    </w:p>
    <w:p w:rsidR="00B86DC0" w:rsidRPr="00540290" w:rsidRDefault="00B86DC0" w:rsidP="005402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подготовки руководящих работников, специалистов РСЧС, личного состава аварийно-спасательных формирований и населения страны;</w:t>
      </w:r>
    </w:p>
    <w:p w:rsidR="00B86DC0" w:rsidRPr="00540290" w:rsidRDefault="00B86DC0" w:rsidP="005402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и укрепление связи РСЧС с органами государственной власти, органами местного самоуправления, производственно-хозяйственными структурами, общественными организациями и населением России, также зарубежных стран.</w:t>
      </w:r>
    </w:p>
    <w:p w:rsidR="00B86DC0" w:rsidRPr="00540290" w:rsidRDefault="00B86DC0" w:rsidP="005402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элементы структуры РСЧС – состоит из территориальных и функциональных подсистем и имеет 5 уровней:</w:t>
      </w:r>
    </w:p>
    <w:p w:rsidR="00B86DC0" w:rsidRPr="00540290" w:rsidRDefault="00B86DC0" w:rsidP="005402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Федеральный.</w:t>
      </w:r>
      <w:r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</w:t>
      </w:r>
      <w:proofErr w:type="gramStart"/>
      <w:r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федеральном</w:t>
      </w:r>
      <w:proofErr w:type="gramEnd"/>
      <w:r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уровне-межведомственная комиссия по предупреждению и ликвидации ЧС и ведомственные комиссии по ЧС в федеральных органах исполнительной власти.</w:t>
      </w:r>
    </w:p>
    <w:p w:rsidR="00B86DC0" w:rsidRPr="00540290" w:rsidRDefault="00B86DC0" w:rsidP="005402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Региональный</w:t>
      </w:r>
      <w:r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>. Охватывает территории нескольких субъектов РФ, - региональные центры по делам ГО, ЧС и ликвидации стихийных бедствий МЧС</w:t>
      </w:r>
    </w:p>
    <w:p w:rsidR="00B86DC0" w:rsidRPr="00540290" w:rsidRDefault="00B86DC0" w:rsidP="005402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Территориальный. </w:t>
      </w:r>
      <w:r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Охватывает территорию субъекта РФ, - комиссии по ЧС органов исполнительной власти субъектов РФ.</w:t>
      </w:r>
    </w:p>
    <w:p w:rsidR="00B86DC0" w:rsidRPr="00540290" w:rsidRDefault="00B86DC0" w:rsidP="005402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Местный</w:t>
      </w:r>
      <w:r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>. Охватывает территорию района, город</w:t>
      </w:r>
      <w:proofErr w:type="gramStart"/>
      <w:r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в городе)-комиссию по ЧС органов местного самоуправления.</w:t>
      </w:r>
    </w:p>
    <w:p w:rsidR="00B86DC0" w:rsidRPr="00540290" w:rsidRDefault="00B86DC0" w:rsidP="005402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Объектовый</w:t>
      </w:r>
      <w:r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>. Охватывает территорию организации или объекта,- объектовые комиссии по ЧС.</w:t>
      </w:r>
    </w:p>
    <w:p w:rsidR="00B86DC0" w:rsidRPr="00540290" w:rsidRDefault="00B86DC0" w:rsidP="005402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Важнейшую роль в процессе управления всеми видами деятельности играет система информации, а также автоматизация этих процессов. В настоящее время в РСЧС создана и совершенствуется автоматизированная информационно-управляющая система (АИУС).</w:t>
      </w:r>
    </w:p>
    <w:p w:rsidR="00B86DC0" w:rsidRPr="00540290" w:rsidRDefault="00B86DC0" w:rsidP="005402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Важной составляющей частью сил РСЧС являются войска ГО. В интересах РСЧС используются некоторые части и подразделения инженерных и химических войск, специально предназначенные для решения задач мирного времени. В гарнизонах, где располагаются воинские </w:t>
      </w:r>
      <w:proofErr w:type="gramStart"/>
      <w:r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proofErr w:type="gramEnd"/>
      <w:r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подразделения должны быть разработаны качественные планы взаимодействия этих сил с силами Гражданской обороны на данной территории. И это забота не в малой степени и органов управления ГО.</w:t>
      </w:r>
    </w:p>
    <w:p w:rsidR="00956C0F" w:rsidRPr="00540290" w:rsidRDefault="00B86DC0" w:rsidP="005402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Важнейшим элементом сил РСЧС, осуществляющих аварийно-спасательные и другие неотложные работы в ходе ликвидации чрезвычайных ситуаций являются профессиональные противопожарные части, а также аварийно-спасательные и аварийно-восстановительные формирования министерств и ведомств, организаций и предприятий. Они имеют различную принадлежность и нацелены в соответствии со своим назначением на решение соответствующих профессиональных задач.</w:t>
      </w:r>
    </w:p>
    <w:p w:rsidR="00B86DC0" w:rsidRPr="00540290" w:rsidRDefault="00B86DC0" w:rsidP="005402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средством повышения эффективности всей системы управления является рост уровня подготовки руководящих работников, специалистов РСЧС, личного состава аварийно-спасательных формирований и качественное обучение населения.</w:t>
      </w:r>
    </w:p>
    <w:p w:rsidR="00B86DC0" w:rsidRPr="00540290" w:rsidRDefault="00B86DC0" w:rsidP="005402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в эту систему входят элементы различной ведомственной и территориальной принадлежности, для нее весьма актуальна проблема организационного и методического единства. Важную роль в обеспечении такого единства играет аттестационная комиссия.</w:t>
      </w:r>
    </w:p>
    <w:p w:rsidR="00B86DC0" w:rsidRPr="00540290" w:rsidRDefault="00B86DC0" w:rsidP="005402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результате мы должны добиться, чтобы каждая из трех категорий граждан - население, не занятое в сфере производства и обеспечения, должностные лица, по мере необходимости участвующие в решении задач РСЧС в своей сфере, и, наконец, специалисты РСЧС - прошли полный, соответствующий каждой категории, цикл подготовки.</w:t>
      </w:r>
    </w:p>
    <w:p w:rsidR="00B86DC0" w:rsidRPr="00540290" w:rsidRDefault="00B86DC0" w:rsidP="005402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29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3.Роль и задачи МЧС России</w:t>
      </w:r>
      <w:r w:rsidRPr="00540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B86DC0" w:rsidRPr="00540290" w:rsidRDefault="00B86DC0" w:rsidP="005402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Возложенные на МЧС официальные задачи и анализ ее реальной роли в ЧС различного происхождения позволяют сделать вывод о том, что эта роль сводится к трем целевым функциям системы:</w:t>
      </w:r>
    </w:p>
    <w:p w:rsidR="00B86DC0" w:rsidRPr="00540290" w:rsidRDefault="00956C0F" w:rsidP="005402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86DC0"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возникновения ЧС;</w:t>
      </w:r>
    </w:p>
    <w:p w:rsidR="00B86DC0" w:rsidRPr="00540290" w:rsidRDefault="00956C0F" w:rsidP="005402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86DC0"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потерь и ущерба от ЧС;</w:t>
      </w:r>
    </w:p>
    <w:p w:rsidR="00B86DC0" w:rsidRPr="00540290" w:rsidRDefault="00956C0F" w:rsidP="005402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86DC0"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ликвидация последствий ЧС.</w:t>
      </w:r>
    </w:p>
    <w:p w:rsidR="00B86DC0" w:rsidRPr="00540290" w:rsidRDefault="00B86DC0" w:rsidP="005402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удается в достаточной степени выполнить эти целевые функции, государственная, общественная потребность в РСЧС будет удовлетворена. В общем, МЧС занимается проблемами экологии, оказания гуманитарной помощи пострадавшим в результате стихийных бедствий, аварий, катастроф, вооруженных конфликтов в России и за ее пределами, информационным обеспечением в зонах ЧС, созданием сил быстрого реагирования на все ЧС, </w:t>
      </w:r>
      <w:proofErr w:type="gramStart"/>
      <w:r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бы они не происходили</w:t>
      </w:r>
      <w:proofErr w:type="gramEnd"/>
      <w:r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6DC0" w:rsidRPr="00540290" w:rsidRDefault="00B86DC0" w:rsidP="005402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 МЧС России</w:t>
      </w:r>
    </w:p>
    <w:p w:rsidR="00B86DC0" w:rsidRPr="00540290" w:rsidRDefault="00956C0F" w:rsidP="005402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86DC0"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предложений по государственной политике в области гражданской обороны, предупреждения и ликвидации чрезвычайных ситуаций, в том числе преодоления последствий радиационных аварий и катастроф, проведения подводных работ особого назначения.</w:t>
      </w:r>
    </w:p>
    <w:p w:rsidR="00B86DC0" w:rsidRPr="00540290" w:rsidRDefault="00956C0F" w:rsidP="005402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86DC0"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гражданской обороны Российской Федерации, Войсками гражданской обороны Российской Федерации, поисково-спасательной службой МЧС России;</w:t>
      </w:r>
    </w:p>
    <w:p w:rsidR="00B86DC0" w:rsidRPr="00540290" w:rsidRDefault="00956C0F" w:rsidP="005402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86DC0"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функционирования и дальнейшего развития Российской системы предупреждения и действий в чрезвычайных ситуация</w:t>
      </w:r>
      <w:proofErr w:type="gramStart"/>
      <w:r w:rsidR="00B86DC0"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>х(</w:t>
      </w:r>
      <w:proofErr w:type="gramEnd"/>
      <w:r w:rsidR="00B86DC0"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>РСЧС);</w:t>
      </w:r>
    </w:p>
    <w:p w:rsidR="00B86DC0" w:rsidRPr="00540290" w:rsidRDefault="00956C0F" w:rsidP="005402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 w:rsidR="00B86DC0"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осуществление государственного надзора за готовностью к действиям при возникновении чрезвычайных ситуаций и выполнением мероприятий по их предупреждению;</w:t>
      </w:r>
    </w:p>
    <w:p w:rsidR="00B86DC0" w:rsidRPr="00540290" w:rsidRDefault="00956C0F" w:rsidP="005402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B86DC0"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по поручению Правительства Российской Федерации работами по ликвидации крупных аварий, катастроф и других чрезвычайных ситуаций;</w:t>
      </w:r>
    </w:p>
    <w:p w:rsidR="00B86DC0" w:rsidRPr="00540290" w:rsidRDefault="00956C0F" w:rsidP="005402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B86DC0"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координация деятельности федеральных органов исполнительной власти, органов исполнительной власти субъектов Российской Федерации, органов </w:t>
      </w:r>
      <w:r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B86DC0"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самоуправления, предприятий, учреждений и организаций по преодолению последствий радиационных аварий и катастроф, </w:t>
      </w:r>
      <w:proofErr w:type="gramStart"/>
      <w:r w:rsidR="00B86DC0"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86DC0"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осуществлением мероприятий в этой области;</w:t>
      </w:r>
    </w:p>
    <w:p w:rsidR="00B86DC0" w:rsidRPr="00540290" w:rsidRDefault="00956C0F" w:rsidP="005402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B86DC0"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разработки и реализации федеральных целевых и научно-технических программ, направленных на предотвращения и ликвидацию чрезвычайных ситуаций, в том числе преодоление последствий </w:t>
      </w:r>
      <w:r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B86DC0"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радиационных аварий и катастроф, защиту населения, территории страны, а также на повышение устойчивости функционирования объектов народного хозяйства при возникновении чрезвычайных ситуаций;</w:t>
      </w:r>
    </w:p>
    <w:p w:rsidR="00B86DC0" w:rsidRPr="00540290" w:rsidRDefault="00956C0F" w:rsidP="005402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B86DC0"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координация работ по созданию и использованию системы чрезвычайных резервных фондов, включая государственные резервы, для проведения первоочередных работ по ликвидации чрезвычайных ситуаций, </w:t>
      </w:r>
      <w:proofErr w:type="gramStart"/>
      <w:r w:rsidR="00B86DC0"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86DC0"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целевым расходованием средств, выделяемых Правительством Российской Федерации на проведение мероприятий по ликвидации чрезвычайных ситуаций;</w:t>
      </w:r>
    </w:p>
    <w:p w:rsidR="00B86DC0" w:rsidRPr="00540290" w:rsidRDefault="00956C0F" w:rsidP="005402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B86DC0"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обучения населения, подготовки должностных лиц органов управления и формирований гражданской обороны, подразделений РСЧС к действиям в чрезвычайных ситуациях;</w:t>
      </w:r>
    </w:p>
    <w:p w:rsidR="00B86DC0" w:rsidRPr="00540290" w:rsidRDefault="00956C0F" w:rsidP="005402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B86DC0"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международного сотрудничества по вопросам, входящим в компетенцию Министерства;</w:t>
      </w:r>
    </w:p>
    <w:p w:rsidR="00B86DC0" w:rsidRPr="00540290" w:rsidRDefault="00956C0F" w:rsidP="005402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="00B86DC0"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разработки и осуществления мероприятий по предупреждению и ликвидации чрезвычайных ситуаций, в том числе </w:t>
      </w:r>
      <w:r w:rsidR="00B86DC0"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последствий радиационных аварий и катастроф, подъему затопленной военной техники, боеприпасов, в том числе снаряженных отравляющими веществами, и контейнеров с радиоактивными отходами;</w:t>
      </w:r>
    </w:p>
    <w:p w:rsidR="00B86DC0" w:rsidRPr="00540290" w:rsidRDefault="00956C0F" w:rsidP="005402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="00B86DC0"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подготовки спасателей к действиям в чрезвычайных ситуациях и выживанию в экстремальных условиях;</w:t>
      </w:r>
    </w:p>
    <w:p w:rsidR="00B86DC0" w:rsidRPr="00540290" w:rsidRDefault="00956C0F" w:rsidP="005402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="00B86DC0"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руководства функционированием и развитием федеральной системы сейсмологических наблюдений и прогноза землетрясений;</w:t>
      </w:r>
    </w:p>
    <w:p w:rsidR="00B86DC0" w:rsidRPr="00540290" w:rsidRDefault="00956C0F" w:rsidP="005402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="00B86DC0"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координация разработки, утверждение или согласование программы обучения населения, подготовки должностных лиц и органов управления и формирований гражданской обороны, подразделений РСЧС к действиям в чрезвычайных ситуациях, организация и осуществление аттестаций спасателей и аварийно-спасательных формирований;</w:t>
      </w:r>
    </w:p>
    <w:p w:rsidR="00E76A7E" w:rsidRPr="00540290" w:rsidRDefault="00E76A7E" w:rsidP="005402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76A7E" w:rsidRPr="00540290" w:rsidRDefault="00E76A7E" w:rsidP="005402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40290" w:rsidRDefault="00540290" w:rsidP="005402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40290" w:rsidRDefault="00540290" w:rsidP="005402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40290" w:rsidRDefault="00540290" w:rsidP="005402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40290" w:rsidRDefault="00540290" w:rsidP="005402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40290" w:rsidRDefault="00540290" w:rsidP="005402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40290" w:rsidRDefault="00540290" w:rsidP="005402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40290" w:rsidRDefault="00540290" w:rsidP="005402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40290" w:rsidRDefault="00540290" w:rsidP="005402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40290" w:rsidRDefault="00540290" w:rsidP="005402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40290" w:rsidRDefault="00540290" w:rsidP="005402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40290" w:rsidRDefault="00540290" w:rsidP="005402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40290" w:rsidRDefault="00540290" w:rsidP="005402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40290" w:rsidRDefault="00540290" w:rsidP="005402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40290" w:rsidRDefault="00540290" w:rsidP="005402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40290" w:rsidRDefault="00540290" w:rsidP="005402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86DC0" w:rsidRPr="00540290" w:rsidRDefault="00B86DC0" w:rsidP="005402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54029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 xml:space="preserve">Список </w:t>
      </w:r>
      <w:r w:rsidR="009C7F72" w:rsidRPr="0054029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используемой </w:t>
      </w:r>
      <w:r w:rsidRPr="0054029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литературы</w:t>
      </w:r>
    </w:p>
    <w:p w:rsidR="00540290" w:rsidRPr="00540290" w:rsidRDefault="00540290" w:rsidP="005402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76A7E" w:rsidRPr="00540290" w:rsidRDefault="00E76A7E" w:rsidP="0054029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Титаренко Г.П., </w:t>
      </w:r>
      <w:proofErr w:type="spellStart"/>
      <w:r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Рябиков</w:t>
      </w:r>
      <w:proofErr w:type="spellEnd"/>
      <w:r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 </w:t>
      </w:r>
      <w:proofErr w:type="spellStart"/>
      <w:r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Чебыкин</w:t>
      </w:r>
      <w:proofErr w:type="spellEnd"/>
      <w:r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А.Д. Гражданская защита: учеб</w:t>
      </w:r>
      <w:proofErr w:type="gramStart"/>
      <w:r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 - М.: МГТУ, 1997.</w:t>
      </w:r>
    </w:p>
    <w:p w:rsidR="00E76A7E" w:rsidRPr="00540290" w:rsidRDefault="00E76A7E" w:rsidP="0054029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устойчивости работы объектов экономики при чрезвычайных ситуациях мирного и военного времени: Метод</w:t>
      </w:r>
      <w:proofErr w:type="gramStart"/>
      <w:r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азработка для студентов всех специальностей дневной формы обучения / НГТУ; Сост.: </w:t>
      </w:r>
      <w:proofErr w:type="spellStart"/>
      <w:r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В.А.Горишний</w:t>
      </w:r>
      <w:proofErr w:type="spellEnd"/>
      <w:r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>В.Б.Чернецов</w:t>
      </w:r>
      <w:proofErr w:type="spellEnd"/>
      <w:r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В.В.Волков</w:t>
      </w:r>
      <w:proofErr w:type="spellEnd"/>
      <w:r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proofErr w:type="spellStart"/>
      <w:r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>Н.Новгород</w:t>
      </w:r>
      <w:proofErr w:type="spellEnd"/>
      <w:r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>, 2001. 37 с.</w:t>
      </w:r>
    </w:p>
    <w:p w:rsidR="00E76A7E" w:rsidRPr="00540290" w:rsidRDefault="00E76A7E" w:rsidP="0054029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Демиденко Г.П. и др. Защита объекта народного хозяйства от оружия массового поражения. - Киев: </w:t>
      </w:r>
      <w:proofErr w:type="spellStart"/>
      <w:r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>шк</w:t>
      </w:r>
      <w:proofErr w:type="spellEnd"/>
      <w:r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>., 1989. 287 с.</w:t>
      </w:r>
    </w:p>
    <w:p w:rsidR="00E76A7E" w:rsidRPr="00540290" w:rsidRDefault="00E76A7E" w:rsidP="0054029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Аварии и катастрофы. Предупреждение и ликвидация последствий: учеб</w:t>
      </w:r>
      <w:proofErr w:type="gramStart"/>
      <w:r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особие: В 3 кн. / под</w:t>
      </w:r>
      <w:proofErr w:type="gramStart"/>
      <w:r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ед. </w:t>
      </w:r>
      <w:proofErr w:type="spellStart"/>
      <w:r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>С.К.Шойгу</w:t>
      </w:r>
      <w:proofErr w:type="spellEnd"/>
      <w:r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Изд-во "АСВ", 1996.</w:t>
      </w:r>
    </w:p>
    <w:p w:rsidR="009C7F72" w:rsidRPr="00540290" w:rsidRDefault="00E76A7E" w:rsidP="0054029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защиты населения и территорий в ЧС </w:t>
      </w:r>
      <w:r w:rsidR="009C7F72"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>/ под</w:t>
      </w:r>
      <w:proofErr w:type="gramStart"/>
      <w:r w:rsidR="009C7F72"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C7F72"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C7F72"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9C7F72" w:rsidRPr="00540290">
        <w:rPr>
          <w:rFonts w:ascii="Times New Roman" w:eastAsia="Times New Roman" w:hAnsi="Times New Roman" w:cs="Times New Roman"/>
          <w:sz w:val="28"/>
          <w:szCs w:val="28"/>
          <w:lang w:eastAsia="ru-RU"/>
        </w:rPr>
        <w:t>ед. В.В. Тарасова - М.:</w:t>
      </w:r>
    </w:p>
    <w:p w:rsidR="000F79A0" w:rsidRPr="00540290" w:rsidRDefault="000F79A0" w:rsidP="005402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F79A0" w:rsidRPr="00540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D28F0"/>
    <w:multiLevelType w:val="multilevel"/>
    <w:tmpl w:val="6A42E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8552A1"/>
    <w:multiLevelType w:val="hybridMultilevel"/>
    <w:tmpl w:val="D6761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0A1"/>
    <w:rsid w:val="000F79A0"/>
    <w:rsid w:val="00540290"/>
    <w:rsid w:val="008C60A1"/>
    <w:rsid w:val="00956C0F"/>
    <w:rsid w:val="009C7F72"/>
    <w:rsid w:val="00B86DC0"/>
    <w:rsid w:val="00E7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6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86D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6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86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1989</Words>
  <Characters>11342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2016-02-14T17:42:00Z</dcterms:created>
  <dcterms:modified xsi:type="dcterms:W3CDTF">2016-03-06T16:07:00Z</dcterms:modified>
</cp:coreProperties>
</file>