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E9" w:rsidRPr="001D2711" w:rsidRDefault="00D617E9" w:rsidP="00D617E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D2711">
        <w:rPr>
          <w:b/>
          <w:bCs/>
          <w:sz w:val="32"/>
          <w:szCs w:val="32"/>
        </w:rPr>
        <w:t>Теория восстановления: теория или жизнь?</w:t>
      </w:r>
    </w:p>
    <w:p w:rsidR="00D617E9" w:rsidRPr="001D2711" w:rsidRDefault="00D617E9" w:rsidP="00D617E9">
      <w:pPr>
        <w:spacing w:before="120"/>
        <w:ind w:firstLine="567"/>
        <w:jc w:val="both"/>
        <w:rPr>
          <w:sz w:val="28"/>
          <w:szCs w:val="28"/>
        </w:rPr>
      </w:pPr>
      <w:r w:rsidRPr="001D2711">
        <w:rPr>
          <w:sz w:val="28"/>
          <w:szCs w:val="28"/>
        </w:rPr>
        <w:t>Израиль Смолянский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Уже довольно давно во всех странах на продуктах питания стали писать данные о химическом составе продуктов и о количестве калорий в них.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Интересно, если худой человек будет есть калорийную, тяжелую пищу, то что он получит кроме гастрита?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А сколько мы все знаем примеров, когда очень полные люди истощали себя "диетами" и в результате теряли силы, здоровье.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А приобретали в конечном итоге лишние киллограммы.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Пищу ни в коем случае нельзя рассматривать как сумму полезных или вредных веществ.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Этот вопрос решается на намного более высоком энергетическом уровне.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И разобраться в этом вопросе можно только применив теорию ВОССТАНОВЛЕНИЯ.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Истинная, именно традиционная китайская медицина не разделяет врачей в зависимости от того, что он "лечит".</w:t>
      </w:r>
      <w:r>
        <w:t xml:space="preserve"> </w:t>
      </w:r>
      <w:r w:rsidRPr="001D2711">
        <w:t>В древнем Китае врачам платили не за то, что они вылеч</w:t>
      </w:r>
      <w:r>
        <w:t>и</w:t>
      </w:r>
      <w:r w:rsidRPr="001D2711">
        <w:t>ли, а за то, что их пациент не болеет.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Так же у них не было разделения на разные специальности.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По теории ВОССТАНОВЛЕНИЯ нет и не может быть болезни какого-то одного органа.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Специализироваться по раным органам - значит игнорировать весь организм, как единое целое, чего Китайская традиционная медицина не признает.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Специализация делает восстановление невозможным.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Организм - единое целое.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Нельзя сдать орган в ремонт на завод-изготовитель.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И именно целостность организма, зависимость и взаимосвязь всех органов и изучает истинная, традиционная медицина, основателями которой считаются тибетские и китайские ученые монахи.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Восстановление главным образом зависит от взаимодействия систем в организме.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Примером может служить музыка.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Четыре отдельных музыканта не являются квартетом.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Четыре взаимодействующих певца составляют квартет, и чем лучше они взаимодействуют, тем лучше они звучат.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Аналогично, отдельные органы не составляют организм.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Взаимодействующие органы составляют организм, и чем лучше они взаимодействуют, тем лучше мы дышим, бегаем, мыслим, говорим и делаем все остальное.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Лечение - это налаживание гармоничного взаимодействия систем организма, восстановление организма.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Согласно китайской философии восстановления органы и функции в организме объединяются нефизической энергией, протекающей в них.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Гиппократ называл ее "hysis", а китайцы называют ее "Chi".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Например, члены семьи объединяются нефизической силой - любовью.</w:t>
      </w:r>
    </w:p>
    <w:p w:rsidR="00D617E9" w:rsidRDefault="00D617E9" w:rsidP="00D617E9">
      <w:pPr>
        <w:spacing w:before="120"/>
        <w:ind w:firstLine="567"/>
        <w:jc w:val="both"/>
      </w:pPr>
      <w:r w:rsidRPr="001D2711">
        <w:lastRenderedPageBreak/>
        <w:t>Как семья поддерживается любовью так организм поддерживается Chi.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Некоторые "ученые" отрицали существование нефизических сил.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Но станете ли вы доверять психиатру, налаживающему отношения в вашей семье, но отрицающему существование любви и не желающему ее укреплять?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Такмм же образом, ни один китаец не доверится врачу, пренебрегающему Chi и не желающему ее укреплять.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Представьте себе, например, солдата в сложной боевой обстановке, потерявшего надежду и ждущего смерти.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Руки его дрожат, голова и плечи опущены, в глазах растерянность и страх.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Но тут он вспоминает о своей жене и детях, о родном доме, и, вдруг, смерть отодвигается.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Становится "не опасной".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Решительность вспыхивает и пронизывает его, обновляя, сметая отчаяние, успокаивая его руки, поднимая его плечи, голову, словно нефизический клич, заставляющий подчиняться его физическое существо.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зависимости от обстоятельств, жизненная энергия "Chi" появляется и исчезает, и лечение в Китайской медицине - это дело создания тех условий (физических, психических, ментальных и духовных), при которых возникает и усиливается Chi.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ЕДИНСТВО И БОРЬБА ПРОТИВОПОЛОЖЕННОСТЕЙ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Все процессы в организме сочетают противоположности.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Мышцы напрягаются и расслабляются.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Легкие вдыхают и выдыхают.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Мы работаем и отдыхаем, говорим и слушаем и т.д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Когда противоположности гармонируют , возникает баланс и гармония.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Наконец, даже боец должен сочетать храбрость и осторожность.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Такие парные противоположности китайцы называют ИНЬ и ЯН. Все в природе построено на парных противоположностях, они проявляются всегда и во всем: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мужской пол - женский пол,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тепло - холод,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приливы - отливы, действие - противодействие, частицы - античастицы и т.д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Определяющим признаком ИНЬ-ЯН пар является следующее: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когда ИНЬ растет, ЯН уменьшается и наоборот (как качели) и каждое из них при достижении максимального значения порождает свою противоположность.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Китайцы обнаружили, что организм и протекающие в нем процессы полны парных противоположностей.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И, когда они гармонируют, наступает физиологический баланс (усиливатся Chi), создавая состояние покоя и благополучия - комфорта, называемого здоровьем. </w:t>
      </w:r>
    </w:p>
    <w:p w:rsidR="00D617E9" w:rsidRDefault="00204C36" w:rsidP="00D617E9">
      <w:pPr>
        <w:spacing w:before="12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975735" cy="24574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Проблемы со здоровьем возникают, когда этот баланс нарушается. Китайцы называют это дисгармонией.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Она создает все дискомфорты, которые мы ассоциируем с болезнью, - симптомы, присущие стрессу.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Мы часто говорим о болезнях, как о вещах.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"У нее рак"- говорим мы (у нее еще двое детей, муж, машина, дом).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"0н наградил ее гонореей" - говорим мы (...может, в следующий раз ее наградят чем-то более приятным?).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Эта привычка относиться к болезням, как к вещам, смешит китайцев, они считают это наивным.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Болезнь - это всего-навсего дисгармония, говорят они, из-за слабости и плохого взаимодействия систем организма, как единого целого.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Восстановите гармонию (говорит их опыт), и болезнь уйдет.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Эта гармония и есть ВОССТОНОВЛЕНИЕ, являющееся целью Китайской медицины.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Чтобы его достичь, нужно регулировать свой образ жизни.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Баланс в организме достигается сбалансированной жизнью.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Эта зависимость здоровья от стиля жизни для китайских врачей - само собой разумеющееся; может быть потому, что они изучали ее более тридцати веков.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 их опыт говорит: мы восстанавливаем баланс в нашем организме, регулируя свое мышление, питание и поведение.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Китайские и тибетские монахи также изучали и принудительные методы воздействия.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Такие, как иглоукалывание, открывающее каналы связи между системами, лечебные и пищевые травы, действующие, как биохимические вещества.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Но для достижении прочной и устойчивой гармонии, они регулируют простые повседневные вещи.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 одной из таких повседневных регулируемых вещей, но самой важной, является питание.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Поэтому китайцы старательно изучали натуральные продукты питания, уделяя особенное внимание широкой категории растении, называемых пищевыми травами.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lastRenderedPageBreak/>
        <w:t>В противоположность лечебным травам, действующим как лекарства, пищевые травы только питают организм.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Благодаря многовековому опыту китайцы создали всеобъемлющую науку о пищевых травах, которую они базируют на трех основных принципах: разнообразие, формулирование и концентрация.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Разнообразие заключается в изучении отличительных свойств пищевых трав.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Одни травы зеленые, другие - желтые; у одних пышная листва, другие травы компактны; одни растут вниз, другие - вверх...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Много существует таких отличий, и мы балансируем себя потреблением как можно большего количества с разнообразными качествами пищевых трав.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противоположность этому, в западной медицине пищевая ценность продуктов питания определяется содержанием в них химических питательных веществ: витаминов, минералов, жирных кислот, протеинов и карбогидратов.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У нас целью питания является потребление рекомендуемого суточного количества этих химических веществ, что мы могли бы делать, проглотив "питательную таблетку", или три раза в день выпивая по стакану их смеси в воде.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Отсюда и идея создания так называемых "искусственных продуктов", игнорирующая тот факт, что натуральные продукты представляют собой нечто большее, чем простой набор химических веществ.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Однако, смесь питательных веществ не является пищей, даже если она содержит все питательные элементы в нужном количестве.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Если графитом еще как-то можно себя "украсить", то писать алмазом точно невозможно.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Хотя и то и другое углерод.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 точки зрения Китайской медицины, важным является не просто питательные вещества и их количество, но и как они ранжированы и связаны.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Ранжировка создает различия в продуктах, даже когда питательные вещества в них одни и те же, а сбалансированность этих различий создает баланс в нашем организме.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Природная ранжировка этих веществ является уникальным и индивидуальным качеством всякого натурального пищевого продукта, и только за счет разнообразия нам удается получать от них пользу.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Т.е., если мы изучали десятки видов полезных растений, китайцы изучали тысячи, понимая, что каждое имеет свои уникальные достоинства.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Формулирование - комбинирование трав для получения лучшего эффекта.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Китайцы составляют из пищевых трав комбинации - формулы.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Они, подобны кулинарным рецептам, только их цель не вкус, а достижение здоровья.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Как и в ориентированных на вкус рецептах, эти, ориентированные на здоровье формулы, содержат множество пищевых трав, в определенных количествах и взаимосвязях.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Когда определенные пищевые травы комбинируются в правильных пропорциях, возникают их лечащие свойства, такие же тонкие, как вкусовые качества.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И, как неправильные пропорции портят вкус блюда, так же они влияют на лечебную эффективность формулы.</w:t>
      </w:r>
    </w:p>
    <w:p w:rsidR="00D617E9" w:rsidRDefault="00D617E9" w:rsidP="00D617E9">
      <w:pPr>
        <w:spacing w:before="120"/>
        <w:ind w:firstLine="567"/>
        <w:jc w:val="both"/>
      </w:pPr>
      <w:r w:rsidRPr="001D2711">
        <w:lastRenderedPageBreak/>
        <w:t>Формулирование включает в себя усиление качеств, что зависит от способов выращивания, уборки, переработки и препарирования.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Пропитывая одну траву экстрактом другой вы измените свойства обеих.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Высушите или отварите ее - и снова получите новые свойства.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Благодаря такому усилению определенных свойств эти формулы - не просто набор определенных ингредиентов, они - совокупность функций, соединяющих отдельные части в сбалансированное целое.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Практика подтвердила как сами формулы, так и положенные в их основу принципы, которые с годами совершенствовались.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Концентрация - идеальная усваиваемось формул.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Вначале травы высушивают, удаляя воду, или приготавливают их в виде чаев, которые можно потом настаивать крепкими или слабыми.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наши дни, благодаря новейшим технологиям, концентрация осуществляется более внушительными методами.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Как и раньше, все начинается с дегидрации свежих трав, но, затем используется пропитывание всякого рода для отделения растворимых в воде и растворимых в жирах питательных веществ от массы.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Наконец, раствор обезвоживается распылением или замораживанием и превращается в мелкий порошок.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Таким образом, из 10 кг растений получается менее 1кг тончайшего порошка.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ПЯТЬ СИСТЕМ ОРГАНИЗМА.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По представлениям монахов Китая и Тибета у человека есть пять систем, пять функций организма.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Имунная (дерево).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Эндокринная (огонь)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Пищеварительная (металл)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Дыхательная (воздух)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Циркуляционная (вода)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Давайте проследим что получается: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Дерево поддерживает огонь.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Огонь сжигает дерево.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Дерево удобряет золой землю и огонь плавит металл.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Вода гасит огонь.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Дерево корнями в земле.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Земля производит металл.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Расплавленный металл это вода.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 много, много других взаимодействий.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Точно так же и системы организма.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Именно поэтому и необходим баланс между этими системами.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 именно этот баланс есть здоровье.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lastRenderedPageBreak/>
        <w:t xml:space="preserve">ПРЕОДОЛЕТЬ ОРГАНИЗМ?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Давайте сравним два метода.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Метод традиционной китайской мидицины и догмы схоластической западной.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Метод Западной медицины (замещение) начинается с локализации проблемы путем сужения ее до определенного участка функции в пределах одного органа.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Затем врачи регулируют функцию на этом участке (стимулируют или подавляют ее) с помощью лекарства.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Это привело к применению двух основных видов лекарств - стимуляторов и ингибиторов, которые можно назвать повышающими и снижающими, потому что они созданы для усиления или для подавления определенных биохимических процессов по усмотрению врача.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принципе, это - та же китайская идея стимулирования и подавления, но под другим руководством.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первом случае врач и лекарства замещают работу организма (отсюда - метод замещения), и делают они это отдельно относительно одного из бесчисленных биохимических процессов, который по мнению врача нуждается в регулировании.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Но лекарство представляет собой своего рода насильственный энергетический импульс, который в ходе его путешествия по организму будет погашен.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Такое гашение даст то, что мы называем толерантностью, сопротивлением (аллергией) или привыканием к лекарствам (наркомания).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И, хотя некоторые западные врачи пренебрегают этим явлением в теории, на практике они его признают, применяя дополнительные препараты, чтобы "гасить" процесс гашения в организме, т.е. преодолевать сам организм.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отличие от этого, китайский метод восстановления начинается с поисков признаков дисбаланса, указывающих, что собственные процессы организма по усилению и подавлению функций разладились.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Китайцы истолковывают это, как голодание.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Организм сигнализирует о том, что он нуждается в определенном питании.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Другими словами, они в определенных внешних признаках видят доказательство, что взаимодействие и связи между функциями систем стали нечеткими и слабыми.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И это происходит, говорят китайцы, потому что они голодают, -значит, их нужно подпитать.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Вот это направленное питание систем организма и есть процесс востановления.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Восстановлением, как исключительным методом лечения, объясняется то, почему китайцы организуют свое питание в зависимости от того, какую функцию они стремятся подпитать и восстановить.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Такую организацию питания представляют формулы из пищевых трав.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Метод восстановления ставит перед собой три цели, которые достигаются семью базовыми формулами из пищевых трав.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Вот эти три основных цели: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напитать стимулирующий цикл;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напитать подавляющий (контролирущий) цикл; </w:t>
      </w:r>
    </w:p>
    <w:p w:rsidR="00D617E9" w:rsidRDefault="00D617E9" w:rsidP="00D617E9">
      <w:pPr>
        <w:spacing w:before="120"/>
        <w:ind w:firstLine="567"/>
        <w:jc w:val="both"/>
      </w:pPr>
      <w:r w:rsidRPr="001D2711">
        <w:lastRenderedPageBreak/>
        <w:t>напитать функции пяти основных систем, действующих в пределах этих двух циклов (Имунная, эндокринная, пищеварительная, дыхательная, циркуляционная).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Сокращенно эти три цели называются NBC по первым буквам их названий по английски: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N - Nutrition (питание).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Цикл стимулирования активизирует процессы производства и использования энергии.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Питание этого цикла - своего рода заправка энергетическим топливом.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- Balance (баланс).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Пять основных функций действуют в направлении создания баланса и гармонии в организме.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Их питание дает ясные и точные связи при взаимодействии, что делает достижение состояния баланса возможным.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С - Cleansing (очистка).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Цикл контроля активизирует процессы восстановления способности организма использовать энергию.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Очистка - наиболее важный процесс в оздоровлении организма, и питание цикла контроля помогает ее поддерживать.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Восстановление здоровья организма обеспечивается достижением трех вышеукаанных целей (питание, баланс и очистка) NBC с помощью семи основных формул (комбинации из пищевых трав), каждая из которых построена специально для определенного цикла и функции: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цикл стимулирования, цикл подавления и для питания каждой из пяти основных функции.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Метод восстоновления заключается в питании собственных оздоровительных процессов организма (саморегулирование и самовосстановление) и в предоставлении организму самому руководить этими процессами, так как в нем природой заложена вся необходимая для этого информация, и он сам умеет защищать себя и избавляться от заболеваний, независимо - понимаем мы, как он это делает, или нет. 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Наша задача - снабдить его всем необходимым "сырьем", чтобы он совершил это чудо исцеления.</w:t>
      </w:r>
    </w:p>
    <w:p w:rsidR="00D617E9" w:rsidRDefault="00D617E9" w:rsidP="00D617E9">
      <w:pPr>
        <w:spacing w:before="120"/>
        <w:ind w:firstLine="567"/>
        <w:jc w:val="both"/>
      </w:pPr>
      <w:r w:rsidRPr="001D2711">
        <w:t>В течение миллионов лет организм животных и человека вырабатывал в процессе приспособления к окружающей среде замечательное свойство - сопротивляться вредоносным воздействиям".</w:t>
      </w:r>
    </w:p>
    <w:p w:rsidR="00D617E9" w:rsidRPr="001D2711" w:rsidRDefault="00D617E9" w:rsidP="00D617E9">
      <w:pPr>
        <w:spacing w:before="120"/>
        <w:ind w:firstLine="567"/>
        <w:jc w:val="both"/>
      </w:pPr>
      <w:r w:rsidRPr="001D2711">
        <w:t xml:space="preserve">Эта особенность, очень образно названная И.П. Павловым "физиологической мерой против болезни", позволяет живым организмам выходить победителями в опасных ситуациях, используя собственные, внутренние силы. </w:t>
      </w:r>
    </w:p>
    <w:p w:rsidR="00D617E9" w:rsidRPr="001D2711" w:rsidRDefault="00D617E9" w:rsidP="00D617E9">
      <w:pPr>
        <w:spacing w:before="120"/>
        <w:jc w:val="center"/>
        <w:rPr>
          <w:b/>
          <w:bCs/>
          <w:sz w:val="28"/>
          <w:szCs w:val="28"/>
        </w:rPr>
      </w:pPr>
      <w:r w:rsidRPr="001D2711">
        <w:rPr>
          <w:b/>
          <w:bCs/>
          <w:sz w:val="28"/>
          <w:szCs w:val="28"/>
        </w:rPr>
        <w:t>Список литературы</w:t>
      </w:r>
    </w:p>
    <w:p w:rsidR="00D617E9" w:rsidRDefault="00D617E9" w:rsidP="00D617E9">
      <w:pPr>
        <w:spacing w:before="120"/>
        <w:ind w:firstLine="567"/>
        <w:jc w:val="both"/>
      </w:pPr>
      <w:r w:rsidRPr="001D2711">
        <w:t xml:space="preserve">Для подготовки данной работы были использованы материалы с сайта </w:t>
      </w:r>
      <w:hyperlink r:id="rId6" w:history="1">
        <w:r w:rsidRPr="00EE0201">
          <w:rPr>
            <w:rStyle w:val="a3"/>
          </w:rPr>
          <w:t>http://abc-health.net/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E9"/>
    <w:rsid w:val="00002B5A"/>
    <w:rsid w:val="0010437E"/>
    <w:rsid w:val="001D2711"/>
    <w:rsid w:val="00204C36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D617E9"/>
    <w:rsid w:val="00E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617E9"/>
    <w:rPr>
      <w:color w:val="684E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617E9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c-health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13008</Characters>
  <Application>Microsoft Office Word</Application>
  <DocSecurity>0</DocSecurity>
  <Lines>108</Lines>
  <Paragraphs>30</Paragraphs>
  <ScaleCrop>false</ScaleCrop>
  <Company>Home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восстановления: теория или жизнь</dc:title>
  <dc:creator>User</dc:creator>
  <cp:lastModifiedBy>Igor</cp:lastModifiedBy>
  <cp:revision>2</cp:revision>
  <dcterms:created xsi:type="dcterms:W3CDTF">2024-09-30T07:26:00Z</dcterms:created>
  <dcterms:modified xsi:type="dcterms:W3CDTF">2024-09-30T07:26:00Z</dcterms:modified>
</cp:coreProperties>
</file>