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85AA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Федеральное государственное образовательное учреждение высшего профессионального образования</w:t>
      </w:r>
    </w:p>
    <w:p w:rsidR="00000000" w:rsidRDefault="00E85AA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Уфимский Государственный Авиационный Технический Университет</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E85AA8">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Реферат</w:t>
      </w:r>
    </w:p>
    <w:p w:rsidR="00000000" w:rsidRDefault="00E85AA8">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тему: Теория взаимозависимости</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Выполнил: Юмагулова Э.В.</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ГМУ- 205</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w:t>
      </w:r>
      <w:r>
        <w:rPr>
          <w:rFonts w:ascii="Times New Roman CYR" w:hAnsi="Times New Roman CYR" w:cs="Times New Roman CYR"/>
          <w:sz w:val="28"/>
          <w:szCs w:val="28"/>
        </w:rPr>
        <w:t>ерил: Мазитова Л.Т.</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Уфа- 2015</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85AA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Теория взаимозависимости</w:t>
      </w:r>
    </w:p>
    <w:p w:rsidR="00000000" w:rsidRDefault="00E85AA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85AA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E85AA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Введение</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работе я рассмотрю некоторые из наиболее важных свойств социальных взаимоотношений с позиций теории взаимозависимости. С ро</w:t>
      </w:r>
      <w:r>
        <w:rPr>
          <w:rFonts w:ascii="Times New Roman CYR" w:hAnsi="Times New Roman CYR" w:cs="Times New Roman CYR"/>
          <w:sz w:val="28"/>
          <w:szCs w:val="28"/>
        </w:rPr>
        <w:t>ждения и до самой смерти взаимоотношения являются основой и сутью жизненного опыта человека. Социальные психологи пытаются выявить скрывающиеся за бесконечным разнообразием человеческих отношений общие принципы, которые были бы применимы ко всем взаимоотно</w:t>
      </w:r>
      <w:r>
        <w:rPr>
          <w:rFonts w:ascii="Times New Roman CYR" w:hAnsi="Times New Roman CYR" w:cs="Times New Roman CYR"/>
          <w:sz w:val="28"/>
          <w:szCs w:val="28"/>
        </w:rPr>
        <w:t>шениям. Главный признак любого взаимоотношения состоит в том, что двое людей влияют друг на друга или они взаимозависимы. Специфические способы взаимовлияния отличаются широким разнообразием. Человек может оказывать нам помощь или мешать, делать нас счастл</w:t>
      </w:r>
      <w:r>
        <w:rPr>
          <w:rFonts w:ascii="Times New Roman CYR" w:hAnsi="Times New Roman CYR" w:cs="Times New Roman CYR"/>
          <w:sz w:val="28"/>
          <w:szCs w:val="28"/>
        </w:rPr>
        <w:t>ивыми или грустными, сообщать нам свежие сплетни или критиковать наши взгляды, давать нам советы или отчитывать нас. Движение от мимолетного контакта с незнакомым человеком к близким взаимоотношениям, длящимся долгие годы, сопровождается увеличением степен</w:t>
      </w:r>
      <w:r>
        <w:rPr>
          <w:rFonts w:ascii="Times New Roman CYR" w:hAnsi="Times New Roman CYR" w:cs="Times New Roman CYR"/>
          <w:sz w:val="28"/>
          <w:szCs w:val="28"/>
        </w:rPr>
        <w:t xml:space="preserve">и взаимозависимости между двумя индивидами. Для обозначения взаимоотношений, предполагающих высокую взаимозависимость, социальные психологи используют термин «близкие взаимоотношения». Это могут быть взаимоотношения с родителями, близким другом, учителем, </w:t>
      </w:r>
      <w:r>
        <w:rPr>
          <w:rFonts w:ascii="Times New Roman CYR" w:hAnsi="Times New Roman CYR" w:cs="Times New Roman CYR"/>
          <w:sz w:val="28"/>
          <w:szCs w:val="28"/>
        </w:rPr>
        <w:t>супругом, коллегой по работе или даже принципиальным соперником или конкурентом. Все близкие взаимоотношения обладают тремя основными характеристиками. Во-первых, они предполагают частые взаимодействия в течение сравнительно длительных периодов времени. Во</w:t>
      </w:r>
      <w:r>
        <w:rPr>
          <w:rFonts w:ascii="Times New Roman CYR" w:hAnsi="Times New Roman CYR" w:cs="Times New Roman CYR"/>
          <w:sz w:val="28"/>
          <w:szCs w:val="28"/>
        </w:rPr>
        <w:t xml:space="preserve">-вторых, близкие взаимоотношения включают участие в совместных делах или событиях. В-третьих, влияние, оказываемое находящимися в близких взаимоотношениях людьми, приобретает необычайную силу. Мы можем быстро забыть ехидное замечание продавца, но неделями </w:t>
      </w:r>
      <w:r>
        <w:rPr>
          <w:rFonts w:ascii="Times New Roman CYR" w:hAnsi="Times New Roman CYR" w:cs="Times New Roman CYR"/>
          <w:sz w:val="28"/>
          <w:szCs w:val="28"/>
        </w:rPr>
        <w:t>мучиться по поводу реплики, брошенной лучшим другом.</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Теория взаимозависимости</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 более сложная версия теории социального обмена, предложенная Д. Тибо и X. Келли. В ней подчеркиваются динамические аспекты межличностного взаимодействия, где оди</w:t>
      </w:r>
      <w:r>
        <w:rPr>
          <w:rFonts w:ascii="Times New Roman CYR" w:hAnsi="Times New Roman CYR" w:cs="Times New Roman CYR"/>
          <w:sz w:val="28"/>
          <w:szCs w:val="28"/>
        </w:rPr>
        <w:t>н человек влияет на другого и сам, в свою очередь, испытывает воздействия партнера по общению.</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Джон Тибо и Харольд Келли предложили более сложную версию теории социального обмена. Они назвали ее теорией взаимозависимости (Тибо Д., Келли Х., 1984). В ней по</w:t>
      </w:r>
      <w:r>
        <w:rPr>
          <w:rFonts w:ascii="Times New Roman CYR" w:hAnsi="Times New Roman CYR" w:cs="Times New Roman CYR"/>
          <w:sz w:val="28"/>
          <w:szCs w:val="28"/>
        </w:rPr>
        <w:t>дчеркиваются динамические аспекты межличностного взаимодействия, где один человек влияет на другого и сам, в свою очередь, испытывает воздействия партнера по общению. В отличие от Хоманса, Тибо и Келли утверждают, что затраты и вознаграждения одного челове</w:t>
      </w:r>
      <w:r>
        <w:rPr>
          <w:rFonts w:ascii="Times New Roman CYR" w:hAnsi="Times New Roman CYR" w:cs="Times New Roman CYR"/>
          <w:sz w:val="28"/>
          <w:szCs w:val="28"/>
        </w:rPr>
        <w:t>ка не могут рассматриваться сами по себе, изолированно от затрат и вознаграждений другого. Таким образом, взаимозависимость в данном случае означает, что успешное социальное взаимодействие возможно лишь в том случае, если оба партнера максимально удовлетво</w:t>
      </w:r>
      <w:r>
        <w:rPr>
          <w:rFonts w:ascii="Times New Roman CYR" w:hAnsi="Times New Roman CYR" w:cs="Times New Roman CYR"/>
          <w:sz w:val="28"/>
          <w:szCs w:val="28"/>
        </w:rPr>
        <w:t>рены результатами общения. Причем предполагается, что каждый участник отношения должен быть озабочен не только “справедливостью” пропорцией собственных затрат и вознаграждений, но и тем, насколько “справедлива” эта пропорция у партнера по общению. Следоват</w:t>
      </w:r>
      <w:r>
        <w:rPr>
          <w:rFonts w:ascii="Times New Roman CYR" w:hAnsi="Times New Roman CYR" w:cs="Times New Roman CYR"/>
          <w:sz w:val="28"/>
          <w:szCs w:val="28"/>
        </w:rPr>
        <w:t>ельно, в процессе социального взаимодействия индивиду необходимо учитывать сбалансированность и своих затрат и вознаграждений, и интересы другого индивида, чтобы у того не возникло чувство неудовлетворенности. Коротко говоря, взаимозависимость означает, чт</w:t>
      </w:r>
      <w:r>
        <w:rPr>
          <w:rFonts w:ascii="Times New Roman CYR" w:hAnsi="Times New Roman CYR" w:cs="Times New Roman CYR"/>
          <w:sz w:val="28"/>
          <w:szCs w:val="28"/>
        </w:rPr>
        <w:t>о удовлетворенность процессом взаимодействия одного человека находится в зависимости от удовлетворенности другого. И для сохранения отношений от партнеров требуется, чтобы они обладали социальными навыками и опытом общения.</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простого примера того</w:t>
      </w:r>
      <w:r>
        <w:rPr>
          <w:rFonts w:ascii="Times New Roman CYR" w:hAnsi="Times New Roman CYR" w:cs="Times New Roman CYR"/>
          <w:sz w:val="28"/>
          <w:szCs w:val="28"/>
        </w:rPr>
        <w:t>, как может проявляться взаимозависимость партнеров, и как их оценка справедливости сложившихся отношений может влиять на поведение друг друга, рассмотрим три возможные ситуации. Как раньше уже отмечалось, согласно теории взаимозависимости, люди, находящие</w:t>
      </w:r>
      <w:r>
        <w:rPr>
          <w:rFonts w:ascii="Times New Roman CYR" w:hAnsi="Times New Roman CYR" w:cs="Times New Roman CYR"/>
          <w:sz w:val="28"/>
          <w:szCs w:val="28"/>
        </w:rPr>
        <w:t>ся во взаимодействии, учитывают не только свои затраты и вознаграждения, но также затраты и вознаграждения партнера по общению.</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вариант взаимозависимости - оптимальный, поскольку в нем оба эти соотношения (затраты и вознаграждения обоих партнеров) в</w:t>
      </w:r>
      <w:r>
        <w:rPr>
          <w:rFonts w:ascii="Times New Roman CYR" w:hAnsi="Times New Roman CYR" w:cs="Times New Roman CYR"/>
          <w:sz w:val="28"/>
          <w:szCs w:val="28"/>
        </w:rPr>
        <w:t>оспринимаются ими как уравновешенные или “справедливые”. Что может служить в качестве критерия оценки “справедливости” отношения? Разумеется, никакое объективное мерило здесь невозможно, поэтому речь может идти лишь о чисто субъективном, внутреннем восприя</w:t>
      </w:r>
      <w:r>
        <w:rPr>
          <w:rFonts w:ascii="Times New Roman CYR" w:hAnsi="Times New Roman CYR" w:cs="Times New Roman CYR"/>
          <w:sz w:val="28"/>
          <w:szCs w:val="28"/>
        </w:rPr>
        <w:t>тии ситуации. У каждого человека имеется свое представление о том, чего он заслуживает во взаимоотношениях, чего достоин, что ему “причитается”. Частично это мнение основано на предположении о том, что взаимоотношения дают партнеру, что он получает от взаи</w:t>
      </w:r>
      <w:r>
        <w:rPr>
          <w:rFonts w:ascii="Times New Roman CYR" w:hAnsi="Times New Roman CYR" w:cs="Times New Roman CYR"/>
          <w:sz w:val="28"/>
          <w:szCs w:val="28"/>
        </w:rPr>
        <w:t xml:space="preserve">модействия. Таким образом, люди оценивают не только собственную позицию во взаимодействии, но и положение своих партнеров. Если человек начинает чувствовать, что справедливое равновесие в отношениях нарушено, то под давлением переживаемого им психического </w:t>
      </w:r>
      <w:r>
        <w:rPr>
          <w:rFonts w:ascii="Times New Roman CYR" w:hAnsi="Times New Roman CYR" w:cs="Times New Roman CYR"/>
          <w:sz w:val="28"/>
          <w:szCs w:val="28"/>
        </w:rPr>
        <w:t xml:space="preserve">дискомфорта он попытается восстановить баланс либо посредством изменения соотношения затрат и вознаграждений, либо путем изменения собственных оценок в восприятии того, что он и его партнер взаимно отдают и получают. Иначе говоря, он может попытаться либо </w:t>
      </w:r>
      <w:r>
        <w:rPr>
          <w:rFonts w:ascii="Times New Roman CYR" w:hAnsi="Times New Roman CYR" w:cs="Times New Roman CYR"/>
          <w:sz w:val="28"/>
          <w:szCs w:val="28"/>
        </w:rPr>
        <w:t>изменить пропорции обмена, либо принцип его оценки.</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вариант - восприятие ситуации как “несправедливой” в пользу партнера. Здесь необходимо отметить, что такое положение переживается людьми разного пола неодинаково. Гендерная1 принадлежность и связан</w:t>
      </w:r>
      <w:r>
        <w:rPr>
          <w:rFonts w:ascii="Times New Roman CYR" w:hAnsi="Times New Roman CYR" w:cs="Times New Roman CYR"/>
          <w:sz w:val="28"/>
          <w:szCs w:val="28"/>
        </w:rPr>
        <w:t>ные с ней социальные роли и статус приводят к тому, что женщины при восприятии ситуации как “несправедливой” по отношению к ним (когда, по их мнению, партнер получает очень много, в то время как сами они - мало) переживают обиду, печаль, грусть. Они в этих</w:t>
      </w:r>
      <w:r>
        <w:rPr>
          <w:rFonts w:ascii="Times New Roman CYR" w:hAnsi="Times New Roman CYR" w:cs="Times New Roman CYR"/>
          <w:sz w:val="28"/>
          <w:szCs w:val="28"/>
        </w:rPr>
        <w:t xml:space="preserve"> случаях могут переживать депрессию, плакать.</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что согласно излагаемой теории, возможен и третий вариант, который возникает в том случае, когда человек испытывает неудовлетворенность, если равновесие нарушено в его собственную пользу. Таким образ</w:t>
      </w:r>
      <w:r>
        <w:rPr>
          <w:rFonts w:ascii="Times New Roman CYR" w:hAnsi="Times New Roman CYR" w:cs="Times New Roman CYR"/>
          <w:sz w:val="28"/>
          <w:szCs w:val="28"/>
        </w:rPr>
        <w:t>ом, слишком большое вознаграждение при небольших затратах не всегда приносит радость и удовольствие. Женщины в подобных ситуациях испытывают раздражение и злость, они сердятся и скандалят. Мужчины же, напротив, когда чувствуют, что получают незаслуженно мн</w:t>
      </w:r>
      <w:r>
        <w:rPr>
          <w:rFonts w:ascii="Times New Roman CYR" w:hAnsi="Times New Roman CYR" w:cs="Times New Roman CYR"/>
          <w:sz w:val="28"/>
          <w:szCs w:val="28"/>
        </w:rPr>
        <w:t>ого, как правило, испытывают чувство вины.</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следует иметь в виду, что когда говорится “женщины ведут себя так-то, а мужчины - иначе”, то речь идет не о том, что абсолютно все женщины и абсолютно все мужчины ведут себя именно описываемым образом. Прос</w:t>
      </w:r>
      <w:r>
        <w:rPr>
          <w:rFonts w:ascii="Times New Roman CYR" w:hAnsi="Times New Roman CYR" w:cs="Times New Roman CYR"/>
          <w:sz w:val="28"/>
          <w:szCs w:val="28"/>
        </w:rPr>
        <w:t>то когда фиксируются гендерные или другие социальные различия, то подразумевается ведущая тенденция или типичное поведение. И всегда найдется немало женщин, которые будут вести себя “по-мужски”, и немало мужчин, ведущих себя “по-женски”. Итак, если у одног</w:t>
      </w:r>
      <w:r>
        <w:rPr>
          <w:rFonts w:ascii="Times New Roman CYR" w:hAnsi="Times New Roman CYR" w:cs="Times New Roman CYR"/>
          <w:sz w:val="28"/>
          <w:szCs w:val="28"/>
        </w:rPr>
        <w:t>о или обоих партнеров по взаимодействию возникает ощущение несправедливости, то это может служить сигналом затруднения и неблагополучия. И здесь мы подходим к еще одному отличию концепции Тибо и Келли от упрощенной модели обмена Хоманса. Авторы теории взаи</w:t>
      </w:r>
      <w:r>
        <w:rPr>
          <w:rFonts w:ascii="Times New Roman CYR" w:hAnsi="Times New Roman CYR" w:cs="Times New Roman CYR"/>
          <w:sz w:val="28"/>
          <w:szCs w:val="28"/>
        </w:rPr>
        <w:t>мозависимости вводят представление о том, что люди имеют склонность сравнивать результаты, которые уже получены во взаимоотношениях, с теми, которые еще только возможны в альтернативном варианте обмена. Другими словами, мы не только оцениваем те значимые д</w:t>
      </w:r>
      <w:r>
        <w:rPr>
          <w:rFonts w:ascii="Times New Roman CYR" w:hAnsi="Times New Roman CYR" w:cs="Times New Roman CYR"/>
          <w:sz w:val="28"/>
          <w:szCs w:val="28"/>
        </w:rPr>
        <w:t>ля нас ценности, которые имеются в установившихся взаимоотношениях, но, кроме того, еще и пытаемся оценить возможности, которые могли бы быть достигнуты в другом, альтернативном варианте взаимодействия. Если человек пришел к выводу, что альтернативные отно</w:t>
      </w:r>
      <w:r>
        <w:rPr>
          <w:rFonts w:ascii="Times New Roman CYR" w:hAnsi="Times New Roman CYR" w:cs="Times New Roman CYR"/>
          <w:sz w:val="28"/>
          <w:szCs w:val="28"/>
        </w:rPr>
        <w:t>шения лучше, то он будет пытаться прервать существующие, даже если сами по себе они были совсем неплохими. И хотя говорят, что “от добра добра не ищут”, Тибо и Келли убеждены, что люди стремятся к достижению максимального удовлетворения в процессе взаимоот</w:t>
      </w:r>
      <w:r>
        <w:rPr>
          <w:rFonts w:ascii="Times New Roman CYR" w:hAnsi="Times New Roman CYR" w:cs="Times New Roman CYR"/>
          <w:sz w:val="28"/>
          <w:szCs w:val="28"/>
        </w:rPr>
        <w:t>ношений. Для этого ими используются два стандарта для оценки отношений - уровень сравнения (УС) и уровень сравнения для альтернатив (УС альт.). Когда существующая взаимосвязь оценивается ниже УС альт., то велика вероятность, что она будет прервана.</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ана</w:t>
      </w:r>
      <w:r>
        <w:rPr>
          <w:rFonts w:ascii="Times New Roman CYR" w:hAnsi="Times New Roman CYR" w:cs="Times New Roman CYR"/>
          <w:sz w:val="28"/>
          <w:szCs w:val="28"/>
        </w:rPr>
        <w:t>лиза процесса социального взаимодействия Тибо и Келли вводят понятие матриц возможных результатов общения. В целом эти матрицы отражают те ценности, которые индивид хотел бы получить в процессе взаимодействия. В качестве примера Тибо и Келли используют мат</w:t>
      </w:r>
      <w:r>
        <w:rPr>
          <w:rFonts w:ascii="Times New Roman CYR" w:hAnsi="Times New Roman CYR" w:cs="Times New Roman CYR"/>
          <w:sz w:val="28"/>
          <w:szCs w:val="28"/>
        </w:rPr>
        <w:t>рицы, анализируя взаимоотношения героев повести Льва Николаевича Толстого “Семейное счастье”. Мы же для иллюстрации того, что собой представляют матрицы, воспользуемся менее сложным вариантом взаимоотношений. Представим, например, двух приятелей, которые с</w:t>
      </w:r>
      <w:r>
        <w:rPr>
          <w:rFonts w:ascii="Times New Roman CYR" w:hAnsi="Times New Roman CYR" w:cs="Times New Roman CYR"/>
          <w:sz w:val="28"/>
          <w:szCs w:val="28"/>
        </w:rPr>
        <w:t>оставляют планы на выходные. Один из них, Сергей, планирует заняться ремонтом квартиры и рассчитывает при этом на помощь Виталия, который, между тем, собрался на рыбалку и, в свою очередь, убежден, что Сергей поедет вместе с ним.</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Сложившаяся ситуация свиде</w:t>
      </w:r>
      <w:r>
        <w:rPr>
          <w:rFonts w:ascii="Times New Roman CYR" w:hAnsi="Times New Roman CYR" w:cs="Times New Roman CYR"/>
          <w:sz w:val="28"/>
          <w:szCs w:val="28"/>
        </w:rPr>
        <w:t>тельствует о том, что для Сергея значимым занятием (в данном случае - ценностью) является ремонт, в то время как для Виталия предпочтительнее рыбная ловля. Если бы эти два человека не находились в дружеских отношениях, то и проблемы бы не существовало: каж</w:t>
      </w:r>
      <w:r>
        <w:rPr>
          <w:rFonts w:ascii="Times New Roman CYR" w:hAnsi="Times New Roman CYR" w:cs="Times New Roman CYR"/>
          <w:sz w:val="28"/>
          <w:szCs w:val="28"/>
        </w:rPr>
        <w:t>дый бы занялся тем, что он собирался делать. Но здесь положение другое, и “простая проблема” выглядит следующим образом: выбор какой деятельности должен сделать каждый из приятелей, но так, чтобы интересы обоих были максимально соблюдены, чтобы сохранилась</w:t>
      </w:r>
      <w:r>
        <w:rPr>
          <w:rFonts w:ascii="Times New Roman CYR" w:hAnsi="Times New Roman CYR" w:cs="Times New Roman CYR"/>
          <w:sz w:val="28"/>
          <w:szCs w:val="28"/>
        </w:rPr>
        <w:t xml:space="preserve"> “справедливость”. При этом необходимо помнить, что результаты этих двух выборов находятся во взаимосвязи, поскольку Сергей и Виталий - приятели. Поэтому каждый из выборов нужно рассматривать как зависящий от другого. Отметим только, что здесь при анализе </w:t>
      </w:r>
      <w:r>
        <w:rPr>
          <w:rFonts w:ascii="Times New Roman CYR" w:hAnsi="Times New Roman CYR" w:cs="Times New Roman CYR"/>
          <w:sz w:val="28"/>
          <w:szCs w:val="28"/>
        </w:rPr>
        <w:t>взаимоотношений используется лишь один из выделенных Тибо и Келли факторов взаимозависимого влияния, взаимное управление поведением (ВУП).</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оба приятеля отправятся на рыбалку, то Сергей будет вынужден жить в неотремонтированной квартире и, следовательн</w:t>
      </w:r>
      <w:r>
        <w:rPr>
          <w:rFonts w:ascii="Times New Roman CYR" w:hAnsi="Times New Roman CYR" w:cs="Times New Roman CYR"/>
          <w:sz w:val="28"/>
          <w:szCs w:val="28"/>
        </w:rPr>
        <w:t>о, он заплатит большую “цену”, получив меньшее вознаграждение, чем Виталий. Если оба займутся ремонтом, то Виталию придется “заплатить” больше, получив меньшее вознаграждение. (Понятно, что мы упрощаем ситуацию, т. к. вполне возможно, что для Виталия помощ</w:t>
      </w:r>
      <w:r>
        <w:rPr>
          <w:rFonts w:ascii="Times New Roman CYR" w:hAnsi="Times New Roman CYR" w:cs="Times New Roman CYR"/>
          <w:sz w:val="28"/>
          <w:szCs w:val="28"/>
        </w:rPr>
        <w:t>ь приятелю - большая ценность, чем рыбалка, как, впрочем, и для Сергея совместная с Виталием рыбалка может оказаться более ценной, чем ремонт.) Возможен и такой вариант, когда Виталий, скрепя сердце, возьмется помогать Сергею, но тот, видя с какой неохотой</w:t>
      </w:r>
      <w:r>
        <w:rPr>
          <w:rFonts w:ascii="Times New Roman CYR" w:hAnsi="Times New Roman CYR" w:cs="Times New Roman CYR"/>
          <w:sz w:val="28"/>
          <w:szCs w:val="28"/>
        </w:rPr>
        <w:t xml:space="preserve"> приятель принимает участие в решении его проблемы, вместо удовлетворения испытает сильнейшее чувство неловкости и вины, так что его “затраты” даже возрастут. Если каждый из приятелей займется тем, что планировал сделать, то оба проиграют в цене. Цена Вита</w:t>
      </w:r>
      <w:r>
        <w:rPr>
          <w:rFonts w:ascii="Times New Roman CYR" w:hAnsi="Times New Roman CYR" w:cs="Times New Roman CYR"/>
          <w:sz w:val="28"/>
          <w:szCs w:val="28"/>
        </w:rPr>
        <w:t>лия - чувство вины из-за того, что не помог приятелю, цена Сергея - чувство обиды.</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для того, чтобы сохранить существующие взаимоотношения, Сергей и Виталий должны подсчитать все свои затраты и вознаграждения, а потом определить, какие результаты будут дл</w:t>
      </w:r>
      <w:r>
        <w:rPr>
          <w:rFonts w:ascii="Times New Roman CYR" w:hAnsi="Times New Roman CYR" w:cs="Times New Roman CYR"/>
          <w:sz w:val="28"/>
          <w:szCs w:val="28"/>
        </w:rPr>
        <w:t>я них максимально выгодны. Самым маловероятным вариантом здесь представляется тот, когда Виталий займется ремонтом квартиры Сергея, а Сергей поедет на рыбалку. Но теоретически можно представить и такую ситуацию, хотя здесь Виталий несет одни затраты без вс</w:t>
      </w:r>
      <w:r>
        <w:rPr>
          <w:rFonts w:ascii="Times New Roman CYR" w:hAnsi="Times New Roman CYR" w:cs="Times New Roman CYR"/>
          <w:sz w:val="28"/>
          <w:szCs w:val="28"/>
        </w:rPr>
        <w:t>якого справедливого вознаграждения. Правда, и в этом случае все может оказаться не так однозначно: в мире социальных отношений действуют десятки, если не сотни факторов, всю совокупность которых не в состоянии предусмотреть и проанализировать ни одна, даже</w:t>
      </w:r>
      <w:r>
        <w:rPr>
          <w:rFonts w:ascii="Times New Roman CYR" w:hAnsi="Times New Roman CYR" w:cs="Times New Roman CYR"/>
          <w:sz w:val="28"/>
          <w:szCs w:val="28"/>
        </w:rPr>
        <w:t xml:space="preserve"> самая изощренная теоретическая модель, снабженная всей мощью математических и кибернетических средств.</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E85AA8">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социальный взаимоотношение общения</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 то ни было, социальные психологи используют принципы теории научения в очень широком спектре пробл</w:t>
      </w:r>
      <w:r>
        <w:rPr>
          <w:rFonts w:ascii="Times New Roman CYR" w:hAnsi="Times New Roman CYR" w:cs="Times New Roman CYR"/>
          <w:sz w:val="28"/>
          <w:szCs w:val="28"/>
        </w:rPr>
        <w:t>ем. Поэтому и мы будем еще не раз обращаться к примерам простого инструментального научения и подкрепления и научения через наблюдения, когда станем рассматривать агрессию как социальное явление, установки, просоциальное поведение (помощь и милосердие), вз</w:t>
      </w:r>
      <w:r>
        <w:rPr>
          <w:rFonts w:ascii="Times New Roman CYR" w:hAnsi="Times New Roman CYR" w:cs="Times New Roman CYR"/>
          <w:sz w:val="28"/>
          <w:szCs w:val="28"/>
        </w:rPr>
        <w:t>аимоотношения в группах и между группами. А пока же познакомимся еще с одной теоретической ориентацией - интеракционистской , концептуальные разработки которой обычно называют “ролевыми теориями”, а само направление - ролевым.</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E85AA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5AA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lang w:val="en-US"/>
        </w:rPr>
        <w:t>Wikipe</w:t>
      </w:r>
      <w:r>
        <w:rPr>
          <w:rFonts w:ascii="Times New Roman CYR" w:hAnsi="Times New Roman CYR" w:cs="Times New Roman CYR"/>
          <w:sz w:val="28"/>
          <w:szCs w:val="28"/>
          <w:lang w:val="en-US"/>
        </w:rPr>
        <w:t>dia</w:t>
      </w:r>
      <w:r>
        <w:rPr>
          <w:rFonts w:ascii="Times New Roman CYR" w:hAnsi="Times New Roman CYR" w:cs="Times New Roman CYR"/>
          <w:sz w:val="28"/>
          <w:szCs w:val="28"/>
        </w:rPr>
        <w:t xml:space="preserve"> - взаимозависимость &lt;https://ru.wikipedia.org/wiki/&gt;</w:t>
      </w:r>
    </w:p>
    <w:p w:rsidR="00000000" w:rsidRDefault="00E85AA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&lt;http://teorija-vzaimozavisimosti&gt;</w:t>
      </w:r>
    </w:p>
    <w:p w:rsidR="00000000" w:rsidRDefault="00E85AA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&lt;http://kommunikatsii-obschenie-knigi/&gt;</w:t>
      </w:r>
    </w:p>
    <w:p w:rsidR="00E85AA8" w:rsidRDefault="00E85AA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&lt;http://www.psyoffice.ru/teorija-vzaimozavisimosti.htm&gt;</w:t>
      </w:r>
    </w:p>
    <w:sectPr w:rsidR="00E85AA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45"/>
    <w:rsid w:val="00607B45"/>
    <w:rsid w:val="00E85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F28693-2170-4128-BC4D-AC616A4F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1862</Words>
  <Characters>10620</Characters>
  <Application>Microsoft Office Word</Application>
  <DocSecurity>0</DocSecurity>
  <Lines>88</Lines>
  <Paragraphs>24</Paragraphs>
  <ScaleCrop>false</ScaleCrop>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2024-08-03T18:55:00Z</dcterms:created>
  <dcterms:modified xsi:type="dcterms:W3CDTF">2024-08-03T18:55:00Z</dcterms:modified>
</cp:coreProperties>
</file>