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8E" w:rsidRPr="00B80593" w:rsidRDefault="006B2A8E" w:rsidP="00B80593">
      <w:bookmarkStart w:id="0" w:name="_GoBack"/>
      <w:bookmarkEnd w:id="0"/>
    </w:p>
    <w:p w:rsidR="00B2751C" w:rsidRPr="00B80593" w:rsidRDefault="00B2751C" w:rsidP="00B80593">
      <w:pPr>
        <w:jc w:val="center"/>
        <w:rPr>
          <w:b/>
        </w:rPr>
      </w:pPr>
      <w:r w:rsidRPr="00B80593">
        <w:rPr>
          <w:b/>
        </w:rPr>
        <w:t>Тестовые вопросы по гематологии</w:t>
      </w:r>
    </w:p>
    <w:p w:rsidR="005B5C25" w:rsidRPr="00B80593" w:rsidRDefault="005B5C25" w:rsidP="00B80593"/>
    <w:p w:rsidR="0020517C" w:rsidRPr="00B80593" w:rsidRDefault="00C85FCF" w:rsidP="00B80593">
      <w:r w:rsidRPr="00B80593">
        <w:t>1</w:t>
      </w:r>
      <w:r w:rsidR="0020517C" w:rsidRPr="00B80593">
        <w:t>.</w:t>
      </w:r>
      <w:r w:rsidRPr="00B80593">
        <w:t xml:space="preserve"> Больному</w:t>
      </w:r>
      <w:proofErr w:type="gramStart"/>
      <w:r w:rsidRPr="00B80593">
        <w:t xml:space="preserve"> А</w:t>
      </w:r>
      <w:proofErr w:type="gramEnd"/>
      <w:r w:rsidR="005B5C25" w:rsidRPr="00B80593">
        <w:t xml:space="preserve"> 34 лет был поставлен диагноз острого лейкоза на основании выявле</w:t>
      </w:r>
      <w:r w:rsidRPr="00B80593">
        <w:t>н</w:t>
      </w:r>
      <w:r w:rsidR="005B5C25" w:rsidRPr="00B80593">
        <w:t>ного основного  диагностического критерия</w:t>
      </w:r>
      <w:r w:rsidR="0020517C" w:rsidRPr="00B80593">
        <w:t>:</w:t>
      </w:r>
    </w:p>
    <w:p w:rsidR="0020517C" w:rsidRPr="00B80593" w:rsidRDefault="00C85FCF" w:rsidP="00B80593">
      <w:r w:rsidRPr="00B80593">
        <w:t>1.</w:t>
      </w:r>
      <w:r w:rsidR="0020517C" w:rsidRPr="00B80593">
        <w:t xml:space="preserve"> более 10% бластных клеток в гемограмме</w:t>
      </w:r>
    </w:p>
    <w:p w:rsidR="0020517C" w:rsidRPr="00B80593" w:rsidRDefault="00C85FCF" w:rsidP="00B80593">
      <w:r w:rsidRPr="00B80593">
        <w:t>2.</w:t>
      </w:r>
      <w:r w:rsidR="0020517C" w:rsidRPr="00B80593">
        <w:t xml:space="preserve"> наличие бластных клеток в гемограмме в сочетании с анемией и/или тромбоцитопенией</w:t>
      </w:r>
    </w:p>
    <w:p w:rsidR="0020517C" w:rsidRPr="00B80593" w:rsidRDefault="00C85FCF" w:rsidP="00B80593">
      <w:r w:rsidRPr="00B80593">
        <w:t>3.</w:t>
      </w:r>
      <w:r w:rsidR="0020517C" w:rsidRPr="00B80593">
        <w:t xml:space="preserve"> наличие более 20% бластных клеток в миелограмме </w:t>
      </w:r>
    </w:p>
    <w:p w:rsidR="0020517C" w:rsidRPr="00B80593" w:rsidRDefault="00C85FCF" w:rsidP="00B80593">
      <w:r w:rsidRPr="00B80593">
        <w:t>4.</w:t>
      </w:r>
      <w:r w:rsidR="0020517C" w:rsidRPr="00B80593">
        <w:t xml:space="preserve"> наличие  бластных клеток одновременно в гем</w:t>
      </w:r>
      <w:proofErr w:type="gramStart"/>
      <w:r w:rsidR="0020517C" w:rsidRPr="00B80593">
        <w:t>о-</w:t>
      </w:r>
      <w:proofErr w:type="gramEnd"/>
      <w:r w:rsidR="0020517C" w:rsidRPr="00B80593">
        <w:t xml:space="preserve"> и миелограмме в сочетании с гепато- спленомегалией</w:t>
      </w:r>
    </w:p>
    <w:p w:rsidR="0020517C" w:rsidRPr="00B80593" w:rsidRDefault="00C85FCF" w:rsidP="00B80593">
      <w:r w:rsidRPr="00B80593">
        <w:t>5.</w:t>
      </w:r>
      <w:r w:rsidR="0020517C" w:rsidRPr="00B80593">
        <w:t xml:space="preserve"> наличие гепатомегалии</w:t>
      </w:r>
    </w:p>
    <w:p w:rsidR="0020517C" w:rsidRPr="00B80593" w:rsidRDefault="0020517C" w:rsidP="00B80593"/>
    <w:p w:rsidR="0020517C" w:rsidRPr="00B80593" w:rsidRDefault="00C85FCF" w:rsidP="00B80593">
      <w:r w:rsidRPr="00B80593">
        <w:t>2</w:t>
      </w:r>
      <w:r w:rsidR="0020517C" w:rsidRPr="00B80593">
        <w:t>.</w:t>
      </w:r>
      <w:r w:rsidR="00442072" w:rsidRPr="00B80593">
        <w:t xml:space="preserve"> </w:t>
      </w:r>
      <w:r w:rsidR="00663539" w:rsidRPr="00B80593">
        <w:t>У больного</w:t>
      </w:r>
      <w:proofErr w:type="gramStart"/>
      <w:r w:rsidR="00442072" w:rsidRPr="00B80593">
        <w:t xml:space="preserve"> Т</w:t>
      </w:r>
      <w:proofErr w:type="gramEnd"/>
      <w:r w:rsidRPr="00B80593">
        <w:t xml:space="preserve"> 68 лет </w:t>
      </w:r>
      <w:r w:rsidR="00663539" w:rsidRPr="00B80593">
        <w:t xml:space="preserve">с </w:t>
      </w:r>
      <w:r w:rsidR="00E22874" w:rsidRPr="00B80593">
        <w:t>установленным</w:t>
      </w:r>
      <w:r w:rsidRPr="00B80593">
        <w:t xml:space="preserve"> </w:t>
      </w:r>
      <w:r w:rsidR="00663539" w:rsidRPr="00B80593">
        <w:t xml:space="preserve">диагнозом: </w:t>
      </w:r>
      <w:r w:rsidR="00442072" w:rsidRPr="00B80593">
        <w:t>хронически</w:t>
      </w:r>
      <w:r w:rsidR="00663539" w:rsidRPr="00B80593">
        <w:t>й</w:t>
      </w:r>
      <w:r w:rsidR="00442072" w:rsidRPr="00B80593">
        <w:t xml:space="preserve"> лимфолейкоз</w:t>
      </w:r>
      <w:r w:rsidR="00663539" w:rsidRPr="00B80593">
        <w:t xml:space="preserve"> было принято решение о начале проведения ц</w:t>
      </w:r>
      <w:r w:rsidR="0020517C" w:rsidRPr="00B80593">
        <w:t>итостатическ</w:t>
      </w:r>
      <w:r w:rsidR="00663539" w:rsidRPr="00B80593">
        <w:t>ой</w:t>
      </w:r>
      <w:r w:rsidR="0020517C" w:rsidRPr="00B80593">
        <w:t xml:space="preserve"> терапи</w:t>
      </w:r>
      <w:r w:rsidR="00663539" w:rsidRPr="00B80593">
        <w:t xml:space="preserve">и. Решения о проведении цитостатической терапии </w:t>
      </w:r>
      <w:r w:rsidR="00E22874" w:rsidRPr="00B80593">
        <w:t>обусловлено</w:t>
      </w:r>
      <w:r w:rsidRPr="00B80593">
        <w:t>:</w:t>
      </w:r>
    </w:p>
    <w:p w:rsidR="0020517C" w:rsidRPr="00B80593" w:rsidRDefault="00C85FCF" w:rsidP="00B80593">
      <w:r w:rsidRPr="00B80593">
        <w:t xml:space="preserve">1. </w:t>
      </w:r>
      <w:r w:rsidR="0020517C" w:rsidRPr="00B80593">
        <w:t>установлен</w:t>
      </w:r>
      <w:r w:rsidR="00E22874" w:rsidRPr="00B80593">
        <w:t>ием</w:t>
      </w:r>
      <w:r w:rsidR="0020517C" w:rsidRPr="00B80593">
        <w:t xml:space="preserve"> диагноз</w:t>
      </w:r>
      <w:r w:rsidR="00E22874" w:rsidRPr="00B80593">
        <w:t>а</w:t>
      </w:r>
    </w:p>
    <w:p w:rsidR="0020517C" w:rsidRPr="00B80593" w:rsidRDefault="00C85FCF" w:rsidP="00B80593">
      <w:r w:rsidRPr="00B80593">
        <w:t>2.</w:t>
      </w:r>
      <w:r w:rsidR="0020517C" w:rsidRPr="00B80593">
        <w:t xml:space="preserve"> при неэффективности терапии иммунокорригирующими средствами</w:t>
      </w:r>
    </w:p>
    <w:p w:rsidR="0020517C" w:rsidRPr="00B80593" w:rsidRDefault="00C85FCF" w:rsidP="00B80593">
      <w:r w:rsidRPr="00B80593">
        <w:t>3.</w:t>
      </w:r>
      <w:r w:rsidR="0020517C" w:rsidRPr="00B80593">
        <w:t xml:space="preserve"> при признаках прогрессирования заболевания (наличие признаков интоксикации, прогрессирование лейкоцитоза, нарастание размеров лимфоузлов и селезёнки и пр.) или при выявлении заболевания </w:t>
      </w:r>
    </w:p>
    <w:p w:rsidR="0020517C" w:rsidRPr="00B80593" w:rsidRDefault="00C85FCF" w:rsidP="00B80593">
      <w:r w:rsidRPr="00B80593">
        <w:t>4.</w:t>
      </w:r>
      <w:r w:rsidR="00544763">
        <w:t xml:space="preserve"> при увеличении более</w:t>
      </w:r>
      <w:r w:rsidR="0020517C" w:rsidRPr="00B80593">
        <w:t xml:space="preserve"> чем одной группы лимфоузлов</w:t>
      </w:r>
    </w:p>
    <w:p w:rsidR="0020517C" w:rsidRPr="00B80593" w:rsidRDefault="00C85FCF" w:rsidP="00B80593">
      <w:r w:rsidRPr="00B80593">
        <w:t>5.</w:t>
      </w:r>
      <w:r w:rsidR="0020517C" w:rsidRPr="00B80593">
        <w:t xml:space="preserve"> при увеличении </w:t>
      </w:r>
      <w:r w:rsidR="00E22874" w:rsidRPr="00B80593">
        <w:t>селезёнки</w:t>
      </w:r>
    </w:p>
    <w:p w:rsidR="00442072" w:rsidRPr="00B80593" w:rsidRDefault="00442072" w:rsidP="00B80593"/>
    <w:p w:rsidR="0020517C" w:rsidRPr="00B80593" w:rsidRDefault="00C85FCF" w:rsidP="00B80593">
      <w:r w:rsidRPr="00B80593">
        <w:t>3</w:t>
      </w:r>
      <w:r w:rsidR="0020517C" w:rsidRPr="00B80593">
        <w:t>.</w:t>
      </w:r>
      <w:r w:rsidR="002933FE" w:rsidRPr="00B80593">
        <w:t xml:space="preserve"> В гематологическое отделение поступила больная 68 лет</w:t>
      </w:r>
      <w:r w:rsidR="00442072" w:rsidRPr="00B80593">
        <w:t xml:space="preserve"> с диаг</w:t>
      </w:r>
      <w:r w:rsidR="00544763">
        <w:t xml:space="preserve">нозом хронический лимфолейкоз, </w:t>
      </w:r>
      <w:r w:rsidR="00442072" w:rsidRPr="00B80593">
        <w:t xml:space="preserve">на основании исследования костного мозга  в котором было </w:t>
      </w:r>
      <w:r w:rsidR="0020517C" w:rsidRPr="00B80593">
        <w:t>отмеч</w:t>
      </w:r>
      <w:r w:rsidR="00442072" w:rsidRPr="00B80593">
        <w:t>ено</w:t>
      </w:r>
      <w:r w:rsidR="0020517C" w:rsidRPr="00B80593">
        <w:t>:</w:t>
      </w:r>
    </w:p>
    <w:p w:rsidR="0020517C" w:rsidRPr="00B80593" w:rsidRDefault="00C85FCF" w:rsidP="00B80593">
      <w:r w:rsidRPr="00B80593">
        <w:t>1.</w:t>
      </w:r>
      <w:r w:rsidR="0020517C" w:rsidRPr="00B80593">
        <w:t xml:space="preserve"> уменьшение содержания всех костномозговых клеток</w:t>
      </w:r>
    </w:p>
    <w:p w:rsidR="0020517C" w:rsidRPr="00B80593" w:rsidRDefault="00C85FCF" w:rsidP="00B80593">
      <w:r w:rsidRPr="00B80593">
        <w:t>2.</w:t>
      </w:r>
      <w:r w:rsidR="0020517C" w:rsidRPr="00B80593">
        <w:t xml:space="preserve"> увеличение числа клеток гранулоцитарного ряда и уменьшение числа клеток эритроидного и лимфоидного ростков</w:t>
      </w:r>
    </w:p>
    <w:p w:rsidR="0020517C" w:rsidRPr="00B80593" w:rsidRDefault="00C85FCF" w:rsidP="00B80593">
      <w:r w:rsidRPr="00B80593">
        <w:t>3. увеличение</w:t>
      </w:r>
      <w:r w:rsidR="0020517C" w:rsidRPr="00B80593">
        <w:t xml:space="preserve"> числа клеток лимфатического ряда, преимущественно за счёт зрелых форм</w:t>
      </w:r>
    </w:p>
    <w:p w:rsidR="0020517C" w:rsidRPr="00B80593" w:rsidRDefault="00C85FCF" w:rsidP="00B80593">
      <w:r w:rsidRPr="00B80593">
        <w:t>4.</w:t>
      </w:r>
      <w:r w:rsidR="0020517C" w:rsidRPr="00B80593">
        <w:t xml:space="preserve"> увеличение  числа клеток лимфатического ряда, преимущественно за счёт молодых (бластных) форм</w:t>
      </w:r>
    </w:p>
    <w:p w:rsidR="0057197F" w:rsidRPr="00B80593" w:rsidRDefault="00C85FCF" w:rsidP="00B80593">
      <w:r w:rsidRPr="00B80593">
        <w:t>5.</w:t>
      </w:r>
      <w:r w:rsidR="0020517C" w:rsidRPr="00B80593">
        <w:t xml:space="preserve"> увеличение мегалобластов</w:t>
      </w:r>
    </w:p>
    <w:p w:rsidR="006E5935" w:rsidRPr="00B80593" w:rsidRDefault="006E5935" w:rsidP="00B80593"/>
    <w:p w:rsidR="0020517C" w:rsidRPr="00B80593" w:rsidRDefault="00C85FCF" w:rsidP="00B80593">
      <w:r w:rsidRPr="00B80593">
        <w:t>4</w:t>
      </w:r>
      <w:r w:rsidR="0020517C" w:rsidRPr="00B80593">
        <w:t>.</w:t>
      </w:r>
      <w:r w:rsidR="00CA6E86" w:rsidRPr="00B80593">
        <w:t xml:space="preserve"> </w:t>
      </w:r>
      <w:r w:rsidR="005B497A" w:rsidRPr="00B80593">
        <w:t>У больного</w:t>
      </w:r>
      <w:proofErr w:type="gramStart"/>
      <w:r w:rsidR="005B497A" w:rsidRPr="00B80593">
        <w:t xml:space="preserve"> И</w:t>
      </w:r>
      <w:proofErr w:type="gramEnd"/>
      <w:r w:rsidR="005B497A" w:rsidRPr="00B80593">
        <w:t xml:space="preserve"> 38</w:t>
      </w:r>
      <w:r w:rsidR="006E5935" w:rsidRPr="00B80593">
        <w:t xml:space="preserve"> лет </w:t>
      </w:r>
      <w:r w:rsidR="005B497A" w:rsidRPr="00B80593">
        <w:t>отмечаются частые о</w:t>
      </w:r>
      <w:r w:rsidR="0020517C" w:rsidRPr="00B80593">
        <w:t>сложнения со стороны сердечно-сосудистой</w:t>
      </w:r>
      <w:r w:rsidR="005B497A" w:rsidRPr="00B80593">
        <w:t>,  так как больной страдает</w:t>
      </w:r>
      <w:r w:rsidR="0020517C" w:rsidRPr="00B80593">
        <w:t>:</w:t>
      </w:r>
    </w:p>
    <w:p w:rsidR="0020517C" w:rsidRPr="00B80593" w:rsidRDefault="00C85FCF" w:rsidP="00B80593">
      <w:r w:rsidRPr="00B80593">
        <w:t>1.</w:t>
      </w:r>
      <w:r w:rsidR="0020517C" w:rsidRPr="00B80593">
        <w:t xml:space="preserve"> эритромиелоз</w:t>
      </w:r>
      <w:r w:rsidR="005B497A" w:rsidRPr="00B80593">
        <w:t>ом</w:t>
      </w:r>
      <w:r w:rsidR="0020517C" w:rsidRPr="00B80593">
        <w:t xml:space="preserve"> (полицитеми</w:t>
      </w:r>
      <w:r w:rsidR="005B497A" w:rsidRPr="00B80593">
        <w:t>ей</w:t>
      </w:r>
      <w:r w:rsidR="0020517C" w:rsidRPr="00B80593">
        <w:t xml:space="preserve">) </w:t>
      </w:r>
    </w:p>
    <w:p w:rsidR="0020517C" w:rsidRPr="00B80593" w:rsidRDefault="00C85FCF" w:rsidP="00B80593">
      <w:r w:rsidRPr="00B80593">
        <w:t>2.</w:t>
      </w:r>
      <w:r w:rsidR="0020517C" w:rsidRPr="00B80593">
        <w:t xml:space="preserve"> хроническ</w:t>
      </w:r>
      <w:r w:rsidR="005B497A" w:rsidRPr="00B80593">
        <w:t>им</w:t>
      </w:r>
      <w:r w:rsidR="0020517C" w:rsidRPr="00B80593">
        <w:t xml:space="preserve"> миелолейкоз</w:t>
      </w:r>
      <w:r w:rsidR="005B497A" w:rsidRPr="00B80593">
        <w:t>ом</w:t>
      </w:r>
    </w:p>
    <w:p w:rsidR="0020517C" w:rsidRPr="00B80593" w:rsidRDefault="00C85FCF" w:rsidP="00B80593">
      <w:r w:rsidRPr="00B80593">
        <w:t>3.</w:t>
      </w:r>
      <w:r w:rsidR="0020517C" w:rsidRPr="00B80593">
        <w:t xml:space="preserve"> хроническ</w:t>
      </w:r>
      <w:r w:rsidR="005B497A" w:rsidRPr="00B80593">
        <w:t>им</w:t>
      </w:r>
      <w:r w:rsidR="0020517C" w:rsidRPr="00B80593">
        <w:t xml:space="preserve"> лимфолейкоз</w:t>
      </w:r>
      <w:r w:rsidR="005B497A" w:rsidRPr="00B80593">
        <w:t>ом</w:t>
      </w:r>
      <w:r w:rsidR="0020517C" w:rsidRPr="00B80593">
        <w:t xml:space="preserve"> </w:t>
      </w:r>
    </w:p>
    <w:p w:rsidR="0020517C" w:rsidRPr="00B80593" w:rsidRDefault="00C85FCF" w:rsidP="00B80593">
      <w:r w:rsidRPr="00B80593">
        <w:t>4.</w:t>
      </w:r>
      <w:r w:rsidR="0020517C" w:rsidRPr="00B80593">
        <w:t xml:space="preserve"> сублейкемическ</w:t>
      </w:r>
      <w:r w:rsidR="005B497A" w:rsidRPr="00B80593">
        <w:t>им</w:t>
      </w:r>
      <w:r w:rsidR="0020517C" w:rsidRPr="00B80593">
        <w:t xml:space="preserve"> миелоз</w:t>
      </w:r>
      <w:r w:rsidR="005B497A" w:rsidRPr="00B80593">
        <w:t>ом</w:t>
      </w:r>
      <w:r w:rsidR="00CA6E86" w:rsidRPr="00B80593">
        <w:t xml:space="preserve"> </w:t>
      </w:r>
    </w:p>
    <w:p w:rsidR="0020517C" w:rsidRPr="00B80593" w:rsidRDefault="00C85FCF" w:rsidP="00B80593">
      <w:r w:rsidRPr="00B80593">
        <w:t>5.</w:t>
      </w:r>
      <w:r w:rsidR="0020517C" w:rsidRPr="00B80593">
        <w:t xml:space="preserve"> </w:t>
      </w:r>
      <w:proofErr w:type="gramStart"/>
      <w:r w:rsidR="0020517C" w:rsidRPr="00B80593">
        <w:t>остро</w:t>
      </w:r>
      <w:r w:rsidR="005B497A" w:rsidRPr="00B80593">
        <w:t>м</w:t>
      </w:r>
      <w:proofErr w:type="gramEnd"/>
      <w:r w:rsidR="0020517C" w:rsidRPr="00B80593">
        <w:t xml:space="preserve"> лейкоз</w:t>
      </w:r>
      <w:r w:rsidR="005B497A" w:rsidRPr="00B80593">
        <w:t>ом</w:t>
      </w:r>
    </w:p>
    <w:p w:rsidR="00FE0DA1" w:rsidRPr="00B80593" w:rsidRDefault="00FE0DA1" w:rsidP="00B80593"/>
    <w:p w:rsidR="0020517C" w:rsidRPr="00B80593" w:rsidRDefault="00C85FCF" w:rsidP="00B80593">
      <w:r w:rsidRPr="00B80593">
        <w:t>5</w:t>
      </w:r>
      <w:r w:rsidR="0020517C" w:rsidRPr="00B80593">
        <w:t>.</w:t>
      </w:r>
      <w:r w:rsidR="00472046" w:rsidRPr="00B80593">
        <w:t xml:space="preserve"> </w:t>
      </w:r>
      <w:r w:rsidRPr="00B80593">
        <w:t>Больной</w:t>
      </w:r>
      <w:proofErr w:type="gramStart"/>
      <w:r w:rsidR="00472046" w:rsidRPr="00B80593">
        <w:t xml:space="preserve"> К</w:t>
      </w:r>
      <w:proofErr w:type="gramEnd"/>
      <w:r w:rsidR="00472046" w:rsidRPr="00B80593">
        <w:t xml:space="preserve"> </w:t>
      </w:r>
      <w:r w:rsidR="00FE0DA1" w:rsidRPr="00B80593">
        <w:t xml:space="preserve">получает терапию по поводу </w:t>
      </w:r>
      <w:r w:rsidR="0020517C" w:rsidRPr="00B80593">
        <w:t>хроническ</w:t>
      </w:r>
      <w:r w:rsidR="00FE0DA1" w:rsidRPr="00B80593">
        <w:t>ого</w:t>
      </w:r>
      <w:r w:rsidR="0020517C" w:rsidRPr="00B80593">
        <w:t xml:space="preserve"> миелолейкоз</w:t>
      </w:r>
      <w:r w:rsidR="00FE0DA1" w:rsidRPr="00B80593">
        <w:t>а</w:t>
      </w:r>
      <w:r w:rsidR="00472046" w:rsidRPr="00B80593">
        <w:t xml:space="preserve">, </w:t>
      </w:r>
      <w:r w:rsidRPr="00B80593">
        <w:t xml:space="preserve">Проводимая терапия считается </w:t>
      </w:r>
      <w:r w:rsidR="0020517C" w:rsidRPr="00B80593">
        <w:t>успешным</w:t>
      </w:r>
      <w:r w:rsidRPr="00B80593">
        <w:t xml:space="preserve"> так как </w:t>
      </w:r>
      <w:r w:rsidR="00FE0DA1" w:rsidRPr="00B80593">
        <w:t>на фоне проводимого лечения произошло</w:t>
      </w:r>
      <w:r w:rsidR="0020517C" w:rsidRPr="00B80593">
        <w:t>:</w:t>
      </w:r>
    </w:p>
    <w:p w:rsidR="0020517C" w:rsidRPr="00B80593" w:rsidRDefault="00C85FCF" w:rsidP="00B80593">
      <w:r w:rsidRPr="00B80593">
        <w:t>1.</w:t>
      </w:r>
      <w:r w:rsidR="0020517C" w:rsidRPr="00B80593">
        <w:t xml:space="preserve"> нормализаци</w:t>
      </w:r>
      <w:r w:rsidR="00FE0DA1" w:rsidRPr="00B80593">
        <w:t>я</w:t>
      </w:r>
      <w:r w:rsidR="0020517C" w:rsidRPr="00B80593">
        <w:t xml:space="preserve"> размеров печени и селезёнки и числа лейкоцитов</w:t>
      </w:r>
    </w:p>
    <w:p w:rsidR="0020517C" w:rsidRPr="00B80593" w:rsidRDefault="00C85FCF" w:rsidP="00B80593">
      <w:r w:rsidRPr="00B80593">
        <w:t>2.</w:t>
      </w:r>
      <w:r w:rsidR="0020517C" w:rsidRPr="00B80593">
        <w:t xml:space="preserve"> сохранени</w:t>
      </w:r>
      <w:r w:rsidR="00FE0DA1" w:rsidRPr="00B80593">
        <w:t>е</w:t>
      </w:r>
      <w:r w:rsidR="0020517C" w:rsidRPr="00B80593">
        <w:t xml:space="preserve"> нормальных показателей гем</w:t>
      </w:r>
      <w:proofErr w:type="gramStart"/>
      <w:r w:rsidR="0020517C" w:rsidRPr="00B80593">
        <w:t>о-</w:t>
      </w:r>
      <w:proofErr w:type="gramEnd"/>
      <w:r w:rsidR="0020517C" w:rsidRPr="00B80593">
        <w:t xml:space="preserve"> и миелограммы  без поддерживающей цитостатической терапии</w:t>
      </w:r>
    </w:p>
    <w:p w:rsidR="0020517C" w:rsidRPr="00B80593" w:rsidRDefault="00C85FCF" w:rsidP="00B80593">
      <w:r w:rsidRPr="00B80593">
        <w:t>3.</w:t>
      </w:r>
      <w:r w:rsidR="0020517C" w:rsidRPr="00B80593">
        <w:t xml:space="preserve"> количеств</w:t>
      </w:r>
      <w:r w:rsidR="00FE0DA1" w:rsidRPr="00B80593">
        <w:t>о</w:t>
      </w:r>
      <w:r w:rsidR="0020517C" w:rsidRPr="00B80593">
        <w:t xml:space="preserve"> бластных клеток в костном мозге менее 5%</w:t>
      </w:r>
    </w:p>
    <w:p w:rsidR="0020517C" w:rsidRPr="00B80593" w:rsidRDefault="00C85FCF" w:rsidP="00B80593">
      <w:r w:rsidRPr="00B80593">
        <w:t>4.</w:t>
      </w:r>
      <w:r w:rsidR="0020517C" w:rsidRPr="00B80593">
        <w:t xml:space="preserve"> исчезновени</w:t>
      </w:r>
      <w:r w:rsidR="00FE0DA1" w:rsidRPr="00B80593">
        <w:t>е</w:t>
      </w:r>
      <w:r w:rsidR="0020517C" w:rsidRPr="00B80593">
        <w:t xml:space="preserve"> клет</w:t>
      </w:r>
      <w:r w:rsidRPr="00B80593">
        <w:t>ок с филадельфийской хромосомой</w:t>
      </w:r>
    </w:p>
    <w:p w:rsidR="0020517C" w:rsidRPr="00B80593" w:rsidRDefault="00C85FCF" w:rsidP="00B80593">
      <w:r w:rsidRPr="00B80593">
        <w:t>5.</w:t>
      </w:r>
      <w:r w:rsidR="0020517C" w:rsidRPr="00B80593">
        <w:t xml:space="preserve"> исчезновение клинических проявлений заболевания</w:t>
      </w:r>
    </w:p>
    <w:p w:rsidR="00472046" w:rsidRPr="00B80593" w:rsidRDefault="00472046" w:rsidP="00B80593"/>
    <w:p w:rsidR="0020517C" w:rsidRPr="00B80593" w:rsidRDefault="00C85FCF" w:rsidP="00B80593">
      <w:r w:rsidRPr="00B80593">
        <w:lastRenderedPageBreak/>
        <w:t>6</w:t>
      </w:r>
      <w:r w:rsidR="0020517C" w:rsidRPr="00B80593">
        <w:t>.</w:t>
      </w:r>
      <w:r w:rsidR="00D63088" w:rsidRPr="00B80593">
        <w:t>Больной Х 63 лет был госпитализирован в гематологическое отд</w:t>
      </w:r>
      <w:r w:rsidRPr="00B80593">
        <w:t xml:space="preserve">еление с диагнозом хронический миелолейкозом в фазе </w:t>
      </w:r>
      <w:r w:rsidR="00D63088" w:rsidRPr="00B80593">
        <w:t>бластный криза</w:t>
      </w:r>
      <w:r w:rsidR="00472046" w:rsidRPr="00B80593">
        <w:t>.</w:t>
      </w:r>
      <w:r w:rsidR="00D63088" w:rsidRPr="00B80593">
        <w:t xml:space="preserve"> Как</w:t>
      </w:r>
      <w:r w:rsidR="00472046" w:rsidRPr="00B80593">
        <w:t>ую</w:t>
      </w:r>
      <w:r w:rsidR="00D63088" w:rsidRPr="00B80593">
        <w:t xml:space="preserve"> терапи</w:t>
      </w:r>
      <w:r w:rsidR="00472046" w:rsidRPr="00B80593">
        <w:t>ю необходимо проводить</w:t>
      </w:r>
      <w:r w:rsidR="0020517C" w:rsidRPr="00B80593">
        <w:t>:</w:t>
      </w:r>
    </w:p>
    <w:p w:rsidR="0020517C" w:rsidRPr="00B80593" w:rsidRDefault="00C85FCF" w:rsidP="00B80593">
      <w:r w:rsidRPr="00B80593">
        <w:t>1.</w:t>
      </w:r>
      <w:r w:rsidR="0020517C" w:rsidRPr="00B80593">
        <w:t xml:space="preserve"> симптоматическая</w:t>
      </w:r>
    </w:p>
    <w:p w:rsidR="0020517C" w:rsidRPr="00B80593" w:rsidRDefault="00C85FCF" w:rsidP="00B80593">
      <w:r w:rsidRPr="00B80593">
        <w:t>2.</w:t>
      </w:r>
      <w:r w:rsidR="0020517C" w:rsidRPr="00B80593">
        <w:t xml:space="preserve"> терапия интерфероном и глюкокортикоидами</w:t>
      </w:r>
    </w:p>
    <w:p w:rsidR="0020517C" w:rsidRPr="00B80593" w:rsidRDefault="00C85FCF" w:rsidP="00B80593">
      <w:r w:rsidRPr="00B80593">
        <w:t>3.</w:t>
      </w:r>
      <w:r w:rsidR="0020517C" w:rsidRPr="00B80593">
        <w:t xml:space="preserve"> полихимиотерапия по схемам близким к схемам терапии острого лейкоза </w:t>
      </w:r>
    </w:p>
    <w:p w:rsidR="0020517C" w:rsidRPr="00B80593" w:rsidRDefault="00C85FCF" w:rsidP="00B80593">
      <w:r w:rsidRPr="00B80593">
        <w:t>4.</w:t>
      </w:r>
      <w:r w:rsidR="0020517C" w:rsidRPr="00B80593">
        <w:t xml:space="preserve"> спленэктомия</w:t>
      </w:r>
    </w:p>
    <w:p w:rsidR="0020517C" w:rsidRPr="00B80593" w:rsidRDefault="00C85FCF" w:rsidP="00B80593">
      <w:r w:rsidRPr="00B80593">
        <w:t>5.</w:t>
      </w:r>
      <w:r w:rsidR="0020517C" w:rsidRPr="00B80593">
        <w:t xml:space="preserve"> цитаферез</w:t>
      </w:r>
    </w:p>
    <w:p w:rsidR="000C1344" w:rsidRPr="00B80593" w:rsidRDefault="000C1344" w:rsidP="00B80593"/>
    <w:p w:rsidR="00755873" w:rsidRPr="00B80593" w:rsidRDefault="00C85FCF" w:rsidP="00B80593">
      <w:r w:rsidRPr="00B80593">
        <w:t>7</w:t>
      </w:r>
      <w:r w:rsidR="006A52F5" w:rsidRPr="00B80593">
        <w:t xml:space="preserve">. </w:t>
      </w:r>
      <w:r w:rsidR="000C1344" w:rsidRPr="00B80593">
        <w:t xml:space="preserve">На утренней конференции дежурный врач доложил </w:t>
      </w:r>
      <w:proofErr w:type="gramStart"/>
      <w:r w:rsidR="000C1344" w:rsidRPr="00B80593">
        <w:t>заведующему</w:t>
      </w:r>
      <w:proofErr w:type="gramEnd"/>
      <w:r w:rsidR="000C1344" w:rsidRPr="00B80593">
        <w:t xml:space="preserve"> </w:t>
      </w:r>
      <w:r w:rsidR="006A7BCF" w:rsidRPr="00B80593">
        <w:t xml:space="preserve"> гематологического </w:t>
      </w:r>
      <w:r w:rsidRPr="00B80593">
        <w:t xml:space="preserve">отделения </w:t>
      </w:r>
      <w:r w:rsidR="000C1344" w:rsidRPr="00B80593">
        <w:t>о поступлении</w:t>
      </w:r>
      <w:r w:rsidR="006A7BCF" w:rsidRPr="00B80593">
        <w:t xml:space="preserve"> </w:t>
      </w:r>
      <w:r w:rsidR="000C1344" w:rsidRPr="00B80593">
        <w:t>больного  с множественной миеломой</w:t>
      </w:r>
      <w:r w:rsidR="006A7BCF" w:rsidRPr="00B80593">
        <w:t xml:space="preserve">. Диагноз был поставлен на основании </w:t>
      </w:r>
      <w:r w:rsidR="00755873" w:rsidRPr="00B80593">
        <w:t xml:space="preserve"> того, что в клиническом анализе крови </w:t>
      </w:r>
      <w:proofErr w:type="gramStart"/>
      <w:r w:rsidR="00755873" w:rsidRPr="00B80593">
        <w:t>отмечена</w:t>
      </w:r>
      <w:proofErr w:type="gramEnd"/>
      <w:r w:rsidR="00755873" w:rsidRPr="00B80593">
        <w:t>:</w:t>
      </w:r>
    </w:p>
    <w:p w:rsidR="00755873" w:rsidRPr="00B80593" w:rsidRDefault="00C85FCF" w:rsidP="00B80593">
      <w:r w:rsidRPr="00B80593">
        <w:t>1.</w:t>
      </w:r>
      <w:r w:rsidR="00755873" w:rsidRPr="00B80593">
        <w:t xml:space="preserve"> нормохромная анемия различной степени выраженности и значительное повышение СОЭ </w:t>
      </w:r>
    </w:p>
    <w:p w:rsidR="00755873" w:rsidRPr="00B80593" w:rsidRDefault="00C85FCF" w:rsidP="00B80593">
      <w:r w:rsidRPr="00B80593">
        <w:t>2.</w:t>
      </w:r>
      <w:r w:rsidR="00755873" w:rsidRPr="00B80593">
        <w:t xml:space="preserve"> лейкопения различной степени выраженности и снижение СОЭ</w:t>
      </w:r>
    </w:p>
    <w:p w:rsidR="00755873" w:rsidRPr="00B80593" w:rsidRDefault="00C85FCF" w:rsidP="00B80593">
      <w:r w:rsidRPr="00B80593">
        <w:t>3.</w:t>
      </w:r>
      <w:r w:rsidR="00755873" w:rsidRPr="00B80593">
        <w:t xml:space="preserve"> гипохромная анемия и лейкоцитоз различной степени выраженности</w:t>
      </w:r>
    </w:p>
    <w:p w:rsidR="00755873" w:rsidRPr="00B80593" w:rsidRDefault="00C85FCF" w:rsidP="00B80593">
      <w:r w:rsidRPr="00B80593">
        <w:t>4.</w:t>
      </w:r>
      <w:r w:rsidR="00755873" w:rsidRPr="00B80593">
        <w:t xml:space="preserve"> обычная картина крови</w:t>
      </w:r>
    </w:p>
    <w:p w:rsidR="00755873" w:rsidRPr="00B80593" w:rsidRDefault="00C85FCF" w:rsidP="00B80593">
      <w:r w:rsidRPr="00B80593">
        <w:t>5.</w:t>
      </w:r>
      <w:r w:rsidR="00755873" w:rsidRPr="00B80593">
        <w:t xml:space="preserve"> значительное увеличение лимфоцитов</w:t>
      </w:r>
    </w:p>
    <w:p w:rsidR="00755873" w:rsidRPr="00B80593" w:rsidRDefault="00755873" w:rsidP="00B80593"/>
    <w:p w:rsidR="0020517C" w:rsidRPr="00B80593" w:rsidRDefault="00C85FCF" w:rsidP="00B80593">
      <w:r w:rsidRPr="00B80593">
        <w:t>8</w:t>
      </w:r>
      <w:r w:rsidR="0020517C" w:rsidRPr="00B80593">
        <w:t>.</w:t>
      </w:r>
      <w:r w:rsidR="00655488" w:rsidRPr="00B80593">
        <w:t>У больного</w:t>
      </w:r>
      <w:proofErr w:type="gramStart"/>
      <w:r w:rsidR="00655488" w:rsidRPr="00B80593">
        <w:t xml:space="preserve"> </w:t>
      </w:r>
      <w:r w:rsidR="00717A75" w:rsidRPr="00B80593">
        <w:t xml:space="preserve"> К</w:t>
      </w:r>
      <w:proofErr w:type="gramEnd"/>
      <w:r w:rsidR="00717A75" w:rsidRPr="00B80593">
        <w:t xml:space="preserve"> страдающей  В12 -дефицитной анемии  беспокоят  тупые боли, чувство тяжести в эпигастральной  области. </w:t>
      </w:r>
      <w:r w:rsidR="000A17F0" w:rsidRPr="00B80593">
        <w:t xml:space="preserve"> Лечащий врач решил назначить блокаторы протонной помпы, но заведующий отделением отменил это </w:t>
      </w:r>
      <w:r w:rsidR="00E666F8" w:rsidRPr="00B80593">
        <w:t>решение,</w:t>
      </w:r>
      <w:r w:rsidR="000A17F0" w:rsidRPr="00B80593">
        <w:t xml:space="preserve"> </w:t>
      </w:r>
      <w:r w:rsidR="00E666F8" w:rsidRPr="00B80593">
        <w:t>объясняя,</w:t>
      </w:r>
      <w:r w:rsidR="000A17F0" w:rsidRPr="00B80593">
        <w:t xml:space="preserve">  что для</w:t>
      </w:r>
      <w:r w:rsidR="00E666F8" w:rsidRPr="00B80593">
        <w:t xml:space="preserve"> </w:t>
      </w:r>
      <w:r w:rsidR="000A17F0" w:rsidRPr="00B80593">
        <w:t xml:space="preserve"> В12 -дефицитной анемии  </w:t>
      </w:r>
      <w:r w:rsidR="00BF0459" w:rsidRPr="00B80593">
        <w:t>характер</w:t>
      </w:r>
      <w:r w:rsidR="000A17F0" w:rsidRPr="00B80593">
        <w:t>ен</w:t>
      </w:r>
      <w:r w:rsidR="0020517C" w:rsidRPr="00B80593">
        <w:t>:</w:t>
      </w:r>
    </w:p>
    <w:p w:rsidR="00361622" w:rsidRPr="00B80593" w:rsidRDefault="00C85FCF" w:rsidP="00B80593">
      <w:r w:rsidRPr="00B80593">
        <w:t>1.</w:t>
      </w:r>
      <w:r w:rsidR="00361622" w:rsidRPr="00B80593">
        <w:t xml:space="preserve"> гастрит</w:t>
      </w:r>
      <w:proofErr w:type="gramStart"/>
      <w:r w:rsidR="00361622" w:rsidRPr="00B80593">
        <w:t xml:space="preserve"> А</w:t>
      </w:r>
      <w:proofErr w:type="gramEnd"/>
    </w:p>
    <w:p w:rsidR="0020517C" w:rsidRPr="00B80593" w:rsidRDefault="00C85FCF" w:rsidP="00B80593">
      <w:r w:rsidRPr="00B80593">
        <w:t>2.</w:t>
      </w:r>
      <w:r w:rsidR="00361622" w:rsidRPr="00B80593">
        <w:t>гастрит</w:t>
      </w:r>
      <w:proofErr w:type="gramStart"/>
      <w:r w:rsidR="00361622" w:rsidRPr="00B80593">
        <w:t xml:space="preserve">  В</w:t>
      </w:r>
      <w:proofErr w:type="gramEnd"/>
    </w:p>
    <w:p w:rsidR="0020517C" w:rsidRPr="00B80593" w:rsidRDefault="00C85FCF" w:rsidP="00B80593">
      <w:r w:rsidRPr="00B80593">
        <w:t>3.</w:t>
      </w:r>
      <w:r w:rsidR="0020517C" w:rsidRPr="00B80593">
        <w:t xml:space="preserve"> </w:t>
      </w:r>
      <w:r w:rsidR="00361622" w:rsidRPr="00B80593">
        <w:t>гастрит</w:t>
      </w:r>
      <w:proofErr w:type="gramStart"/>
      <w:r w:rsidR="00361622" w:rsidRPr="00B80593">
        <w:t xml:space="preserve"> С</w:t>
      </w:r>
      <w:proofErr w:type="gramEnd"/>
    </w:p>
    <w:p w:rsidR="00361622" w:rsidRPr="00B80593" w:rsidRDefault="00C85FCF" w:rsidP="00B80593">
      <w:r w:rsidRPr="00B80593">
        <w:t>4.</w:t>
      </w:r>
      <w:r w:rsidR="00361622" w:rsidRPr="00B80593">
        <w:t xml:space="preserve"> язвенная болезнь </w:t>
      </w:r>
    </w:p>
    <w:p w:rsidR="0020517C" w:rsidRPr="00B80593" w:rsidRDefault="00C85FCF" w:rsidP="00B80593">
      <w:r w:rsidRPr="00B80593">
        <w:t>5.</w:t>
      </w:r>
      <w:r w:rsidR="0020517C" w:rsidRPr="00B80593">
        <w:t xml:space="preserve"> </w:t>
      </w:r>
      <w:r w:rsidR="00361622" w:rsidRPr="00B80593">
        <w:t>ГЭРБ</w:t>
      </w:r>
    </w:p>
    <w:p w:rsidR="0020517C" w:rsidRPr="00B80593" w:rsidRDefault="0020517C" w:rsidP="00B80593"/>
    <w:p w:rsidR="0020517C" w:rsidRPr="00B80593" w:rsidRDefault="00C85FCF" w:rsidP="00B80593">
      <w:r w:rsidRPr="00B80593">
        <w:t>9</w:t>
      </w:r>
      <w:r w:rsidR="0020517C" w:rsidRPr="00B80593">
        <w:t>.</w:t>
      </w:r>
      <w:r w:rsidR="009F3A95" w:rsidRPr="00B80593">
        <w:t xml:space="preserve"> Больная 28 лет</w:t>
      </w:r>
      <w:r w:rsidR="00840C07" w:rsidRPr="00B80593">
        <w:t xml:space="preserve">, учитель начальных классов средней школы </w:t>
      </w:r>
      <w:r w:rsidR="00E666F8" w:rsidRPr="00B80593">
        <w:t xml:space="preserve"> у которой</w:t>
      </w:r>
      <w:r w:rsidR="00840C07" w:rsidRPr="00B80593">
        <w:t xml:space="preserve">  в стационаре был диагностирован</w:t>
      </w:r>
      <w:r w:rsidR="009F3A95" w:rsidRPr="00B80593">
        <w:t xml:space="preserve"> </w:t>
      </w:r>
      <w:r w:rsidR="00840C07" w:rsidRPr="00B80593">
        <w:t>геморрагический  васкулит. Какую терапию должен назначить врач</w:t>
      </w:r>
      <w:r w:rsidR="00933765" w:rsidRPr="00B80593">
        <w:t xml:space="preserve"> стационара?</w:t>
      </w:r>
      <w:r w:rsidRPr="00B80593">
        <w:t xml:space="preserve"> </w:t>
      </w:r>
    </w:p>
    <w:p w:rsidR="0020517C" w:rsidRPr="00B80593" w:rsidRDefault="00C85FCF" w:rsidP="00B80593">
      <w:r w:rsidRPr="00B80593">
        <w:t>1.</w:t>
      </w:r>
      <w:r w:rsidR="0020517C" w:rsidRPr="00B80593">
        <w:t xml:space="preserve"> заместительная терапия препаратами VIII (IX) фактора</w:t>
      </w:r>
    </w:p>
    <w:p w:rsidR="0020517C" w:rsidRPr="00B80593" w:rsidRDefault="00C85FCF" w:rsidP="00B80593">
      <w:r w:rsidRPr="00B80593">
        <w:t>2. терапия гепарином</w:t>
      </w:r>
      <w:r w:rsidR="0020517C" w:rsidRPr="00B80593">
        <w:t xml:space="preserve"> и инфузионная терапия, включающая солевые растворы, реополиглюкин, СЗП</w:t>
      </w:r>
    </w:p>
    <w:p w:rsidR="0020517C" w:rsidRPr="00B80593" w:rsidRDefault="00C85FCF" w:rsidP="00B80593">
      <w:r w:rsidRPr="00B80593">
        <w:t>3.</w:t>
      </w:r>
      <w:r w:rsidR="0020517C" w:rsidRPr="00B80593">
        <w:t xml:space="preserve"> спленэктомия</w:t>
      </w:r>
    </w:p>
    <w:p w:rsidR="0020517C" w:rsidRPr="00B80593" w:rsidRDefault="00C85FCF" w:rsidP="00B80593">
      <w:r w:rsidRPr="00B80593">
        <w:t>4.</w:t>
      </w:r>
      <w:r w:rsidR="0020517C" w:rsidRPr="00B80593">
        <w:t xml:space="preserve"> иммуносупресствная терапия – глюкокортикоиды, азатиоприн, цитостатические препараты и др.</w:t>
      </w:r>
    </w:p>
    <w:p w:rsidR="0020517C" w:rsidRPr="00B80593" w:rsidRDefault="00C85FCF" w:rsidP="00B80593">
      <w:r w:rsidRPr="00B80593">
        <w:t>5.</w:t>
      </w:r>
      <w:r w:rsidR="0020517C" w:rsidRPr="00B80593">
        <w:t xml:space="preserve"> препараты кальция</w:t>
      </w:r>
    </w:p>
    <w:p w:rsidR="0020517C" w:rsidRPr="00B80593" w:rsidRDefault="0020517C" w:rsidP="00B80593"/>
    <w:p w:rsidR="0020517C" w:rsidRPr="00B80593" w:rsidRDefault="00C85FCF" w:rsidP="00B80593">
      <w:r w:rsidRPr="00B80593">
        <w:t>10</w:t>
      </w:r>
      <w:r w:rsidR="0020517C" w:rsidRPr="00B80593">
        <w:t>.</w:t>
      </w:r>
      <w:r w:rsidR="00D73DF2" w:rsidRPr="00B80593">
        <w:t>Больной</w:t>
      </w:r>
      <w:proofErr w:type="gramStart"/>
      <w:r w:rsidR="00D73DF2" w:rsidRPr="00B80593">
        <w:t xml:space="preserve"> </w:t>
      </w:r>
      <w:r w:rsidR="0020517C" w:rsidRPr="00B80593">
        <w:t>К</w:t>
      </w:r>
      <w:proofErr w:type="gramEnd"/>
      <w:r w:rsidR="00D73DF2" w:rsidRPr="00B80593">
        <w:t xml:space="preserve">  43 лет водител</w:t>
      </w:r>
      <w:r w:rsidR="00B479A8" w:rsidRPr="00B80593">
        <w:t xml:space="preserve">ь </w:t>
      </w:r>
      <w:r w:rsidR="00D73DF2" w:rsidRPr="00B80593">
        <w:t>троллейбуса</w:t>
      </w:r>
      <w:r w:rsidR="009F3A95" w:rsidRPr="00B80593">
        <w:t xml:space="preserve">. Около 2 лет назад </w:t>
      </w:r>
      <w:r w:rsidRPr="00B80593">
        <w:t xml:space="preserve"> была диагностирована </w:t>
      </w:r>
      <w:r w:rsidR="00D73DF2" w:rsidRPr="00B80593">
        <w:t>идиопатическ</w:t>
      </w:r>
      <w:r w:rsidR="009F3A95" w:rsidRPr="00B80593">
        <w:t xml:space="preserve">ая тромбоцитопеническая </w:t>
      </w:r>
      <w:r w:rsidR="00D73DF2" w:rsidRPr="00B80593">
        <w:t>пурпура.</w:t>
      </w:r>
      <w:r w:rsidRPr="00B80593">
        <w:t xml:space="preserve"> Получал гормональную</w:t>
      </w:r>
      <w:r w:rsidR="009F3A95" w:rsidRPr="00B80593">
        <w:t xml:space="preserve"> тер</w:t>
      </w:r>
      <w:r w:rsidRPr="00B80593">
        <w:t>апию безсувщественной динамики.</w:t>
      </w:r>
      <w:r w:rsidR="00D73DF2" w:rsidRPr="00B80593">
        <w:t xml:space="preserve"> К</w:t>
      </w:r>
      <w:r w:rsidR="0020517C" w:rsidRPr="00B80593">
        <w:t>акой из указанных методов и средств терапии</w:t>
      </w:r>
      <w:r w:rsidRPr="00B80593">
        <w:t xml:space="preserve"> противопоказан </w:t>
      </w:r>
      <w:r w:rsidR="0020517C" w:rsidRPr="00B80593">
        <w:t xml:space="preserve">в лечении </w:t>
      </w:r>
      <w:r w:rsidR="00D73DF2" w:rsidRPr="00B80593">
        <w:t>больного.</w:t>
      </w:r>
    </w:p>
    <w:p w:rsidR="0020517C" w:rsidRPr="00B80593" w:rsidRDefault="00C85FCF" w:rsidP="00B80593">
      <w:r w:rsidRPr="00B80593">
        <w:t>1.</w:t>
      </w:r>
      <w:r w:rsidR="0020517C" w:rsidRPr="00B80593">
        <w:t xml:space="preserve"> спленэктомия</w:t>
      </w:r>
    </w:p>
    <w:p w:rsidR="0020517C" w:rsidRPr="00B80593" w:rsidRDefault="00C85FCF" w:rsidP="00B80593">
      <w:r w:rsidRPr="00B80593">
        <w:t>2.</w:t>
      </w:r>
      <w:r w:rsidR="0020517C" w:rsidRPr="00B80593">
        <w:t xml:space="preserve"> кортикостероиды</w:t>
      </w:r>
    </w:p>
    <w:p w:rsidR="0020517C" w:rsidRPr="00B80593" w:rsidRDefault="00C85FCF" w:rsidP="00B80593">
      <w:r w:rsidRPr="00B80593">
        <w:t>3.</w:t>
      </w:r>
      <w:r w:rsidR="0020517C" w:rsidRPr="00B80593">
        <w:t xml:space="preserve"> криопрецепитат </w:t>
      </w:r>
    </w:p>
    <w:p w:rsidR="0020517C" w:rsidRPr="00B80593" w:rsidRDefault="00C85FCF" w:rsidP="00B80593">
      <w:r w:rsidRPr="00B80593">
        <w:t>4.</w:t>
      </w:r>
      <w:r w:rsidR="0020517C" w:rsidRPr="00B80593">
        <w:t xml:space="preserve"> внутривенный иммуноглобулин</w:t>
      </w:r>
    </w:p>
    <w:p w:rsidR="0020517C" w:rsidRPr="00B80593" w:rsidRDefault="00C85FCF" w:rsidP="00B80593">
      <w:r w:rsidRPr="00B80593">
        <w:t>5.</w:t>
      </w:r>
      <w:r w:rsidR="0020517C" w:rsidRPr="00B80593">
        <w:t xml:space="preserve"> гематрансфузии</w:t>
      </w:r>
    </w:p>
    <w:p w:rsidR="001C6CBB" w:rsidRPr="00B80593" w:rsidRDefault="001C6CBB" w:rsidP="00B80593">
      <w:pPr>
        <w:rPr>
          <w:bCs/>
        </w:rPr>
      </w:pP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</w:t>
      </w:r>
      <w:r w:rsidR="00DC018C" w:rsidRPr="00B80593">
        <w:rPr>
          <w:color w:val="000000"/>
        </w:rPr>
        <w:t xml:space="preserve">1. К группе </w:t>
      </w:r>
      <w:proofErr w:type="gramStart"/>
      <w:r w:rsidR="00DC018C" w:rsidRPr="00B80593">
        <w:rPr>
          <w:color w:val="000000"/>
        </w:rPr>
        <w:t>анемий, сопровождающихся нарушением синтеза гемоглобина относятся</w:t>
      </w:r>
      <w:proofErr w:type="gramEnd"/>
      <w:r w:rsidR="00DC018C" w:rsidRPr="00B80593">
        <w:rPr>
          <w:color w:val="000000"/>
        </w:rPr>
        <w:t>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железодефицитная анемия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lastRenderedPageBreak/>
        <w:t>2.</w:t>
      </w:r>
      <w:r w:rsidR="00DC018C" w:rsidRPr="00B80593">
        <w:rPr>
          <w:color w:val="000000"/>
        </w:rPr>
        <w:t xml:space="preserve"> В12- дефицитная анемия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микросфероцитарная анемия (болезнь Минковского-Шофара)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апластическая анемия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аутоиммунная гемолитическая анемия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</w:t>
      </w:r>
      <w:r w:rsidR="00DC018C" w:rsidRPr="00B80593">
        <w:rPr>
          <w:color w:val="000000"/>
        </w:rPr>
        <w:t>2. Для железодефицитной анемии характерно: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острое начало с возможным переходом в хроническую форму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постепенное развитие с длительным латентным течением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проявления в виде кризов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лихорадка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желтуха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</w:t>
      </w:r>
      <w:r w:rsidR="00DC018C" w:rsidRPr="00B80593">
        <w:rPr>
          <w:color w:val="000000"/>
        </w:rPr>
        <w:t xml:space="preserve">3. Истончение и деформации ногтевых пластинок, </w:t>
      </w:r>
      <w:proofErr w:type="gramStart"/>
      <w:r w:rsidR="00DC018C" w:rsidRPr="00B80593">
        <w:rPr>
          <w:color w:val="000000"/>
        </w:rPr>
        <w:t>c</w:t>
      </w:r>
      <w:proofErr w:type="gramEnd"/>
      <w:r w:rsidR="00DC018C" w:rsidRPr="00B80593">
        <w:rPr>
          <w:color w:val="000000"/>
        </w:rPr>
        <w:t>глаженность сосочков языка, затруднение глотания сухой пищи относятся к: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проявлениям общеанемического синдрома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сидеропеническому синдрому при Fe-дефицитной анемии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синдрому фуникулярного миелоза при В12- дефицитной анемии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гемолезу при гемолитической анемии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аплазии при апластической анемии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01388C" w:rsidP="00B80593">
      <w:r w:rsidRPr="00B80593">
        <w:t>14</w:t>
      </w:r>
      <w:r w:rsidR="00DC018C" w:rsidRPr="00B80593">
        <w:t>. Для железодефицитной анемии характерно: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повышение уровня непрямого билирубина в сыворотке крови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повышение уровня ферритина и снижение ОЖСС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снижение уровня ферритина и повышение ОЖСС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обнаружение в моче метилмалоновой кислоты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наличие бластных клеток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15</w:t>
      </w:r>
      <w:r w:rsidR="00DC018C" w:rsidRPr="00B80593">
        <w:rPr>
          <w:color w:val="000000"/>
        </w:rPr>
        <w:t>. Для оценки содержания железа в организме наиболее достоверными и информативными показателями являются: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определение сывороточного железа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определение ОЖСС, ферритина сыворотки и десфераловый тест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определение среднего содержания гемоглобина в эритроците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уровня трансферрина в сыворотке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уровня сывороточного железа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DC018C" w:rsidP="00B80593">
      <w:pPr>
        <w:rPr>
          <w:color w:val="000000"/>
        </w:rPr>
      </w:pPr>
      <w:r w:rsidRPr="00B80593">
        <w:rPr>
          <w:color w:val="000000"/>
        </w:rPr>
        <w:t>1</w:t>
      </w:r>
      <w:r w:rsidR="0001388C" w:rsidRPr="00B80593">
        <w:rPr>
          <w:color w:val="000000"/>
        </w:rPr>
        <w:t>6</w:t>
      </w:r>
      <w:r w:rsidRPr="00B80593">
        <w:rPr>
          <w:color w:val="000000"/>
        </w:rPr>
        <w:t>. К группе мегалобластных анемий относится: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железодефицитной анемии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В12- дефицитная анемия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апластическая анемия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врождённая сфероцитарная анемия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талассемия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17</w:t>
      </w:r>
      <w:r w:rsidR="00DC018C" w:rsidRPr="00B80593">
        <w:rPr>
          <w:color w:val="000000"/>
        </w:rPr>
        <w:t>. В12- дефицитная анемия относится к группе: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анемий, обусловленных преимущественно нарушением синтеза гемоглобина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анемий, обусловленных нарушением продукции эритроцитов в костном мозге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анемий, обусловленных повышенным разрушением эритроцитов и/или эритрокариоцитов в костном мозге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анемий, обусловленных аплазией костного мозга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анемий, обусловленных нарушением продукции мегалобластов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DC018C" w:rsidP="00B80593">
      <w:pPr>
        <w:rPr>
          <w:color w:val="000000"/>
        </w:rPr>
      </w:pPr>
      <w:r w:rsidRPr="00B80593">
        <w:rPr>
          <w:color w:val="000000"/>
        </w:rPr>
        <w:t>1</w:t>
      </w:r>
      <w:r w:rsidR="0001388C" w:rsidRPr="00B80593">
        <w:rPr>
          <w:color w:val="000000"/>
        </w:rPr>
        <w:t>8</w:t>
      </w:r>
      <w:r w:rsidRPr="00B80593">
        <w:rPr>
          <w:color w:val="000000"/>
        </w:rPr>
        <w:t>. В12-фолиеводефицитная анемия характеризуется: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гиперхромной, гипорегенераторной макроцитарной анемией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lastRenderedPageBreak/>
        <w:t>2.</w:t>
      </w:r>
      <w:r w:rsidR="00DC018C" w:rsidRPr="00B80593">
        <w:rPr>
          <w:color w:val="000000"/>
        </w:rPr>
        <w:t xml:space="preserve"> гипохромной, норморегенераторной, микроцитарной анемией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нормохромной гиперрегенераторной нормоцитарной анемией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наличием бластных клеток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аплазией костного мозга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DC018C" w:rsidP="00B80593">
      <w:pPr>
        <w:rPr>
          <w:color w:val="000000"/>
        </w:rPr>
      </w:pPr>
      <w:r w:rsidRPr="00B80593">
        <w:rPr>
          <w:color w:val="000000"/>
        </w:rPr>
        <w:t>19. Для костного мозга больных В</w:t>
      </w:r>
      <w:r w:rsidRPr="00B80593">
        <w:rPr>
          <w:color w:val="000000"/>
          <w:sz w:val="20"/>
          <w:szCs w:val="20"/>
          <w:vertAlign w:val="subscript"/>
        </w:rPr>
        <w:t>12</w:t>
      </w:r>
      <w:r w:rsidRPr="00B80593">
        <w:rPr>
          <w:color w:val="000000"/>
        </w:rPr>
        <w:t>- дефицитной анемией характерно: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увеличение содержания жировой ткани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мегалобластический тип кроветворения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пониженное содержание сидероцитов и сидеробластов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значительное увеличение процентного содержания клеток эритроидного ряда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пониженное содержание сидеробластов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20</w:t>
      </w:r>
      <w:r w:rsidR="00DC018C" w:rsidRPr="00B80593">
        <w:rPr>
          <w:color w:val="000000"/>
        </w:rPr>
        <w:t>. При лечении витамином В</w:t>
      </w:r>
      <w:r w:rsidR="00DC018C" w:rsidRPr="00B80593">
        <w:rPr>
          <w:color w:val="000000"/>
          <w:sz w:val="20"/>
          <w:szCs w:val="20"/>
          <w:vertAlign w:val="subscript"/>
        </w:rPr>
        <w:t>12</w:t>
      </w:r>
      <w:r w:rsidRPr="00B80593">
        <w:rPr>
          <w:color w:val="000000"/>
        </w:rPr>
        <w:t xml:space="preserve"> ретикулоцитарный криз развивается:</w:t>
      </w:r>
    </w:p>
    <w:p w:rsidR="0001388C" w:rsidRPr="00B80593" w:rsidRDefault="00544763" w:rsidP="00B80593">
      <w:r>
        <w:t>1. через 2 недели лечения</w:t>
      </w:r>
    </w:p>
    <w:p w:rsidR="0001388C" w:rsidRPr="00B80593" w:rsidRDefault="0001388C" w:rsidP="00B80593">
      <w:r w:rsidRPr="00B80593">
        <w:t>2. чер</w:t>
      </w:r>
      <w:r w:rsidR="00544763">
        <w:t>ез 12-24 часа от начала лечения</w:t>
      </w:r>
    </w:p>
    <w:p w:rsidR="0001388C" w:rsidRPr="00B80593" w:rsidRDefault="0001388C" w:rsidP="00B80593">
      <w:r w:rsidRPr="00B80593">
        <w:t xml:space="preserve">3. </w:t>
      </w:r>
      <w:r w:rsidR="00544763">
        <w:t>на 5-8-й день от начала лечения</w:t>
      </w:r>
    </w:p>
    <w:p w:rsidR="0001388C" w:rsidRPr="00B80593" w:rsidRDefault="0001388C" w:rsidP="00B80593">
      <w:r w:rsidRPr="00B80593">
        <w:t>4. на 2-4-й день от начала лечения</w:t>
      </w:r>
    </w:p>
    <w:p w:rsidR="0001388C" w:rsidRPr="00B80593" w:rsidRDefault="0001388C" w:rsidP="00B80593">
      <w:r w:rsidRPr="00B80593">
        <w:t>5. через 2 часа от начала  лечения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21.</w:t>
      </w:r>
      <w:r w:rsidR="00DC018C" w:rsidRPr="00B80593">
        <w:rPr>
          <w:color w:val="000000"/>
        </w:rPr>
        <w:t xml:space="preserve"> При В</w:t>
      </w:r>
      <w:r w:rsidR="00DC018C" w:rsidRPr="00B80593">
        <w:rPr>
          <w:color w:val="000000"/>
          <w:sz w:val="20"/>
          <w:szCs w:val="20"/>
          <w:vertAlign w:val="subscript"/>
        </w:rPr>
        <w:t>12</w:t>
      </w:r>
      <w:r w:rsidR="00DC018C" w:rsidRPr="00B80593">
        <w:rPr>
          <w:color w:val="000000"/>
        </w:rPr>
        <w:t>-дефицитной анемии в клиническом анализе крови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544763">
        <w:rPr>
          <w:color w:val="000000"/>
        </w:rPr>
        <w:t xml:space="preserve"> тени Боткина-Гумпрехта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тельца Жолли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544763">
        <w:rPr>
          <w:color w:val="000000"/>
        </w:rPr>
        <w:t xml:space="preserve"> спирали Куршмана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544763">
        <w:rPr>
          <w:color w:val="000000"/>
        </w:rPr>
        <w:t xml:space="preserve"> кристаллы Шарко-Лейдена</w:t>
      </w:r>
    </w:p>
    <w:p w:rsidR="00DC018C" w:rsidRPr="00544763" w:rsidRDefault="0001388C" w:rsidP="00B80593">
      <w:pPr>
        <w:rPr>
          <w:color w:val="000000"/>
        </w:rPr>
      </w:pPr>
      <w:r w:rsidRPr="00544763">
        <w:rPr>
          <w:color w:val="000000"/>
        </w:rPr>
        <w:t>5.</w:t>
      </w:r>
      <w:r w:rsidR="00DC018C" w:rsidRPr="00544763">
        <w:rPr>
          <w:color w:val="000000"/>
        </w:rPr>
        <w:t xml:space="preserve"> </w:t>
      </w:r>
      <w:r w:rsidR="00DC018C" w:rsidRPr="00544763">
        <w:rPr>
          <w:bCs/>
          <w:color w:val="000000"/>
          <w:shd w:val="clear" w:color="auto" w:fill="FFFFFF"/>
        </w:rPr>
        <w:t>тельца Креола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 xml:space="preserve">22. </w:t>
      </w:r>
      <w:r w:rsidR="00DC018C" w:rsidRPr="00B80593">
        <w:rPr>
          <w:color w:val="000000"/>
        </w:rPr>
        <w:t>Наиболее чувствительный показатель дефицита железа в организме человека: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уровень сывороточного железа крови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общая железосвязывающая способность сыворотки крови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уровень гемоглобина в клиническом анализе крови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цветной показатель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5.</w:t>
      </w:r>
      <w:r w:rsidR="00DC018C" w:rsidRPr="00B80593">
        <w:rPr>
          <w:color w:val="000000"/>
        </w:rPr>
        <w:t xml:space="preserve"> ферритин</w:t>
      </w:r>
    </w:p>
    <w:p w:rsidR="00DC018C" w:rsidRPr="00B80593" w:rsidRDefault="00DC018C" w:rsidP="00B80593">
      <w:pPr>
        <w:rPr>
          <w:color w:val="000000"/>
        </w:rPr>
      </w:pPr>
    </w:p>
    <w:p w:rsidR="00DC018C" w:rsidRPr="00B80593" w:rsidRDefault="0001388C" w:rsidP="00B80593">
      <w:r w:rsidRPr="00B80593">
        <w:rPr>
          <w:color w:val="000000"/>
        </w:rPr>
        <w:t>23.</w:t>
      </w:r>
      <w:r w:rsidR="00DC018C" w:rsidRPr="00B80593">
        <w:rPr>
          <w:color w:val="000000"/>
        </w:rPr>
        <w:t xml:space="preserve"> </w:t>
      </w:r>
      <w:r w:rsidR="00DC018C" w:rsidRPr="00B80593">
        <w:t>При В</w:t>
      </w:r>
      <w:r w:rsidR="00DC018C" w:rsidRPr="00B80593">
        <w:rPr>
          <w:vertAlign w:val="subscript"/>
        </w:rPr>
        <w:t>12 </w:t>
      </w:r>
      <w:r w:rsidR="00DC018C" w:rsidRPr="00B80593">
        <w:t>–дефицитной анемии жалобы пациента на парестезии в стопах и неустойчивость походки обусловлены: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1.</w:t>
      </w:r>
      <w:r w:rsidR="00DC018C" w:rsidRPr="00B80593">
        <w:rPr>
          <w:color w:val="000000"/>
        </w:rPr>
        <w:t xml:space="preserve"> гипокалиемией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2.</w:t>
      </w:r>
      <w:r w:rsidR="00DC018C" w:rsidRPr="00B80593">
        <w:rPr>
          <w:color w:val="000000"/>
        </w:rPr>
        <w:t xml:space="preserve"> фуникулярным миелозом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3.</w:t>
      </w:r>
      <w:r w:rsidR="00DC018C" w:rsidRPr="00B80593">
        <w:rPr>
          <w:color w:val="000000"/>
        </w:rPr>
        <w:t xml:space="preserve"> алкогольной энцефалопатией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остаточными явлениями нарушения мозгового кровообращения</w:t>
      </w:r>
    </w:p>
    <w:p w:rsidR="00DC018C" w:rsidRPr="00B80593" w:rsidRDefault="0001388C" w:rsidP="00B80593">
      <w:pPr>
        <w:rPr>
          <w:color w:val="000000"/>
        </w:rPr>
      </w:pPr>
      <w:r w:rsidRPr="00B80593">
        <w:rPr>
          <w:color w:val="000000"/>
        </w:rPr>
        <w:t>4.</w:t>
      </w:r>
      <w:r w:rsidR="00DC018C" w:rsidRPr="00B80593">
        <w:rPr>
          <w:color w:val="000000"/>
        </w:rPr>
        <w:t xml:space="preserve"> ангиопатией артерий нижних конечностей</w:t>
      </w:r>
    </w:p>
    <w:p w:rsidR="00C85FCF" w:rsidRPr="00B80593" w:rsidRDefault="00C85FCF" w:rsidP="00B80593">
      <w:pPr>
        <w:rPr>
          <w:bCs/>
        </w:rPr>
      </w:pPr>
    </w:p>
    <w:p w:rsidR="00C85FCF" w:rsidRPr="00B80593" w:rsidRDefault="00C85FCF" w:rsidP="00B80593">
      <w:pPr>
        <w:rPr>
          <w:bCs/>
        </w:rPr>
      </w:pPr>
    </w:p>
    <w:p w:rsidR="00C85FCF" w:rsidRPr="00B80593" w:rsidRDefault="00C85FCF" w:rsidP="00B80593">
      <w:r w:rsidRPr="00B80593">
        <w:t>Эталоны ответов по ГЕМАТОЛОГИИ</w:t>
      </w:r>
    </w:p>
    <w:p w:rsidR="00E75B20" w:rsidRPr="00B80593" w:rsidRDefault="00E75B20" w:rsidP="00B80593"/>
    <w:tbl>
      <w:tblPr>
        <w:tblW w:w="1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766"/>
      </w:tblGrid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 xml:space="preserve">№ </w:t>
            </w:r>
            <w:r w:rsidR="00734FD4" w:rsidRPr="00B80593">
              <w:rPr>
                <w:bCs/>
              </w:rPr>
              <w:t>в</w:t>
            </w:r>
            <w:r w:rsidRPr="00B80593">
              <w:rPr>
                <w:bCs/>
              </w:rPr>
              <w:t>опроса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ответ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t>1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3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t>2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3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3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t>4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1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t>5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4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t>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3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lastRenderedPageBreak/>
              <w:t>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1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t>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1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t>9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4</w:t>
            </w:r>
          </w:p>
        </w:tc>
      </w:tr>
      <w:tr w:rsidR="00C85FCF" w:rsidRPr="00B80593" w:rsidTr="00E75B20">
        <w:tc>
          <w:tcPr>
            <w:tcW w:w="1078" w:type="dxa"/>
            <w:shd w:val="clear" w:color="auto" w:fill="auto"/>
          </w:tcPr>
          <w:p w:rsidR="00C85FCF" w:rsidRPr="00B80593" w:rsidRDefault="00C85FCF" w:rsidP="00B80593">
            <w:r w:rsidRPr="00B80593">
              <w:t>10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C85FCF" w:rsidRPr="00B80593" w:rsidRDefault="00C85FCF" w:rsidP="00B80593">
            <w:pPr>
              <w:rPr>
                <w:bCs/>
              </w:rPr>
            </w:pPr>
            <w:r w:rsidRPr="00B80593">
              <w:rPr>
                <w:bCs/>
              </w:rPr>
              <w:t>3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11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12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13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14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15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16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17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18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19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20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21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22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1388C" w:rsidRPr="00B80593" w:rsidTr="00E75B20">
        <w:tc>
          <w:tcPr>
            <w:tcW w:w="1078" w:type="dxa"/>
            <w:shd w:val="clear" w:color="auto" w:fill="auto"/>
          </w:tcPr>
          <w:p w:rsidR="0001388C" w:rsidRPr="00B80593" w:rsidRDefault="0001388C" w:rsidP="00B80593">
            <w:r w:rsidRPr="00B80593">
              <w:t>23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01388C" w:rsidRPr="00B80593" w:rsidRDefault="00B80593" w:rsidP="00B80593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0D46AC" w:rsidRPr="00B80593" w:rsidRDefault="000D46AC" w:rsidP="00B80593">
      <w:pPr>
        <w:rPr>
          <w:bCs/>
        </w:rPr>
      </w:pPr>
    </w:p>
    <w:sectPr w:rsidR="000D46AC" w:rsidRPr="00B8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6D6"/>
    <w:multiLevelType w:val="hybridMultilevel"/>
    <w:tmpl w:val="4DF88BF0"/>
    <w:lvl w:ilvl="0" w:tplc="A4062AC4">
      <w:start w:val="35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0F12"/>
    <w:multiLevelType w:val="hybridMultilevel"/>
    <w:tmpl w:val="AEE03F96"/>
    <w:lvl w:ilvl="0" w:tplc="5BCE79C0">
      <w:start w:val="52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25A62"/>
    <w:multiLevelType w:val="hybridMultilevel"/>
    <w:tmpl w:val="4C9C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118F9"/>
    <w:multiLevelType w:val="hybridMultilevel"/>
    <w:tmpl w:val="9878A136"/>
    <w:lvl w:ilvl="0" w:tplc="5BCE79C0">
      <w:start w:val="52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B0CE2"/>
    <w:multiLevelType w:val="hybridMultilevel"/>
    <w:tmpl w:val="EB24415A"/>
    <w:lvl w:ilvl="0" w:tplc="DD824A8E">
      <w:start w:val="69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458B3"/>
    <w:multiLevelType w:val="hybridMultilevel"/>
    <w:tmpl w:val="40C6817E"/>
    <w:lvl w:ilvl="0" w:tplc="BF9669FE">
      <w:start w:val="35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F21C3"/>
    <w:multiLevelType w:val="hybridMultilevel"/>
    <w:tmpl w:val="CB7AC5BE"/>
    <w:lvl w:ilvl="0" w:tplc="FDC0333A">
      <w:start w:val="69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1434D"/>
    <w:multiLevelType w:val="hybridMultilevel"/>
    <w:tmpl w:val="2152D2D8"/>
    <w:lvl w:ilvl="0" w:tplc="15DA90FE">
      <w:start w:val="65"/>
      <w:numFmt w:val="decimalZero"/>
      <w:lvlText w:val="0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E1C83"/>
    <w:multiLevelType w:val="hybridMultilevel"/>
    <w:tmpl w:val="F6781B6A"/>
    <w:lvl w:ilvl="0" w:tplc="B1B63FE8">
      <w:start w:val="18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15161"/>
    <w:multiLevelType w:val="hybridMultilevel"/>
    <w:tmpl w:val="6B4EEE86"/>
    <w:lvl w:ilvl="0" w:tplc="2C0AF04C">
      <w:start w:val="86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C73FAC"/>
    <w:multiLevelType w:val="hybridMultilevel"/>
    <w:tmpl w:val="BD68CB8E"/>
    <w:lvl w:ilvl="0" w:tplc="88AC92C6">
      <w:start w:val="23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E0005F"/>
    <w:multiLevelType w:val="hybridMultilevel"/>
    <w:tmpl w:val="B7583268"/>
    <w:lvl w:ilvl="0" w:tplc="50DC825A">
      <w:start w:val="18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BC14E7"/>
    <w:multiLevelType w:val="hybridMultilevel"/>
    <w:tmpl w:val="3E2A4C12"/>
    <w:lvl w:ilvl="0" w:tplc="547452C2">
      <w:start w:val="56"/>
      <w:numFmt w:val="decimalZero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BD7FAC"/>
    <w:multiLevelType w:val="hybridMultilevel"/>
    <w:tmpl w:val="92A4098E"/>
    <w:lvl w:ilvl="0" w:tplc="5BCE79C0">
      <w:start w:val="52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CD16AC"/>
    <w:multiLevelType w:val="hybridMultilevel"/>
    <w:tmpl w:val="11F8AC12"/>
    <w:lvl w:ilvl="0" w:tplc="B982463E">
      <w:start w:val="1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B6CA9"/>
    <w:multiLevelType w:val="hybridMultilevel"/>
    <w:tmpl w:val="B8147F12"/>
    <w:lvl w:ilvl="0" w:tplc="BBCC31E0">
      <w:start w:val="1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2832F0"/>
    <w:multiLevelType w:val="hybridMultilevel"/>
    <w:tmpl w:val="BC9C37C4"/>
    <w:lvl w:ilvl="0" w:tplc="75FA93FA">
      <w:start w:val="86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66662A"/>
    <w:multiLevelType w:val="hybridMultilevel"/>
    <w:tmpl w:val="518A8FD0"/>
    <w:lvl w:ilvl="0" w:tplc="282C9B66">
      <w:start w:val="1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3B03BB"/>
    <w:multiLevelType w:val="hybridMultilevel"/>
    <w:tmpl w:val="80C2350E"/>
    <w:lvl w:ilvl="0" w:tplc="36D2638C">
      <w:start w:val="18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33B01"/>
    <w:multiLevelType w:val="hybridMultilevel"/>
    <w:tmpl w:val="A61AAE94"/>
    <w:lvl w:ilvl="0" w:tplc="D100A1DA">
      <w:start w:val="18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E5793"/>
    <w:multiLevelType w:val="hybridMultilevel"/>
    <w:tmpl w:val="F1226E1A"/>
    <w:lvl w:ilvl="0" w:tplc="8EEA1EA8">
      <w:start w:val="35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3B7B51"/>
    <w:multiLevelType w:val="hybridMultilevel"/>
    <w:tmpl w:val="6A56D41E"/>
    <w:lvl w:ilvl="0" w:tplc="A4062AC4">
      <w:start w:val="35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850E44"/>
    <w:multiLevelType w:val="hybridMultilevel"/>
    <w:tmpl w:val="0AD617C6"/>
    <w:lvl w:ilvl="0" w:tplc="B9661588">
      <w:start w:val="69"/>
      <w:numFmt w:val="decimalZero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1119C"/>
    <w:multiLevelType w:val="hybridMultilevel"/>
    <w:tmpl w:val="A6F22582"/>
    <w:lvl w:ilvl="0" w:tplc="06A06810">
      <w:start w:val="1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242AB3"/>
    <w:multiLevelType w:val="hybridMultilevel"/>
    <w:tmpl w:val="86BC4240"/>
    <w:lvl w:ilvl="0" w:tplc="42669D04">
      <w:start w:val="86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B7032B"/>
    <w:multiLevelType w:val="hybridMultilevel"/>
    <w:tmpl w:val="5120A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E338A"/>
    <w:multiLevelType w:val="hybridMultilevel"/>
    <w:tmpl w:val="F9D64564"/>
    <w:lvl w:ilvl="0" w:tplc="3C8AD6C4">
      <w:start w:val="35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E20F0F"/>
    <w:multiLevelType w:val="hybridMultilevel"/>
    <w:tmpl w:val="E3446D32"/>
    <w:lvl w:ilvl="0" w:tplc="A9187A04">
      <w:start w:val="52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7176B"/>
    <w:multiLevelType w:val="hybridMultilevel"/>
    <w:tmpl w:val="A5B8FC38"/>
    <w:lvl w:ilvl="0" w:tplc="6DBC655C">
      <w:start w:val="52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4188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1F279C"/>
    <w:multiLevelType w:val="hybridMultilevel"/>
    <w:tmpl w:val="992CAE12"/>
    <w:lvl w:ilvl="0" w:tplc="36D2638C">
      <w:start w:val="18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E521BB"/>
    <w:multiLevelType w:val="hybridMultilevel"/>
    <w:tmpl w:val="7AE4FD60"/>
    <w:lvl w:ilvl="0" w:tplc="E38AD0E4">
      <w:start w:val="69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7A8B816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34DEC"/>
    <w:multiLevelType w:val="hybridMultilevel"/>
    <w:tmpl w:val="50C4D73A"/>
    <w:lvl w:ilvl="0" w:tplc="7A6CDC88">
      <w:start w:val="12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0144C4"/>
    <w:multiLevelType w:val="hybridMultilevel"/>
    <w:tmpl w:val="944A45A0"/>
    <w:lvl w:ilvl="0" w:tplc="2FDA02FC">
      <w:start w:val="34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58074D"/>
    <w:multiLevelType w:val="hybridMultilevel"/>
    <w:tmpl w:val="8E781C90"/>
    <w:lvl w:ilvl="0" w:tplc="B982463E">
      <w:start w:val="1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823A07"/>
    <w:multiLevelType w:val="hybridMultilevel"/>
    <w:tmpl w:val="E2A0AB94"/>
    <w:lvl w:ilvl="0" w:tplc="6AC698E0">
      <w:start w:val="69"/>
      <w:numFmt w:val="decimalZero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124E3B"/>
    <w:multiLevelType w:val="hybridMultilevel"/>
    <w:tmpl w:val="C2A0F5EA"/>
    <w:lvl w:ilvl="0" w:tplc="282C9B66">
      <w:start w:val="1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2B6128"/>
    <w:multiLevelType w:val="hybridMultilevel"/>
    <w:tmpl w:val="F2B807B0"/>
    <w:lvl w:ilvl="0" w:tplc="59F0A2EE">
      <w:start w:val="45"/>
      <w:numFmt w:val="decimalZero"/>
      <w:lvlText w:val="0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5"/>
  </w:num>
  <w:num w:numId="4">
    <w:abstractNumId w:val="27"/>
  </w:num>
  <w:num w:numId="5">
    <w:abstractNumId w:val="6"/>
  </w:num>
  <w:num w:numId="6">
    <w:abstractNumId w:val="24"/>
  </w:num>
  <w:num w:numId="7">
    <w:abstractNumId w:val="17"/>
  </w:num>
  <w:num w:numId="8">
    <w:abstractNumId w:val="8"/>
  </w:num>
  <w:num w:numId="9">
    <w:abstractNumId w:val="26"/>
  </w:num>
  <w:num w:numId="10">
    <w:abstractNumId w:val="13"/>
  </w:num>
  <w:num w:numId="11">
    <w:abstractNumId w:val="22"/>
  </w:num>
  <w:num w:numId="12">
    <w:abstractNumId w:val="16"/>
  </w:num>
  <w:num w:numId="13">
    <w:abstractNumId w:val="34"/>
  </w:num>
  <w:num w:numId="14">
    <w:abstractNumId w:val="14"/>
  </w:num>
  <w:num w:numId="15">
    <w:abstractNumId w:val="29"/>
  </w:num>
  <w:num w:numId="16">
    <w:abstractNumId w:val="21"/>
  </w:num>
  <w:num w:numId="17">
    <w:abstractNumId w:val="3"/>
  </w:num>
  <w:num w:numId="18">
    <w:abstractNumId w:val="4"/>
  </w:num>
  <w:num w:numId="19">
    <w:abstractNumId w:val="33"/>
  </w:num>
  <w:num w:numId="20">
    <w:abstractNumId w:val="18"/>
  </w:num>
  <w:num w:numId="21">
    <w:abstractNumId w:val="0"/>
  </w:num>
  <w:num w:numId="22">
    <w:abstractNumId w:val="1"/>
  </w:num>
  <w:num w:numId="23">
    <w:abstractNumId w:val="23"/>
  </w:num>
  <w:num w:numId="24">
    <w:abstractNumId w:val="11"/>
  </w:num>
  <w:num w:numId="25">
    <w:abstractNumId w:val="20"/>
  </w:num>
  <w:num w:numId="26">
    <w:abstractNumId w:val="28"/>
  </w:num>
  <w:num w:numId="27">
    <w:abstractNumId w:val="30"/>
  </w:num>
  <w:num w:numId="28">
    <w:abstractNumId w:val="9"/>
  </w:num>
  <w:num w:numId="29">
    <w:abstractNumId w:val="15"/>
  </w:num>
  <w:num w:numId="30">
    <w:abstractNumId w:val="31"/>
  </w:num>
  <w:num w:numId="31">
    <w:abstractNumId w:val="10"/>
  </w:num>
  <w:num w:numId="32">
    <w:abstractNumId w:val="32"/>
  </w:num>
  <w:num w:numId="33">
    <w:abstractNumId w:val="36"/>
  </w:num>
  <w:num w:numId="34">
    <w:abstractNumId w:val="12"/>
  </w:num>
  <w:num w:numId="35">
    <w:abstractNumId w:val="7"/>
  </w:num>
  <w:num w:numId="36">
    <w:abstractNumId w:val="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3"/>
    <w:rsid w:val="0001388C"/>
    <w:rsid w:val="0003602A"/>
    <w:rsid w:val="00087E32"/>
    <w:rsid w:val="000A17F0"/>
    <w:rsid w:val="000C1344"/>
    <w:rsid w:val="000D46AC"/>
    <w:rsid w:val="00165F8B"/>
    <w:rsid w:val="00190253"/>
    <w:rsid w:val="001C6CBB"/>
    <w:rsid w:val="0020517C"/>
    <w:rsid w:val="002933FE"/>
    <w:rsid w:val="003244B0"/>
    <w:rsid w:val="00361622"/>
    <w:rsid w:val="00442072"/>
    <w:rsid w:val="00472046"/>
    <w:rsid w:val="004F4B4B"/>
    <w:rsid w:val="00526DE7"/>
    <w:rsid w:val="00536DE4"/>
    <w:rsid w:val="00544763"/>
    <w:rsid w:val="0057197F"/>
    <w:rsid w:val="00584A1C"/>
    <w:rsid w:val="00592333"/>
    <w:rsid w:val="005B497A"/>
    <w:rsid w:val="005B5C25"/>
    <w:rsid w:val="005C5E5B"/>
    <w:rsid w:val="005E5398"/>
    <w:rsid w:val="00601A67"/>
    <w:rsid w:val="00655488"/>
    <w:rsid w:val="00663539"/>
    <w:rsid w:val="0066519E"/>
    <w:rsid w:val="006651FE"/>
    <w:rsid w:val="006A52F5"/>
    <w:rsid w:val="006A7BCF"/>
    <w:rsid w:val="006B2A8E"/>
    <w:rsid w:val="006D6EC9"/>
    <w:rsid w:val="006E5935"/>
    <w:rsid w:val="00717A75"/>
    <w:rsid w:val="00734FD4"/>
    <w:rsid w:val="00755873"/>
    <w:rsid w:val="007C716D"/>
    <w:rsid w:val="0081036E"/>
    <w:rsid w:val="00815329"/>
    <w:rsid w:val="00840C07"/>
    <w:rsid w:val="008C5A19"/>
    <w:rsid w:val="00933765"/>
    <w:rsid w:val="00955122"/>
    <w:rsid w:val="009F3A95"/>
    <w:rsid w:val="00B2751C"/>
    <w:rsid w:val="00B479A8"/>
    <w:rsid w:val="00B56290"/>
    <w:rsid w:val="00B80593"/>
    <w:rsid w:val="00B827C8"/>
    <w:rsid w:val="00BC66E5"/>
    <w:rsid w:val="00BF0459"/>
    <w:rsid w:val="00C34610"/>
    <w:rsid w:val="00C40AA1"/>
    <w:rsid w:val="00C85FCF"/>
    <w:rsid w:val="00C93AFF"/>
    <w:rsid w:val="00CA6E86"/>
    <w:rsid w:val="00D63088"/>
    <w:rsid w:val="00D661DD"/>
    <w:rsid w:val="00D73DF2"/>
    <w:rsid w:val="00D953C7"/>
    <w:rsid w:val="00DC018C"/>
    <w:rsid w:val="00DD1023"/>
    <w:rsid w:val="00E22874"/>
    <w:rsid w:val="00E62DF9"/>
    <w:rsid w:val="00E666F8"/>
    <w:rsid w:val="00E75B20"/>
    <w:rsid w:val="00EE4DA5"/>
    <w:rsid w:val="00FB0005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333"/>
    <w:rPr>
      <w:sz w:val="24"/>
      <w:szCs w:val="24"/>
    </w:rPr>
  </w:style>
  <w:style w:type="paragraph" w:styleId="3">
    <w:name w:val="heading 3"/>
    <w:aliases w:val="Заголовок 3 Знак"/>
    <w:basedOn w:val="a"/>
    <w:next w:val="a"/>
    <w:qFormat/>
    <w:rsid w:val="00592333"/>
    <w:pPr>
      <w:keepNext/>
      <w:suppressAutoHyphens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2051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0517C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92333"/>
    <w:pPr>
      <w:spacing w:after="120"/>
      <w:ind w:left="283"/>
    </w:pPr>
  </w:style>
  <w:style w:type="paragraph" w:styleId="a4">
    <w:name w:val="Plain Text"/>
    <w:basedOn w:val="a"/>
    <w:rsid w:val="00592333"/>
    <w:rPr>
      <w:rFonts w:ascii="Courier New" w:hAnsi="Courier New"/>
      <w:sz w:val="20"/>
      <w:szCs w:val="20"/>
    </w:rPr>
  </w:style>
  <w:style w:type="paragraph" w:styleId="a5">
    <w:name w:val="footer"/>
    <w:basedOn w:val="a"/>
    <w:rsid w:val="00592333"/>
    <w:pPr>
      <w:tabs>
        <w:tab w:val="center" w:pos="4677"/>
        <w:tab w:val="right" w:pos="9355"/>
      </w:tabs>
    </w:pPr>
    <w:rPr>
      <w:szCs w:val="20"/>
    </w:rPr>
  </w:style>
  <w:style w:type="paragraph" w:styleId="a6">
    <w:name w:val="header"/>
    <w:basedOn w:val="a"/>
    <w:link w:val="a7"/>
    <w:uiPriority w:val="99"/>
    <w:rsid w:val="0059233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8">
    <w:name w:val="Document Map"/>
    <w:basedOn w:val="a"/>
    <w:semiHidden/>
    <w:rsid w:val="00592333"/>
    <w:pPr>
      <w:shd w:val="clear" w:color="auto" w:fill="000080"/>
    </w:pPr>
    <w:rPr>
      <w:rFonts w:ascii="Tahoma" w:hAnsi="Tahoma"/>
      <w:sz w:val="20"/>
      <w:szCs w:val="20"/>
    </w:rPr>
  </w:style>
  <w:style w:type="paragraph" w:styleId="2">
    <w:name w:val="Body Text 2"/>
    <w:basedOn w:val="a"/>
    <w:rsid w:val="0020517C"/>
    <w:pPr>
      <w:spacing w:after="120" w:line="480" w:lineRule="auto"/>
    </w:pPr>
  </w:style>
  <w:style w:type="paragraph" w:styleId="a9">
    <w:name w:val="Title"/>
    <w:basedOn w:val="a"/>
    <w:qFormat/>
    <w:rsid w:val="0020517C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20">
    <w:name w:val="Body Text Indent 2"/>
    <w:basedOn w:val="a"/>
    <w:rsid w:val="0020517C"/>
    <w:pPr>
      <w:spacing w:after="120" w:line="480" w:lineRule="auto"/>
      <w:ind w:left="283"/>
    </w:pPr>
  </w:style>
  <w:style w:type="paragraph" w:styleId="30">
    <w:name w:val="Body Text Indent 3"/>
    <w:basedOn w:val="a"/>
    <w:rsid w:val="0020517C"/>
    <w:pPr>
      <w:spacing w:after="120"/>
      <w:ind w:left="283"/>
    </w:pPr>
    <w:rPr>
      <w:sz w:val="16"/>
      <w:szCs w:val="16"/>
    </w:rPr>
  </w:style>
  <w:style w:type="paragraph" w:styleId="aa">
    <w:name w:val="Subtitle"/>
    <w:basedOn w:val="a"/>
    <w:qFormat/>
    <w:rsid w:val="0020517C"/>
    <w:pPr>
      <w:jc w:val="center"/>
    </w:pPr>
    <w:rPr>
      <w:b/>
      <w:bCs/>
      <w:sz w:val="20"/>
      <w:szCs w:val="20"/>
    </w:rPr>
  </w:style>
  <w:style w:type="paragraph" w:styleId="ab">
    <w:name w:val="Body Text"/>
    <w:basedOn w:val="a"/>
    <w:rsid w:val="0020517C"/>
    <w:pPr>
      <w:spacing w:after="120"/>
    </w:pPr>
  </w:style>
  <w:style w:type="paragraph" w:customStyle="1" w:styleId="BodyText2">
    <w:name w:val="Body Text 2"/>
    <w:basedOn w:val="a"/>
    <w:rsid w:val="0020517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c">
    <w:name w:val="Block Text"/>
    <w:basedOn w:val="a"/>
    <w:rsid w:val="0020517C"/>
    <w:pPr>
      <w:overflowPunct w:val="0"/>
      <w:autoSpaceDE w:val="0"/>
      <w:autoSpaceDN w:val="0"/>
      <w:adjustRightInd w:val="0"/>
      <w:ind w:left="567" w:right="27" w:hanging="283"/>
      <w:textAlignment w:val="baseline"/>
    </w:pPr>
    <w:rPr>
      <w:szCs w:val="20"/>
    </w:rPr>
  </w:style>
  <w:style w:type="paragraph" w:styleId="ad">
    <w:name w:val="No Spacing"/>
    <w:uiPriority w:val="1"/>
    <w:qFormat/>
    <w:rsid w:val="006A52F5"/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0D4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C85FCF"/>
  </w:style>
  <w:style w:type="paragraph" w:customStyle="1" w:styleId="NoSpacing">
    <w:name w:val="No Spacing"/>
    <w:rsid w:val="00B2751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333"/>
    <w:rPr>
      <w:sz w:val="24"/>
      <w:szCs w:val="24"/>
    </w:rPr>
  </w:style>
  <w:style w:type="paragraph" w:styleId="3">
    <w:name w:val="heading 3"/>
    <w:aliases w:val="Заголовок 3 Знак"/>
    <w:basedOn w:val="a"/>
    <w:next w:val="a"/>
    <w:qFormat/>
    <w:rsid w:val="00592333"/>
    <w:pPr>
      <w:keepNext/>
      <w:suppressAutoHyphens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2051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0517C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92333"/>
    <w:pPr>
      <w:spacing w:after="120"/>
      <w:ind w:left="283"/>
    </w:pPr>
  </w:style>
  <w:style w:type="paragraph" w:styleId="a4">
    <w:name w:val="Plain Text"/>
    <w:basedOn w:val="a"/>
    <w:rsid w:val="00592333"/>
    <w:rPr>
      <w:rFonts w:ascii="Courier New" w:hAnsi="Courier New"/>
      <w:sz w:val="20"/>
      <w:szCs w:val="20"/>
    </w:rPr>
  </w:style>
  <w:style w:type="paragraph" w:styleId="a5">
    <w:name w:val="footer"/>
    <w:basedOn w:val="a"/>
    <w:rsid w:val="00592333"/>
    <w:pPr>
      <w:tabs>
        <w:tab w:val="center" w:pos="4677"/>
        <w:tab w:val="right" w:pos="9355"/>
      </w:tabs>
    </w:pPr>
    <w:rPr>
      <w:szCs w:val="20"/>
    </w:rPr>
  </w:style>
  <w:style w:type="paragraph" w:styleId="a6">
    <w:name w:val="header"/>
    <w:basedOn w:val="a"/>
    <w:link w:val="a7"/>
    <w:uiPriority w:val="99"/>
    <w:rsid w:val="0059233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8">
    <w:name w:val="Document Map"/>
    <w:basedOn w:val="a"/>
    <w:semiHidden/>
    <w:rsid w:val="00592333"/>
    <w:pPr>
      <w:shd w:val="clear" w:color="auto" w:fill="000080"/>
    </w:pPr>
    <w:rPr>
      <w:rFonts w:ascii="Tahoma" w:hAnsi="Tahoma"/>
      <w:sz w:val="20"/>
      <w:szCs w:val="20"/>
    </w:rPr>
  </w:style>
  <w:style w:type="paragraph" w:styleId="2">
    <w:name w:val="Body Text 2"/>
    <w:basedOn w:val="a"/>
    <w:rsid w:val="0020517C"/>
    <w:pPr>
      <w:spacing w:after="120" w:line="480" w:lineRule="auto"/>
    </w:pPr>
  </w:style>
  <w:style w:type="paragraph" w:styleId="a9">
    <w:name w:val="Title"/>
    <w:basedOn w:val="a"/>
    <w:qFormat/>
    <w:rsid w:val="0020517C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20">
    <w:name w:val="Body Text Indent 2"/>
    <w:basedOn w:val="a"/>
    <w:rsid w:val="0020517C"/>
    <w:pPr>
      <w:spacing w:after="120" w:line="480" w:lineRule="auto"/>
      <w:ind w:left="283"/>
    </w:pPr>
  </w:style>
  <w:style w:type="paragraph" w:styleId="30">
    <w:name w:val="Body Text Indent 3"/>
    <w:basedOn w:val="a"/>
    <w:rsid w:val="0020517C"/>
    <w:pPr>
      <w:spacing w:after="120"/>
      <w:ind w:left="283"/>
    </w:pPr>
    <w:rPr>
      <w:sz w:val="16"/>
      <w:szCs w:val="16"/>
    </w:rPr>
  </w:style>
  <w:style w:type="paragraph" w:styleId="aa">
    <w:name w:val="Subtitle"/>
    <w:basedOn w:val="a"/>
    <w:qFormat/>
    <w:rsid w:val="0020517C"/>
    <w:pPr>
      <w:jc w:val="center"/>
    </w:pPr>
    <w:rPr>
      <w:b/>
      <w:bCs/>
      <w:sz w:val="20"/>
      <w:szCs w:val="20"/>
    </w:rPr>
  </w:style>
  <w:style w:type="paragraph" w:styleId="ab">
    <w:name w:val="Body Text"/>
    <w:basedOn w:val="a"/>
    <w:rsid w:val="0020517C"/>
    <w:pPr>
      <w:spacing w:after="120"/>
    </w:pPr>
  </w:style>
  <w:style w:type="paragraph" w:customStyle="1" w:styleId="BodyText2">
    <w:name w:val="Body Text 2"/>
    <w:basedOn w:val="a"/>
    <w:rsid w:val="0020517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c">
    <w:name w:val="Block Text"/>
    <w:basedOn w:val="a"/>
    <w:rsid w:val="0020517C"/>
    <w:pPr>
      <w:overflowPunct w:val="0"/>
      <w:autoSpaceDE w:val="0"/>
      <w:autoSpaceDN w:val="0"/>
      <w:adjustRightInd w:val="0"/>
      <w:ind w:left="567" w:right="27" w:hanging="283"/>
      <w:textAlignment w:val="baseline"/>
    </w:pPr>
    <w:rPr>
      <w:szCs w:val="20"/>
    </w:rPr>
  </w:style>
  <w:style w:type="paragraph" w:styleId="ad">
    <w:name w:val="No Spacing"/>
    <w:uiPriority w:val="1"/>
    <w:qFormat/>
    <w:rsid w:val="006A52F5"/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0D4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C85FCF"/>
  </w:style>
  <w:style w:type="paragraph" w:customStyle="1" w:styleId="NoSpacing">
    <w:name w:val="No Spacing"/>
    <w:rsid w:val="00B2751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ВОПРОСЫ</vt:lpstr>
    </vt:vector>
  </TitlesOfParts>
  <Company>MAPS</Company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ВОПРОСЫ</dc:title>
  <dc:creator>viktoriya.stelmakh</dc:creator>
  <cp:lastModifiedBy>Igor</cp:lastModifiedBy>
  <cp:revision>2</cp:revision>
  <cp:lastPrinted>2013-04-12T06:08:00Z</cp:lastPrinted>
  <dcterms:created xsi:type="dcterms:W3CDTF">2024-05-29T08:07:00Z</dcterms:created>
  <dcterms:modified xsi:type="dcterms:W3CDTF">2024-05-29T08:07:00Z</dcterms:modified>
</cp:coreProperties>
</file>