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F0" w:rsidRDefault="00DD77F0" w:rsidP="00DD77F0">
      <w:pPr>
        <w:pStyle w:val="4"/>
        <w:jc w:val="center"/>
      </w:pPr>
      <w:bookmarkStart w:id="0" w:name="_GoBack"/>
      <w:bookmarkEnd w:id="0"/>
      <w:r>
        <w:t>Тиф брюшной</w:t>
      </w:r>
    </w:p>
    <w:p w:rsidR="00DD77F0" w:rsidRDefault="00DD77F0" w:rsidP="00CD0499">
      <w:pPr>
        <w:pStyle w:val="a3"/>
        <w:ind w:firstLine="709"/>
        <w:jc w:val="both"/>
      </w:pPr>
      <w:r>
        <w:rPr>
          <w:b/>
          <w:bCs/>
        </w:rPr>
        <w:t>Определение</w:t>
      </w:r>
      <w:r>
        <w:t xml:space="preserve"> - острая </w:t>
      </w:r>
      <w:proofErr w:type="spellStart"/>
      <w:r>
        <w:t>антропонозная</w:t>
      </w:r>
      <w:proofErr w:type="spellEnd"/>
      <w:r>
        <w:t xml:space="preserve"> бактериальная инфекционная болезнь с фекально-оральным механизмом передачи возбудителя. Характеризуется язвенным поражением лимфатической системы тонкой кишки, бактериемией, циклическим течением с явлениями общей интоксикации.</w:t>
      </w:r>
    </w:p>
    <w:p w:rsidR="00DD77F0" w:rsidRDefault="00DD77F0" w:rsidP="00CD0499">
      <w:pPr>
        <w:pStyle w:val="a3"/>
        <w:ind w:firstLine="709"/>
        <w:jc w:val="both"/>
      </w:pPr>
      <w:r>
        <w:rPr>
          <w:b/>
          <w:bCs/>
        </w:rPr>
        <w:t>Возбудитель</w:t>
      </w:r>
      <w:r>
        <w:t xml:space="preserve"> - </w:t>
      </w:r>
      <w:proofErr w:type="spellStart"/>
      <w:r>
        <w:t>Salmonella</w:t>
      </w:r>
      <w:proofErr w:type="spellEnd"/>
      <w:r>
        <w:t xml:space="preserve"> </w:t>
      </w:r>
      <w:proofErr w:type="spellStart"/>
      <w:r>
        <w:t>typhi</w:t>
      </w:r>
      <w:proofErr w:type="spellEnd"/>
      <w:r>
        <w:t xml:space="preserve"> из семейства </w:t>
      </w:r>
      <w:proofErr w:type="spellStart"/>
      <w:r>
        <w:t>Enterobacteriaceae</w:t>
      </w:r>
      <w:proofErr w:type="spellEnd"/>
      <w:r>
        <w:t xml:space="preserve"> рода </w:t>
      </w:r>
      <w:proofErr w:type="spellStart"/>
      <w:r>
        <w:t>Salmonella</w:t>
      </w:r>
      <w:proofErr w:type="spellEnd"/>
      <w:r>
        <w:t xml:space="preserve">, подвижная грамотрицательная палочка с закругленными концами, хорошо красящая всеми анилиновыми красителями. Вырабатывает эндотоксин, патогенный только для человека. Содержит соматический (термостабильный) О- антиген, включающий IX и XII антигенные факторы, и жгутиковый (термолабильный) Н- антиген, содержащийся только в специфической фазе I, в дополнение к О- антигену - </w:t>
      </w:r>
      <w:proofErr w:type="spellStart"/>
      <w:r>
        <w:t>Vi</w:t>
      </w:r>
      <w:proofErr w:type="spellEnd"/>
      <w:r>
        <w:t xml:space="preserve">- антиген (антиген вирулентности), характерный в основном для свежевыделенных штаммов; описанная антигенная структура не стабильна и меняется под влиянием различных факторов. Брюшнотифозная палочка </w:t>
      </w:r>
      <w:proofErr w:type="spellStart"/>
      <w:r>
        <w:t>лизируется</w:t>
      </w:r>
      <w:proofErr w:type="spellEnd"/>
      <w:r>
        <w:t xml:space="preserve"> специфическими </w:t>
      </w:r>
      <w:proofErr w:type="spellStart"/>
      <w:r>
        <w:t>Vi</w:t>
      </w:r>
      <w:proofErr w:type="spellEnd"/>
      <w:r>
        <w:t xml:space="preserve">- фагами, число которых превышает 100, что является основой для </w:t>
      </w:r>
      <w:proofErr w:type="spellStart"/>
      <w:r>
        <w:t>фаготипирования</w:t>
      </w:r>
      <w:proofErr w:type="spellEnd"/>
      <w:r>
        <w:t xml:space="preserve"> этих бактерий; может образовывать L- формы.</w:t>
      </w:r>
    </w:p>
    <w:p w:rsidR="00DD77F0" w:rsidRDefault="00DD77F0" w:rsidP="00CD0499">
      <w:pPr>
        <w:pStyle w:val="a3"/>
        <w:ind w:firstLine="709"/>
        <w:jc w:val="both"/>
      </w:pPr>
      <w:r>
        <w:t xml:space="preserve">Бактерии брюшного тифа довольно устойчивы во внешней среде: в пресной воде водоемов они сохраняются от 5 до 30 дней (в иле - несколько мес.), в сточных водах и почве орошения - до 2 </w:t>
      </w:r>
      <w:proofErr w:type="spellStart"/>
      <w:r>
        <w:t>нед</w:t>
      </w:r>
      <w:proofErr w:type="spellEnd"/>
      <w:r>
        <w:t xml:space="preserve">, в выгребных ямах - до 1 мес., на овощах и фруктах - до 10 дней, в молоке и молочных продуктах могут размножаться и накапливаться. Под воздействием </w:t>
      </w:r>
      <w:proofErr w:type="spellStart"/>
      <w:r>
        <w:t>дезинфекантов</w:t>
      </w:r>
      <w:proofErr w:type="spellEnd"/>
      <w:r>
        <w:t xml:space="preserve"> - сулемы 1:1000, 5 % фенола, 3 % хлорамина - бактерии гибнут через 2-3 мин, в смеси фекалий и хлорной извести (1:1) - не ранее чем через 1 ч.</w:t>
      </w:r>
    </w:p>
    <w:p w:rsidR="00DD77F0" w:rsidRDefault="00DD77F0" w:rsidP="00CD0499">
      <w:pPr>
        <w:pStyle w:val="a3"/>
        <w:ind w:firstLine="709"/>
        <w:jc w:val="both"/>
      </w:pPr>
      <w:r>
        <w:rPr>
          <w:b/>
          <w:bCs/>
        </w:rPr>
        <w:t>Историческая справка</w:t>
      </w:r>
      <w:r>
        <w:t xml:space="preserve"> - Брюшной тиф был впервые подробно описан в 1943 году </w:t>
      </w:r>
      <w:proofErr w:type="spellStart"/>
      <w:r>
        <w:t>Т.Виллизием</w:t>
      </w:r>
      <w:proofErr w:type="spellEnd"/>
      <w:r>
        <w:t xml:space="preserve">. Из-за сходства клинических симптомов брюшного и сыпного тифа, эти болезни долго не различали, пока в 1837 году У.Герхард не описал их клинические особенности, определив брюшной тиф как «тифоидную» лихорадку. Инфекционная природа брюшного тифа и возможности заражения им через фекалии больного были установлены </w:t>
      </w:r>
      <w:proofErr w:type="spellStart"/>
      <w:r>
        <w:t>У.Баддом</w:t>
      </w:r>
      <w:proofErr w:type="spellEnd"/>
      <w:r>
        <w:t xml:space="preserve"> в результате эпидемиологических исследований в 1856 году. Позже, в 1880, </w:t>
      </w:r>
      <w:proofErr w:type="spellStart"/>
      <w:r>
        <w:t>К.Эберт</w:t>
      </w:r>
      <w:proofErr w:type="spellEnd"/>
      <w:r>
        <w:t xml:space="preserve"> открыл возбудителей брюшного тифа – тифоидные бациллы ( палочковидные бактерии ). Высокая смертность от брюшного тифа во время испано-американской и англо-бурской войн подтвердила настоятельную необходимость создания профилактической вакцины, которая вскоре была разработана </w:t>
      </w:r>
      <w:proofErr w:type="spellStart"/>
      <w:r>
        <w:t>Колль</w:t>
      </w:r>
      <w:proofErr w:type="spellEnd"/>
      <w:r>
        <w:t xml:space="preserve">, </w:t>
      </w:r>
      <w:proofErr w:type="spellStart"/>
      <w:r>
        <w:t>Пфейфер</w:t>
      </w:r>
      <w:proofErr w:type="spellEnd"/>
      <w:r>
        <w:t>, Райт, Рассел. В начале 20 века заболеваемость брюшным тифом резко снизилась в тех странах, где начали проводить санитарно-гигиенические мероприятия по борьбе с кишечными инфекциями.</w:t>
      </w:r>
    </w:p>
    <w:p w:rsidR="00DD77F0" w:rsidRDefault="00DD77F0" w:rsidP="00CD0499">
      <w:pPr>
        <w:pStyle w:val="a3"/>
        <w:ind w:firstLine="709"/>
        <w:jc w:val="both"/>
      </w:pPr>
      <w:r>
        <w:rPr>
          <w:b/>
          <w:bCs/>
        </w:rPr>
        <w:t>Резервуар и источники возбудителя</w:t>
      </w:r>
      <w:r>
        <w:t xml:space="preserve">: человек, больной или носитель (транзиторный, острый или хронический). В настоящее время основным источником инфекции брюшного тифа во всем мире являются хронические </w:t>
      </w:r>
      <w:proofErr w:type="spellStart"/>
      <w:r>
        <w:t>бактерионосители</w:t>
      </w:r>
      <w:proofErr w:type="spellEnd"/>
      <w:r>
        <w:t xml:space="preserve">. Вместе с экскрементами возбудители заболевания попадают во внешнюю среду и распространяются через воду, молоко, пищевые продукты. Один больной или носитель может стать мухи. Часто встречавшиеся до 1910 года крупномасштабные летние вспышки брюшного тифа ( обусловленные нередко единственным случаем заболевания и распространением инфекции через воду) практически исчезли в результате осуществления санитарных мер. </w:t>
      </w:r>
    </w:p>
    <w:p w:rsidR="00DD77F0" w:rsidRPr="00CD0499" w:rsidRDefault="00DD77F0" w:rsidP="00CD0499">
      <w:pPr>
        <w:pStyle w:val="a3"/>
        <w:ind w:firstLine="709"/>
        <w:jc w:val="both"/>
      </w:pPr>
      <w:r>
        <w:rPr>
          <w:b/>
          <w:bCs/>
        </w:rPr>
        <w:t>Период заразительности источника</w:t>
      </w:r>
      <w:r>
        <w:t xml:space="preserve">. Наибольшее выделение возбудителя с фекалиями наблюдается в течение 1-5 </w:t>
      </w:r>
      <w:proofErr w:type="spellStart"/>
      <w:r>
        <w:t>нед</w:t>
      </w:r>
      <w:proofErr w:type="spellEnd"/>
      <w:r>
        <w:t xml:space="preserve"> заболевания с максимумом на 3-й </w:t>
      </w:r>
      <w:proofErr w:type="spellStart"/>
      <w:r>
        <w:t>нед</w:t>
      </w:r>
      <w:proofErr w:type="spellEnd"/>
      <w:r>
        <w:t xml:space="preserve">, с мочой - в течение 2-4 </w:t>
      </w:r>
      <w:proofErr w:type="spellStart"/>
      <w:r>
        <w:t>нед</w:t>
      </w:r>
      <w:proofErr w:type="spellEnd"/>
      <w:r>
        <w:t xml:space="preserve">. </w:t>
      </w:r>
      <w:proofErr w:type="spellStart"/>
      <w:r>
        <w:t>Реконвалесценты</w:t>
      </w:r>
      <w:proofErr w:type="spellEnd"/>
      <w:r>
        <w:t xml:space="preserve"> нередко выделяют возбудителя во внешнюю среду в течение 14 дней (транзиторное носительство), у 10 % переболевших этот процесс продолжается до 3 мес. (острое носительство), а 3-5 % становятся хроническими носителями, выделяя брюшнотифозную палочку в течение ряда лет. Перемежающийся характер выделения возбудителя брюшного тифа у хронических носителей затрудняет выделение и повышает их эпидемиологическую опасность.</w:t>
      </w:r>
    </w:p>
    <w:p w:rsidR="00DD77F0" w:rsidRPr="00CD0499" w:rsidRDefault="00DD77F0" w:rsidP="00CD0499">
      <w:pPr>
        <w:pStyle w:val="a3"/>
        <w:ind w:firstLine="709"/>
        <w:jc w:val="both"/>
      </w:pPr>
    </w:p>
    <w:p w:rsidR="00DD77F0" w:rsidRDefault="00DD77F0" w:rsidP="00CD0499">
      <w:pPr>
        <w:pStyle w:val="a3"/>
        <w:ind w:firstLine="709"/>
        <w:jc w:val="both"/>
      </w:pPr>
      <w:r>
        <w:rPr>
          <w:b/>
          <w:bCs/>
        </w:rPr>
        <w:t>Механизм передачи возбудителя</w:t>
      </w:r>
      <w:r>
        <w:t xml:space="preserve"> - фекально-оральный; путь передачи - преимущественно водный, но возможны пищевой и бытовой пути передачи; преобладающий фактор передачи - вода, в прочих случаях - продукты питания и загрязненные микробом руки.</w:t>
      </w:r>
    </w:p>
    <w:p w:rsidR="00DD77F0" w:rsidRDefault="00DD77F0" w:rsidP="00CD0499">
      <w:pPr>
        <w:pStyle w:val="a3"/>
        <w:ind w:firstLine="709"/>
        <w:jc w:val="both"/>
      </w:pPr>
      <w:r>
        <w:rPr>
          <w:b/>
          <w:bCs/>
        </w:rPr>
        <w:t>Естественная восприимчивость людей</w:t>
      </w:r>
      <w:r>
        <w:t xml:space="preserve"> высокая, хотя клинические проявления заболевания могут варьировать от стертых до тяжело протекающих форм. Перенесенное заболевание оставляет стойкий иммунитет.</w:t>
      </w:r>
    </w:p>
    <w:p w:rsidR="00DD77F0" w:rsidRDefault="00DD77F0" w:rsidP="00CD0499">
      <w:pPr>
        <w:pStyle w:val="a3"/>
        <w:ind w:firstLine="709"/>
        <w:jc w:val="both"/>
      </w:pPr>
      <w:r>
        <w:rPr>
          <w:b/>
          <w:bCs/>
        </w:rPr>
        <w:t>Основные эпидемиологические признаки</w:t>
      </w:r>
      <w:r>
        <w:t xml:space="preserve"> - Болезнь имеет </w:t>
      </w:r>
      <w:proofErr w:type="spellStart"/>
      <w:r>
        <w:t>убиквитарное</w:t>
      </w:r>
      <w:proofErr w:type="spellEnd"/>
      <w:r>
        <w:t xml:space="preserve"> распространение, однако заболеваемость преобладает на территориях с неблагополучными водоснабжением и канализацией. При водных вспышках чаще поражаются подростки и взрослые, при молочных - дети младшего возраста. Характерна летне-осенняя сезонность.</w:t>
      </w:r>
    </w:p>
    <w:p w:rsidR="00DD77F0" w:rsidRDefault="00DD77F0" w:rsidP="00CD0499">
      <w:pPr>
        <w:pStyle w:val="a3"/>
        <w:ind w:firstLine="709"/>
        <w:jc w:val="both"/>
      </w:pPr>
      <w:r>
        <w:rPr>
          <w:b/>
          <w:bCs/>
        </w:rPr>
        <w:t>Патогенез</w:t>
      </w:r>
      <w:r>
        <w:t xml:space="preserve">. Возбудитель брюшного тифа попадает в организм человека через рот. Затем микроб частично выводится с испражнениями, а частично задерживается в просвете кишечника и внедряется в лимфатические образования (групповые лимфатические фолликулы – </w:t>
      </w:r>
      <w:proofErr w:type="spellStart"/>
      <w:r>
        <w:t>пейеровы</w:t>
      </w:r>
      <w:proofErr w:type="spellEnd"/>
      <w:r>
        <w:t xml:space="preserve"> бляшки – и </w:t>
      </w:r>
      <w:proofErr w:type="spellStart"/>
      <w:r>
        <w:t>солитарные</w:t>
      </w:r>
      <w:proofErr w:type="spellEnd"/>
      <w:r>
        <w:t xml:space="preserve"> фолликулы ) тонкой кишки ( возможно внедрение в лимфоидную ткань миндалин). Размножение возбудителя сопровождается воспалительной реакцией с гиперплазией клеток </w:t>
      </w:r>
      <w:proofErr w:type="spellStart"/>
      <w:r>
        <w:t>ретикулоэндотелия</w:t>
      </w:r>
      <w:proofErr w:type="spellEnd"/>
      <w:r>
        <w:t xml:space="preserve"> с образованием специфических брюшнотифозных гранулем. Развивается лимфаденит и </w:t>
      </w:r>
      <w:proofErr w:type="spellStart"/>
      <w:r>
        <w:t>лимфангит.Особенно</w:t>
      </w:r>
      <w:proofErr w:type="spellEnd"/>
      <w:r>
        <w:t xml:space="preserve"> интенсивно возбудитель размножается в брыжеечных лимфатических узлах, барьерная функция которых в результате нарушается , и бактерии проникают в кровяное русло – развивается бактериемия, которая знаменует собой конец инкубационного периода и начало клинических проявлений болезни. Часть циркулирующих в крови микробов погибает, высвобождая эндотоксин. Частичное разрушение микробов с выделением эндотоксина происходит также в лимфоидных образованиях. Циркулируя вместе с током крови бактерии разносятся по всему организму, попадая в органы богатые ретикулоэндотелиальными клетками. Наблюдается увеличение печени, селезенки. Задержка бактерий в органах может привести к очаговым поражениям ( гепатит, пиелит, пневмония, менингит, остеомиелит и др.) Выделение бактерий происходит печенью через желчные ходы, пищеварительными железами кишечника (</w:t>
      </w:r>
      <w:proofErr w:type="spellStart"/>
      <w:r>
        <w:t>люберкюновыми</w:t>
      </w:r>
      <w:proofErr w:type="spellEnd"/>
      <w:r>
        <w:t xml:space="preserve">), почками, слюнными, молочными железами. </w:t>
      </w:r>
      <w:r>
        <w:br/>
        <w:t xml:space="preserve">Большая роль принадлежит также аллергическим реакциям ( возникновение розеол обусловлено местным аллергическим компонентом). Выделение брюшнотифозных бактерий в просвет кишечника и их повторное внедрение в сенсибилизированные ткани лимфатических узлов приводит к </w:t>
      </w:r>
      <w:proofErr w:type="spellStart"/>
      <w:r>
        <w:t>гиперергическому</w:t>
      </w:r>
      <w:proofErr w:type="spellEnd"/>
      <w:r>
        <w:t xml:space="preserve"> воспалению с некрозами и воспалению по типу феномена </w:t>
      </w:r>
      <w:proofErr w:type="spellStart"/>
      <w:r>
        <w:t>Артюса</w:t>
      </w:r>
      <w:proofErr w:type="spellEnd"/>
      <w:r>
        <w:t>. Одновременно формируются реакции иммунитета, направленные на элиминацию возбудителя болезни. Перенесенная болезнь оставляет после себя достаточно стойкий и длительный иммунитет.</w:t>
      </w:r>
    </w:p>
    <w:p w:rsidR="00DD77F0" w:rsidRDefault="00DD77F0" w:rsidP="00CD0499">
      <w:pPr>
        <w:pStyle w:val="a3"/>
        <w:ind w:firstLine="709"/>
        <w:jc w:val="both"/>
      </w:pPr>
      <w:r>
        <w:t xml:space="preserve">Патогенез </w:t>
      </w:r>
      <w:proofErr w:type="spellStart"/>
      <w:r>
        <w:t>бактерионосительства</w:t>
      </w:r>
      <w:proofErr w:type="spellEnd"/>
      <w:r>
        <w:t xml:space="preserve"> связан с появлением L- клеток, и «извращенной» реакцией </w:t>
      </w:r>
      <w:proofErr w:type="spellStart"/>
      <w:r>
        <w:t>имунной</w:t>
      </w:r>
      <w:proofErr w:type="spellEnd"/>
      <w:r>
        <w:t xml:space="preserve"> системы на них. Эти клетки локализуются в ретикулоэндотелиальной ткани и способны при определенных условиях вызывать бактериемию.</w:t>
      </w:r>
    </w:p>
    <w:p w:rsidR="00DD77F0" w:rsidRPr="00CD0499" w:rsidRDefault="00DD77F0" w:rsidP="00CD0499">
      <w:pPr>
        <w:pStyle w:val="a3"/>
        <w:ind w:firstLine="709"/>
        <w:jc w:val="both"/>
      </w:pPr>
      <w:r>
        <w:rPr>
          <w:b/>
          <w:bCs/>
        </w:rPr>
        <w:t>Патологическая анатомия</w:t>
      </w:r>
      <w:r>
        <w:t xml:space="preserve"> – Патологические изменения при брюшном тифе характеризуются пролиферацией ретикулоэндотелиальной ткани, главным образом в лимфатическом аппарате тонкой кишки и брыжейки. При этом из крупных ретикулярных клеток (тифозных), способных к фагоцитозу, формируется тифозные гранулемы, которые циклически меняются. </w:t>
      </w:r>
      <w:r>
        <w:br/>
        <w:t xml:space="preserve">1 стадия - Мозговидное набухание ( соответствует 1 стадии болезни) – сводится к пролиферации тифозных клеток, в результате чего групповые </w:t>
      </w:r>
      <w:proofErr w:type="spellStart"/>
      <w:r>
        <w:t>групповые</w:t>
      </w:r>
      <w:proofErr w:type="spellEnd"/>
      <w:r>
        <w:t xml:space="preserve"> лимфатические фолликулы и </w:t>
      </w:r>
      <w:proofErr w:type="spellStart"/>
      <w:r>
        <w:t>солитарные</w:t>
      </w:r>
      <w:proofErr w:type="spellEnd"/>
      <w:r>
        <w:t xml:space="preserve"> фолликулы увеличиваются, выступают над слизистой оболочкой. На разрезе они имеют серовато-красный цвет; консистенция их мягкая. Лимфоузлы брыжейки претерпевают те же изменения.</w:t>
      </w:r>
      <w:r>
        <w:br/>
      </w:r>
      <w:r>
        <w:lastRenderedPageBreak/>
        <w:t xml:space="preserve">2 стадия – Некроз ( соответствует 2 – 3 неделе болезни). Бляшки </w:t>
      </w:r>
      <w:proofErr w:type="spellStart"/>
      <w:r>
        <w:t>некротизируются</w:t>
      </w:r>
      <w:proofErr w:type="spellEnd"/>
      <w:r>
        <w:t>, их поверхность становится грязно-серной или зеленоватой, иногда на них образуется выпот фибрина.</w:t>
      </w:r>
      <w:r>
        <w:br/>
      </w:r>
      <w:r>
        <w:br/>
      </w:r>
      <w:r>
        <w:rPr>
          <w:b/>
          <w:bCs/>
        </w:rPr>
        <w:t>Инкубационный период</w:t>
      </w:r>
      <w:r>
        <w:t xml:space="preserve"> от 3 дней до 4 </w:t>
      </w:r>
      <w:proofErr w:type="spellStart"/>
      <w:r>
        <w:t>нед</w:t>
      </w:r>
      <w:proofErr w:type="spellEnd"/>
      <w:r>
        <w:t xml:space="preserve">, в среднем 2 </w:t>
      </w:r>
      <w:proofErr w:type="spellStart"/>
      <w:r>
        <w:t>нед</w:t>
      </w:r>
      <w:proofErr w:type="spellEnd"/>
      <w:r>
        <w:t>.</w:t>
      </w:r>
    </w:p>
    <w:p w:rsidR="00DD77F0" w:rsidRDefault="00DD77F0" w:rsidP="00CD0499">
      <w:pPr>
        <w:pStyle w:val="a3"/>
        <w:ind w:firstLine="709"/>
        <w:jc w:val="both"/>
      </w:pPr>
      <w:r>
        <w:rPr>
          <w:b/>
          <w:bCs/>
        </w:rPr>
        <w:t>Основные клинические признаки</w:t>
      </w:r>
      <w:r>
        <w:t xml:space="preserve">. Выделяют 5 периодов развития болезни: I - период нарастающих симптомов (слабость, недомогание, повышение температуры тела до 39-40° С), II - период полного развития болезни (выражена интоксикация, сознание затемнено, на коже появляется </w:t>
      </w:r>
      <w:proofErr w:type="spellStart"/>
      <w:r>
        <w:t>розеолезная</w:t>
      </w:r>
      <w:proofErr w:type="spellEnd"/>
      <w:r>
        <w:t xml:space="preserve"> сыпь, брадикардия, </w:t>
      </w:r>
      <w:proofErr w:type="spellStart"/>
      <w:r>
        <w:t>дикратия</w:t>
      </w:r>
      <w:proofErr w:type="spellEnd"/>
      <w:r>
        <w:t xml:space="preserve"> пульса), III - период наивысшего напряжения болезненных процессов, длящийся 1-2 </w:t>
      </w:r>
      <w:proofErr w:type="spellStart"/>
      <w:r>
        <w:t>нед</w:t>
      </w:r>
      <w:proofErr w:type="spellEnd"/>
      <w:r>
        <w:t xml:space="preserve"> (могут присоединиться бред, галлюцинации, расстройства стула, резкое падение артериального давления, иногда переходящее в коллапс, кома; у 2-8 % больных возникает кишечное кровотечение и перфорация кишечника с последующим перитонитом), IV - период ослабления клинических проявлений, который после нормализации температуры сменяется V - периодом реконвалесценции; однако в последнем периоде возможен рецидив болезни.</w:t>
      </w:r>
    </w:p>
    <w:p w:rsidR="00DD77F0" w:rsidRDefault="00DD77F0" w:rsidP="00CD0499">
      <w:pPr>
        <w:pStyle w:val="a3"/>
        <w:ind w:firstLine="709"/>
        <w:jc w:val="both"/>
      </w:pPr>
      <w:r>
        <w:rPr>
          <w:b/>
          <w:bCs/>
        </w:rPr>
        <w:t>Лабораторная диагностика</w:t>
      </w:r>
      <w:r>
        <w:t xml:space="preserve"> прежде всего заключается в бактериологическом исследовании крови, кала, мочи, желчи. Метод </w:t>
      </w:r>
      <w:proofErr w:type="spellStart"/>
      <w:r>
        <w:t>гемокультуры</w:t>
      </w:r>
      <w:proofErr w:type="spellEnd"/>
      <w:r>
        <w:t xml:space="preserve"> можно использовать с первых дней заболевания и до конца лихорадочного периода, желательно до начала лечения. Для этого 5-10 мл крови из локтевой вены у постели больного засевают на 20 % желчный бульон или среду </w:t>
      </w:r>
      <w:proofErr w:type="spellStart"/>
      <w:r>
        <w:t>Рапопорта</w:t>
      </w:r>
      <w:proofErr w:type="spellEnd"/>
      <w:r>
        <w:t xml:space="preserve">, мясопептонный бульон с 1 % глюкозы, либо даже в стерильную дистиллированную или водопроводную воду. Объем среды - 50-100 мл. Кал, мочу, дуоденальное содержимое исследуют со 2-й недели от начала заболевания, засевая на среды </w:t>
      </w:r>
      <w:proofErr w:type="spellStart"/>
      <w:r>
        <w:t>Плоскирева</w:t>
      </w:r>
      <w:proofErr w:type="spellEnd"/>
      <w:r>
        <w:t>, Левина, Мюллера и др. Предварительный результат этих исследований получают через 2 дня, окончательный - через 4 дня.</w:t>
      </w:r>
    </w:p>
    <w:p w:rsidR="00DD77F0" w:rsidRDefault="00DD77F0" w:rsidP="00CD0499">
      <w:pPr>
        <w:pStyle w:val="a3"/>
        <w:ind w:firstLine="709"/>
        <w:jc w:val="both"/>
      </w:pPr>
      <w:r>
        <w:t xml:space="preserve">Для выявления брюшной тифозной палочки в фекалиях, моче, дуоденальном содержимом используют РИФ с меченными сыворотками к О и </w:t>
      </w:r>
      <w:proofErr w:type="spellStart"/>
      <w:r>
        <w:t>Vi</w:t>
      </w:r>
      <w:proofErr w:type="spellEnd"/>
      <w:r>
        <w:t>- антигенам. Предварительный ответ может быть получен в течение 1 ч, окончательный - через 5-20 ч.</w:t>
      </w:r>
    </w:p>
    <w:p w:rsidR="00DD77F0" w:rsidRDefault="00DD77F0" w:rsidP="00CD0499">
      <w:pPr>
        <w:pStyle w:val="a3"/>
        <w:ind w:firstLine="709"/>
        <w:jc w:val="both"/>
      </w:pPr>
      <w:r>
        <w:t>Из серологических методов используют РА (</w:t>
      </w:r>
      <w:proofErr w:type="spellStart"/>
      <w:r>
        <w:t>Видаля</w:t>
      </w:r>
      <w:proofErr w:type="spellEnd"/>
      <w:r>
        <w:t xml:space="preserve">) и РПГА с цистеином. Реакцию </w:t>
      </w:r>
      <w:proofErr w:type="spellStart"/>
      <w:r>
        <w:t>Видаля</w:t>
      </w:r>
      <w:proofErr w:type="spellEnd"/>
      <w:r>
        <w:t xml:space="preserve"> ставят с Н- и О- антигенами с 7-9-го дня заболевания повторяют на 3-4-й неделе для определения нарастания титра (от 1:200 до 1:400-1:800-1:1600). Последнее имеет значение для исключения положительного результата реакции, который может быть обусловлен предшествовавшей иммунизации против брюшного тифа. Ответ может быть получен через 18-20 ч. При постановке РПГА учет результатов проводят после </w:t>
      </w:r>
      <w:proofErr w:type="spellStart"/>
      <w:r>
        <w:t>инкубирования</w:t>
      </w:r>
      <w:proofErr w:type="spellEnd"/>
      <w:r>
        <w:t xml:space="preserve"> пластин при 37° С в течение 1,5-2 ч и повторно - через 24 ч нахождения при комнатной температуре. Положительный считается реакция в титре 1:40 и выше.</w:t>
      </w:r>
    </w:p>
    <w:p w:rsidR="00DD77F0" w:rsidRDefault="00DD77F0" w:rsidP="00CD0499">
      <w:pPr>
        <w:pStyle w:val="a3"/>
        <w:ind w:firstLine="709"/>
        <w:jc w:val="both"/>
      </w:pPr>
      <w:r>
        <w:rPr>
          <w:b/>
          <w:bCs/>
        </w:rPr>
        <w:t>Диспансерное наблюдение за переболевшим</w:t>
      </w:r>
      <w:r>
        <w:t xml:space="preserve">. Все переболевшие после выписки из больницы подлежат медицинскому наблюдению с термометрией 1 раз в 2 недели. Через 10 дней после выписки из стационара </w:t>
      </w:r>
      <w:proofErr w:type="spellStart"/>
      <w:r>
        <w:t>реконвалесцентов</w:t>
      </w:r>
      <w:proofErr w:type="spellEnd"/>
      <w:r>
        <w:t xml:space="preserve"> пятикратно обследуют на </w:t>
      </w:r>
      <w:proofErr w:type="spellStart"/>
      <w:r>
        <w:t>бактерионосительство</w:t>
      </w:r>
      <w:proofErr w:type="spellEnd"/>
      <w:r>
        <w:t xml:space="preserve"> (кал и моча) с интервалами 1-2 дня. На протяжении 3 мес. ежемесячно однократно подвергают бактериологическому исследованию кал и мочу. При положительном результате бактериологического исследования в течение 3 мес. после выписки из стационара обследуемый расценивается как острый носитель. На 4-м месяце наблюдения </w:t>
      </w:r>
      <w:proofErr w:type="spellStart"/>
      <w:r>
        <w:t>бактериологически</w:t>
      </w:r>
      <w:proofErr w:type="spellEnd"/>
      <w:r>
        <w:t xml:space="preserve"> исследуют желчь и в РПГА с цистеином сыворотку крови. При отрицательных результатах всех исследований переболевший снимается с диспансерного наблюдения. При положительном результате серологического исследования проводят 5-кратное бактериологическое исследование кала и мочи, в случае отрицательных результатов оставляют под наблюдением в течение 1 года. Через 1 год после выписки из стационара однократно исследуют </w:t>
      </w:r>
      <w:proofErr w:type="spellStart"/>
      <w:r>
        <w:t>бактериологически</w:t>
      </w:r>
      <w:proofErr w:type="spellEnd"/>
      <w:r>
        <w:t xml:space="preserve"> кал и мочу и сыворотку крови в РПГА с цистеином. При отрицательных результатах исследования переболевшего снимают с диспансерного наблюдения.</w:t>
      </w:r>
    </w:p>
    <w:p w:rsidR="00DD77F0" w:rsidRDefault="00DD77F0" w:rsidP="00CD0499">
      <w:pPr>
        <w:pStyle w:val="a3"/>
        <w:ind w:firstLine="709"/>
        <w:jc w:val="both"/>
      </w:pPr>
      <w:r>
        <w:lastRenderedPageBreak/>
        <w:t xml:space="preserve">Переболевших из числа работников пищевых предприятий и лиц, к ним приравненных, не допускают к работе 1 мес. после выписки из больницы. В течение этого времени их 5-кратно </w:t>
      </w:r>
      <w:proofErr w:type="spellStart"/>
      <w:r>
        <w:t>бактериологически</w:t>
      </w:r>
      <w:proofErr w:type="spellEnd"/>
      <w:r>
        <w:t xml:space="preserve"> обследуют (исследование кала и мочи). При отрицательных результатах исследования их допускают к работе, но в последующие 2 мес. ежемесячно исследуют желчь и сыворотку с помощью РПГА с цистеином. В последующие 2 года обследуют ежеквартально, а в дальнейшем на протяжении всей трудовой деятельности ежегодно двукратно исследуют кал и мочу. При положительном результате (через 1 мес. после выздоровления) их переводят на работу, не связанную с пищевыми продуктами, водой. По истечении 3 мес. проводят 5-кратное бактериологическое исследование кала и мочи и однократно желчи. При отрицательном результате допускают к работе и обследуют, как предыдущую группу. При положительном результате РПГА с цистеином проводят 5-кратное дополнительное исследование кала и мочи и при отрицательных результатах - однократное исследование желчи. При отрицательном результате допускают к работе. Если при любом из обследований, проведенном по истечении 3 мес. после выздоровления, у таких лиц хотя бы однократно были выделены возбудители брюшного тифа или паратифа, они считаются хроническими </w:t>
      </w:r>
      <w:proofErr w:type="spellStart"/>
      <w:r>
        <w:t>бактерионосителями</w:t>
      </w:r>
      <w:proofErr w:type="spellEnd"/>
      <w:r>
        <w:t xml:space="preserve"> и отстраняются от работы.</w:t>
      </w:r>
    </w:p>
    <w:p w:rsidR="00DD77F0" w:rsidRDefault="00DD77F0" w:rsidP="00CD0499">
      <w:pPr>
        <w:pStyle w:val="a3"/>
        <w:ind w:firstLine="709"/>
        <w:jc w:val="both"/>
      </w:pPr>
      <w:r>
        <w:t>В отношении выявленных носителей бактерии брюшного тифа предпринимаются следующие меры. Транзиторные носители подлежат госпитализации с целью выявления характера носительства и исключения возможности острого периода болезни. В течение 3 мес. у них исследуются сыворотка крови в РПГА с цистеином, 5-кратно - кал и моча; при отрицательном результате - однократно исследуют желчь. В конце наблюдения однократно исследуется сыворотка крови в РПГА с цистеином. При отрицательном результате всех исследований к концу 3-го месяца наблюдения снимают с учета. При положительных результатах бактериологического и серологического исследований они расцениваются как острые носители.</w:t>
      </w:r>
    </w:p>
    <w:p w:rsidR="00DD77F0" w:rsidRDefault="00DD77F0" w:rsidP="00CD0499">
      <w:pPr>
        <w:pStyle w:val="a3"/>
        <w:ind w:firstLine="709"/>
        <w:jc w:val="both"/>
      </w:pPr>
      <w:r>
        <w:t xml:space="preserve">За острыми носителями в течение 2 мес. после выявления ведут медицинское наблюдение с термометрией и в течение 3 мес. ежемесячно однократно подвергают бактериологическому исследованию кал и мочу. В конце третьего мес. исследуют кал и мочу 5-кратно, желчь - однократно и исследуют сыворотку крови в РПГА с цистеином. При отрицательных результатах бактериологических и серологических исследований снимают с диспансерного наблюдения. При положительном результате серологического исследования и отрицательных результатах исследования кала и мочи оставляют под наблюдением в течение года. Через год однократно исследуют кал и мочу с цистеином, кал и мочу - </w:t>
      </w:r>
      <w:proofErr w:type="spellStart"/>
      <w:r>
        <w:t>бактериологически</w:t>
      </w:r>
      <w:proofErr w:type="spellEnd"/>
      <w:r>
        <w:t>, однократно. При положительном результате серологического исследования исследуют кал и мочу 5-кратно, желчь однократно. При отрицательных результатах исследований снимают с диспансерного наблюдения. При положительном результате расцениваются как хронические носители.</w:t>
      </w:r>
      <w:r>
        <w:br/>
        <w:t xml:space="preserve">Хронические носители брюшнотифозной палочки ставятся на учет в территориальном учреждении </w:t>
      </w:r>
      <w:proofErr w:type="spellStart"/>
      <w:r>
        <w:t>санэпидслужбы</w:t>
      </w:r>
      <w:proofErr w:type="spellEnd"/>
      <w:r>
        <w:t>, порядок их обследования в течение жизни определяется эпидемиологом. Их обучают правилам приготовления дезинфицирующих растворов, текущей дезинфекции, правильного гигиенического поведения.</w:t>
      </w:r>
      <w:r>
        <w:br/>
        <w:t xml:space="preserve">Носителей из числа работников пищевых и приравненных к ним предприятий берут на постоянный учет в местном учреждении </w:t>
      </w:r>
      <w:proofErr w:type="spellStart"/>
      <w:r>
        <w:t>санэпидслужбы</w:t>
      </w:r>
      <w:proofErr w:type="spellEnd"/>
      <w:r>
        <w:t>. В течение 1-го месяца наблюдения к основной работе они не допускаются и подлежат трудоустройству.</w:t>
      </w:r>
    </w:p>
    <w:p w:rsidR="00DD77F0" w:rsidRDefault="00DD77F0" w:rsidP="00CD0499">
      <w:pPr>
        <w:pStyle w:val="a3"/>
        <w:ind w:firstLine="709"/>
        <w:jc w:val="both"/>
      </w:pPr>
      <w:r>
        <w:t xml:space="preserve">Если через месяц выделение возбудителя продолжается, их трудоустраивают еще на 2 мес. Через 3 мес. при отрицательных результатах бактериологического исследования допускаются к основной работе. При положительном результате бактериологического исследования (спустя 3 мес. после </w:t>
      </w:r>
      <w:proofErr w:type="spellStart"/>
      <w:r>
        <w:t>переболевания</w:t>
      </w:r>
      <w:proofErr w:type="spellEnd"/>
      <w:r>
        <w:t>) они отстраняются от работы как хронические носители и должны изменить профессию.</w:t>
      </w:r>
    </w:p>
    <w:p w:rsidR="00DD77F0" w:rsidRPr="00DD77F0" w:rsidRDefault="00DD77F0" w:rsidP="00CD0499">
      <w:pPr>
        <w:ind w:firstLine="709"/>
        <w:jc w:val="both"/>
      </w:pPr>
    </w:p>
    <w:p w:rsidR="00DD77F0" w:rsidRDefault="00DD77F0" w:rsidP="00CD0499">
      <w:pPr>
        <w:ind w:firstLine="709"/>
        <w:jc w:val="both"/>
      </w:pPr>
      <w:r>
        <w:t>Литература:</w:t>
      </w:r>
    </w:p>
    <w:p w:rsidR="00DD77F0" w:rsidRPr="00DD77F0" w:rsidRDefault="00DD77F0" w:rsidP="00CD0499">
      <w:pPr>
        <w:ind w:firstLine="709"/>
        <w:jc w:val="both"/>
      </w:pPr>
      <w:r>
        <w:lastRenderedPageBreak/>
        <w:t>Материал для написания реферата был взят из следующей литературы:</w:t>
      </w:r>
    </w:p>
    <w:p w:rsidR="00DD77F0" w:rsidRDefault="00DD77F0" w:rsidP="00CD0499">
      <w:pPr>
        <w:ind w:firstLine="709"/>
        <w:jc w:val="both"/>
        <w:rPr>
          <w:rFonts w:ascii="Courier New" w:hAnsi="Courier New" w:cs="Courier New"/>
          <w:b/>
          <w:bCs/>
          <w:color w:val="333333"/>
          <w:sz w:val="20"/>
          <w:szCs w:val="20"/>
        </w:rPr>
      </w:pPr>
      <w:hyperlink r:id="rId5" w:history="1">
        <w:r>
          <w:rPr>
            <w:rStyle w:val="a4"/>
            <w:rFonts w:ascii="Courier New" w:hAnsi="Courier New" w:cs="Courier New"/>
            <w:b/>
            <w:bCs/>
            <w:color w:val="0000CC"/>
            <w:sz w:val="20"/>
            <w:szCs w:val="20"/>
          </w:rPr>
          <w:t>Краткая Медицинская Энциклопедия</w:t>
        </w:r>
      </w:hyperlink>
      <w:r>
        <w:rPr>
          <w:rFonts w:ascii="Courier New" w:hAnsi="Courier New" w:cs="Courier New"/>
          <w:b/>
          <w:bCs/>
          <w:color w:val="333333"/>
          <w:sz w:val="20"/>
          <w:szCs w:val="20"/>
        </w:rPr>
        <w:t>, издательство "Советская Энциклопедия", издание второе, 1989, Москва</w:t>
      </w:r>
    </w:p>
    <w:p w:rsidR="00DD77F0" w:rsidRPr="00892B06" w:rsidRDefault="00DD77F0" w:rsidP="00CD0499">
      <w:pPr>
        <w:ind w:firstLine="709"/>
        <w:jc w:val="both"/>
      </w:pPr>
    </w:p>
    <w:p w:rsidR="00DD77F0" w:rsidRPr="00DD77F0" w:rsidRDefault="00DD77F0"/>
    <w:sectPr w:rsidR="00DD77F0" w:rsidRPr="00DD77F0" w:rsidSect="00CD0499">
      <w:pgSz w:w="11906" w:h="16838"/>
      <w:pgMar w:top="35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A8"/>
    <w:rsid w:val="00237D94"/>
    <w:rsid w:val="00365726"/>
    <w:rsid w:val="005A0699"/>
    <w:rsid w:val="005D7F08"/>
    <w:rsid w:val="00892B06"/>
    <w:rsid w:val="008C05A8"/>
    <w:rsid w:val="00A617CD"/>
    <w:rsid w:val="00CD0499"/>
    <w:rsid w:val="00DD77F0"/>
    <w:rsid w:val="00F9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DD77F0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D77F0"/>
    <w:pPr>
      <w:spacing w:before="100" w:beforeAutospacing="1" w:after="100" w:afterAutospacing="1"/>
    </w:pPr>
    <w:rPr>
      <w:color w:val="000000"/>
    </w:rPr>
  </w:style>
  <w:style w:type="character" w:styleId="a4">
    <w:name w:val="Hyperlink"/>
    <w:rsid w:val="00DD77F0"/>
    <w:rPr>
      <w:color w:val="0000FF"/>
      <w:u w:val="single"/>
    </w:rPr>
  </w:style>
  <w:style w:type="character" w:styleId="a5">
    <w:name w:val="FollowedHyperlink"/>
    <w:rsid w:val="005A06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DD77F0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D77F0"/>
    <w:pPr>
      <w:spacing w:before="100" w:beforeAutospacing="1" w:after="100" w:afterAutospacing="1"/>
    </w:pPr>
    <w:rPr>
      <w:color w:val="000000"/>
    </w:rPr>
  </w:style>
  <w:style w:type="character" w:styleId="a4">
    <w:name w:val="Hyperlink"/>
    <w:rsid w:val="00DD77F0"/>
    <w:rPr>
      <w:color w:val="0000FF"/>
      <w:u w:val="single"/>
    </w:rPr>
  </w:style>
  <w:style w:type="character" w:styleId="a5">
    <w:name w:val="FollowedHyperlink"/>
    <w:rsid w:val="005A06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lkom.ru/k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Государственный образовательное учреждение </vt:lpstr>
    </vt:vector>
  </TitlesOfParts>
  <Company>PLAZMA</Company>
  <LinksUpToDate>false</LinksUpToDate>
  <CharactersWithSpaces>15202</CharactersWithSpaces>
  <SharedDoc>false</SharedDoc>
  <HLinks>
    <vt:vector size="6" baseType="variant">
      <vt:variant>
        <vt:i4>1703945</vt:i4>
      </vt:variant>
      <vt:variant>
        <vt:i4>0</vt:i4>
      </vt:variant>
      <vt:variant>
        <vt:i4>0</vt:i4>
      </vt:variant>
      <vt:variant>
        <vt:i4>5</vt:i4>
      </vt:variant>
      <vt:variant>
        <vt:lpwstr>http://www.golkom.ru/kme/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образовательное учреждение</dc:title>
  <dc:creator>SERVER</dc:creator>
  <cp:lastModifiedBy>Igor</cp:lastModifiedBy>
  <cp:revision>2</cp:revision>
  <dcterms:created xsi:type="dcterms:W3CDTF">2024-05-26T06:20:00Z</dcterms:created>
  <dcterms:modified xsi:type="dcterms:W3CDTF">2024-05-26T06:20:00Z</dcterms:modified>
</cp:coreProperties>
</file>