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4F" w:rsidRDefault="00144A4F" w:rsidP="00144A4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u w:val="single"/>
        </w:rPr>
        <w:t>Паспортные данные.</w:t>
      </w:r>
    </w:p>
    <w:p w:rsidR="00144A4F" w:rsidRDefault="00144A4F" w:rsidP="00144A4F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144A4F" w:rsidRDefault="00144A4F" w:rsidP="006E4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</w:p>
    <w:p w:rsidR="00144A4F" w:rsidRDefault="00144A4F" w:rsidP="006E4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19. 12. 1970 г.</w:t>
      </w:r>
    </w:p>
    <w:p w:rsidR="00144A4F" w:rsidRDefault="00144A4F" w:rsidP="006E4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Инвалид второй группы</w:t>
      </w:r>
    </w:p>
    <w:p w:rsidR="00144A4F" w:rsidRDefault="004C0298" w:rsidP="006E4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поступления: 22. 01. 2014</w:t>
      </w:r>
    </w:p>
    <w:p w:rsidR="004C0298" w:rsidRDefault="004C0298" w:rsidP="006E4BD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выписки: продолжено лечение в стационаре</w:t>
      </w:r>
    </w:p>
    <w:p w:rsidR="004C0298" w:rsidRDefault="004C0298" w:rsidP="006E4BD3">
      <w:pPr>
        <w:rPr>
          <w:rFonts w:ascii="Times New Roman" w:hAnsi="Times New Roman" w:cs="Times New Roman"/>
          <w:sz w:val="28"/>
          <w:szCs w:val="28"/>
        </w:rPr>
      </w:pPr>
    </w:p>
    <w:p w:rsidR="00AC6C67" w:rsidRDefault="004C0298" w:rsidP="006E4BD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Жалобы пациента.</w:t>
      </w:r>
    </w:p>
    <w:p w:rsidR="00AC6C67" w:rsidRDefault="00AC6C67" w:rsidP="006E4B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Пациентка жалуется на затруднение речи и периодические головокружения.</w:t>
      </w:r>
    </w:p>
    <w:p w:rsidR="00AC6C67" w:rsidRDefault="00AC6C67" w:rsidP="006E4BD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C6C67" w:rsidRDefault="00AC6C67" w:rsidP="006E4BD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История развития настоящего заболевания. </w:t>
      </w:r>
    </w:p>
    <w:p w:rsidR="00AC6C67" w:rsidRDefault="00AC6C67" w:rsidP="006E4B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 считает себя больной с 19.07.2013г., когда она получила тяжелую черепно-мозговую травму головы. В результате падения был перелом затылочной кости, ушиб головного мозга, острая эпидуральная гематома слева. </w:t>
      </w:r>
      <w:r w:rsidR="006E4BD3">
        <w:rPr>
          <w:rFonts w:ascii="Times New Roman" w:hAnsi="Times New Roman" w:cs="Times New Roman"/>
          <w:sz w:val="28"/>
          <w:szCs w:val="28"/>
        </w:rPr>
        <w:t xml:space="preserve">Лечилась в центральной районной больнице в Шарковщине. Была произведена операция по поводу полученной травмы. Затем развился послеоперационный дефект левой лобно-теменной области и в правой лобно-теменной области. Для устранения дефекта была направлена в Витебскую областную больницу в нейрохирургическое отделение. </w:t>
      </w:r>
    </w:p>
    <w:p w:rsidR="006E4BD3" w:rsidRDefault="006E4BD3" w:rsidP="00AC6C6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E4BD3" w:rsidRDefault="006E4BD3" w:rsidP="006E4BD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История жизни. </w:t>
      </w:r>
    </w:p>
    <w:p w:rsidR="006E4BD3" w:rsidRDefault="006E4BD3" w:rsidP="006E4B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Пациентка родилась 19.12.1970 г. первым ребенком в семье</w:t>
      </w:r>
      <w:r w:rsidR="00833200">
        <w:rPr>
          <w:rFonts w:ascii="Times New Roman" w:hAnsi="Times New Roman" w:cs="Times New Roman"/>
          <w:sz w:val="28"/>
          <w:szCs w:val="28"/>
        </w:rPr>
        <w:t xml:space="preserve">, в срок. </w:t>
      </w:r>
      <w:r>
        <w:rPr>
          <w:rFonts w:ascii="Times New Roman" w:hAnsi="Times New Roman" w:cs="Times New Roman"/>
          <w:sz w:val="28"/>
          <w:szCs w:val="28"/>
        </w:rPr>
        <w:t xml:space="preserve"> Росла и развивалась нормально, без отклонений. </w:t>
      </w:r>
      <w:r w:rsidR="00833200">
        <w:rPr>
          <w:rFonts w:ascii="Times New Roman" w:hAnsi="Times New Roman" w:cs="Times New Roman"/>
          <w:sz w:val="28"/>
          <w:szCs w:val="28"/>
        </w:rPr>
        <w:t xml:space="preserve">Имеет высшее педагогическое образование. Замужем. Живет с мужем и дочерью. Условия быта хорошие. До получения травмы работала в Шарковщинской школе учителем истории. Сейчас является инвалидом </w:t>
      </w:r>
      <w:r w:rsidR="008332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3200">
        <w:rPr>
          <w:rFonts w:ascii="Times New Roman" w:hAnsi="Times New Roman" w:cs="Times New Roman"/>
          <w:sz w:val="28"/>
          <w:szCs w:val="28"/>
        </w:rPr>
        <w:t xml:space="preserve"> группы. Из </w:t>
      </w:r>
      <w:proofErr w:type="gramStart"/>
      <w:r w:rsidR="00833200">
        <w:rPr>
          <w:rFonts w:ascii="Times New Roman" w:hAnsi="Times New Roman" w:cs="Times New Roman"/>
          <w:sz w:val="28"/>
          <w:szCs w:val="28"/>
        </w:rPr>
        <w:t>перенесенных</w:t>
      </w:r>
      <w:proofErr w:type="gramEnd"/>
      <w:r w:rsidR="00833200">
        <w:rPr>
          <w:rFonts w:ascii="Times New Roman" w:hAnsi="Times New Roman" w:cs="Times New Roman"/>
          <w:sz w:val="28"/>
          <w:szCs w:val="28"/>
        </w:rPr>
        <w:t xml:space="preserve"> заболевание отмечает ветряную оспу в детстве и простудные заболевания. Перенесенные операции – трахеотомия. Аллергических  реакций на медикаменты, химические вещества, пищевые продукты или их плохую переносимость не отмечает. Трансфузионный анамнез не отягощен. </w:t>
      </w:r>
      <w:r w:rsidR="00561BCB">
        <w:rPr>
          <w:rFonts w:ascii="Times New Roman" w:hAnsi="Times New Roman" w:cs="Times New Roman"/>
          <w:sz w:val="28"/>
          <w:szCs w:val="28"/>
        </w:rPr>
        <w:t xml:space="preserve">Физическая активность до получения травмы была нормальная. Интеллектуальные нагрузки были также в пределах нормы. </w:t>
      </w:r>
    </w:p>
    <w:p w:rsidR="00561BCB" w:rsidRDefault="00561BCB" w:rsidP="006E4B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имеет вредных привычек (не курит, принимает алкоголь только по торжественным датам и в небольших количествах).  Состояние здоровья ближайших родственников в норме. </w:t>
      </w:r>
    </w:p>
    <w:p w:rsidR="00561BCB" w:rsidRDefault="00561BCB" w:rsidP="006E4BD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1BCB" w:rsidRPr="00A86AB6" w:rsidRDefault="00561BCB" w:rsidP="00A86AB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Общее состояние. </w:t>
      </w:r>
    </w:p>
    <w:p w:rsidR="00AC6C67" w:rsidRDefault="00750EB1" w:rsidP="00750EB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пациентки удовлетворительное. Положение активное. Телосложение гиперс</w:t>
      </w:r>
      <w:r w:rsidR="005D3A8D">
        <w:rPr>
          <w:rFonts w:ascii="Times New Roman" w:hAnsi="Times New Roman" w:cs="Times New Roman"/>
          <w:sz w:val="28"/>
          <w:szCs w:val="28"/>
        </w:rPr>
        <w:t>теническое, рост 168 см., вес 90</w:t>
      </w:r>
      <w:r>
        <w:rPr>
          <w:rFonts w:ascii="Times New Roman" w:hAnsi="Times New Roman" w:cs="Times New Roman"/>
          <w:sz w:val="28"/>
          <w:szCs w:val="28"/>
        </w:rPr>
        <w:t xml:space="preserve"> кг. Температура тела 36,6. Кожный покров бледно-розового цвета, слизистые розового цвета, не изменены. </w:t>
      </w:r>
      <w:r w:rsidR="00A86AB6">
        <w:rPr>
          <w:rFonts w:ascii="Times New Roman" w:hAnsi="Times New Roman" w:cs="Times New Roman"/>
          <w:sz w:val="28"/>
          <w:szCs w:val="28"/>
        </w:rPr>
        <w:t xml:space="preserve">Волосы короткие, вследствие проведенного оперативного вмешательства. Ногти не изменены. Подкожная клетчатка развита в пределах нормы. Лимфатические узлы не увеличены, безболезненны. </w:t>
      </w:r>
    </w:p>
    <w:p w:rsidR="00A86AB6" w:rsidRDefault="00A86AB6" w:rsidP="00750EB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и размеры черепа нормальные. </w:t>
      </w:r>
      <w:r w:rsidR="00782695">
        <w:rPr>
          <w:rFonts w:ascii="Times New Roman" w:hAnsi="Times New Roman" w:cs="Times New Roman"/>
          <w:sz w:val="28"/>
          <w:szCs w:val="28"/>
        </w:rPr>
        <w:t>Имеются костные дефекты в левой лобно-теменной области 5×5</w:t>
      </w:r>
      <w:r w:rsidR="00C86820">
        <w:rPr>
          <w:rFonts w:ascii="Times New Roman" w:hAnsi="Times New Roman" w:cs="Times New Roman"/>
          <w:sz w:val="28"/>
          <w:szCs w:val="28"/>
        </w:rPr>
        <w:t xml:space="preserve"> см.</w:t>
      </w:r>
      <w:r w:rsidR="00782695">
        <w:rPr>
          <w:rFonts w:ascii="Times New Roman" w:hAnsi="Times New Roman" w:cs="Times New Roman"/>
          <w:sz w:val="28"/>
          <w:szCs w:val="28"/>
        </w:rPr>
        <w:t xml:space="preserve"> и в</w:t>
      </w:r>
      <w:r w:rsidR="00C86820">
        <w:rPr>
          <w:rFonts w:ascii="Times New Roman" w:hAnsi="Times New Roman" w:cs="Times New Roman"/>
          <w:sz w:val="28"/>
          <w:szCs w:val="28"/>
        </w:rPr>
        <w:t xml:space="preserve"> правой лобно-теменной области 7</w:t>
      </w:r>
      <w:r w:rsidR="00782695">
        <w:rPr>
          <w:rFonts w:ascii="Times New Roman" w:hAnsi="Times New Roman" w:cs="Times New Roman"/>
          <w:sz w:val="28"/>
          <w:szCs w:val="28"/>
        </w:rPr>
        <w:t>×</w:t>
      </w:r>
      <w:r w:rsidR="00C86820">
        <w:rPr>
          <w:rFonts w:ascii="Times New Roman" w:hAnsi="Times New Roman" w:cs="Times New Roman"/>
          <w:sz w:val="28"/>
          <w:szCs w:val="28"/>
        </w:rPr>
        <w:t>6 см</w:t>
      </w:r>
      <w:r w:rsidR="005E0001">
        <w:rPr>
          <w:rFonts w:ascii="Times New Roman" w:hAnsi="Times New Roman" w:cs="Times New Roman"/>
          <w:sz w:val="28"/>
          <w:szCs w:val="28"/>
        </w:rPr>
        <w:t xml:space="preserve">. Локальная незначительная болезненность определяется при пальпации в левой лобно-теменной области в месте операционной раны. Конфигурация позвоночника нормальная, объем движений в различных отделах не ограничен, болезненности при пальпации паравертебральных точек и паравертебральных мышц не отмечает. Болезненности при пальпации и перкуссии остистых отростков нет. Суставы не деформированы, доступны все объемы физиологических движений, болезненности не отмечается как при движениях, так и при пальпации. Аномалии развития отсутствуют. </w:t>
      </w:r>
    </w:p>
    <w:p w:rsidR="00445287" w:rsidRDefault="00445287" w:rsidP="00750EB1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45287" w:rsidRDefault="00445287" w:rsidP="00445287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Общесоматический статус. </w:t>
      </w:r>
    </w:p>
    <w:p w:rsidR="00445287" w:rsidRPr="00445287" w:rsidRDefault="00445287" w:rsidP="00445287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:rsidR="005E0001" w:rsidRDefault="005E0001" w:rsidP="005E000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001">
        <w:rPr>
          <w:rFonts w:ascii="Times New Roman" w:hAnsi="Times New Roman" w:cs="Times New Roman"/>
          <w:i/>
          <w:sz w:val="28"/>
          <w:szCs w:val="28"/>
        </w:rPr>
        <w:t>Органы дыхания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36518" w:rsidRPr="00136518" w:rsidRDefault="00136518" w:rsidP="0013651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Статический осмотр грудной клетки.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Форма грудной клетки </w:t>
      </w:r>
      <w:proofErr w:type="spellStart"/>
      <w:r w:rsidRPr="00136518">
        <w:rPr>
          <w:rFonts w:ascii="Times New Roman" w:hAnsi="Times New Roman" w:cs="Times New Roman"/>
          <w:sz w:val="28"/>
          <w:szCs w:val="28"/>
        </w:rPr>
        <w:t>нормостеническая</w:t>
      </w:r>
      <w:proofErr w:type="spellEnd"/>
      <w:r w:rsidRPr="00136518">
        <w:rPr>
          <w:rFonts w:ascii="Times New Roman" w:hAnsi="Times New Roman" w:cs="Times New Roman"/>
          <w:sz w:val="28"/>
          <w:szCs w:val="28"/>
        </w:rPr>
        <w:t xml:space="preserve">, степень выраженности </w:t>
      </w:r>
      <w:proofErr w:type="gramStart"/>
      <w:r w:rsidRPr="00136518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36518">
        <w:rPr>
          <w:rFonts w:ascii="Times New Roman" w:hAnsi="Times New Roman" w:cs="Times New Roman"/>
          <w:sz w:val="28"/>
          <w:szCs w:val="28"/>
        </w:rPr>
        <w:t>- и подключичных ямок средняя, величина ребер – средняя. Надчревный угол острый. Лопатки прилегают плотно. Переднезадний размер грудной клетки меньше бокового. Выпячиваний не имеется.</w:t>
      </w:r>
    </w:p>
    <w:p w:rsidR="00136518" w:rsidRPr="00136518" w:rsidRDefault="00136518" w:rsidP="0013651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Динамический осмотр грудной клетки.</w:t>
      </w:r>
    </w:p>
    <w:p w:rsid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В акте дыхания </w:t>
      </w:r>
      <w:proofErr w:type="spellStart"/>
      <w:r w:rsidRPr="00136518">
        <w:rPr>
          <w:rFonts w:ascii="Times New Roman" w:hAnsi="Times New Roman" w:cs="Times New Roman"/>
          <w:sz w:val="28"/>
          <w:szCs w:val="28"/>
        </w:rPr>
        <w:t>учавствуют</w:t>
      </w:r>
      <w:proofErr w:type="spellEnd"/>
      <w:r w:rsidRPr="00136518">
        <w:rPr>
          <w:rFonts w:ascii="Times New Roman" w:hAnsi="Times New Roman" w:cs="Times New Roman"/>
          <w:sz w:val="28"/>
          <w:szCs w:val="28"/>
        </w:rPr>
        <w:t xml:space="preserve"> равномерно обе половины грудной клетки. Тип дыхания – грудной. Дыхание ритмичное, глубокое, 18 раз в минуту.</w:t>
      </w:r>
    </w:p>
    <w:p w:rsidR="005D3A8D" w:rsidRDefault="005D3A8D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3A8D" w:rsidRPr="00136518" w:rsidRDefault="005D3A8D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6518" w:rsidRPr="00136518" w:rsidRDefault="00136518" w:rsidP="0013651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lastRenderedPageBreak/>
        <w:t>Пальпация грудной клетки.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36518">
        <w:rPr>
          <w:rFonts w:ascii="Times New Roman" w:hAnsi="Times New Roman" w:cs="Times New Roman"/>
          <w:sz w:val="28"/>
          <w:szCs w:val="28"/>
        </w:rPr>
        <w:t>Регидность</w:t>
      </w:r>
      <w:proofErr w:type="spellEnd"/>
      <w:r w:rsidRPr="00136518">
        <w:rPr>
          <w:rFonts w:ascii="Times New Roman" w:hAnsi="Times New Roman" w:cs="Times New Roman"/>
          <w:sz w:val="28"/>
          <w:szCs w:val="28"/>
        </w:rPr>
        <w:t xml:space="preserve"> грудной клетки в норме, болезненность при пальпации не отмечается. Голосовое дрожание на симметричных участках одинаковое, в норме.</w:t>
      </w:r>
    </w:p>
    <w:p w:rsidR="00136518" w:rsidRPr="00136518" w:rsidRDefault="00136518" w:rsidP="0013651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Перкуссия грудной клетки.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Сравнительная перкуссия: на симметричных участках звук ясный легочный по всем линиям.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Топографическая перкуссия: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Верхние границы: спереди на 3 см над ключицей справа и на 3,5 см слева.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Сзади: 1 см ниже отростка </w:t>
      </w:r>
      <w:r w:rsidRPr="0013651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36518">
        <w:rPr>
          <w:rFonts w:ascii="Times New Roman" w:hAnsi="Times New Roman" w:cs="Times New Roman"/>
          <w:sz w:val="28"/>
          <w:szCs w:val="28"/>
        </w:rPr>
        <w:t xml:space="preserve"> шейного позвонка.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Поля </w:t>
      </w:r>
      <w:proofErr w:type="spellStart"/>
      <w:r w:rsidRPr="00136518">
        <w:rPr>
          <w:rFonts w:ascii="Times New Roman" w:hAnsi="Times New Roman" w:cs="Times New Roman"/>
          <w:sz w:val="28"/>
          <w:szCs w:val="28"/>
        </w:rPr>
        <w:t>Кренига</w:t>
      </w:r>
      <w:proofErr w:type="spellEnd"/>
      <w:r w:rsidRPr="00136518">
        <w:rPr>
          <w:rFonts w:ascii="Times New Roman" w:hAnsi="Times New Roman" w:cs="Times New Roman"/>
          <w:sz w:val="28"/>
          <w:szCs w:val="28"/>
        </w:rPr>
        <w:t>: справа 4 см, слева 4,5 см.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Нижние границы легкого: соответствуют норме.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Подвижность нижних краев легкого: в пределах нормы.</w:t>
      </w:r>
    </w:p>
    <w:p w:rsidR="00136518" w:rsidRP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Аускультация легких: </w:t>
      </w:r>
    </w:p>
    <w:p w:rsidR="00136518" w:rsidRDefault="00136518" w:rsidP="0013651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Дыхание везикулярное по всем линиям, хрипы отсутствуют, дыхание не ослаблено.</w:t>
      </w:r>
    </w:p>
    <w:p w:rsidR="00136518" w:rsidRPr="00136518" w:rsidRDefault="00136518" w:rsidP="001365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Сердечно-сосудистая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система. 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Выпячиваний в области сердца нет. 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Верхушечный толчок есть, локализуется в пятом межреберье, на 1,5 см. кнутри от левой срединно-ключичной линии, площадь 2 см квадратных, умеренно резистентный. 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Надчревной пульсации нет.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Пульсация сосудов шеи отсутствует.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Пальпация области сердца и сосудов.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Пальпируется верхушечный толчок в пятом межреберье на 1,5 см кнутри от левой срединно-ключичной линии, площадью 2 см квадратных, умеренно резистентный.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Пальпация на лучевых артериях пульса: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Пульс одинаковый, 77 ударов</w:t>
      </w:r>
      <w:r w:rsidRPr="00136518">
        <w:rPr>
          <w:rFonts w:ascii="Times New Roman" w:hAnsi="Times New Roman" w:cs="Times New Roman"/>
          <w:sz w:val="28"/>
          <w:szCs w:val="28"/>
        </w:rPr>
        <w:t xml:space="preserve"> в минуту, ритмичный, соответствует частоте сердечных сокращений, артериальная стенка упругая. Дефицит пульса отсутствует.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Перкуссия сердца и сосудистого пучка.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Границы относительной тупости: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518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136518">
        <w:rPr>
          <w:rFonts w:ascii="Times New Roman" w:hAnsi="Times New Roman" w:cs="Times New Roman"/>
          <w:sz w:val="28"/>
          <w:szCs w:val="28"/>
        </w:rPr>
        <w:t>: в 4-м межреберье на 2 см. кнаружи от правого края грудины.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518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136518">
        <w:rPr>
          <w:rFonts w:ascii="Times New Roman" w:hAnsi="Times New Roman" w:cs="Times New Roman"/>
          <w:sz w:val="28"/>
          <w:szCs w:val="28"/>
        </w:rPr>
        <w:t>: в 5-м межреберье на 3 см. кнаружи от левой срединно-ключичной линии.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518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136518">
        <w:rPr>
          <w:rFonts w:ascii="Times New Roman" w:hAnsi="Times New Roman" w:cs="Times New Roman"/>
          <w:sz w:val="28"/>
          <w:szCs w:val="28"/>
        </w:rPr>
        <w:t>: верхний край 3 ребра по окологрудинной линии.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Поперечник относительной тупости сердца 17,8 см.</w:t>
      </w:r>
    </w:p>
    <w:p w:rsidR="00136518" w:rsidRPr="00136518" w:rsidRDefault="00136518" w:rsidP="00136518">
      <w:pPr>
        <w:ind w:left="426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   Границы абсолютной тупости:</w:t>
      </w:r>
    </w:p>
    <w:p w:rsidR="00136518" w:rsidRPr="00136518" w:rsidRDefault="00136518" w:rsidP="00136518">
      <w:p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136518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Pr="00136518">
        <w:rPr>
          <w:rFonts w:ascii="Times New Roman" w:hAnsi="Times New Roman" w:cs="Times New Roman"/>
          <w:sz w:val="28"/>
          <w:szCs w:val="28"/>
        </w:rPr>
        <w:t>: 4 межреберье на 1,5 см кнаружи от правого края грудины.</w:t>
      </w:r>
    </w:p>
    <w:p w:rsidR="00136518" w:rsidRPr="00136518" w:rsidRDefault="00136518" w:rsidP="00136518">
      <w:p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136518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136518">
        <w:rPr>
          <w:rFonts w:ascii="Times New Roman" w:hAnsi="Times New Roman" w:cs="Times New Roman"/>
          <w:sz w:val="28"/>
          <w:szCs w:val="28"/>
        </w:rPr>
        <w:t>: 5 межреберье на 2 см кнаружи от срединно-ключичной линии.</w:t>
      </w:r>
    </w:p>
    <w:p w:rsidR="00136518" w:rsidRPr="00136518" w:rsidRDefault="00136518" w:rsidP="00136518">
      <w:pPr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136518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136518">
        <w:rPr>
          <w:rFonts w:ascii="Times New Roman" w:hAnsi="Times New Roman" w:cs="Times New Roman"/>
          <w:sz w:val="28"/>
          <w:szCs w:val="28"/>
        </w:rPr>
        <w:t>: нижний край 4 ребра по окологрудинной линии слева.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Аускультация сердца: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Тоны сердца приглушены, ритмичные.</w:t>
      </w:r>
    </w:p>
    <w:p w:rsid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АД: на правой и левой руке 110</w:t>
      </w:r>
      <w:r w:rsidRPr="0013651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36518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136518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1365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6518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136518">
        <w:rPr>
          <w:rFonts w:ascii="Times New Roman" w:hAnsi="Times New Roman" w:cs="Times New Roman"/>
          <w:sz w:val="28"/>
          <w:szCs w:val="28"/>
        </w:rPr>
        <w:t>.</w:t>
      </w:r>
    </w:p>
    <w:p w:rsidR="00136518" w:rsidRPr="00136518" w:rsidRDefault="00136518" w:rsidP="0013651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Органы пищеварения.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Исследование ротовой полости: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Язык влажный, не обложен, зев не гиперемирован, рвоты нет, акт глотания не нарушен.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Осмотр живота: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Живот обычной формы, </w:t>
      </w:r>
      <w:proofErr w:type="spellStart"/>
      <w:r w:rsidRPr="00136518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136518">
        <w:rPr>
          <w:rFonts w:ascii="Times New Roman" w:hAnsi="Times New Roman" w:cs="Times New Roman"/>
          <w:sz w:val="28"/>
          <w:szCs w:val="28"/>
        </w:rPr>
        <w:t xml:space="preserve"> нет, расширения вен не обнаружено, рубцов, сыпи, пигментации нет.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Перкуссия живота: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 xml:space="preserve">Живот мягкий, доступен для глубокой пальпации, безболезненный. </w:t>
      </w:r>
      <w:proofErr w:type="spellStart"/>
      <w:r w:rsidRPr="00136518">
        <w:rPr>
          <w:rFonts w:ascii="Times New Roman" w:hAnsi="Times New Roman" w:cs="Times New Roman"/>
          <w:sz w:val="28"/>
          <w:szCs w:val="28"/>
        </w:rPr>
        <w:t>Перитонеальные</w:t>
      </w:r>
      <w:proofErr w:type="spellEnd"/>
      <w:r w:rsidRPr="00136518">
        <w:rPr>
          <w:rFonts w:ascii="Times New Roman" w:hAnsi="Times New Roman" w:cs="Times New Roman"/>
          <w:sz w:val="28"/>
          <w:szCs w:val="28"/>
        </w:rPr>
        <w:t xml:space="preserve"> симптомы отсутствуют.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lastRenderedPageBreak/>
        <w:t>Аускультация живота: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Перистальтика обычная.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Перкуссия печени.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Размеры: по правой подмышечной линии 12 см, по правой срединно-ключичной линии 10 см, по окологрудинной правой 9 см.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Размеры печени по Курлову:</w:t>
      </w:r>
    </w:p>
    <w:p w:rsidR="00136518" w:rsidRPr="00136518" w:rsidRDefault="00136518" w:rsidP="0013651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Правая срединно-ключичная линия – 10 см</w:t>
      </w:r>
    </w:p>
    <w:p w:rsidR="00136518" w:rsidRPr="00136518" w:rsidRDefault="00136518" w:rsidP="0013651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Срединная линия – 9 см</w:t>
      </w:r>
    </w:p>
    <w:p w:rsidR="00136518" w:rsidRPr="00136518" w:rsidRDefault="00136518" w:rsidP="0013651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Косой размер – 7 см.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Пальпация печени.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Печень пальпируется на 2 см ниже края реберной дуги, край гладкий, округлый, безболезненный.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Перкуссия селезенки.</w:t>
      </w:r>
    </w:p>
    <w:p w:rsidR="00136518" w:rsidRPr="00136518" w:rsidRDefault="00136518" w:rsidP="0013651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Поперечный размер – 4 см.</w:t>
      </w:r>
    </w:p>
    <w:p w:rsidR="00136518" w:rsidRPr="00136518" w:rsidRDefault="00136518" w:rsidP="0013651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Продольный размер – 6 см.</w:t>
      </w:r>
    </w:p>
    <w:p w:rsidR="00136518" w:rsidRPr="00136518" w:rsidRDefault="00136518" w:rsidP="00136518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Пальпация селезенки.</w:t>
      </w:r>
    </w:p>
    <w:p w:rsidR="00136518" w:rsidRPr="00136518" w:rsidRDefault="00136518" w:rsidP="001365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6518">
        <w:rPr>
          <w:rFonts w:ascii="Times New Roman" w:hAnsi="Times New Roman" w:cs="Times New Roman"/>
          <w:sz w:val="28"/>
          <w:szCs w:val="28"/>
        </w:rPr>
        <w:t>Не пальпируется.</w:t>
      </w:r>
    </w:p>
    <w:p w:rsidR="00136518" w:rsidRPr="00C86820" w:rsidRDefault="00C86820" w:rsidP="00C868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Мочеполовая и эндокринная системы. </w:t>
      </w:r>
    </w:p>
    <w:p w:rsidR="00C86820" w:rsidRDefault="00C86820" w:rsidP="00C868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Мочеиспускание свободное, безболезненное. Симптом поколачивания отрицательный. Диурез достаточный.</w:t>
      </w:r>
    </w:p>
    <w:p w:rsidR="00C86820" w:rsidRDefault="00C86820" w:rsidP="00C868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6820">
        <w:rPr>
          <w:rFonts w:ascii="Times New Roman" w:hAnsi="Times New Roman" w:cs="Times New Roman"/>
          <w:sz w:val="28"/>
          <w:szCs w:val="28"/>
        </w:rPr>
        <w:t xml:space="preserve">Щитовидная железа не увеличена. Экзофтальм отсутствует. Тремора рук не наблюдается. Очагов пигментации кожи, пигментных пятен, </w:t>
      </w:r>
      <w:proofErr w:type="spellStart"/>
      <w:r w:rsidRPr="00C86820">
        <w:rPr>
          <w:rFonts w:ascii="Times New Roman" w:hAnsi="Times New Roman" w:cs="Times New Roman"/>
          <w:sz w:val="28"/>
          <w:szCs w:val="28"/>
        </w:rPr>
        <w:t>пишментных</w:t>
      </w:r>
      <w:proofErr w:type="spellEnd"/>
      <w:r w:rsidRPr="00C86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6820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C86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6820">
        <w:rPr>
          <w:rFonts w:ascii="Times New Roman" w:hAnsi="Times New Roman" w:cs="Times New Roman"/>
          <w:sz w:val="28"/>
          <w:szCs w:val="28"/>
        </w:rPr>
        <w:t>стрий</w:t>
      </w:r>
      <w:proofErr w:type="spellEnd"/>
      <w:r w:rsidRPr="00C86820">
        <w:rPr>
          <w:rFonts w:ascii="Times New Roman" w:hAnsi="Times New Roman" w:cs="Times New Roman"/>
          <w:sz w:val="28"/>
          <w:szCs w:val="28"/>
        </w:rPr>
        <w:t xml:space="preserve"> не обнаружено.</w:t>
      </w:r>
    </w:p>
    <w:p w:rsidR="00C86820" w:rsidRDefault="00C86820" w:rsidP="00C868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7D7" w:rsidRPr="009027D7" w:rsidRDefault="00C86820" w:rsidP="009027D7">
      <w:pPr>
        <w:pStyle w:val="a3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Неврологическое обследование. </w:t>
      </w:r>
    </w:p>
    <w:p w:rsidR="00445287" w:rsidRPr="00B932AD" w:rsidRDefault="009027D7" w:rsidP="0044528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2AD">
        <w:rPr>
          <w:rFonts w:ascii="Times New Roman" w:hAnsi="Times New Roman" w:cs="Times New Roman"/>
          <w:i/>
          <w:sz w:val="28"/>
          <w:szCs w:val="28"/>
        </w:rPr>
        <w:t>Состояние сознания и некоторых психических функций</w:t>
      </w:r>
      <w:r w:rsidR="00445287" w:rsidRPr="00B932AD">
        <w:rPr>
          <w:rFonts w:ascii="Times New Roman" w:hAnsi="Times New Roman" w:cs="Times New Roman"/>
          <w:i/>
          <w:sz w:val="28"/>
          <w:szCs w:val="28"/>
        </w:rPr>
        <w:t>.</w:t>
      </w:r>
    </w:p>
    <w:p w:rsidR="00445287" w:rsidRDefault="00445287" w:rsidP="0044528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Сознание ясное, не изменено. Пациентка ориентируется в собственной личности, в месте и во времени. Адекватно относится к своему состоянию, возможен полный конта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вр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ачом и окружающими людьми. </w:t>
      </w:r>
      <w:r w:rsidR="00B932AD">
        <w:rPr>
          <w:rFonts w:ascii="Times New Roman" w:hAnsi="Times New Roman" w:cs="Times New Roman"/>
          <w:sz w:val="28"/>
          <w:szCs w:val="28"/>
        </w:rPr>
        <w:t>Интеллект соответствует возрасту и образованию. Внимание активное, амнезия отсутствует. Настроение ровное. Мнительность и навязчивые страхи</w:t>
      </w:r>
      <w:r w:rsidR="00761A3E">
        <w:rPr>
          <w:rFonts w:ascii="Times New Roman" w:hAnsi="Times New Roman" w:cs="Times New Roman"/>
          <w:sz w:val="28"/>
          <w:szCs w:val="28"/>
        </w:rPr>
        <w:t xml:space="preserve">, </w:t>
      </w:r>
      <w:r w:rsidR="00761A3E" w:rsidRPr="00761A3E">
        <w:rPr>
          <w:rFonts w:ascii="Times New Roman" w:hAnsi="Times New Roman" w:cs="Times New Roman"/>
          <w:sz w:val="28"/>
          <w:szCs w:val="28"/>
        </w:rPr>
        <w:t>мыс</w:t>
      </w:r>
      <w:r w:rsidR="00761A3E" w:rsidRPr="00761A3E">
        <w:rPr>
          <w:rFonts w:ascii="Times New Roman" w:hAnsi="Times New Roman" w:cs="Times New Roman"/>
          <w:sz w:val="28"/>
          <w:szCs w:val="28"/>
        </w:rPr>
        <w:softHyphen/>
        <w:t xml:space="preserve">ли, </w:t>
      </w:r>
      <w:r w:rsidR="00761A3E" w:rsidRPr="00761A3E">
        <w:rPr>
          <w:rFonts w:ascii="Times New Roman" w:hAnsi="Times New Roman" w:cs="Times New Roman"/>
          <w:sz w:val="28"/>
          <w:szCs w:val="28"/>
        </w:rPr>
        <w:lastRenderedPageBreak/>
        <w:t>дей</w:t>
      </w:r>
      <w:r w:rsidR="00761A3E" w:rsidRPr="00761A3E">
        <w:rPr>
          <w:rFonts w:ascii="Times New Roman" w:hAnsi="Times New Roman" w:cs="Times New Roman"/>
          <w:sz w:val="28"/>
          <w:szCs w:val="28"/>
        </w:rPr>
        <w:softHyphen/>
        <w:t>ст</w:t>
      </w:r>
      <w:r w:rsidR="00761A3E" w:rsidRPr="00761A3E">
        <w:rPr>
          <w:rFonts w:ascii="Times New Roman" w:hAnsi="Times New Roman" w:cs="Times New Roman"/>
          <w:sz w:val="28"/>
          <w:szCs w:val="28"/>
        </w:rPr>
        <w:softHyphen/>
        <w:t>вия</w:t>
      </w:r>
      <w:r w:rsidR="00761A3E">
        <w:rPr>
          <w:rFonts w:ascii="Times New Roman" w:hAnsi="Times New Roman" w:cs="Times New Roman"/>
          <w:sz w:val="28"/>
          <w:szCs w:val="28"/>
        </w:rPr>
        <w:t xml:space="preserve"> </w:t>
      </w:r>
      <w:r w:rsidR="00B932AD">
        <w:rPr>
          <w:rFonts w:ascii="Times New Roman" w:hAnsi="Times New Roman" w:cs="Times New Roman"/>
          <w:sz w:val="28"/>
          <w:szCs w:val="28"/>
        </w:rPr>
        <w:t xml:space="preserve">отсутствуют. Сон глубокий и продолжительный. Пациентка засыпает и просыпается хорошо. </w:t>
      </w:r>
    </w:p>
    <w:p w:rsidR="00B932AD" w:rsidRDefault="00B932AD" w:rsidP="00B932A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Речь,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праксис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гнозис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932AD" w:rsidRDefault="00761A3E" w:rsidP="00B932AD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хорошо</w:t>
      </w:r>
      <w:r w:rsidR="00B932AD">
        <w:rPr>
          <w:rFonts w:ascii="Times New Roman" w:hAnsi="Times New Roman" w:cs="Times New Roman"/>
          <w:sz w:val="28"/>
          <w:szCs w:val="28"/>
        </w:rPr>
        <w:t xml:space="preserve"> поним</w:t>
      </w:r>
      <w:r>
        <w:rPr>
          <w:rFonts w:ascii="Times New Roman" w:hAnsi="Times New Roman" w:cs="Times New Roman"/>
          <w:sz w:val="28"/>
          <w:szCs w:val="28"/>
        </w:rPr>
        <w:t>ает свою собственную и обращенную к нему речь</w:t>
      </w:r>
      <w:r w:rsidR="00B932A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32AD">
        <w:rPr>
          <w:rFonts w:ascii="Times New Roman" w:hAnsi="Times New Roman" w:cs="Times New Roman"/>
          <w:sz w:val="28"/>
          <w:szCs w:val="28"/>
        </w:rPr>
        <w:t>роизношение</w:t>
      </w:r>
      <w:r>
        <w:rPr>
          <w:rFonts w:ascii="Times New Roman" w:hAnsi="Times New Roman" w:cs="Times New Roman"/>
          <w:sz w:val="28"/>
          <w:szCs w:val="28"/>
        </w:rPr>
        <w:t xml:space="preserve"> не нарушено: речь</w:t>
      </w:r>
      <w:r w:rsidR="006D0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softHyphen/>
        <w:t>виль</w:t>
      </w:r>
      <w:r>
        <w:rPr>
          <w:rFonts w:ascii="Times New Roman" w:hAnsi="Times New Roman" w:cs="Times New Roman"/>
          <w:sz w:val="28"/>
          <w:szCs w:val="28"/>
        </w:rPr>
        <w:softHyphen/>
        <w:t>ная, чет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кая, </w:t>
      </w:r>
      <w:r w:rsidR="006D0723">
        <w:rPr>
          <w:rFonts w:ascii="Times New Roman" w:hAnsi="Times New Roman" w:cs="Times New Roman"/>
          <w:sz w:val="28"/>
          <w:szCs w:val="28"/>
        </w:rPr>
        <w:t>выразительна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D07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0723">
        <w:rPr>
          <w:rFonts w:ascii="Times New Roman" w:hAnsi="Times New Roman" w:cs="Times New Roman"/>
          <w:sz w:val="28"/>
          <w:szCs w:val="28"/>
        </w:rPr>
        <w:t>ртикуляция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61A3E">
        <w:rPr>
          <w:rFonts w:ascii="Times New Roman" w:hAnsi="Times New Roman" w:cs="Times New Roman"/>
          <w:sz w:val="28"/>
          <w:szCs w:val="28"/>
        </w:rPr>
        <w:t>охранена</w:t>
      </w:r>
      <w:r w:rsidR="006D0723">
        <w:rPr>
          <w:rFonts w:ascii="Times New Roman" w:hAnsi="Times New Roman" w:cs="Times New Roman"/>
          <w:sz w:val="28"/>
          <w:szCs w:val="28"/>
        </w:rPr>
        <w:t>. Способность к письм</w:t>
      </w:r>
      <w:r w:rsidR="000B71DB">
        <w:rPr>
          <w:rFonts w:ascii="Times New Roman" w:hAnsi="Times New Roman" w:cs="Times New Roman"/>
          <w:sz w:val="28"/>
          <w:szCs w:val="28"/>
        </w:rPr>
        <w:t xml:space="preserve">у, чтению и счету не нарушена. Последовательность выполнения </w:t>
      </w:r>
      <w:proofErr w:type="gramStart"/>
      <w:r w:rsidR="000B71DB">
        <w:rPr>
          <w:rFonts w:ascii="Times New Roman" w:hAnsi="Times New Roman" w:cs="Times New Roman"/>
          <w:sz w:val="28"/>
          <w:szCs w:val="28"/>
        </w:rPr>
        <w:t>целенаправленных</w:t>
      </w:r>
      <w:proofErr w:type="gramEnd"/>
      <w:r w:rsidR="000B71DB">
        <w:rPr>
          <w:rFonts w:ascii="Times New Roman" w:hAnsi="Times New Roman" w:cs="Times New Roman"/>
          <w:sz w:val="28"/>
          <w:szCs w:val="28"/>
        </w:rPr>
        <w:t xml:space="preserve"> действия сохранена</w:t>
      </w:r>
      <w:r w:rsidR="006D0723">
        <w:rPr>
          <w:rFonts w:ascii="Times New Roman" w:hAnsi="Times New Roman" w:cs="Times New Roman"/>
          <w:sz w:val="28"/>
          <w:szCs w:val="28"/>
        </w:rPr>
        <w:t>. Понимает значение зрительных и слуховых раздражителей, ориентируется в схеме</w:t>
      </w:r>
      <w:r w:rsidR="000B71DB">
        <w:rPr>
          <w:rFonts w:ascii="Times New Roman" w:hAnsi="Times New Roman" w:cs="Times New Roman"/>
          <w:sz w:val="28"/>
          <w:szCs w:val="28"/>
        </w:rPr>
        <w:t xml:space="preserve"> частей</w:t>
      </w:r>
      <w:r w:rsidR="006D0723">
        <w:rPr>
          <w:rFonts w:ascii="Times New Roman" w:hAnsi="Times New Roman" w:cs="Times New Roman"/>
          <w:sz w:val="28"/>
          <w:szCs w:val="28"/>
        </w:rPr>
        <w:t xml:space="preserve"> своего тела. </w:t>
      </w:r>
    </w:p>
    <w:p w:rsidR="006D0723" w:rsidRPr="006D0723" w:rsidRDefault="006D0723" w:rsidP="006D0723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Функции черепных нервов.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72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</w:t>
      </w:r>
      <w:r w:rsidRPr="006D07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пара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(обонятельный нерв): обоняние сохранено с обеих сторон, обонятельные галлюцинации отсутствуют.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72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II</w:t>
      </w:r>
      <w:r w:rsidRPr="006D07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пара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(зрительный нерв): имеется аметропия (миопия),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коррегирующаяся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линзами. Поля зрения сохранены. Осмотр глазного дна окулистом: глазное дно без видимой патологии. 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723">
        <w:rPr>
          <w:rFonts w:ascii="Times New Roman" w:eastAsia="Calibri" w:hAnsi="Times New Roman" w:cs="Times New Roman"/>
          <w:sz w:val="28"/>
          <w:szCs w:val="28"/>
          <w:u w:val="single"/>
        </w:rPr>
        <w:t>III, IV, VI пара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– (глазодвигательные,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блоковидные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, отводящие нервы): глазные щели симметричные с обеих сторон. Косоглазия нет. Диплопия отсутствует. Зрачки симметричные.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Фотокоррекция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живая,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содружественная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. Аккомодация и конвергенция не </w:t>
      </w:r>
      <w:proofErr w:type="gramStart"/>
      <w:r w:rsidRPr="006D0723">
        <w:rPr>
          <w:rFonts w:ascii="Times New Roman" w:eastAsia="Calibri" w:hAnsi="Times New Roman" w:cs="Times New Roman"/>
          <w:sz w:val="28"/>
          <w:szCs w:val="28"/>
        </w:rPr>
        <w:t>нарушены</w:t>
      </w:r>
      <w:proofErr w:type="gramEnd"/>
      <w:r w:rsidRPr="006D07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723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</w:t>
      </w:r>
      <w:r w:rsidRPr="006D07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пара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(тройничный нерв): боли в области лица, болезненность в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тригеминальных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точках отсутствует. Чувствительность в зоне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инервации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тройничного нерва сохранена.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Корнеальный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рефлекс сохранен. Сила жевательных мышц сохранена.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B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VII</w:t>
      </w:r>
      <w:r w:rsidRPr="005300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пара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(лицевой нерв): носогубные складки и углы рта симметричны.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Нахмуривание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бровей, оскал зубов, надувание щек </w:t>
      </w:r>
      <w:proofErr w:type="gramStart"/>
      <w:r w:rsidRPr="006D0723">
        <w:rPr>
          <w:rFonts w:ascii="Times New Roman" w:eastAsia="Calibri" w:hAnsi="Times New Roman" w:cs="Times New Roman"/>
          <w:sz w:val="28"/>
          <w:szCs w:val="28"/>
        </w:rPr>
        <w:t>сохранены</w:t>
      </w:r>
      <w:proofErr w:type="gram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. Надбровные рефлексы положительны. 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B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VIII</w:t>
      </w:r>
      <w:r w:rsidRPr="005300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пара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преддверно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– улитковый нерв): острота слуха в норме. Костная проводимость сохранена. Шум в ушах головокружение отсутствуют. 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B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IX</w:t>
      </w:r>
      <w:r w:rsidRPr="005300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пара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(языкоглоточный нерв), </w:t>
      </w:r>
      <w:r w:rsidRPr="006D0723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пара (блуждающий нерв): дисфагия и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дисфония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отсутствуют. Нарушения вкуса на задней трети языка отсутствуют. Нарушения дыхания и сердечного ритма отсутствуют. Небные и глоточные </w:t>
      </w:r>
      <w:proofErr w:type="spellStart"/>
      <w:r w:rsidRPr="006D0723">
        <w:rPr>
          <w:rFonts w:ascii="Times New Roman" w:eastAsia="Calibri" w:hAnsi="Times New Roman" w:cs="Times New Roman"/>
          <w:sz w:val="28"/>
          <w:szCs w:val="28"/>
        </w:rPr>
        <w:t>рефлесы</w:t>
      </w:r>
      <w:proofErr w:type="spell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сохранены.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B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XI</w:t>
      </w:r>
      <w:r w:rsidRPr="005300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пара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(добавочный нерв): поворот головы и пожимание плечами сохранены.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B8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lastRenderedPageBreak/>
        <w:t>XII</w:t>
      </w:r>
      <w:r w:rsidRPr="005300B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пара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(подъязычный нерв): движения языка не ограничены.                                               </w:t>
      </w:r>
      <w:proofErr w:type="gramStart"/>
      <w:r w:rsidRPr="006D0723">
        <w:rPr>
          <w:rFonts w:ascii="Times New Roman" w:eastAsia="Calibri" w:hAnsi="Times New Roman" w:cs="Times New Roman"/>
          <w:sz w:val="28"/>
          <w:szCs w:val="28"/>
        </w:rPr>
        <w:t>Симметричен</w:t>
      </w:r>
      <w:proofErr w:type="gramEnd"/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при высовывании располагается по срединной линии, подергиваний нет.</w:t>
      </w:r>
    </w:p>
    <w:p w:rsidR="006D0723" w:rsidRPr="006D0723" w:rsidRDefault="006D0723" w:rsidP="006D072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0723" w:rsidRDefault="006D0723" w:rsidP="006D0723">
      <w:pPr>
        <w:jc w:val="both"/>
        <w:rPr>
          <w:rFonts w:ascii="Times New Roman" w:hAnsi="Times New Roman" w:cs="Times New Roman"/>
          <w:sz w:val="28"/>
          <w:szCs w:val="28"/>
        </w:rPr>
      </w:pPr>
      <w:r w:rsidRPr="006D0723">
        <w:rPr>
          <w:rFonts w:ascii="Times New Roman" w:eastAsia="Calibri" w:hAnsi="Times New Roman" w:cs="Times New Roman"/>
          <w:sz w:val="28"/>
          <w:szCs w:val="28"/>
          <w:u w:val="single"/>
        </w:rPr>
        <w:t>Вывод: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 на основании проведенного</w:t>
      </w:r>
      <w:r w:rsidR="005300B8">
        <w:rPr>
          <w:rFonts w:ascii="Times New Roman" w:hAnsi="Times New Roman" w:cs="Times New Roman"/>
          <w:sz w:val="28"/>
          <w:szCs w:val="28"/>
        </w:rPr>
        <w:t xml:space="preserve"> исследования функции черепно-</w:t>
      </w:r>
      <w:r w:rsidRPr="006D0723">
        <w:rPr>
          <w:rFonts w:ascii="Times New Roman" w:eastAsia="Calibri" w:hAnsi="Times New Roman" w:cs="Times New Roman"/>
          <w:sz w:val="28"/>
          <w:szCs w:val="28"/>
        </w:rPr>
        <w:t xml:space="preserve">мозговых нервов у больного  нарушений не выявлено. </w:t>
      </w:r>
    </w:p>
    <w:p w:rsidR="005300B8" w:rsidRPr="005300B8" w:rsidRDefault="005300B8" w:rsidP="005300B8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Двигательная сфера.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00B8" w:rsidTr="005300B8">
        <w:trPr>
          <w:trHeight w:val="639"/>
        </w:trPr>
        <w:tc>
          <w:tcPr>
            <w:tcW w:w="4785" w:type="dxa"/>
          </w:tcPr>
          <w:p w:rsidR="005300B8" w:rsidRPr="005300B8" w:rsidRDefault="005300B8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рельефность, правильность развития мышц</w:t>
            </w:r>
          </w:p>
        </w:tc>
        <w:tc>
          <w:tcPr>
            <w:tcW w:w="4786" w:type="dxa"/>
          </w:tcPr>
          <w:p w:rsidR="005300B8" w:rsidRDefault="005300B8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Отклонения отсутствуют.</w:t>
            </w:r>
          </w:p>
        </w:tc>
      </w:tr>
      <w:tr w:rsidR="005300B8" w:rsidTr="005300B8">
        <w:trPr>
          <w:trHeight w:val="705"/>
        </w:trPr>
        <w:tc>
          <w:tcPr>
            <w:tcW w:w="4785" w:type="dxa"/>
          </w:tcPr>
          <w:p w:rsidR="005300B8" w:rsidRDefault="005300B8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 характер активных (произвольных) движений. Некоторые формы привычной двигательной активности. </w:t>
            </w:r>
          </w:p>
        </w:tc>
        <w:tc>
          <w:tcPr>
            <w:tcW w:w="4786" w:type="dxa"/>
          </w:tcPr>
          <w:p w:rsidR="005300B8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в объеме не ограничены. Походка нормальная, двигательная активность не нарушена.</w:t>
            </w:r>
          </w:p>
        </w:tc>
      </w:tr>
      <w:tr w:rsidR="005300B8" w:rsidTr="005300B8">
        <w:trPr>
          <w:trHeight w:val="545"/>
        </w:trPr>
        <w:tc>
          <w:tcPr>
            <w:tcW w:w="4785" w:type="dxa"/>
          </w:tcPr>
          <w:p w:rsidR="005300B8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мышц шеи, конечностей, туловища.</w:t>
            </w:r>
          </w:p>
        </w:tc>
        <w:tc>
          <w:tcPr>
            <w:tcW w:w="4786" w:type="dxa"/>
          </w:tcPr>
          <w:p w:rsidR="00C93193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Мышечная сила в норме. Патологической утомляемости не наблюдается.</w:t>
            </w:r>
          </w:p>
        </w:tc>
      </w:tr>
      <w:tr w:rsidR="005300B8" w:rsidTr="005300B8">
        <w:trPr>
          <w:trHeight w:val="507"/>
        </w:trPr>
        <w:tc>
          <w:tcPr>
            <w:tcW w:w="4785" w:type="dxa"/>
          </w:tcPr>
          <w:p w:rsidR="005300B8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Мышечный тонус.</w:t>
            </w:r>
          </w:p>
        </w:tc>
        <w:tc>
          <w:tcPr>
            <w:tcW w:w="4786" w:type="dxa"/>
          </w:tcPr>
          <w:p w:rsidR="005300B8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норме.</w:t>
            </w:r>
          </w:p>
        </w:tc>
      </w:tr>
      <w:tr w:rsidR="005300B8" w:rsidTr="005300B8">
        <w:trPr>
          <w:trHeight w:val="597"/>
        </w:trPr>
        <w:tc>
          <w:tcPr>
            <w:tcW w:w="4785" w:type="dxa"/>
          </w:tcPr>
          <w:p w:rsidR="005300B8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Сухожильные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периостальные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рефлексы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биципитальный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триципитальный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карпорадиальный, коленный, ахиллов). </w:t>
            </w:r>
          </w:p>
          <w:p w:rsidR="00C93193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Поверхностные рефлексы (верхний, средний, нижний брюшные, подошвенный, анальный). </w:t>
            </w:r>
          </w:p>
        </w:tc>
        <w:tc>
          <w:tcPr>
            <w:tcW w:w="4786" w:type="dxa"/>
          </w:tcPr>
          <w:p w:rsidR="005300B8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Рефлекторная активность не нарушена. Патологические стопные рефлексы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 Патологических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синкинезий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наблюдается.</w:t>
            </w:r>
          </w:p>
        </w:tc>
      </w:tr>
      <w:tr w:rsidR="005300B8" w:rsidTr="005300B8">
        <w:trPr>
          <w:trHeight w:val="549"/>
        </w:trPr>
        <w:tc>
          <w:tcPr>
            <w:tcW w:w="4785" w:type="dxa"/>
          </w:tcPr>
          <w:p w:rsidR="005300B8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характер патологических двигательных феноменов. </w:t>
            </w:r>
          </w:p>
        </w:tc>
        <w:tc>
          <w:tcPr>
            <w:tcW w:w="4786" w:type="dxa"/>
          </w:tcPr>
          <w:p w:rsidR="005300B8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5300B8" w:rsidTr="005300B8">
        <w:trPr>
          <w:trHeight w:val="639"/>
        </w:trPr>
        <w:tc>
          <w:tcPr>
            <w:tcW w:w="4785" w:type="dxa"/>
          </w:tcPr>
          <w:p w:rsidR="005300B8" w:rsidRDefault="00C93193" w:rsidP="00530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движений: правильность некоторых форм привычной активности, пробы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Ромберга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пальце-носовая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пяточно-коленная пробы. Проба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диадохокинез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Пробы Стюарта-Холмса,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786" w:type="dxa"/>
          </w:tcPr>
          <w:p w:rsidR="005300B8" w:rsidRDefault="009E4F1D" w:rsidP="009E4F1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Наблюдается небольшое пошатывание в позе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Ромберга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Остальные пробы на координацию движений без отклонений. </w:t>
            </w:r>
          </w:p>
        </w:tc>
      </w:tr>
    </w:tbl>
    <w:p w:rsidR="009E4F1D" w:rsidRDefault="009E4F1D" w:rsidP="00C8682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4F1D" w:rsidRPr="009E4F1D" w:rsidRDefault="009E4F1D" w:rsidP="009E4F1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F1D">
        <w:rPr>
          <w:rFonts w:ascii="Times New Roman" w:hAnsi="Times New Roman" w:cs="Times New Roman"/>
          <w:i/>
          <w:sz w:val="28"/>
          <w:szCs w:val="28"/>
        </w:rPr>
        <w:t>Чувствительность.</w:t>
      </w:r>
    </w:p>
    <w:p w:rsidR="009E4F1D" w:rsidRPr="009E4F1D" w:rsidRDefault="009E4F1D" w:rsidP="009E4F1D">
      <w:pPr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9E4F1D">
        <w:rPr>
          <w:rFonts w:ascii="Times New Roman" w:eastAsia="Calibri" w:hAnsi="Times New Roman" w:cs="Times New Roman"/>
          <w:sz w:val="28"/>
        </w:rPr>
        <w:t xml:space="preserve">Болезненность нервных стволов отсутствует. </w:t>
      </w:r>
      <w:proofErr w:type="spellStart"/>
      <w:r w:rsidRPr="009E4F1D">
        <w:rPr>
          <w:rFonts w:ascii="Times New Roman" w:eastAsia="Calibri" w:hAnsi="Times New Roman" w:cs="Times New Roman"/>
          <w:sz w:val="28"/>
        </w:rPr>
        <w:t>Парастезии</w:t>
      </w:r>
      <w:proofErr w:type="spellEnd"/>
      <w:r w:rsidRPr="009E4F1D">
        <w:rPr>
          <w:rFonts w:ascii="Times New Roman" w:eastAsia="Calibri" w:hAnsi="Times New Roman" w:cs="Times New Roman"/>
          <w:sz w:val="28"/>
        </w:rPr>
        <w:t xml:space="preserve"> не определяются. Расстройства болевой, температурной, тактильной, мышеч</w:t>
      </w:r>
      <w:r>
        <w:rPr>
          <w:rFonts w:ascii="Times New Roman" w:hAnsi="Times New Roman" w:cs="Times New Roman"/>
          <w:sz w:val="28"/>
        </w:rPr>
        <w:t>но-</w:t>
      </w:r>
      <w:r w:rsidRPr="009E4F1D">
        <w:rPr>
          <w:rFonts w:ascii="Times New Roman" w:eastAsia="Calibri" w:hAnsi="Times New Roman" w:cs="Times New Roman"/>
          <w:sz w:val="28"/>
        </w:rPr>
        <w:t>суставной и вибрационной чувствительности не выявляются.</w:t>
      </w:r>
    </w:p>
    <w:p w:rsidR="009E4F1D" w:rsidRDefault="009E4F1D" w:rsidP="009E4F1D">
      <w:pPr>
        <w:jc w:val="both"/>
        <w:rPr>
          <w:rFonts w:ascii="Times New Roman" w:hAnsi="Times New Roman" w:cs="Times New Roman"/>
          <w:sz w:val="28"/>
        </w:rPr>
      </w:pPr>
      <w:r w:rsidRPr="009E4F1D">
        <w:rPr>
          <w:rFonts w:ascii="Times New Roman" w:eastAsia="Calibri" w:hAnsi="Times New Roman" w:cs="Times New Roman"/>
          <w:sz w:val="28"/>
          <w:u w:val="single"/>
        </w:rPr>
        <w:lastRenderedPageBreak/>
        <w:t>Вывод:</w:t>
      </w:r>
      <w:r w:rsidRPr="009E4F1D">
        <w:rPr>
          <w:rFonts w:ascii="Times New Roman" w:eastAsia="Calibri" w:hAnsi="Times New Roman" w:cs="Times New Roman"/>
          <w:sz w:val="28"/>
        </w:rPr>
        <w:t xml:space="preserve"> Расстройств со стороны чувствительной сферы нет.</w:t>
      </w:r>
    </w:p>
    <w:p w:rsidR="009E4F1D" w:rsidRDefault="009E4F1D" w:rsidP="009E4F1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E4F1D" w:rsidRPr="009E4F1D" w:rsidRDefault="009E4F1D" w:rsidP="009E4F1D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</w:p>
    <w:p w:rsidR="009E4F1D" w:rsidRPr="009E4F1D" w:rsidRDefault="009E4F1D" w:rsidP="009E4F1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Менингеальные симптомы. </w:t>
      </w:r>
    </w:p>
    <w:p w:rsidR="009E4F1D" w:rsidRPr="009E4F1D" w:rsidRDefault="009E4F1D" w:rsidP="009E4F1D">
      <w:pPr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9E4F1D">
        <w:rPr>
          <w:rFonts w:ascii="Times New Roman" w:eastAsia="Calibri" w:hAnsi="Times New Roman" w:cs="Times New Roman"/>
          <w:sz w:val="28"/>
        </w:rPr>
        <w:t xml:space="preserve">Ригидность затылочных мышц, симптом </w:t>
      </w:r>
      <w:proofErr w:type="spellStart"/>
      <w:r w:rsidRPr="009E4F1D">
        <w:rPr>
          <w:rFonts w:ascii="Times New Roman" w:eastAsia="Calibri" w:hAnsi="Times New Roman" w:cs="Times New Roman"/>
          <w:sz w:val="28"/>
        </w:rPr>
        <w:t>Кернига</w:t>
      </w:r>
      <w:proofErr w:type="spellEnd"/>
      <w:r w:rsidRPr="009E4F1D">
        <w:rPr>
          <w:rFonts w:ascii="Times New Roman" w:eastAsia="Calibri" w:hAnsi="Times New Roman" w:cs="Times New Roman"/>
          <w:sz w:val="28"/>
        </w:rPr>
        <w:t xml:space="preserve">, верхний, средний, </w:t>
      </w:r>
      <w:proofErr w:type="spellStart"/>
      <w:r w:rsidRPr="009E4F1D">
        <w:rPr>
          <w:rFonts w:ascii="Times New Roman" w:eastAsia="Calibri" w:hAnsi="Times New Roman" w:cs="Times New Roman"/>
          <w:sz w:val="28"/>
        </w:rPr>
        <w:t>нижный</w:t>
      </w:r>
      <w:proofErr w:type="spellEnd"/>
      <w:r w:rsidRPr="009E4F1D">
        <w:rPr>
          <w:rFonts w:ascii="Times New Roman" w:eastAsia="Calibri" w:hAnsi="Times New Roman" w:cs="Times New Roman"/>
          <w:sz w:val="28"/>
        </w:rPr>
        <w:t xml:space="preserve"> симптомы </w:t>
      </w:r>
      <w:proofErr w:type="spellStart"/>
      <w:r w:rsidRPr="009E4F1D">
        <w:rPr>
          <w:rFonts w:ascii="Times New Roman" w:eastAsia="Calibri" w:hAnsi="Times New Roman" w:cs="Times New Roman"/>
          <w:sz w:val="28"/>
        </w:rPr>
        <w:t>Брудзинского</w:t>
      </w:r>
      <w:proofErr w:type="spellEnd"/>
      <w:r w:rsidRPr="009E4F1D">
        <w:rPr>
          <w:rFonts w:ascii="Times New Roman" w:eastAsia="Calibri" w:hAnsi="Times New Roman" w:cs="Times New Roman"/>
          <w:sz w:val="28"/>
        </w:rPr>
        <w:t xml:space="preserve">, симптом Гордона отрицательные. </w:t>
      </w:r>
    </w:p>
    <w:p w:rsidR="009E4F1D" w:rsidRDefault="009E4F1D" w:rsidP="009E4F1D">
      <w:pPr>
        <w:jc w:val="both"/>
        <w:rPr>
          <w:rFonts w:ascii="Times New Roman" w:hAnsi="Times New Roman" w:cs="Times New Roman"/>
          <w:sz w:val="28"/>
          <w:u w:val="single"/>
        </w:rPr>
      </w:pPr>
      <w:r w:rsidRPr="009E4F1D">
        <w:rPr>
          <w:rFonts w:ascii="Times New Roman" w:eastAsia="Calibri" w:hAnsi="Times New Roman" w:cs="Times New Roman"/>
          <w:sz w:val="28"/>
          <w:u w:val="single"/>
        </w:rPr>
        <w:t>Вывод:</w:t>
      </w:r>
      <w:r>
        <w:rPr>
          <w:rFonts w:ascii="Times New Roman" w:hAnsi="Times New Roman" w:cs="Times New Roman"/>
          <w:sz w:val="28"/>
        </w:rPr>
        <w:t xml:space="preserve"> Менинге</w:t>
      </w:r>
      <w:r w:rsidRPr="009E4F1D">
        <w:rPr>
          <w:rFonts w:ascii="Times New Roman" w:eastAsia="Calibri" w:hAnsi="Times New Roman" w:cs="Times New Roman"/>
          <w:sz w:val="28"/>
        </w:rPr>
        <w:t xml:space="preserve">альная симптоматика отсутствует. </w:t>
      </w:r>
      <w:r w:rsidRPr="009E4F1D">
        <w:rPr>
          <w:rFonts w:ascii="Times New Roman" w:eastAsia="Calibri" w:hAnsi="Times New Roman" w:cs="Times New Roman"/>
          <w:sz w:val="28"/>
          <w:u w:val="single"/>
        </w:rPr>
        <w:t xml:space="preserve"> </w:t>
      </w:r>
    </w:p>
    <w:p w:rsidR="009E4F1D" w:rsidRPr="009E4F1D" w:rsidRDefault="009E4F1D" w:rsidP="009E4F1D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Вегетативные функции. </w:t>
      </w:r>
    </w:p>
    <w:p w:rsidR="009E4F1D" w:rsidRPr="009E4F1D" w:rsidRDefault="009E4F1D" w:rsidP="009E4F1D">
      <w:pPr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9E4F1D">
        <w:rPr>
          <w:rFonts w:ascii="Times New Roman" w:eastAsia="Calibri" w:hAnsi="Times New Roman" w:cs="Times New Roman"/>
          <w:sz w:val="28"/>
        </w:rPr>
        <w:t>Вазомоторные, секреторные и трофические расстройства (</w:t>
      </w:r>
      <w:proofErr w:type="spellStart"/>
      <w:r w:rsidRPr="009E4F1D">
        <w:rPr>
          <w:rFonts w:ascii="Times New Roman" w:eastAsia="Calibri" w:hAnsi="Times New Roman" w:cs="Times New Roman"/>
          <w:sz w:val="28"/>
        </w:rPr>
        <w:t>акроцианоз</w:t>
      </w:r>
      <w:proofErr w:type="spellEnd"/>
      <w:r w:rsidRPr="009E4F1D">
        <w:rPr>
          <w:rFonts w:ascii="Times New Roman" w:eastAsia="Calibri" w:hAnsi="Times New Roman" w:cs="Times New Roman"/>
          <w:sz w:val="28"/>
        </w:rPr>
        <w:t xml:space="preserve">, локальная асфиксия, изменения температуры кожи, неврогенный отек, изменение пульсации артерий стоп, </w:t>
      </w:r>
      <w:proofErr w:type="spellStart"/>
      <w:r w:rsidRPr="009E4F1D">
        <w:rPr>
          <w:rFonts w:ascii="Times New Roman" w:eastAsia="Calibri" w:hAnsi="Times New Roman" w:cs="Times New Roman"/>
          <w:sz w:val="28"/>
        </w:rPr>
        <w:t>эритромегалия</w:t>
      </w:r>
      <w:proofErr w:type="spellEnd"/>
      <w:r w:rsidRPr="009E4F1D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Pr="009E4F1D">
        <w:rPr>
          <w:rFonts w:ascii="Times New Roman" w:eastAsia="Calibri" w:hAnsi="Times New Roman" w:cs="Times New Roman"/>
          <w:sz w:val="28"/>
        </w:rPr>
        <w:t>артропатии</w:t>
      </w:r>
      <w:proofErr w:type="spellEnd"/>
      <w:r w:rsidRPr="009E4F1D">
        <w:rPr>
          <w:rFonts w:ascii="Times New Roman" w:eastAsia="Calibri" w:hAnsi="Times New Roman" w:cs="Times New Roman"/>
          <w:sz w:val="28"/>
        </w:rPr>
        <w:t xml:space="preserve">, локальный гипертрихоз, изменения потоотделения, пролежни) не определяются. Рефлекс </w:t>
      </w:r>
      <w:proofErr w:type="spellStart"/>
      <w:r w:rsidRPr="009E4F1D">
        <w:rPr>
          <w:rFonts w:ascii="Times New Roman" w:eastAsia="Calibri" w:hAnsi="Times New Roman" w:cs="Times New Roman"/>
          <w:sz w:val="28"/>
        </w:rPr>
        <w:t>Ашнера</w:t>
      </w:r>
      <w:proofErr w:type="spellEnd"/>
      <w:r w:rsidRPr="009E4F1D">
        <w:rPr>
          <w:rFonts w:ascii="Times New Roman" w:eastAsia="Calibri" w:hAnsi="Times New Roman" w:cs="Times New Roman"/>
          <w:sz w:val="28"/>
        </w:rPr>
        <w:t xml:space="preserve">, шейный рефлекс Чермака </w:t>
      </w:r>
      <w:proofErr w:type="gramStart"/>
      <w:r w:rsidRPr="009E4F1D">
        <w:rPr>
          <w:rFonts w:ascii="Times New Roman" w:eastAsia="Calibri" w:hAnsi="Times New Roman" w:cs="Times New Roman"/>
          <w:sz w:val="28"/>
        </w:rPr>
        <w:t>положительны</w:t>
      </w:r>
      <w:proofErr w:type="gramEnd"/>
      <w:r w:rsidRPr="009E4F1D">
        <w:rPr>
          <w:rFonts w:ascii="Times New Roman" w:eastAsia="Calibri" w:hAnsi="Times New Roman" w:cs="Times New Roman"/>
          <w:sz w:val="28"/>
        </w:rPr>
        <w:t xml:space="preserve">. Тазовые органы – задержка и недержание мочи, кала, императивные позывы отсутствуют. </w:t>
      </w:r>
    </w:p>
    <w:p w:rsidR="009E4F1D" w:rsidRDefault="009E4F1D" w:rsidP="009E4F1D">
      <w:pPr>
        <w:jc w:val="both"/>
        <w:rPr>
          <w:rFonts w:ascii="Times New Roman" w:hAnsi="Times New Roman" w:cs="Times New Roman"/>
          <w:sz w:val="28"/>
        </w:rPr>
      </w:pPr>
      <w:r w:rsidRPr="009E4F1D">
        <w:rPr>
          <w:rFonts w:ascii="Times New Roman" w:eastAsia="Calibri" w:hAnsi="Times New Roman" w:cs="Times New Roman"/>
          <w:sz w:val="28"/>
          <w:u w:val="single"/>
        </w:rPr>
        <w:t>Вывод:</w:t>
      </w:r>
      <w:r w:rsidRPr="009E4F1D">
        <w:rPr>
          <w:rFonts w:ascii="Times New Roman" w:eastAsia="Calibri" w:hAnsi="Times New Roman" w:cs="Times New Roman"/>
          <w:sz w:val="28"/>
        </w:rPr>
        <w:t xml:space="preserve"> Нарушения со стороны вегетативной нервной системы не определяются.</w:t>
      </w:r>
    </w:p>
    <w:p w:rsidR="009E4F1D" w:rsidRDefault="009E4F1D" w:rsidP="009E4F1D">
      <w:pPr>
        <w:jc w:val="both"/>
        <w:rPr>
          <w:rFonts w:ascii="Times New Roman" w:hAnsi="Times New Roman" w:cs="Times New Roman"/>
          <w:sz w:val="28"/>
        </w:rPr>
      </w:pPr>
    </w:p>
    <w:p w:rsidR="009E4F1D" w:rsidRDefault="009E4F1D" w:rsidP="009E4F1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Лабораторные и инструментальные методы исследования.</w:t>
      </w:r>
    </w:p>
    <w:p w:rsidR="00476432" w:rsidRDefault="00D1338E" w:rsidP="00476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0603FC">
        <w:rPr>
          <w:rFonts w:ascii="Times New Roman CYR" w:hAnsi="Times New Roman CYR" w:cs="Times New Roman CYR"/>
          <w:b/>
          <w:bCs/>
        </w:rPr>
        <w:t>Общий анализ крови</w:t>
      </w:r>
      <w:r w:rsidR="00476432">
        <w:rPr>
          <w:rFonts w:ascii="Times New Roman CYR" w:hAnsi="Times New Roman CYR" w:cs="Times New Roman CYR"/>
          <w:b/>
        </w:rPr>
        <w:t xml:space="preserve"> (25.04.16.</w:t>
      </w:r>
      <w:r w:rsidRPr="000603FC">
        <w:rPr>
          <w:rFonts w:ascii="Times New Roman CYR" w:hAnsi="Times New Roman CYR" w:cs="Times New Roman CYR"/>
          <w:b/>
        </w:rPr>
        <w:t>)</w:t>
      </w:r>
      <w:r w:rsidR="00476432">
        <w:rPr>
          <w:rFonts w:ascii="Times New Roman CYR" w:hAnsi="Times New Roman CYR" w:cs="Times New Roman CYR"/>
        </w:rPr>
        <w:t xml:space="preserve"> </w:t>
      </w:r>
      <w:r w:rsidR="00476432">
        <w:rPr>
          <w:rFonts w:ascii="Times New Roman CYR" w:hAnsi="Times New Roman CYR" w:cs="Times New Roman CYR"/>
        </w:rPr>
        <w:br/>
        <w:t xml:space="preserve">гемоглобин - 122 г/л </w:t>
      </w:r>
    </w:p>
    <w:p w:rsidR="00476432" w:rsidRDefault="00476432" w:rsidP="00476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эритроциты – 5,3 * </w:t>
      </w:r>
      <m:oMath>
        <m:sSup>
          <m:sSupPr>
            <m:ctrlPr>
              <w:rPr>
                <w:rFonts w:ascii="Cambria Math" w:hAnsi="Cambria Math" w:cs="Times New Roman CYR"/>
                <w:i/>
              </w:rPr>
            </m:ctrlPr>
          </m:sSupPr>
          <m:e>
            <m:r>
              <w:rPr>
                <w:rFonts w:ascii="Cambria Math" w:hAnsi="Cambria Math" w:cs="Times New Roman CYR"/>
              </w:rPr>
              <m:t>10</m:t>
            </m:r>
          </m:e>
          <m:sup>
            <m:r>
              <w:rPr>
                <w:rFonts w:ascii="Cambria Math" w:hAnsi="Cambria Math" w:cs="Times New Roman CYR"/>
              </w:rPr>
              <m:t>12</m:t>
            </m:r>
          </m:sup>
        </m:sSup>
      </m:oMath>
      <w:r>
        <w:rPr>
          <w:rFonts w:ascii="Times New Roman CYR" w:eastAsiaTheme="minorEastAsia" w:hAnsi="Times New Roman CYR" w:cs="Times New Roman CYR"/>
        </w:rPr>
        <w:t xml:space="preserve"> </w:t>
      </w:r>
      <w:r w:rsidRPr="00476432">
        <w:rPr>
          <w:rFonts w:ascii="Times New Roman CYR" w:eastAsiaTheme="minorEastAsia" w:hAnsi="Times New Roman CYR" w:cs="Times New Roman CYR"/>
        </w:rPr>
        <w:t>/</w:t>
      </w:r>
      <w:r>
        <w:rPr>
          <w:rFonts w:ascii="Times New Roman CYR" w:eastAsiaTheme="minorEastAsia" w:hAnsi="Times New Roman CYR" w:cs="Times New Roman CYR"/>
        </w:rPr>
        <w:t>л</w:t>
      </w:r>
      <w:r>
        <w:rPr>
          <w:rFonts w:ascii="Times New Roman CYR" w:hAnsi="Times New Roman CYR" w:cs="Times New Roman CYR"/>
        </w:rPr>
        <w:br/>
        <w:t xml:space="preserve">СОЭ – 4 мм/ч </w:t>
      </w:r>
      <w:r>
        <w:rPr>
          <w:rFonts w:ascii="Times New Roman CYR" w:hAnsi="Times New Roman CYR" w:cs="Times New Roman CYR"/>
        </w:rPr>
        <w:br/>
        <w:t>лейкоциты - 9</w:t>
      </w:r>
      <w:r w:rsidR="00D1338E" w:rsidRPr="000603FC">
        <w:rPr>
          <w:rFonts w:ascii="Times New Roman CYR" w:hAnsi="Times New Roman CYR" w:cs="Times New Roman CYR"/>
        </w:rPr>
        <w:t xml:space="preserve">,6 х10 9/л </w:t>
      </w:r>
    </w:p>
    <w:p w:rsidR="00D1338E" w:rsidRPr="000603FC" w:rsidRDefault="00476432" w:rsidP="00476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4764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эозинофилы – 2% </w:t>
      </w:r>
      <w:r w:rsidRPr="004764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proofErr w:type="spellStart"/>
      <w:r w:rsidRPr="004764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палочкоядерные</w:t>
      </w:r>
      <w:proofErr w:type="spellEnd"/>
      <w:r w:rsidRPr="004764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5% </w:t>
      </w:r>
      <w:r w:rsidRPr="004764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сегментоядерные – 67% </w:t>
      </w:r>
      <w:r w:rsidRPr="004764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лимфоциты - 16% </w:t>
      </w:r>
      <w:r w:rsidRPr="0047643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моноциты - 10%</w:t>
      </w:r>
    </w:p>
    <w:p w:rsidR="00D1338E" w:rsidRDefault="00D1338E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  <w:sectPr w:rsidR="00D133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603FC">
        <w:rPr>
          <w:rFonts w:ascii="Times New Roman CYR" w:hAnsi="Times New Roman CYR" w:cs="Times New Roman CYR"/>
          <w:b/>
          <w:bCs/>
        </w:rPr>
        <w:t xml:space="preserve"> </w:t>
      </w:r>
    </w:p>
    <w:p w:rsidR="00D1338E" w:rsidRPr="000603FC" w:rsidRDefault="00D1338E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603FC">
        <w:rPr>
          <w:rFonts w:ascii="Times New Roman CYR" w:hAnsi="Times New Roman CYR" w:cs="Times New Roman CYR"/>
          <w:b/>
          <w:bCs/>
        </w:rPr>
        <w:lastRenderedPageBreak/>
        <w:t>Биохимический анализ крови</w:t>
      </w:r>
      <w:r w:rsidRPr="000603FC">
        <w:rPr>
          <w:rFonts w:ascii="Times New Roman CYR" w:hAnsi="Times New Roman CYR" w:cs="Times New Roman CYR"/>
        </w:rPr>
        <w:t xml:space="preserve"> </w:t>
      </w:r>
      <w:r w:rsidR="00476432">
        <w:rPr>
          <w:rFonts w:ascii="Times New Roman CYR" w:hAnsi="Times New Roman CYR" w:cs="Times New Roman CYR"/>
          <w:b/>
        </w:rPr>
        <w:t>(25.04.16</w:t>
      </w:r>
      <w:r w:rsidRPr="000603FC">
        <w:rPr>
          <w:rFonts w:ascii="Times New Roman CYR" w:hAnsi="Times New Roman CYR" w:cs="Times New Roman CYR"/>
          <w:b/>
        </w:rPr>
        <w:t>)</w:t>
      </w:r>
      <w:r w:rsidR="00500CCB">
        <w:rPr>
          <w:rFonts w:ascii="Times New Roman CYR" w:hAnsi="Times New Roman CYR" w:cs="Times New Roman CYR"/>
        </w:rPr>
        <w:t xml:space="preserve"> </w:t>
      </w:r>
      <w:r w:rsidR="00500CCB">
        <w:rPr>
          <w:rFonts w:ascii="Times New Roman CYR" w:hAnsi="Times New Roman CYR" w:cs="Times New Roman CYR"/>
        </w:rPr>
        <w:br/>
        <w:t>общий белок -75</w:t>
      </w:r>
      <w:r w:rsidRPr="000603FC">
        <w:rPr>
          <w:rFonts w:ascii="Times New Roman CYR" w:hAnsi="Times New Roman CYR" w:cs="Times New Roman CYR"/>
        </w:rPr>
        <w:t xml:space="preserve"> г/л </w:t>
      </w:r>
    </w:p>
    <w:p w:rsidR="00D1338E" w:rsidRPr="000603FC" w:rsidRDefault="00500CCB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мочевина -4,9 </w:t>
      </w:r>
      <w:r w:rsidR="00D1338E" w:rsidRPr="000603FC">
        <w:rPr>
          <w:rFonts w:ascii="Times New Roman CYR" w:hAnsi="Times New Roman CYR" w:cs="Times New Roman CYR"/>
        </w:rPr>
        <w:t xml:space="preserve"> </w:t>
      </w:r>
      <w:proofErr w:type="spellStart"/>
      <w:r w:rsidR="00D1338E" w:rsidRPr="000603FC">
        <w:rPr>
          <w:rFonts w:ascii="Times New Roman CYR" w:hAnsi="Times New Roman CYR" w:cs="Times New Roman CYR"/>
        </w:rPr>
        <w:t>ммоль</w:t>
      </w:r>
      <w:proofErr w:type="spellEnd"/>
      <w:r w:rsidR="00D1338E" w:rsidRPr="000603FC">
        <w:rPr>
          <w:rFonts w:ascii="Times New Roman CYR" w:hAnsi="Times New Roman CYR" w:cs="Times New Roman CYR"/>
        </w:rPr>
        <w:t xml:space="preserve">/л </w:t>
      </w:r>
    </w:p>
    <w:p w:rsidR="00D1338E" w:rsidRPr="000603FC" w:rsidRDefault="00500CCB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Креатинин-0,085 </w:t>
      </w:r>
      <w:proofErr w:type="spellStart"/>
      <w:r>
        <w:rPr>
          <w:rFonts w:ascii="Times New Roman CYR" w:hAnsi="Times New Roman CYR" w:cs="Times New Roman CYR"/>
        </w:rPr>
        <w:t>ммоль</w:t>
      </w:r>
      <w:proofErr w:type="spellEnd"/>
      <w:r>
        <w:rPr>
          <w:rFonts w:ascii="Times New Roman CYR" w:hAnsi="Times New Roman CYR" w:cs="Times New Roman CYR"/>
        </w:rPr>
        <w:t xml:space="preserve">\л </w:t>
      </w:r>
      <w:r>
        <w:rPr>
          <w:rFonts w:ascii="Times New Roman CYR" w:hAnsi="Times New Roman CYR" w:cs="Times New Roman CYR"/>
        </w:rPr>
        <w:br/>
        <w:t>ХС общий – 6,1</w:t>
      </w:r>
      <w:r w:rsidR="00D1338E" w:rsidRPr="000603FC">
        <w:rPr>
          <w:rFonts w:ascii="Times New Roman CYR" w:hAnsi="Times New Roman CYR" w:cs="Times New Roman CYR"/>
        </w:rPr>
        <w:t xml:space="preserve"> </w:t>
      </w:r>
      <w:proofErr w:type="spellStart"/>
      <w:r w:rsidR="00D1338E" w:rsidRPr="000603FC">
        <w:rPr>
          <w:rFonts w:ascii="Times New Roman CYR" w:hAnsi="Times New Roman CYR" w:cs="Times New Roman CYR"/>
        </w:rPr>
        <w:t>ммоль</w:t>
      </w:r>
      <w:proofErr w:type="spellEnd"/>
      <w:r w:rsidR="00D1338E" w:rsidRPr="000603FC">
        <w:rPr>
          <w:rFonts w:ascii="Times New Roman CYR" w:hAnsi="Times New Roman CYR" w:cs="Times New Roman CYR"/>
        </w:rPr>
        <w:t>/л</w:t>
      </w:r>
    </w:p>
    <w:p w:rsidR="00D1338E" w:rsidRPr="000603FC" w:rsidRDefault="00500CCB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Билирубин общ – 14,2</w:t>
      </w:r>
      <w:r w:rsidR="00D1338E" w:rsidRPr="000603FC">
        <w:rPr>
          <w:rFonts w:ascii="Times New Roman CYR" w:hAnsi="Times New Roman CYR" w:cs="Times New Roman CYR"/>
        </w:rPr>
        <w:t xml:space="preserve"> </w:t>
      </w:r>
      <w:proofErr w:type="spellStart"/>
      <w:r w:rsidR="00D1338E" w:rsidRPr="000603FC">
        <w:rPr>
          <w:rFonts w:ascii="Times New Roman CYR" w:hAnsi="Times New Roman CYR" w:cs="Times New Roman CYR"/>
        </w:rPr>
        <w:t>мкмоль</w:t>
      </w:r>
      <w:proofErr w:type="spellEnd"/>
      <w:r w:rsidR="00D1338E" w:rsidRPr="000603FC">
        <w:rPr>
          <w:rFonts w:ascii="Times New Roman CYR" w:hAnsi="Times New Roman CYR" w:cs="Times New Roman CYR"/>
        </w:rPr>
        <w:t>/л</w:t>
      </w:r>
    </w:p>
    <w:p w:rsidR="00D1338E" w:rsidRPr="000603FC" w:rsidRDefault="00D1338E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603FC">
        <w:rPr>
          <w:rFonts w:ascii="Times New Roman CYR" w:hAnsi="Times New Roman CYR" w:cs="Times New Roman CYR"/>
        </w:rPr>
        <w:t xml:space="preserve">Билирубин </w:t>
      </w:r>
      <w:proofErr w:type="spellStart"/>
      <w:r w:rsidR="00500CCB">
        <w:rPr>
          <w:rFonts w:ascii="Times New Roman CYR" w:hAnsi="Times New Roman CYR" w:cs="Times New Roman CYR"/>
        </w:rPr>
        <w:t>связ</w:t>
      </w:r>
      <w:proofErr w:type="spellEnd"/>
      <w:r w:rsidR="00500CCB">
        <w:rPr>
          <w:rFonts w:ascii="Times New Roman CYR" w:hAnsi="Times New Roman CYR" w:cs="Times New Roman CYR"/>
        </w:rPr>
        <w:t xml:space="preserve"> – 3,8</w:t>
      </w:r>
      <w:r w:rsidRPr="000603FC">
        <w:rPr>
          <w:rFonts w:ascii="Times New Roman CYR" w:hAnsi="Times New Roman CYR" w:cs="Times New Roman CYR"/>
        </w:rPr>
        <w:t xml:space="preserve"> </w:t>
      </w:r>
      <w:proofErr w:type="spellStart"/>
      <w:r w:rsidRPr="000603FC">
        <w:rPr>
          <w:rFonts w:ascii="Times New Roman CYR" w:hAnsi="Times New Roman CYR" w:cs="Times New Roman CYR"/>
        </w:rPr>
        <w:t>мкмоль</w:t>
      </w:r>
      <w:proofErr w:type="spellEnd"/>
      <w:r w:rsidRPr="000603FC">
        <w:rPr>
          <w:rFonts w:ascii="Times New Roman CYR" w:hAnsi="Times New Roman CYR" w:cs="Times New Roman CYR"/>
        </w:rPr>
        <w:t>/л</w:t>
      </w:r>
    </w:p>
    <w:p w:rsidR="00D1338E" w:rsidRPr="000603FC" w:rsidRDefault="00500CCB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AST – 24</w:t>
      </w:r>
      <w:proofErr w:type="gramStart"/>
      <w:r>
        <w:rPr>
          <w:rFonts w:ascii="Times New Roman CYR" w:hAnsi="Times New Roman CYR" w:cs="Times New Roman CYR"/>
        </w:rPr>
        <w:t xml:space="preserve"> Е</w:t>
      </w:r>
      <w:proofErr w:type="gramEnd"/>
      <w:r>
        <w:rPr>
          <w:rFonts w:ascii="Times New Roman CYR" w:hAnsi="Times New Roman CYR" w:cs="Times New Roman CYR"/>
        </w:rPr>
        <w:t>/л</w:t>
      </w:r>
      <w:r w:rsidR="00D1338E" w:rsidRPr="000603FC">
        <w:rPr>
          <w:rFonts w:ascii="Times New Roman CYR" w:hAnsi="Times New Roman CYR" w:cs="Times New Roman CYR"/>
        </w:rPr>
        <w:t xml:space="preserve"> </w:t>
      </w:r>
      <w:r w:rsidR="00D1338E" w:rsidRPr="000603FC">
        <w:rPr>
          <w:rFonts w:ascii="Times New Roman CYR" w:hAnsi="Times New Roman CYR" w:cs="Times New Roman CYR"/>
        </w:rPr>
        <w:br/>
        <w:t xml:space="preserve">ALT </w:t>
      </w:r>
      <w:r>
        <w:rPr>
          <w:rFonts w:ascii="Times New Roman CYR" w:hAnsi="Times New Roman CYR" w:cs="Times New Roman CYR"/>
        </w:rPr>
        <w:t>– 17 Е/л</w:t>
      </w:r>
      <w:r>
        <w:rPr>
          <w:rFonts w:ascii="Times New Roman CYR" w:hAnsi="Times New Roman CYR" w:cs="Times New Roman CYR"/>
        </w:rPr>
        <w:br/>
        <w:t>Глюкоза – 6,41</w:t>
      </w:r>
      <w:r w:rsidR="00D1338E" w:rsidRPr="000603FC">
        <w:rPr>
          <w:rFonts w:ascii="Times New Roman CYR" w:hAnsi="Times New Roman CYR" w:cs="Times New Roman CYR"/>
        </w:rPr>
        <w:t xml:space="preserve"> </w:t>
      </w:r>
      <w:proofErr w:type="spellStart"/>
      <w:r w:rsidR="00D1338E" w:rsidRPr="000603FC">
        <w:rPr>
          <w:rFonts w:ascii="Times New Roman CYR" w:hAnsi="Times New Roman CYR" w:cs="Times New Roman CYR"/>
        </w:rPr>
        <w:t>ммоль</w:t>
      </w:r>
      <w:proofErr w:type="spellEnd"/>
      <w:r w:rsidR="00D1338E" w:rsidRPr="000603FC">
        <w:rPr>
          <w:rFonts w:ascii="Times New Roman CYR" w:hAnsi="Times New Roman CYR" w:cs="Times New Roman CYR"/>
        </w:rPr>
        <w:t>/л</w:t>
      </w:r>
    </w:p>
    <w:p w:rsidR="00D1338E" w:rsidRDefault="00D1338E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1338E" w:rsidRDefault="00D1338E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1338E" w:rsidRDefault="00D1338E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D1338E" w:rsidRDefault="00D1338E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  <w:sectPr w:rsidR="00D1338E" w:rsidSect="00BD069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D1338E" w:rsidRDefault="00D1338E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  <w:sectPr w:rsidR="00D1338E" w:rsidSect="00BD069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609C8" w:rsidRDefault="00E609C8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proofErr w:type="spellStart"/>
      <w:r>
        <w:rPr>
          <w:rFonts w:ascii="Times New Roman CYR" w:hAnsi="Times New Roman CYR" w:cs="Times New Roman CYR"/>
          <w:b/>
        </w:rPr>
        <w:lastRenderedPageBreak/>
        <w:t>Гемостазиограмма</w:t>
      </w:r>
      <w:proofErr w:type="spellEnd"/>
      <w:r>
        <w:rPr>
          <w:rFonts w:ascii="Times New Roman CYR" w:hAnsi="Times New Roman CYR" w:cs="Times New Roman CYR"/>
          <w:b/>
        </w:rPr>
        <w:t xml:space="preserve"> (26.04.16):  </w:t>
      </w:r>
      <w:r>
        <w:rPr>
          <w:rFonts w:ascii="Times New Roman CYR" w:hAnsi="Times New Roman CYR" w:cs="Times New Roman CYR"/>
        </w:rPr>
        <w:t>АЧТВ – 29, ПТИ – 1,07, фибриноген</w:t>
      </w:r>
      <w:proofErr w:type="gramStart"/>
      <w:r>
        <w:rPr>
          <w:rFonts w:ascii="Times New Roman CYR" w:hAnsi="Times New Roman CYR" w:cs="Times New Roman CYR"/>
        </w:rPr>
        <w:t xml:space="preserve"> А</w:t>
      </w:r>
      <w:proofErr w:type="gramEnd"/>
      <w:r>
        <w:rPr>
          <w:rFonts w:ascii="Times New Roman CYR" w:hAnsi="Times New Roman CYR" w:cs="Times New Roman CYR"/>
        </w:rPr>
        <w:t xml:space="preserve"> - 3,7 г</w:t>
      </w:r>
      <w:r w:rsidRPr="00E609C8">
        <w:rPr>
          <w:rFonts w:ascii="Times New Roman CYR" w:hAnsi="Times New Roman CYR" w:cs="Times New Roman CYR"/>
        </w:rPr>
        <w:t>/</w:t>
      </w:r>
      <w:r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  <w:b/>
        </w:rPr>
        <w:t xml:space="preserve"> </w:t>
      </w:r>
    </w:p>
    <w:p w:rsidR="00E609C8" w:rsidRDefault="00D1338E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1E4D7B">
        <w:rPr>
          <w:rFonts w:ascii="Times New Roman CYR" w:hAnsi="Times New Roman CYR" w:cs="Times New Roman CYR"/>
          <w:b/>
        </w:rPr>
        <w:t>ЭКГ (</w:t>
      </w:r>
      <w:r w:rsidR="00E609C8">
        <w:rPr>
          <w:rFonts w:ascii="Times New Roman CYR" w:hAnsi="Times New Roman CYR" w:cs="Times New Roman CYR"/>
          <w:b/>
        </w:rPr>
        <w:t>25.04.16</w:t>
      </w:r>
      <w:r w:rsidRPr="001E4D7B">
        <w:rPr>
          <w:rFonts w:ascii="Times New Roman CYR" w:hAnsi="Times New Roman CYR" w:cs="Times New Roman CYR"/>
          <w:b/>
        </w:rPr>
        <w:t>):</w:t>
      </w:r>
      <w:r w:rsidR="00E609C8">
        <w:rPr>
          <w:rFonts w:ascii="Times New Roman CYR" w:hAnsi="Times New Roman CYR" w:cs="Times New Roman CYR"/>
          <w:b/>
        </w:rPr>
        <w:t xml:space="preserve"> </w:t>
      </w:r>
      <w:r w:rsidR="00E609C8">
        <w:rPr>
          <w:rFonts w:ascii="Times New Roman CYR" w:hAnsi="Times New Roman CYR" w:cs="Times New Roman CYR"/>
        </w:rPr>
        <w:t>ритм синусовый 74 уд</w:t>
      </w:r>
      <w:proofErr w:type="gramStart"/>
      <w:r w:rsidR="00E609C8">
        <w:rPr>
          <w:rFonts w:ascii="Times New Roman CYR" w:hAnsi="Times New Roman CYR" w:cs="Times New Roman CYR"/>
        </w:rPr>
        <w:t>.</w:t>
      </w:r>
      <w:proofErr w:type="gramEnd"/>
      <w:r w:rsidR="00E609C8">
        <w:rPr>
          <w:rFonts w:ascii="Times New Roman CYR" w:hAnsi="Times New Roman CYR" w:cs="Times New Roman CYR"/>
        </w:rPr>
        <w:t xml:space="preserve"> </w:t>
      </w:r>
      <w:proofErr w:type="gramStart"/>
      <w:r w:rsidR="00E609C8">
        <w:rPr>
          <w:rFonts w:ascii="Times New Roman CYR" w:hAnsi="Times New Roman CYR" w:cs="Times New Roman CYR"/>
        </w:rPr>
        <w:t>в</w:t>
      </w:r>
      <w:proofErr w:type="gramEnd"/>
      <w:r w:rsidR="00E609C8">
        <w:rPr>
          <w:rFonts w:ascii="Times New Roman CYR" w:hAnsi="Times New Roman CYR" w:cs="Times New Roman CYR"/>
        </w:rPr>
        <w:t xml:space="preserve"> мин. ЭОС отклонена влево. Признаки умеренно </w:t>
      </w:r>
      <w:proofErr w:type="gramStart"/>
      <w:r w:rsidR="00E609C8">
        <w:rPr>
          <w:rFonts w:ascii="Times New Roman CYR" w:hAnsi="Times New Roman CYR" w:cs="Times New Roman CYR"/>
        </w:rPr>
        <w:t>выраженных</w:t>
      </w:r>
      <w:proofErr w:type="gramEnd"/>
      <w:r w:rsidR="00E609C8">
        <w:rPr>
          <w:rFonts w:ascii="Times New Roman CYR" w:hAnsi="Times New Roman CYR" w:cs="Times New Roman CYR"/>
        </w:rPr>
        <w:t xml:space="preserve"> гипертрофических изменения ЛЖ.</w:t>
      </w:r>
    </w:p>
    <w:p w:rsidR="00E609C8" w:rsidRPr="00E609C8" w:rsidRDefault="00E609C8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E609C8">
        <w:rPr>
          <w:rFonts w:ascii="Times New Roman CYR" w:hAnsi="Times New Roman CYR" w:cs="Times New Roman CYR"/>
          <w:b/>
        </w:rPr>
        <w:t xml:space="preserve">КТ (25.04.16): </w:t>
      </w:r>
      <w:r>
        <w:rPr>
          <w:rFonts w:ascii="Times New Roman CYR" w:hAnsi="Times New Roman CYR" w:cs="Times New Roman CYR"/>
          <w:b/>
        </w:rPr>
        <w:t xml:space="preserve">Заключение: </w:t>
      </w:r>
      <w:r>
        <w:rPr>
          <w:rFonts w:ascii="Times New Roman CYR" w:hAnsi="Times New Roman CYR" w:cs="Times New Roman CYR"/>
        </w:rPr>
        <w:t>зона кистозн</w:t>
      </w:r>
      <w:proofErr w:type="gramStart"/>
      <w:r>
        <w:rPr>
          <w:rFonts w:ascii="Times New Roman CYR" w:hAnsi="Times New Roman CYR" w:cs="Times New Roman CYR"/>
        </w:rPr>
        <w:t>о-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spellStart"/>
      <w:r>
        <w:rPr>
          <w:rFonts w:ascii="Times New Roman CYR" w:hAnsi="Times New Roman CYR" w:cs="Times New Roman CYR"/>
        </w:rPr>
        <w:t>маляционных</w:t>
      </w:r>
      <w:proofErr w:type="spellEnd"/>
      <w:r>
        <w:rPr>
          <w:rFonts w:ascii="Times New Roman CYR" w:hAnsi="Times New Roman CYR" w:cs="Times New Roman CYR"/>
        </w:rPr>
        <w:t xml:space="preserve"> изменений в проекции базальных ядер слева( вероятно </w:t>
      </w:r>
      <w:proofErr w:type="spellStart"/>
      <w:r>
        <w:rPr>
          <w:rFonts w:ascii="Times New Roman CYR" w:hAnsi="Times New Roman CYR" w:cs="Times New Roman CYR"/>
        </w:rPr>
        <w:t>постишемического</w:t>
      </w:r>
      <w:proofErr w:type="spellEnd"/>
      <w:r>
        <w:rPr>
          <w:rFonts w:ascii="Times New Roman CYR" w:hAnsi="Times New Roman CYR" w:cs="Times New Roman CYR"/>
        </w:rPr>
        <w:t xml:space="preserve"> характера)</w:t>
      </w:r>
    </w:p>
    <w:p w:rsidR="00D1338E" w:rsidRDefault="00E609C8" w:rsidP="00D1338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  <w:b/>
        </w:rPr>
        <w:t>УЗИ</w:t>
      </w:r>
      <w:r w:rsidR="00C33660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 xml:space="preserve">экстракраниальных </w:t>
      </w:r>
      <w:proofErr w:type="spellStart"/>
      <w:r>
        <w:rPr>
          <w:rFonts w:ascii="Times New Roman CYR" w:hAnsi="Times New Roman CYR" w:cs="Times New Roman CYR"/>
          <w:b/>
        </w:rPr>
        <w:t>брахиоцефальных</w:t>
      </w:r>
      <w:proofErr w:type="spellEnd"/>
      <w:r>
        <w:rPr>
          <w:rFonts w:ascii="Times New Roman CYR" w:hAnsi="Times New Roman CYR" w:cs="Times New Roman CYR"/>
          <w:b/>
        </w:rPr>
        <w:t xml:space="preserve"> артерий</w:t>
      </w:r>
      <w:r w:rsidR="00C33660">
        <w:rPr>
          <w:rFonts w:ascii="Times New Roman CYR" w:hAnsi="Times New Roman CYR" w:cs="Times New Roman CYR"/>
          <w:b/>
        </w:rPr>
        <w:t xml:space="preserve"> </w:t>
      </w:r>
      <w:r>
        <w:rPr>
          <w:rFonts w:ascii="Times New Roman CYR" w:hAnsi="Times New Roman CYR" w:cs="Times New Roman CYR"/>
          <w:b/>
        </w:rPr>
        <w:t>(28.04.16</w:t>
      </w:r>
      <w:r w:rsidR="00D1338E">
        <w:rPr>
          <w:rFonts w:ascii="Times New Roman CYR" w:hAnsi="Times New Roman CYR" w:cs="Times New Roman CYR"/>
          <w:b/>
        </w:rPr>
        <w:t xml:space="preserve">): </w:t>
      </w:r>
      <w:r>
        <w:rPr>
          <w:rFonts w:ascii="Times New Roman CYR" w:hAnsi="Times New Roman CYR" w:cs="Times New Roman CYR"/>
        </w:rPr>
        <w:t xml:space="preserve">стеноз в ОСА справа 20%, в ОСА слева 30%, в устье ВСА слева 46%. Справа в ОСА, </w:t>
      </w:r>
      <w:r w:rsidR="004B0592">
        <w:rPr>
          <w:rFonts w:ascii="Times New Roman CYR" w:hAnsi="Times New Roman CYR" w:cs="Times New Roman CYR"/>
        </w:rPr>
        <w:t>вблизи бифуркации, определяются рыхлые тромботические массы.</w:t>
      </w:r>
      <w:proofErr w:type="gramEnd"/>
    </w:p>
    <w:p w:rsidR="00240C86" w:rsidRPr="00E974E4" w:rsidRDefault="00240C86" w:rsidP="00F34E0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E0E" w:rsidRDefault="00F34E0E" w:rsidP="00F34E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Топический диагноз и его обоснование. </w:t>
      </w:r>
    </w:p>
    <w:p w:rsidR="00F34E0E" w:rsidRDefault="00F34E0E" w:rsidP="00F34E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E0E" w:rsidRDefault="008A1DDC" w:rsidP="00F34E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</w:t>
      </w:r>
      <w:r w:rsidR="00987EE6">
        <w:rPr>
          <w:rFonts w:ascii="Times New Roman" w:hAnsi="Times New Roman" w:cs="Times New Roman"/>
          <w:sz w:val="28"/>
          <w:szCs w:val="28"/>
        </w:rPr>
        <w:t xml:space="preserve">ри </w:t>
      </w:r>
      <w:proofErr w:type="spellStart"/>
      <w:r w:rsidR="00987EE6">
        <w:rPr>
          <w:rFonts w:ascii="Times New Roman" w:hAnsi="Times New Roman" w:cs="Times New Roman"/>
          <w:sz w:val="28"/>
          <w:szCs w:val="28"/>
        </w:rPr>
        <w:t>посуп</w:t>
      </w:r>
      <w:r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пациента наблюдались </w:t>
      </w:r>
      <w:r w:rsidR="0008276E">
        <w:rPr>
          <w:rFonts w:ascii="Times New Roman" w:hAnsi="Times New Roman" w:cs="Times New Roman"/>
          <w:sz w:val="28"/>
          <w:szCs w:val="28"/>
        </w:rPr>
        <w:t>выраженная моторная афази</w:t>
      </w:r>
      <w:proofErr w:type="gramStart"/>
      <w:r w:rsidR="0008276E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08276E">
        <w:rPr>
          <w:rFonts w:ascii="Times New Roman" w:hAnsi="Times New Roman" w:cs="Times New Roman"/>
          <w:sz w:val="28"/>
          <w:szCs w:val="28"/>
        </w:rPr>
        <w:t xml:space="preserve"> не мог подобрать слова, чтобы выразиться),</w:t>
      </w:r>
      <w:r w:rsidR="000E0114">
        <w:rPr>
          <w:rFonts w:ascii="Times New Roman" w:hAnsi="Times New Roman" w:cs="Times New Roman"/>
          <w:sz w:val="28"/>
          <w:szCs w:val="28"/>
        </w:rPr>
        <w:t xml:space="preserve"> левополушарная очаговая симптоматика в виде</w:t>
      </w:r>
      <w:r w:rsidR="0008276E">
        <w:rPr>
          <w:rFonts w:ascii="Times New Roman" w:hAnsi="Times New Roman" w:cs="Times New Roman"/>
          <w:sz w:val="28"/>
          <w:szCs w:val="28"/>
        </w:rPr>
        <w:t xml:space="preserve"> </w:t>
      </w:r>
      <w:r w:rsidR="000E0114">
        <w:rPr>
          <w:rFonts w:ascii="Times New Roman" w:hAnsi="Times New Roman" w:cs="Times New Roman"/>
          <w:sz w:val="28"/>
          <w:szCs w:val="28"/>
        </w:rPr>
        <w:t>легкого центрального правостороннего</w:t>
      </w:r>
      <w:r w:rsidR="0008276E">
        <w:rPr>
          <w:rFonts w:ascii="Times New Roman" w:hAnsi="Times New Roman" w:cs="Times New Roman"/>
          <w:sz w:val="28"/>
          <w:szCs w:val="28"/>
        </w:rPr>
        <w:t xml:space="preserve"> гемипарез</w:t>
      </w:r>
      <w:r w:rsidR="000E0114">
        <w:rPr>
          <w:rFonts w:ascii="Times New Roman" w:hAnsi="Times New Roman" w:cs="Times New Roman"/>
          <w:sz w:val="28"/>
          <w:szCs w:val="28"/>
        </w:rPr>
        <w:t>а</w:t>
      </w:r>
      <w:r w:rsidR="0008276E">
        <w:rPr>
          <w:rFonts w:ascii="Times New Roman" w:hAnsi="Times New Roman" w:cs="Times New Roman"/>
          <w:sz w:val="28"/>
          <w:szCs w:val="28"/>
        </w:rPr>
        <w:t>(</w:t>
      </w:r>
      <w:r w:rsidR="00E445F0">
        <w:rPr>
          <w:rFonts w:ascii="Times New Roman" w:hAnsi="Times New Roman" w:cs="Times New Roman"/>
          <w:sz w:val="28"/>
          <w:szCs w:val="28"/>
        </w:rPr>
        <w:t xml:space="preserve"> увеличены рефлексы и тонус на правых конечностях, </w:t>
      </w:r>
      <w:proofErr w:type="spellStart"/>
      <w:r w:rsidR="00E445F0">
        <w:rPr>
          <w:rFonts w:ascii="Times New Roman" w:hAnsi="Times New Roman" w:cs="Times New Roman"/>
          <w:sz w:val="28"/>
          <w:szCs w:val="28"/>
        </w:rPr>
        <w:t>рефлкс</w:t>
      </w:r>
      <w:proofErr w:type="spellEnd"/>
      <w:r w:rsidR="00E445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5F0">
        <w:rPr>
          <w:rFonts w:ascii="Times New Roman" w:hAnsi="Times New Roman" w:cs="Times New Roman"/>
          <w:sz w:val="28"/>
          <w:szCs w:val="28"/>
        </w:rPr>
        <w:t>Бабинского</w:t>
      </w:r>
      <w:proofErr w:type="spellEnd"/>
      <w:r w:rsidR="00E445F0">
        <w:rPr>
          <w:rFonts w:ascii="Times New Roman" w:hAnsi="Times New Roman" w:cs="Times New Roman"/>
          <w:sz w:val="28"/>
          <w:szCs w:val="28"/>
        </w:rPr>
        <w:t xml:space="preserve"> + на правой ноге</w:t>
      </w:r>
      <w:r w:rsidR="0008276E">
        <w:rPr>
          <w:rFonts w:ascii="Times New Roman" w:hAnsi="Times New Roman" w:cs="Times New Roman"/>
          <w:sz w:val="28"/>
          <w:szCs w:val="28"/>
        </w:rPr>
        <w:t>)</w:t>
      </w:r>
      <w:r w:rsidR="00E445F0">
        <w:rPr>
          <w:rFonts w:ascii="Times New Roman" w:hAnsi="Times New Roman" w:cs="Times New Roman"/>
          <w:sz w:val="28"/>
          <w:szCs w:val="28"/>
        </w:rPr>
        <w:t xml:space="preserve">, можно сделать предположение, что </w:t>
      </w:r>
      <w:r w:rsidR="00E445F0" w:rsidRPr="00E445F0">
        <w:rPr>
          <w:rFonts w:ascii="Tahoma" w:hAnsi="Tahoma" w:cs="Tahoma"/>
          <w:color w:val="000000"/>
          <w:sz w:val="21"/>
          <w:szCs w:val="21"/>
        </w:rPr>
        <w:t xml:space="preserve"> </w:t>
      </w:r>
      <w:r w:rsidR="000E0114">
        <w:rPr>
          <w:rFonts w:ascii="Times New Roman" w:hAnsi="Times New Roman" w:cs="Times New Roman"/>
          <w:sz w:val="28"/>
          <w:szCs w:val="28"/>
        </w:rPr>
        <w:t>очаг поражения находится в области левой внутренней капсулы</w:t>
      </w:r>
      <w:r w:rsidR="002659E2">
        <w:rPr>
          <w:rFonts w:ascii="Times New Roman" w:hAnsi="Times New Roman" w:cs="Times New Roman"/>
          <w:sz w:val="28"/>
          <w:szCs w:val="28"/>
        </w:rPr>
        <w:t xml:space="preserve"> </w:t>
      </w:r>
      <w:r w:rsidR="000E0114">
        <w:rPr>
          <w:rFonts w:ascii="Times New Roman" w:hAnsi="Times New Roman" w:cs="Times New Roman"/>
          <w:sz w:val="28"/>
          <w:szCs w:val="28"/>
        </w:rPr>
        <w:t>(поражен пирамидный путь) и коры</w:t>
      </w:r>
      <w:r w:rsidR="00E445F0">
        <w:rPr>
          <w:rFonts w:ascii="Times New Roman" w:hAnsi="Times New Roman" w:cs="Times New Roman"/>
          <w:sz w:val="28"/>
          <w:szCs w:val="28"/>
        </w:rPr>
        <w:t xml:space="preserve"> левого полушария головного мозга</w:t>
      </w:r>
      <w:r w:rsidR="000E0114">
        <w:rPr>
          <w:rFonts w:ascii="Times New Roman" w:hAnsi="Times New Roman" w:cs="Times New Roman"/>
          <w:sz w:val="28"/>
          <w:szCs w:val="28"/>
        </w:rPr>
        <w:t>.</w:t>
      </w:r>
    </w:p>
    <w:p w:rsidR="002659E2" w:rsidRDefault="002659E2" w:rsidP="00F34E0E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E0E" w:rsidRDefault="00F34E0E" w:rsidP="00F34E0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Клинический диагноз и его обоснование. </w:t>
      </w:r>
    </w:p>
    <w:p w:rsidR="005D3A8D" w:rsidRDefault="00F34E0E" w:rsidP="004333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жалоб пациентки на затруднение речи, периодические головокружения и дефекты в правой и левой лобно-теменных областях, на основании ан</w:t>
      </w:r>
      <w:r w:rsidR="005D3A8D">
        <w:rPr>
          <w:rFonts w:ascii="Times New Roman" w:hAnsi="Times New Roman" w:cs="Times New Roman"/>
          <w:sz w:val="28"/>
          <w:szCs w:val="28"/>
        </w:rPr>
        <w:t xml:space="preserve">амнеза заболевания (пациенткой </w:t>
      </w:r>
      <w:r>
        <w:rPr>
          <w:rFonts w:ascii="Times New Roman" w:hAnsi="Times New Roman" w:cs="Times New Roman"/>
          <w:sz w:val="28"/>
          <w:szCs w:val="28"/>
        </w:rPr>
        <w:t>9.07.13 в результате падения была получена тяжелая черепно-мозговая травма</w:t>
      </w:r>
      <w:r w:rsidR="00543FCB">
        <w:rPr>
          <w:rFonts w:ascii="Times New Roman" w:hAnsi="Times New Roman" w:cs="Times New Roman"/>
          <w:sz w:val="28"/>
          <w:szCs w:val="28"/>
        </w:rPr>
        <w:t>, ушиб головного мозга, острая эпидуральная гематома слева).</w:t>
      </w:r>
      <w:proofErr w:type="gramEnd"/>
      <w:r w:rsidR="00543FCB">
        <w:rPr>
          <w:rFonts w:ascii="Times New Roman" w:hAnsi="Times New Roman" w:cs="Times New Roman"/>
          <w:sz w:val="28"/>
          <w:szCs w:val="28"/>
        </w:rPr>
        <w:t xml:space="preserve"> После трепанации развился послеоперационный дефект черепа. Также на основании заключения РКТ головного мозга: н</w:t>
      </w:r>
      <w:r w:rsidR="00543FCB" w:rsidRPr="00056B59">
        <w:rPr>
          <w:rFonts w:ascii="Times New Roman" w:hAnsi="Times New Roman" w:cs="Times New Roman"/>
          <w:sz w:val="28"/>
          <w:szCs w:val="28"/>
        </w:rPr>
        <w:t>а краниограмме в двух проекциях определяются посттрепанационные дефекты справа в лобно-теменной области 7×6 см., слева в теменной области 5×5 см.</w:t>
      </w:r>
      <w:r w:rsidR="00543FCB">
        <w:rPr>
          <w:rFonts w:ascii="Times New Roman" w:hAnsi="Times New Roman" w:cs="Times New Roman"/>
          <w:sz w:val="28"/>
          <w:szCs w:val="28"/>
        </w:rPr>
        <w:t xml:space="preserve">; зоны </w:t>
      </w:r>
      <w:proofErr w:type="spellStart"/>
      <w:r w:rsidR="00543FCB">
        <w:rPr>
          <w:rFonts w:ascii="Times New Roman" w:hAnsi="Times New Roman" w:cs="Times New Roman"/>
          <w:sz w:val="28"/>
          <w:szCs w:val="28"/>
        </w:rPr>
        <w:t>энцефаломаляции</w:t>
      </w:r>
      <w:proofErr w:type="spellEnd"/>
      <w:r w:rsidR="00543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43FCB">
        <w:rPr>
          <w:rFonts w:ascii="Times New Roman" w:hAnsi="Times New Roman" w:cs="Times New Roman"/>
          <w:sz w:val="28"/>
          <w:szCs w:val="28"/>
        </w:rPr>
        <w:t>порэнцефалия</w:t>
      </w:r>
      <w:proofErr w:type="spellEnd"/>
      <w:r w:rsidR="00543FCB">
        <w:rPr>
          <w:rFonts w:ascii="Times New Roman" w:hAnsi="Times New Roman" w:cs="Times New Roman"/>
          <w:sz w:val="28"/>
          <w:szCs w:val="28"/>
        </w:rPr>
        <w:t xml:space="preserve"> в лобно-височно-теменной области правого полушария, лобно-теменной области левого полушария. Состояние после трепанации черепа. На основании заключения ЭЭГ головного мозга (умеренные диффузные изменения биоэлектрической активности головного мозга, свидетельствуют о преобладании процессов возбуждения и раздражения, повышена реактивность стволовых структур мозга). Можно выставить диагноз: </w:t>
      </w:r>
      <w:r w:rsidR="00E445F0">
        <w:rPr>
          <w:rFonts w:ascii="Times New Roman" w:hAnsi="Times New Roman" w:cs="Times New Roman"/>
          <w:sz w:val="28"/>
          <w:szCs w:val="28"/>
        </w:rPr>
        <w:t xml:space="preserve">транзиторная ишемическая атака </w:t>
      </w:r>
      <w:r w:rsidR="00727DBA">
        <w:rPr>
          <w:rFonts w:ascii="Times New Roman" w:hAnsi="Times New Roman" w:cs="Times New Roman"/>
          <w:sz w:val="28"/>
          <w:szCs w:val="28"/>
        </w:rPr>
        <w:t>в левом каротидном бассейне (25.04.16.) на фоне артериальной гипертензии</w:t>
      </w:r>
      <w:r w:rsidR="004B0D58">
        <w:rPr>
          <w:rFonts w:ascii="Times New Roman" w:hAnsi="Times New Roman" w:cs="Times New Roman"/>
          <w:sz w:val="28"/>
          <w:szCs w:val="28"/>
        </w:rPr>
        <w:t xml:space="preserve"> </w:t>
      </w:r>
      <w:r w:rsidR="004B0D5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0D58" w:rsidRPr="00505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B0D58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4B0D58">
        <w:rPr>
          <w:rFonts w:ascii="Times New Roman" w:hAnsi="Times New Roman" w:cs="Times New Roman"/>
          <w:sz w:val="28"/>
          <w:szCs w:val="28"/>
        </w:rPr>
        <w:t xml:space="preserve"> 4 риск</w:t>
      </w:r>
      <w:r w:rsidR="00727DBA">
        <w:rPr>
          <w:rFonts w:ascii="Times New Roman" w:hAnsi="Times New Roman" w:cs="Times New Roman"/>
          <w:sz w:val="28"/>
          <w:szCs w:val="28"/>
        </w:rPr>
        <w:t>.</w:t>
      </w:r>
    </w:p>
    <w:p w:rsidR="005D3A8D" w:rsidRDefault="005D3A8D" w:rsidP="004333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31B" w:rsidRDefault="0043331B" w:rsidP="004333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Дифференциальная диагностика.</w:t>
      </w:r>
    </w:p>
    <w:p w:rsidR="00884D2D" w:rsidRPr="00086132" w:rsidRDefault="00884D2D" w:rsidP="00884D2D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86132">
        <w:rPr>
          <w:rFonts w:ascii="Times New Roman" w:hAnsi="Times New Roman" w:cs="Times New Roman"/>
          <w:i/>
          <w:sz w:val="28"/>
          <w:szCs w:val="28"/>
        </w:rPr>
        <w:t>Ишемический инсульт в бассейне средней мозговой артерии.</w:t>
      </w:r>
    </w:p>
    <w:p w:rsidR="00884D2D" w:rsidRPr="00086132" w:rsidRDefault="00884D2D" w:rsidP="00884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 xml:space="preserve">Ишемический инсульт характеризуется постепенным (в течение нескольких часов или дней) или внезапным началом, с возможной потерей сознания.  При поражении ствола артерии до отхождения от него глубоких ветвей развивается тотальных инфаркт с </w:t>
      </w:r>
      <w:proofErr w:type="gramStart"/>
      <w:r w:rsidRPr="00086132">
        <w:rPr>
          <w:rFonts w:ascii="Times New Roman" w:hAnsi="Times New Roman" w:cs="Times New Roman"/>
          <w:sz w:val="28"/>
          <w:szCs w:val="28"/>
        </w:rPr>
        <w:t>контралатеральными</w:t>
      </w:r>
      <w:proofErr w:type="gramEnd"/>
      <w:r w:rsidRPr="00086132">
        <w:rPr>
          <w:rFonts w:ascii="Times New Roman" w:hAnsi="Times New Roman" w:cs="Times New Roman"/>
          <w:sz w:val="28"/>
          <w:szCs w:val="28"/>
        </w:rPr>
        <w:t xml:space="preserve"> грубыми гемиплегией, гемианестезией и гемианопсией. При поражении артерии после отхождения глубоких ветвей имеется сходная симптоматика, но выраженная несколько меньше (более глубокий парез в конечностях). Поражение доминантного полушария сопровождается развитием афазии, алексии, аграфии, апраксии. При локализации в </w:t>
      </w:r>
      <w:proofErr w:type="spellStart"/>
      <w:r w:rsidRPr="00086132">
        <w:rPr>
          <w:rFonts w:ascii="Times New Roman" w:hAnsi="Times New Roman" w:cs="Times New Roman"/>
          <w:sz w:val="28"/>
          <w:szCs w:val="28"/>
        </w:rPr>
        <w:t>псевдодоминантом</w:t>
      </w:r>
      <w:proofErr w:type="spellEnd"/>
      <w:r w:rsidRPr="00086132">
        <w:rPr>
          <w:rFonts w:ascii="Times New Roman" w:hAnsi="Times New Roman" w:cs="Times New Roman"/>
          <w:sz w:val="28"/>
          <w:szCs w:val="28"/>
        </w:rPr>
        <w:t xml:space="preserve"> полушарии возникают </w:t>
      </w:r>
      <w:proofErr w:type="spellStart"/>
      <w:r w:rsidRPr="00086132">
        <w:rPr>
          <w:rFonts w:ascii="Times New Roman" w:hAnsi="Times New Roman" w:cs="Times New Roman"/>
          <w:sz w:val="28"/>
          <w:szCs w:val="28"/>
        </w:rPr>
        <w:t>анозогнозия</w:t>
      </w:r>
      <w:proofErr w:type="spellEnd"/>
      <w:r w:rsidRPr="00086132">
        <w:rPr>
          <w:rFonts w:ascii="Times New Roman" w:hAnsi="Times New Roman" w:cs="Times New Roman"/>
          <w:sz w:val="28"/>
          <w:szCs w:val="28"/>
        </w:rPr>
        <w:t xml:space="preserve">, расстройства схемы тела, возможны псевдореминисценции и конфабуляции. Состояние наиболее тяжёлое </w:t>
      </w:r>
      <w:proofErr w:type="gramStart"/>
      <w:r w:rsidRPr="00086132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086132">
        <w:rPr>
          <w:rFonts w:ascii="Times New Roman" w:hAnsi="Times New Roman" w:cs="Times New Roman"/>
          <w:sz w:val="28"/>
          <w:szCs w:val="28"/>
        </w:rPr>
        <w:t xml:space="preserve"> 2-5 </w:t>
      </w:r>
      <w:proofErr w:type="spellStart"/>
      <w:r w:rsidRPr="0008613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86132">
        <w:rPr>
          <w:rFonts w:ascii="Times New Roman" w:hAnsi="Times New Roman" w:cs="Times New Roman"/>
          <w:sz w:val="28"/>
          <w:szCs w:val="28"/>
        </w:rPr>
        <w:t xml:space="preserve"> заболевания.</w:t>
      </w:r>
    </w:p>
    <w:p w:rsidR="00884D2D" w:rsidRPr="00086132" w:rsidRDefault="00884D2D" w:rsidP="00884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>У данного больного отмечался лёгкий правосторонний гемипарез, моторная афазия. Регрессия симптомов  с полным восстановлением произошла в течение 24 часов после начала заболевания, что позволяет исключить диагноз ишемического инсульта.</w:t>
      </w:r>
    </w:p>
    <w:p w:rsidR="00884D2D" w:rsidRPr="00086132" w:rsidRDefault="00884D2D" w:rsidP="00884D2D">
      <w:pPr>
        <w:widowControl w:val="0"/>
        <w:numPr>
          <w:ilvl w:val="0"/>
          <w:numId w:val="1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086132">
        <w:rPr>
          <w:rFonts w:ascii="Times New Roman" w:hAnsi="Times New Roman" w:cs="Times New Roman"/>
          <w:i/>
          <w:sz w:val="28"/>
          <w:szCs w:val="28"/>
        </w:rPr>
        <w:t>Геморрагический инсульт.</w:t>
      </w:r>
    </w:p>
    <w:p w:rsidR="00884D2D" w:rsidRPr="00086132" w:rsidRDefault="00884D2D" w:rsidP="00884D2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 xml:space="preserve">Нередко провоцируется резким повышением АД. Кровоизлияние в головной мозг начинается стремительно, мгновенно, с нарушением сознания (оглушение, сопор или кома) в течение нескольких суток. Лицо у больного окрашивается багрово-синюшный оттенок, понижается температура тела, АД значительно повышено до 200/100 </w:t>
      </w:r>
      <w:proofErr w:type="spellStart"/>
      <w:r w:rsidRPr="00086132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0861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86132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086132">
        <w:rPr>
          <w:rFonts w:ascii="Times New Roman" w:hAnsi="Times New Roman" w:cs="Times New Roman"/>
          <w:sz w:val="28"/>
          <w:szCs w:val="28"/>
        </w:rPr>
        <w:t xml:space="preserve">. и более, сосуды шеи пульсируют, зрачки сужены,  дыхание громкое, пульс напряженный, замедленный;  нередко возникает недержание мочи. </w:t>
      </w:r>
      <w:proofErr w:type="spellStart"/>
      <w:r w:rsidRPr="00086132">
        <w:rPr>
          <w:rFonts w:ascii="Times New Roman" w:hAnsi="Times New Roman" w:cs="Times New Roman"/>
          <w:sz w:val="28"/>
          <w:szCs w:val="28"/>
        </w:rPr>
        <w:t>Менингиальные</w:t>
      </w:r>
      <w:proofErr w:type="spellEnd"/>
      <w:r w:rsidRPr="00086132">
        <w:rPr>
          <w:rFonts w:ascii="Times New Roman" w:hAnsi="Times New Roman" w:cs="Times New Roman"/>
          <w:sz w:val="28"/>
          <w:szCs w:val="28"/>
        </w:rPr>
        <w:t xml:space="preserve"> симптомы положительные. Развивается характерная для места поражения очаговая симптоматика.</w:t>
      </w:r>
    </w:p>
    <w:p w:rsidR="00884D2D" w:rsidRPr="00086132" w:rsidRDefault="00884D2D" w:rsidP="00884D2D">
      <w:pPr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>У данного пациента отмечалась очаговая симптоматика, однако приступ не сопровождался характерными для кровоизлияния вегетативными расстройствами.</w:t>
      </w:r>
    </w:p>
    <w:p w:rsidR="00884D2D" w:rsidRPr="00086132" w:rsidRDefault="00884D2D" w:rsidP="00884D2D">
      <w:pPr>
        <w:widowControl w:val="0"/>
        <w:numPr>
          <w:ilvl w:val="0"/>
          <w:numId w:val="12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132">
        <w:rPr>
          <w:rFonts w:ascii="Times New Roman" w:hAnsi="Times New Roman" w:cs="Times New Roman"/>
          <w:i/>
          <w:sz w:val="28"/>
          <w:szCs w:val="28"/>
        </w:rPr>
        <w:t>Опухоли головного мозга.</w:t>
      </w:r>
    </w:p>
    <w:p w:rsidR="00884D2D" w:rsidRPr="00086132" w:rsidRDefault="00884D2D" w:rsidP="00884D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 xml:space="preserve"> Для данной группы заболеваний характерны следующие симптомы это: </w:t>
      </w:r>
    </w:p>
    <w:p w:rsidR="00884D2D" w:rsidRPr="00086132" w:rsidRDefault="00884D2D" w:rsidP="00884D2D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 xml:space="preserve">Общемозговые: головная боль, рвота, нарушения психики и сознания. </w:t>
      </w:r>
      <w:r w:rsidRPr="00086132">
        <w:rPr>
          <w:rFonts w:ascii="Times New Roman" w:hAnsi="Times New Roman" w:cs="Times New Roman"/>
          <w:sz w:val="28"/>
          <w:szCs w:val="28"/>
        </w:rPr>
        <w:lastRenderedPageBreak/>
        <w:t>Головная боль, вначале приступообразная, затем постоянная, глубинная, с усилением по ночам, под утро, при изменении положения головы, физическом напряжении. В зоне проекции опухоли может быть локальная болезненность при перкуссии и пальпации черепа. Рвота, тошнота и головокружение отме</w:t>
      </w:r>
      <w:r w:rsidRPr="00086132">
        <w:rPr>
          <w:rFonts w:ascii="Times New Roman" w:hAnsi="Times New Roman" w:cs="Times New Roman"/>
          <w:sz w:val="28"/>
          <w:szCs w:val="28"/>
        </w:rPr>
        <w:softHyphen/>
        <w:t>чаются примерно у половины больных. Часто они появляются на высоте головной боли и в связи с переменой положения головы. Очаговые симптомы (парез, афазия, гипестезия и др.),  зависят от локализации ново</w:t>
      </w:r>
      <w:r w:rsidRPr="00086132">
        <w:rPr>
          <w:rFonts w:ascii="Times New Roman" w:hAnsi="Times New Roman" w:cs="Times New Roman"/>
          <w:sz w:val="28"/>
          <w:szCs w:val="28"/>
        </w:rPr>
        <w:softHyphen/>
        <w:t xml:space="preserve">образования. Симптомы  характерны для поражения соседних с опухолью областей,  а так же могут возникать эпилептические припадки. </w:t>
      </w:r>
    </w:p>
    <w:p w:rsidR="0043331B" w:rsidRPr="00086132" w:rsidRDefault="00884D2D" w:rsidP="00E46E4F">
      <w:pPr>
        <w:jc w:val="both"/>
        <w:rPr>
          <w:rFonts w:ascii="Times New Roman" w:hAnsi="Times New Roman" w:cs="Times New Roman"/>
          <w:sz w:val="28"/>
          <w:szCs w:val="28"/>
        </w:rPr>
      </w:pPr>
      <w:r w:rsidRPr="00086132">
        <w:rPr>
          <w:rFonts w:ascii="Times New Roman" w:hAnsi="Times New Roman" w:cs="Times New Roman"/>
          <w:sz w:val="28"/>
          <w:szCs w:val="28"/>
        </w:rPr>
        <w:t xml:space="preserve">У больного заболевание развилось остро, без предшествующих нарушений </w:t>
      </w:r>
      <w:r w:rsidR="004E4B97" w:rsidRPr="00086132">
        <w:rPr>
          <w:rFonts w:ascii="Times New Roman" w:hAnsi="Times New Roman" w:cs="Times New Roman"/>
          <w:sz w:val="28"/>
          <w:szCs w:val="28"/>
        </w:rPr>
        <w:t>и изменений в состоянии здоровья.</w:t>
      </w:r>
    </w:p>
    <w:p w:rsidR="0043331B" w:rsidRDefault="0043331B" w:rsidP="0043331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Лечение.</w:t>
      </w:r>
    </w:p>
    <w:p w:rsidR="004B0D58" w:rsidRPr="0057344A" w:rsidRDefault="002268EA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6C8" w:rsidRPr="0057344A">
        <w:rPr>
          <w:rFonts w:ascii="Times New Roman" w:hAnsi="Times New Roman" w:cs="Times New Roman"/>
          <w:sz w:val="28"/>
          <w:szCs w:val="28"/>
        </w:rPr>
        <w:t>Режим палат</w:t>
      </w:r>
      <w:r w:rsidR="004B0D58" w:rsidRPr="0057344A">
        <w:rPr>
          <w:rFonts w:ascii="Times New Roman" w:hAnsi="Times New Roman" w:cs="Times New Roman"/>
          <w:sz w:val="28"/>
          <w:szCs w:val="28"/>
        </w:rPr>
        <w:t>ный.</w:t>
      </w:r>
    </w:p>
    <w:p w:rsidR="005056C8" w:rsidRPr="0057344A" w:rsidRDefault="002268EA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56C8" w:rsidRPr="0057344A">
        <w:rPr>
          <w:rFonts w:ascii="Times New Roman" w:hAnsi="Times New Roman" w:cs="Times New Roman"/>
          <w:sz w:val="28"/>
          <w:szCs w:val="28"/>
        </w:rPr>
        <w:t>Стол</w:t>
      </w:r>
      <w:proofErr w:type="gramStart"/>
      <w:r w:rsidR="005056C8" w:rsidRPr="0057344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44A">
        <w:rPr>
          <w:rFonts w:ascii="Times New Roman" w:hAnsi="Times New Roman" w:cs="Times New Roman"/>
          <w:sz w:val="28"/>
          <w:szCs w:val="28"/>
        </w:rPr>
        <w:t xml:space="preserve"> 3. С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нейропротекторной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целью: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4A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Emoxipini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3% - 30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в/в </w:t>
      </w:r>
      <w:proofErr w:type="spellStart"/>
      <w:proofErr w:type="gramStart"/>
      <w:r w:rsidRPr="0057344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7344A"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ml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изотонического раствора хлорида натрия 2 раза в день, курс 5 дней; затем в/м 3% 5ml 3 раза в сутки, курс 20 дней.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4A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Pyracetami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20% - 10ml внутривенно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2 раза в день в течение 10 дней.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4A">
        <w:rPr>
          <w:rFonts w:ascii="Times New Roman" w:hAnsi="Times New Roman" w:cs="Times New Roman"/>
          <w:sz w:val="28"/>
          <w:szCs w:val="28"/>
        </w:rPr>
        <w:t>Cerebrolysini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– 5ml внутривенно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капельно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2 раза в день в течени</w:t>
      </w:r>
      <w:proofErr w:type="gramStart"/>
      <w:r w:rsidRPr="005734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344A">
        <w:rPr>
          <w:rFonts w:ascii="Times New Roman" w:hAnsi="Times New Roman" w:cs="Times New Roman"/>
          <w:sz w:val="28"/>
          <w:szCs w:val="28"/>
        </w:rPr>
        <w:t xml:space="preserve"> 7 дней.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44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Антиагрегант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>. Для профилактики тромбоэмболий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4A">
        <w:rPr>
          <w:rFonts w:ascii="Times New Roman" w:hAnsi="Times New Roman" w:cs="Times New Roman"/>
          <w:sz w:val="28"/>
          <w:szCs w:val="28"/>
        </w:rPr>
        <w:t>Tab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Acidi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asetylsalicylici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0,5</w:t>
      </w:r>
      <w:r w:rsidR="00D40A25" w:rsidRPr="0057344A">
        <w:rPr>
          <w:rFonts w:ascii="Times New Roman" w:hAnsi="Times New Roman" w:cs="Times New Roman"/>
          <w:sz w:val="28"/>
          <w:szCs w:val="28"/>
        </w:rPr>
        <w:t xml:space="preserve"> </w:t>
      </w:r>
      <w:r w:rsidRPr="0057344A">
        <w:rPr>
          <w:rFonts w:ascii="Times New Roman" w:hAnsi="Times New Roman" w:cs="Times New Roman"/>
          <w:sz w:val="28"/>
          <w:szCs w:val="28"/>
        </w:rPr>
        <w:t>-  ¼ таб. вечером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44A">
        <w:rPr>
          <w:rFonts w:ascii="Times New Roman" w:hAnsi="Times New Roman" w:cs="Times New Roman"/>
          <w:sz w:val="28"/>
          <w:szCs w:val="28"/>
        </w:rPr>
        <w:t>5.С гипотензивной целью: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4A">
        <w:rPr>
          <w:rFonts w:ascii="Times New Roman" w:hAnsi="Times New Roman" w:cs="Times New Roman"/>
          <w:sz w:val="28"/>
          <w:szCs w:val="28"/>
        </w:rPr>
        <w:t>Enalaprili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10 mg-2 раза в день.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4A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Magnezii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sulfatis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20% - 5ml внутривенно медленно в течени</w:t>
      </w:r>
      <w:proofErr w:type="gramStart"/>
      <w:r w:rsidRPr="0057344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344A">
        <w:rPr>
          <w:rFonts w:ascii="Times New Roman" w:hAnsi="Times New Roman" w:cs="Times New Roman"/>
          <w:sz w:val="28"/>
          <w:szCs w:val="28"/>
        </w:rPr>
        <w:t xml:space="preserve"> 7 дней.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44A">
        <w:rPr>
          <w:rFonts w:ascii="Times New Roman" w:hAnsi="Times New Roman" w:cs="Times New Roman"/>
          <w:sz w:val="28"/>
          <w:szCs w:val="28"/>
        </w:rPr>
        <w:t>6. Для улучшения мозгового кр</w:t>
      </w:r>
      <w:r w:rsidR="00D40A25" w:rsidRPr="0057344A">
        <w:rPr>
          <w:rFonts w:ascii="Times New Roman" w:hAnsi="Times New Roman" w:cs="Times New Roman"/>
          <w:sz w:val="28"/>
          <w:szCs w:val="28"/>
        </w:rPr>
        <w:t>овообращения и микроциркуляции.</w:t>
      </w:r>
    </w:p>
    <w:p w:rsidR="005056C8" w:rsidRPr="0057344A" w:rsidRDefault="00D40A25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44A">
        <w:rPr>
          <w:rFonts w:ascii="Times New Roman" w:hAnsi="Times New Roman" w:cs="Times New Roman"/>
          <w:sz w:val="28"/>
          <w:szCs w:val="28"/>
        </w:rPr>
        <w:t xml:space="preserve">Sol.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Kavinton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Vinpocetini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>) - по 2 мл 0,5% раствора на 300 мл изотонического раствора натрия хлорида или в таблетках по 20—30 мг/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>;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344A">
        <w:rPr>
          <w:rFonts w:ascii="Times New Roman" w:hAnsi="Times New Roman" w:cs="Times New Roman"/>
          <w:sz w:val="28"/>
          <w:szCs w:val="28"/>
        </w:rPr>
        <w:t xml:space="preserve">7. С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противоотечной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целью:</w:t>
      </w:r>
    </w:p>
    <w:p w:rsidR="005056C8" w:rsidRPr="0057344A" w:rsidRDefault="005056C8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44A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7344A">
        <w:rPr>
          <w:rFonts w:ascii="Times New Roman" w:hAnsi="Times New Roman" w:cs="Times New Roman"/>
          <w:sz w:val="28"/>
          <w:szCs w:val="28"/>
        </w:rPr>
        <w:t>Furosemidi</w:t>
      </w:r>
      <w:proofErr w:type="spellEnd"/>
      <w:r w:rsidRPr="0057344A">
        <w:rPr>
          <w:rFonts w:ascii="Times New Roman" w:hAnsi="Times New Roman" w:cs="Times New Roman"/>
          <w:sz w:val="28"/>
          <w:szCs w:val="28"/>
        </w:rPr>
        <w:t xml:space="preserve"> 1% - 1ml внутривенно через день. </w:t>
      </w:r>
    </w:p>
    <w:p w:rsidR="005F7C64" w:rsidRPr="0057344A" w:rsidRDefault="002268EA" w:rsidP="0057344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7C64" w:rsidRPr="0057344A">
        <w:rPr>
          <w:rFonts w:ascii="Times New Roman" w:hAnsi="Times New Roman" w:cs="Times New Roman"/>
          <w:sz w:val="28"/>
          <w:szCs w:val="28"/>
        </w:rPr>
        <w:t>. Физиотерапевтическое лечение: ЛФК,  электрофорез веществ, улучшающих обменные процессы в нервной ткани (</w:t>
      </w:r>
      <w:proofErr w:type="spellStart"/>
      <w:r w:rsidR="005F7C64" w:rsidRPr="0057344A">
        <w:rPr>
          <w:rFonts w:ascii="Times New Roman" w:hAnsi="Times New Roman" w:cs="Times New Roman"/>
          <w:sz w:val="28"/>
          <w:szCs w:val="28"/>
        </w:rPr>
        <w:t>глутаминовая</w:t>
      </w:r>
      <w:proofErr w:type="spellEnd"/>
      <w:r w:rsidR="005F7C64" w:rsidRPr="0057344A">
        <w:rPr>
          <w:rFonts w:ascii="Times New Roman" w:hAnsi="Times New Roman" w:cs="Times New Roman"/>
          <w:sz w:val="28"/>
          <w:szCs w:val="28"/>
        </w:rPr>
        <w:t xml:space="preserve"> и аскорбиновая кислота, </w:t>
      </w:r>
      <w:proofErr w:type="spellStart"/>
      <w:r w:rsidR="005F7C64" w:rsidRPr="0057344A">
        <w:rPr>
          <w:rFonts w:ascii="Times New Roman" w:hAnsi="Times New Roman" w:cs="Times New Roman"/>
          <w:sz w:val="28"/>
          <w:szCs w:val="28"/>
        </w:rPr>
        <w:t>пирацетам</w:t>
      </w:r>
      <w:proofErr w:type="spellEnd"/>
      <w:r w:rsidR="005F7C64" w:rsidRPr="0057344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5F7C64" w:rsidRPr="0057344A">
        <w:rPr>
          <w:rFonts w:ascii="Times New Roman" w:hAnsi="Times New Roman" w:cs="Times New Roman"/>
          <w:sz w:val="28"/>
          <w:szCs w:val="28"/>
        </w:rPr>
        <w:t>сосудорегулирующего</w:t>
      </w:r>
      <w:proofErr w:type="spellEnd"/>
      <w:r w:rsidR="005F7C64" w:rsidRPr="0057344A">
        <w:rPr>
          <w:rFonts w:ascii="Times New Roman" w:hAnsi="Times New Roman" w:cs="Times New Roman"/>
          <w:sz w:val="28"/>
          <w:szCs w:val="28"/>
        </w:rPr>
        <w:t xml:space="preserve"> (никотиновая кислота, эуфиллин) и седативного действия (натрия бромид, магния сульфат и др.) по </w:t>
      </w:r>
      <w:proofErr w:type="spellStart"/>
      <w:r w:rsidR="005F7C64" w:rsidRPr="0057344A">
        <w:rPr>
          <w:rFonts w:ascii="Times New Roman" w:hAnsi="Times New Roman" w:cs="Times New Roman"/>
          <w:sz w:val="28"/>
          <w:szCs w:val="28"/>
        </w:rPr>
        <w:t>глазозатылочной</w:t>
      </w:r>
      <w:proofErr w:type="spellEnd"/>
      <w:r w:rsidR="005F7C64" w:rsidRPr="0057344A">
        <w:rPr>
          <w:rFonts w:ascii="Times New Roman" w:hAnsi="Times New Roman" w:cs="Times New Roman"/>
          <w:sz w:val="28"/>
          <w:szCs w:val="28"/>
        </w:rPr>
        <w:t xml:space="preserve"> методике, </w:t>
      </w:r>
      <w:proofErr w:type="spellStart"/>
      <w:r w:rsidR="005F7C64" w:rsidRPr="0057344A">
        <w:rPr>
          <w:rFonts w:ascii="Times New Roman" w:hAnsi="Times New Roman" w:cs="Times New Roman"/>
          <w:sz w:val="28"/>
          <w:szCs w:val="28"/>
        </w:rPr>
        <w:t>эндоназально</w:t>
      </w:r>
      <w:proofErr w:type="spellEnd"/>
      <w:r w:rsidR="005F7C64" w:rsidRPr="0057344A">
        <w:rPr>
          <w:rFonts w:ascii="Times New Roman" w:hAnsi="Times New Roman" w:cs="Times New Roman"/>
          <w:sz w:val="28"/>
          <w:szCs w:val="28"/>
        </w:rPr>
        <w:t xml:space="preserve">, на область проекции </w:t>
      </w:r>
      <w:r w:rsidR="005F7C64" w:rsidRPr="0057344A">
        <w:rPr>
          <w:rFonts w:ascii="Times New Roman" w:hAnsi="Times New Roman" w:cs="Times New Roman"/>
          <w:sz w:val="28"/>
          <w:szCs w:val="28"/>
        </w:rPr>
        <w:lastRenderedPageBreak/>
        <w:t>шейных симпатических узлов или на воротниковую область; электросон и др.</w:t>
      </w:r>
    </w:p>
    <w:p w:rsidR="004B0D58" w:rsidRPr="005F7C64" w:rsidRDefault="004B0D58" w:rsidP="005F7C64">
      <w:pPr>
        <w:pStyle w:val="aa"/>
        <w:spacing w:before="0" w:beforeAutospacing="0" w:after="0" w:afterAutospacing="0" w:line="270" w:lineRule="atLeast"/>
        <w:ind w:firstLine="450"/>
        <w:jc w:val="both"/>
        <w:rPr>
          <w:rFonts w:ascii="Tahoma" w:hAnsi="Tahoma" w:cs="Tahoma"/>
          <w:color w:val="000000"/>
          <w:sz w:val="21"/>
          <w:szCs w:val="21"/>
        </w:rPr>
      </w:pPr>
    </w:p>
    <w:p w:rsidR="008D255C" w:rsidRDefault="008D255C" w:rsidP="008D255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Дневники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курации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. </w:t>
      </w:r>
    </w:p>
    <w:p w:rsidR="008D255C" w:rsidRDefault="00ED42BA" w:rsidP="008D255C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29.04.16</w:t>
      </w:r>
      <w:r w:rsidR="008D255C">
        <w:rPr>
          <w:rFonts w:ascii="Times New Roman" w:hAnsi="Times New Roman" w:cs="Times New Roman"/>
          <w:sz w:val="28"/>
          <w:szCs w:val="28"/>
        </w:rPr>
        <w:t>.</w:t>
      </w:r>
    </w:p>
    <w:p w:rsidR="00ED42BA" w:rsidRPr="00ED42BA" w:rsidRDefault="008D255C" w:rsidP="00ED42BA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</w:t>
      </w:r>
      <w:r w:rsidR="00ED42BA">
        <w:rPr>
          <w:rFonts w:ascii="Times New Roman" w:hAnsi="Times New Roman" w:cs="Times New Roman"/>
          <w:sz w:val="28"/>
          <w:szCs w:val="28"/>
        </w:rPr>
        <w:t>ояние удовлетворительное. Жалоб нет</w:t>
      </w:r>
      <w:r>
        <w:rPr>
          <w:rFonts w:ascii="Times New Roman" w:hAnsi="Times New Roman" w:cs="Times New Roman"/>
          <w:sz w:val="28"/>
          <w:szCs w:val="28"/>
        </w:rPr>
        <w:t>. Сознание ясное. Лицо симметричное</w:t>
      </w:r>
      <w:r w:rsidR="00ED42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Сила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D42BA">
        <w:rPr>
          <w:rFonts w:ascii="Times New Roman" w:hAnsi="Times New Roman" w:cs="Times New Roman"/>
          <w:sz w:val="28"/>
          <w:szCs w:val="28"/>
        </w:rPr>
        <w:t xml:space="preserve">. В позе </w:t>
      </w:r>
      <w:proofErr w:type="spellStart"/>
      <w:r w:rsidR="00ED42BA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="00ED4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2BA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107F" w:rsidRPr="00D7107F">
        <w:rPr>
          <w:rFonts w:ascii="Times New Roman" w:hAnsi="Times New Roman" w:cs="Times New Roman"/>
          <w:sz w:val="28"/>
          <w:szCs w:val="28"/>
        </w:rPr>
        <w:t xml:space="preserve">Речь, глотание не </w:t>
      </w:r>
      <w:proofErr w:type="gramStart"/>
      <w:r w:rsidR="00D7107F" w:rsidRPr="00D7107F">
        <w:rPr>
          <w:rFonts w:ascii="Times New Roman" w:hAnsi="Times New Roman" w:cs="Times New Roman"/>
          <w:sz w:val="28"/>
          <w:szCs w:val="28"/>
        </w:rPr>
        <w:t>нарушены</w:t>
      </w:r>
      <w:proofErr w:type="gramEnd"/>
      <w:r w:rsidR="00D7107F" w:rsidRPr="00D7107F">
        <w:rPr>
          <w:rFonts w:ascii="Times New Roman" w:hAnsi="Times New Roman" w:cs="Times New Roman"/>
          <w:sz w:val="28"/>
          <w:szCs w:val="28"/>
        </w:rPr>
        <w:t>. Чувствительных нарушений нет</w:t>
      </w:r>
      <w:r w:rsidR="00D71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Легкие: дыхание вез</w:t>
      </w:r>
      <w:r w:rsidR="00ED42BA">
        <w:rPr>
          <w:rFonts w:ascii="Times New Roman" w:hAnsi="Times New Roman" w:cs="Times New Roman"/>
          <w:sz w:val="28"/>
          <w:szCs w:val="28"/>
        </w:rPr>
        <w:t>икулярное, хрипов нет, 17</w:t>
      </w:r>
      <w:r w:rsidR="00213251">
        <w:rPr>
          <w:rFonts w:ascii="Times New Roman" w:hAnsi="Times New Roman" w:cs="Times New Roman"/>
          <w:sz w:val="28"/>
          <w:szCs w:val="28"/>
        </w:rPr>
        <w:t xml:space="preserve"> раз в минуту.  Сердце: т</w:t>
      </w:r>
      <w:r>
        <w:rPr>
          <w:rFonts w:ascii="Times New Roman" w:hAnsi="Times New Roman" w:cs="Times New Roman"/>
          <w:sz w:val="28"/>
          <w:szCs w:val="28"/>
        </w:rPr>
        <w:t>оны</w:t>
      </w:r>
      <w:r w:rsidR="00213251">
        <w:rPr>
          <w:rFonts w:ascii="Times New Roman" w:hAnsi="Times New Roman" w:cs="Times New Roman"/>
          <w:sz w:val="28"/>
          <w:szCs w:val="28"/>
        </w:rPr>
        <w:t xml:space="preserve"> сердца ритмичные, приглушены. Пульс 73 уд. в мин. АД 1</w:t>
      </w:r>
      <w:r w:rsidR="00ED42BA">
        <w:rPr>
          <w:rFonts w:ascii="Times New Roman" w:hAnsi="Times New Roman" w:cs="Times New Roman"/>
          <w:sz w:val="28"/>
          <w:szCs w:val="28"/>
        </w:rPr>
        <w:t>4</w:t>
      </w:r>
      <w:r w:rsidR="00213251" w:rsidRPr="00213251">
        <w:rPr>
          <w:rFonts w:ascii="Times New Roman" w:hAnsi="Times New Roman" w:cs="Times New Roman"/>
          <w:sz w:val="28"/>
          <w:szCs w:val="28"/>
        </w:rPr>
        <w:t>0/</w:t>
      </w:r>
      <w:r w:rsidR="00213251">
        <w:rPr>
          <w:rFonts w:ascii="Times New Roman" w:hAnsi="Times New Roman" w:cs="Times New Roman"/>
          <w:sz w:val="28"/>
          <w:szCs w:val="28"/>
        </w:rPr>
        <w:t xml:space="preserve">90 </w:t>
      </w:r>
      <w:proofErr w:type="spellStart"/>
      <w:r w:rsidR="00213251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2132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13251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="00213251">
        <w:rPr>
          <w:rFonts w:ascii="Times New Roman" w:hAnsi="Times New Roman" w:cs="Times New Roman"/>
          <w:sz w:val="28"/>
          <w:szCs w:val="28"/>
        </w:rPr>
        <w:t xml:space="preserve">. </w:t>
      </w:r>
      <w:r w:rsidR="00ED42BA">
        <w:rPr>
          <w:rFonts w:ascii="Times New Roman" w:hAnsi="Times New Roman" w:cs="Times New Roman"/>
          <w:sz w:val="28"/>
          <w:szCs w:val="28"/>
        </w:rPr>
        <w:t>Живот мягкий, безболезненный. Диурез достаточный. Отеков нет.</w:t>
      </w:r>
    </w:p>
    <w:p w:rsidR="00213251" w:rsidRDefault="00213251" w:rsidP="008D255C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3251" w:rsidRDefault="00ED42BA" w:rsidP="008D255C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03.05.16</w:t>
      </w:r>
      <w:r w:rsidR="00213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07F" w:rsidRPr="00ED42BA" w:rsidRDefault="00D7107F" w:rsidP="00D7107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удовлетворительное. Жалоб нет. Сознание ясное. Лицо симметричное. Сила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В позе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Речь, глотание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нарушены</w:t>
      </w:r>
      <w:proofErr w:type="gramEnd"/>
      <w:r>
        <w:rPr>
          <w:rFonts w:ascii="Times New Roman" w:hAnsi="Times New Roman" w:cs="Times New Roman"/>
          <w:sz w:val="28"/>
          <w:szCs w:val="28"/>
        </w:rPr>
        <w:t>. Чувствительных нарушений нет. Легкие: дыхание везикулярное, хрипов нет, 16 раз в минуту.  Сердце: тоны сердца ритмичные, приглушены. Пульс 78 уд. в мин. АД 135</w:t>
      </w:r>
      <w:r w:rsidRPr="0021325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90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Живот мягкий, безболезненный. Диурез достаточный. Отеков нет.</w:t>
      </w:r>
    </w:p>
    <w:p w:rsidR="00543FCB" w:rsidRDefault="00543FCB" w:rsidP="008D255C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3251" w:rsidRDefault="00213251" w:rsidP="008D255C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13251" w:rsidRDefault="00426C9C" w:rsidP="00426C9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Прогноз. </w:t>
      </w:r>
    </w:p>
    <w:p w:rsidR="00426C9C" w:rsidRDefault="00426C9C" w:rsidP="00426C9C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83550B" w:rsidRPr="00D7107F" w:rsidRDefault="00D7107F" w:rsidP="00D7107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107F">
        <w:rPr>
          <w:rFonts w:ascii="Times New Roman" w:hAnsi="Times New Roman" w:cs="Times New Roman"/>
          <w:sz w:val="28"/>
          <w:szCs w:val="28"/>
        </w:rPr>
        <w:t xml:space="preserve">Прогноз для жизни и здоровья относительно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7107F">
        <w:rPr>
          <w:rFonts w:ascii="Times New Roman" w:hAnsi="Times New Roman" w:cs="Times New Roman"/>
          <w:sz w:val="28"/>
          <w:szCs w:val="28"/>
        </w:rPr>
        <w:t>благоприятный. Преходящее нарушение мозгового кровообращения является важным фактором риска инсульта в дальнейшем.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07F">
        <w:rPr>
          <w:rFonts w:ascii="Times New Roman" w:hAnsi="Times New Roman" w:cs="Times New Roman"/>
          <w:sz w:val="28"/>
          <w:szCs w:val="28"/>
        </w:rPr>
        <w:t>Примерно у 10% больных спустя 24 часа после перенесенного приступа наступает инсульт.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07F">
        <w:rPr>
          <w:rFonts w:ascii="Times New Roman" w:hAnsi="Times New Roman" w:cs="Times New Roman"/>
          <w:sz w:val="28"/>
          <w:szCs w:val="28"/>
        </w:rPr>
        <w:t>20% пациентов он поражает в течение нескольких месяцев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107F">
        <w:rPr>
          <w:rFonts w:ascii="Times New Roman" w:hAnsi="Times New Roman" w:cs="Times New Roman"/>
          <w:sz w:val="28"/>
          <w:szCs w:val="28"/>
        </w:rPr>
        <w:t xml:space="preserve"> На прогноз также влияет наличие у пациента гипертонической болезни.</w:t>
      </w:r>
    </w:p>
    <w:p w:rsidR="0083550B" w:rsidRPr="00924FBE" w:rsidRDefault="0083550B" w:rsidP="00924FBE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924FBE" w:rsidRPr="00924FBE" w:rsidRDefault="00924FBE" w:rsidP="00924FB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Эпикриз. </w:t>
      </w:r>
    </w:p>
    <w:p w:rsidR="00924FBE" w:rsidRPr="00924FBE" w:rsidRDefault="00924FBE" w:rsidP="00924FB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2CC9" w:rsidRDefault="00924FBE" w:rsidP="004D2CC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 </w:t>
      </w:r>
      <w:r w:rsidR="005C2A6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19.12.1970 г.р.</w:t>
      </w:r>
      <w:r w:rsidR="00E17267">
        <w:rPr>
          <w:rFonts w:ascii="Times New Roman" w:hAnsi="Times New Roman" w:cs="Times New Roman"/>
          <w:sz w:val="28"/>
          <w:szCs w:val="28"/>
        </w:rPr>
        <w:t>, инвалид второй группы поступила в нейрохирургическое отделение 22.01.</w:t>
      </w:r>
      <w:r>
        <w:rPr>
          <w:rFonts w:ascii="Times New Roman" w:hAnsi="Times New Roman" w:cs="Times New Roman"/>
          <w:sz w:val="28"/>
          <w:szCs w:val="28"/>
        </w:rPr>
        <w:t xml:space="preserve">14. в </w:t>
      </w:r>
      <w:r w:rsidR="005C2A6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плановом порядке по направлению Шарковщинской </w:t>
      </w:r>
      <w:r w:rsidR="00E17267">
        <w:rPr>
          <w:rFonts w:ascii="Times New Roman" w:hAnsi="Times New Roman" w:cs="Times New Roman"/>
          <w:sz w:val="28"/>
          <w:szCs w:val="28"/>
        </w:rPr>
        <w:t>ЦГБ на хирургическое лечение и для устранения последствии черепно-мозговой травмы. Тяжелую</w:t>
      </w:r>
      <w:r w:rsidR="00E17267" w:rsidRPr="00E17267">
        <w:rPr>
          <w:rFonts w:ascii="Times New Roman" w:hAnsi="Times New Roman" w:cs="Times New Roman"/>
          <w:sz w:val="28"/>
          <w:szCs w:val="28"/>
        </w:rPr>
        <w:t xml:space="preserve"> </w:t>
      </w:r>
      <w:r w:rsidR="00E17267">
        <w:rPr>
          <w:rFonts w:ascii="Times New Roman" w:hAnsi="Times New Roman" w:cs="Times New Roman"/>
          <w:sz w:val="28"/>
          <w:szCs w:val="28"/>
        </w:rPr>
        <w:t xml:space="preserve">ОЧМТ, ушиб мозга, </w:t>
      </w:r>
      <w:proofErr w:type="spellStart"/>
      <w:r w:rsidR="00E17267">
        <w:rPr>
          <w:rFonts w:ascii="Times New Roman" w:hAnsi="Times New Roman" w:cs="Times New Roman"/>
          <w:sz w:val="28"/>
          <w:szCs w:val="28"/>
        </w:rPr>
        <w:t>эпидуральную</w:t>
      </w:r>
      <w:proofErr w:type="spellEnd"/>
      <w:r w:rsidR="00E17267">
        <w:rPr>
          <w:rFonts w:ascii="Times New Roman" w:hAnsi="Times New Roman" w:cs="Times New Roman"/>
          <w:sz w:val="28"/>
          <w:szCs w:val="28"/>
        </w:rPr>
        <w:t xml:space="preserve"> гематому получила 9.07.13, в результате падения. После получения травмы находилась на лечении в Шарковщинской ЦРБ. </w:t>
      </w:r>
      <w:r w:rsidR="00E17267">
        <w:rPr>
          <w:rFonts w:ascii="Times New Roman" w:hAnsi="Times New Roman" w:cs="Times New Roman"/>
          <w:sz w:val="28"/>
          <w:szCs w:val="28"/>
        </w:rPr>
        <w:lastRenderedPageBreak/>
        <w:t xml:space="preserve">После трепанации развился послеоперационный дефект в левой лобно-теменной области 5×5 см и в правой лобно-теменной области 7×6 см. Также после получения травмы развилась легкая дизартрия. </w:t>
      </w:r>
    </w:p>
    <w:p w:rsidR="0083550B" w:rsidRDefault="00E17267" w:rsidP="0083550B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2CC9">
        <w:rPr>
          <w:rFonts w:ascii="Times New Roman" w:hAnsi="Times New Roman" w:cs="Times New Roman"/>
          <w:sz w:val="28"/>
          <w:szCs w:val="28"/>
        </w:rPr>
        <w:t xml:space="preserve">При поступлении состояние пациентки оценивается как удовлетворительное. </w:t>
      </w:r>
      <w:r w:rsidR="0083550B">
        <w:rPr>
          <w:rFonts w:ascii="Times New Roman" w:hAnsi="Times New Roman" w:cs="Times New Roman"/>
          <w:sz w:val="28"/>
          <w:szCs w:val="28"/>
        </w:rPr>
        <w:t xml:space="preserve">На основании исследований и осмотра пациентке был выставлен диагноз: Послеоперационный дефект слева в лобно-теменной области 5×5 см., в правой лобно-теменной области 7×6 см. </w:t>
      </w:r>
    </w:p>
    <w:p w:rsidR="00144A4F" w:rsidRPr="00144A4F" w:rsidRDefault="0083550B" w:rsidP="005C2A67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3550B">
        <w:rPr>
          <w:rFonts w:ascii="Times New Roman" w:hAnsi="Times New Roman" w:cs="Times New Roman"/>
          <w:sz w:val="28"/>
          <w:szCs w:val="28"/>
        </w:rPr>
        <w:t xml:space="preserve">За время пребывания в стационаре пациентка получила </w:t>
      </w:r>
      <w:proofErr w:type="spellStart"/>
      <w:r w:rsidRPr="0083550B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83550B">
        <w:rPr>
          <w:rFonts w:ascii="Times New Roman" w:hAnsi="Times New Roman" w:cs="Times New Roman"/>
          <w:sz w:val="28"/>
          <w:szCs w:val="28"/>
        </w:rPr>
        <w:t xml:space="preserve"> 0,05%-2,0; </w:t>
      </w:r>
      <w:proofErr w:type="spellStart"/>
      <w:r w:rsidRPr="0083550B">
        <w:rPr>
          <w:rFonts w:ascii="Times New Roman" w:hAnsi="Times New Roman" w:cs="Times New Roman"/>
          <w:sz w:val="28"/>
          <w:szCs w:val="28"/>
        </w:rPr>
        <w:t>Фентанил</w:t>
      </w:r>
      <w:proofErr w:type="spellEnd"/>
      <w:r w:rsidRPr="0083550B">
        <w:rPr>
          <w:rFonts w:ascii="Times New Roman" w:hAnsi="Times New Roman" w:cs="Times New Roman"/>
          <w:sz w:val="28"/>
          <w:szCs w:val="28"/>
        </w:rPr>
        <w:t xml:space="preserve"> 0,005% - 2,0 мл </w:t>
      </w:r>
      <w:proofErr w:type="gramStart"/>
      <w:r w:rsidRPr="008355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550B">
        <w:rPr>
          <w:rFonts w:ascii="Times New Roman" w:hAnsi="Times New Roman" w:cs="Times New Roman"/>
          <w:sz w:val="28"/>
          <w:szCs w:val="28"/>
        </w:rPr>
        <w:t xml:space="preserve">/в; </w:t>
      </w:r>
      <w:r w:rsidRPr="0083550B"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8355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550B">
        <w:rPr>
          <w:rFonts w:ascii="Times New Roman" w:hAnsi="Times New Roman" w:cs="Times New Roman"/>
          <w:sz w:val="28"/>
          <w:szCs w:val="28"/>
          <w:lang w:val="en-US"/>
        </w:rPr>
        <w:t>Cerenro</w:t>
      </w:r>
      <w:proofErr w:type="spellEnd"/>
      <w:r w:rsidRPr="0083550B">
        <w:rPr>
          <w:rFonts w:ascii="Times New Roman" w:hAnsi="Times New Roman" w:cs="Times New Roman"/>
          <w:sz w:val="28"/>
          <w:szCs w:val="28"/>
        </w:rPr>
        <w:t xml:space="preserve"> 400 </w:t>
      </w:r>
      <w:r w:rsidRPr="0083550B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3550B">
        <w:rPr>
          <w:rFonts w:ascii="Times New Roman" w:hAnsi="Times New Roman" w:cs="Times New Roman"/>
          <w:sz w:val="28"/>
          <w:szCs w:val="28"/>
        </w:rPr>
        <w:t>/ 1</w:t>
      </w:r>
      <w:r>
        <w:rPr>
          <w:rFonts w:ascii="Times New Roman" w:hAnsi="Times New Roman" w:cs="Times New Roman"/>
          <w:sz w:val="28"/>
          <w:szCs w:val="28"/>
        </w:rPr>
        <w:t xml:space="preserve">×3 раза в день; </w:t>
      </w:r>
      <w:r>
        <w:rPr>
          <w:rFonts w:ascii="Times New Roman" w:hAnsi="Times New Roman" w:cs="Times New Roman"/>
          <w:sz w:val="28"/>
          <w:szCs w:val="28"/>
          <w:lang w:val="en-US"/>
        </w:rPr>
        <w:t>Tab</w:t>
      </w:r>
      <w:r w:rsidRPr="00E46E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Neiromidini</w:t>
      </w:r>
      <w:proofErr w:type="spellEnd"/>
      <w:r w:rsidRPr="00E46E4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E46E4F">
        <w:rPr>
          <w:rFonts w:ascii="Times New Roman" w:hAnsi="Times New Roman" w:cs="Times New Roman"/>
          <w:sz w:val="28"/>
          <w:szCs w:val="28"/>
        </w:rPr>
        <w:t xml:space="preserve">. 3 </w:t>
      </w:r>
      <w:r>
        <w:rPr>
          <w:rFonts w:ascii="Times New Roman" w:hAnsi="Times New Roman" w:cs="Times New Roman"/>
          <w:sz w:val="28"/>
          <w:szCs w:val="28"/>
        </w:rPr>
        <w:t>раза в день.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Отмечается положительная динамика. Пациентка остается в стационаре. </w:t>
      </w:r>
      <w:bookmarkEnd w:id="0"/>
    </w:p>
    <w:sectPr w:rsidR="00144A4F" w:rsidRPr="00144A4F" w:rsidSect="008355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05" w:rsidRDefault="00AD7405" w:rsidP="0083550B">
      <w:pPr>
        <w:spacing w:after="0" w:line="240" w:lineRule="auto"/>
      </w:pPr>
      <w:r>
        <w:separator/>
      </w:r>
    </w:p>
  </w:endnote>
  <w:endnote w:type="continuationSeparator" w:id="0">
    <w:p w:rsidR="00AD7405" w:rsidRDefault="00AD7405" w:rsidP="0083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64659"/>
      <w:docPartObj>
        <w:docPartGallery w:val="Page Numbers (Bottom of Page)"/>
        <w:docPartUnique/>
      </w:docPartObj>
    </w:sdtPr>
    <w:sdtEndPr/>
    <w:sdtContent>
      <w:p w:rsidR="0083550B" w:rsidRDefault="00A65BC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A6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83550B" w:rsidRDefault="008355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05" w:rsidRDefault="00AD7405" w:rsidP="0083550B">
      <w:pPr>
        <w:spacing w:after="0" w:line="240" w:lineRule="auto"/>
      </w:pPr>
      <w:r>
        <w:separator/>
      </w:r>
    </w:p>
  </w:footnote>
  <w:footnote w:type="continuationSeparator" w:id="0">
    <w:p w:rsidR="00AD7405" w:rsidRDefault="00AD7405" w:rsidP="00835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54B6"/>
    <w:multiLevelType w:val="hybridMultilevel"/>
    <w:tmpl w:val="FE0A6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148CB"/>
    <w:multiLevelType w:val="hybridMultilevel"/>
    <w:tmpl w:val="4AF03E7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26ABC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B7B405C"/>
    <w:multiLevelType w:val="hybridMultilevel"/>
    <w:tmpl w:val="8AAA19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5C2A06"/>
    <w:multiLevelType w:val="hybridMultilevel"/>
    <w:tmpl w:val="3E526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B022F"/>
    <w:multiLevelType w:val="multilevel"/>
    <w:tmpl w:val="DB4E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85266B"/>
    <w:multiLevelType w:val="hybridMultilevel"/>
    <w:tmpl w:val="C04A4E56"/>
    <w:lvl w:ilvl="0" w:tplc="765E687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580EF6"/>
    <w:multiLevelType w:val="hybridMultilevel"/>
    <w:tmpl w:val="2416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F414E"/>
    <w:multiLevelType w:val="hybridMultilevel"/>
    <w:tmpl w:val="1CA8A1D2"/>
    <w:lvl w:ilvl="0" w:tplc="126AB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9E2158A"/>
    <w:multiLevelType w:val="hybridMultilevel"/>
    <w:tmpl w:val="C2CEE87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B45809"/>
    <w:multiLevelType w:val="hybridMultilevel"/>
    <w:tmpl w:val="13CE1596"/>
    <w:lvl w:ilvl="0" w:tplc="126AB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A7B6015"/>
    <w:multiLevelType w:val="hybridMultilevel"/>
    <w:tmpl w:val="C9FA02C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B2EE4"/>
    <w:multiLevelType w:val="hybridMultilevel"/>
    <w:tmpl w:val="21B45F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AD090B"/>
    <w:multiLevelType w:val="hybridMultilevel"/>
    <w:tmpl w:val="328CB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0A0076"/>
    <w:multiLevelType w:val="hybridMultilevel"/>
    <w:tmpl w:val="D9C28F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E4811E9"/>
    <w:multiLevelType w:val="hybridMultilevel"/>
    <w:tmpl w:val="5F7EB7E2"/>
    <w:lvl w:ilvl="0" w:tplc="126ABC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126ABCF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F5F5DE9"/>
    <w:multiLevelType w:val="hybridMultilevel"/>
    <w:tmpl w:val="DD06D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067E9"/>
    <w:multiLevelType w:val="hybridMultilevel"/>
    <w:tmpl w:val="2CAE8184"/>
    <w:lvl w:ilvl="0" w:tplc="126ABC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126ABC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A4B532D"/>
    <w:multiLevelType w:val="hybridMultilevel"/>
    <w:tmpl w:val="5C5E1914"/>
    <w:lvl w:ilvl="0" w:tplc="041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7B6E71B6"/>
    <w:multiLevelType w:val="hybridMultilevel"/>
    <w:tmpl w:val="325A2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8"/>
  </w:num>
  <w:num w:numId="5">
    <w:abstractNumId w:val="11"/>
  </w:num>
  <w:num w:numId="6">
    <w:abstractNumId w:val="17"/>
  </w:num>
  <w:num w:numId="7">
    <w:abstractNumId w:val="12"/>
  </w:num>
  <w:num w:numId="8">
    <w:abstractNumId w:val="0"/>
  </w:num>
  <w:num w:numId="9">
    <w:abstractNumId w:val="10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"/>
  </w:num>
  <w:num w:numId="16">
    <w:abstractNumId w:val="14"/>
  </w:num>
  <w:num w:numId="17">
    <w:abstractNumId w:val="16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A4F"/>
    <w:rsid w:val="00056B59"/>
    <w:rsid w:val="0008276E"/>
    <w:rsid w:val="00086132"/>
    <w:rsid w:val="000B71DB"/>
    <w:rsid w:val="000E0114"/>
    <w:rsid w:val="00136518"/>
    <w:rsid w:val="00144A4F"/>
    <w:rsid w:val="001739B8"/>
    <w:rsid w:val="001C3593"/>
    <w:rsid w:val="001F3608"/>
    <w:rsid w:val="00213251"/>
    <w:rsid w:val="002268EA"/>
    <w:rsid w:val="00240C86"/>
    <w:rsid w:val="0026181B"/>
    <w:rsid w:val="002659E2"/>
    <w:rsid w:val="00335FBD"/>
    <w:rsid w:val="00426C9C"/>
    <w:rsid w:val="0043331B"/>
    <w:rsid w:val="00445287"/>
    <w:rsid w:val="00476432"/>
    <w:rsid w:val="004B0592"/>
    <w:rsid w:val="004B0D58"/>
    <w:rsid w:val="004C0298"/>
    <w:rsid w:val="004D2CC9"/>
    <w:rsid w:val="004E4B97"/>
    <w:rsid w:val="00500CCB"/>
    <w:rsid w:val="005056C8"/>
    <w:rsid w:val="005300B8"/>
    <w:rsid w:val="00543FCB"/>
    <w:rsid w:val="00561BCB"/>
    <w:rsid w:val="0057344A"/>
    <w:rsid w:val="005B0A5E"/>
    <w:rsid w:val="005C2A67"/>
    <w:rsid w:val="005D3A8D"/>
    <w:rsid w:val="005E0001"/>
    <w:rsid w:val="005F7C64"/>
    <w:rsid w:val="006D0723"/>
    <w:rsid w:val="006E4BD3"/>
    <w:rsid w:val="00727DBA"/>
    <w:rsid w:val="00750EB1"/>
    <w:rsid w:val="00761A3E"/>
    <w:rsid w:val="00782695"/>
    <w:rsid w:val="00833200"/>
    <w:rsid w:val="0083550B"/>
    <w:rsid w:val="00884D2D"/>
    <w:rsid w:val="008A1DDC"/>
    <w:rsid w:val="008D255C"/>
    <w:rsid w:val="009027D7"/>
    <w:rsid w:val="00924FBE"/>
    <w:rsid w:val="00987EE6"/>
    <w:rsid w:val="009D5A97"/>
    <w:rsid w:val="009E4F1D"/>
    <w:rsid w:val="00A65BC4"/>
    <w:rsid w:val="00A86AB6"/>
    <w:rsid w:val="00AC6C67"/>
    <w:rsid w:val="00AD5EEC"/>
    <w:rsid w:val="00AD7405"/>
    <w:rsid w:val="00B932AD"/>
    <w:rsid w:val="00C33660"/>
    <w:rsid w:val="00C86820"/>
    <w:rsid w:val="00C93193"/>
    <w:rsid w:val="00CB1C59"/>
    <w:rsid w:val="00D1338E"/>
    <w:rsid w:val="00D40A25"/>
    <w:rsid w:val="00D7107F"/>
    <w:rsid w:val="00E17267"/>
    <w:rsid w:val="00E445F0"/>
    <w:rsid w:val="00E46E4F"/>
    <w:rsid w:val="00E609C8"/>
    <w:rsid w:val="00E974E4"/>
    <w:rsid w:val="00ED42BA"/>
    <w:rsid w:val="00F141D6"/>
    <w:rsid w:val="00F3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4F"/>
    <w:pPr>
      <w:ind w:left="720"/>
      <w:contextualSpacing/>
    </w:pPr>
  </w:style>
  <w:style w:type="paragraph" w:customStyle="1" w:styleId="Style3">
    <w:name w:val="Style3"/>
    <w:basedOn w:val="a"/>
    <w:rsid w:val="009027D7"/>
    <w:pPr>
      <w:spacing w:after="0" w:line="240" w:lineRule="auto"/>
      <w:ind w:firstLine="567"/>
    </w:pPr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table" w:styleId="a4">
    <w:name w:val="Table Grid"/>
    <w:basedOn w:val="a1"/>
    <w:uiPriority w:val="59"/>
    <w:rsid w:val="00530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5300B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5">
    <w:name w:val="Hyperlink"/>
    <w:basedOn w:val="a0"/>
    <w:uiPriority w:val="99"/>
    <w:semiHidden/>
    <w:unhideWhenUsed/>
    <w:rsid w:val="00E46E4F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3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50B"/>
  </w:style>
  <w:style w:type="paragraph" w:styleId="a8">
    <w:name w:val="footer"/>
    <w:basedOn w:val="a"/>
    <w:link w:val="a9"/>
    <w:uiPriority w:val="99"/>
    <w:unhideWhenUsed/>
    <w:rsid w:val="0083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50B"/>
  </w:style>
  <w:style w:type="paragraph" w:styleId="aa">
    <w:name w:val="Normal (Web)"/>
    <w:basedOn w:val="a"/>
    <w:uiPriority w:val="99"/>
    <w:unhideWhenUsed/>
    <w:rsid w:val="0050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0A25"/>
  </w:style>
  <w:style w:type="character" w:styleId="ab">
    <w:name w:val="Placeholder Text"/>
    <w:basedOn w:val="a0"/>
    <w:uiPriority w:val="99"/>
    <w:semiHidden/>
    <w:rsid w:val="0047643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47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IGOR</cp:lastModifiedBy>
  <cp:revision>20</cp:revision>
  <dcterms:created xsi:type="dcterms:W3CDTF">2014-02-10T18:32:00Z</dcterms:created>
  <dcterms:modified xsi:type="dcterms:W3CDTF">2017-10-28T18:28:00Z</dcterms:modified>
</cp:coreProperties>
</file>