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4C3" w:rsidRDefault="00663AFB" w:rsidP="001604C3">
      <w:pPr>
        <w:shd w:val="clear" w:color="auto" w:fill="FFFFFF"/>
        <w:spacing w:after="0" w:line="240" w:lineRule="auto"/>
        <w:jc w:val="center"/>
        <w:rPr>
          <w:rFonts w:ascii="Times New Roman" w:hAnsi="Times New Roman"/>
          <w:sz w:val="20"/>
          <w:szCs w:val="20"/>
        </w:rPr>
      </w:pPr>
      <w:bookmarkStart w:id="0" w:name="_GoBack"/>
      <w:bookmarkEnd w:id="0"/>
      <w:r>
        <w:rPr>
          <w:noProof/>
          <w:lang w:eastAsia="ru-RU"/>
        </w:rPr>
        <w:drawing>
          <wp:anchor distT="0" distB="0" distL="114300" distR="114300" simplePos="0" relativeHeight="251657728" behindDoc="0" locked="0" layoutInCell="1" allowOverlap="1">
            <wp:simplePos x="0" y="0"/>
            <wp:positionH relativeFrom="margin">
              <wp:align>center</wp:align>
            </wp:positionH>
            <wp:positionV relativeFrom="paragraph">
              <wp:posOffset>-15240</wp:posOffset>
            </wp:positionV>
            <wp:extent cx="1485900" cy="1028700"/>
            <wp:effectExtent l="0" t="0" r="0" b="0"/>
            <wp:wrapNone/>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val="0"/>
                        </a:ext>
                      </a:extLst>
                    </a:blip>
                    <a:srcRect l="-2951" r="-1849" b="-8829"/>
                    <a:stretch>
                      <a:fillRect/>
                    </a:stretch>
                  </pic:blipFill>
                  <pic:spPr bwMode="auto">
                    <a:xfrm>
                      <a:off x="0" y="0"/>
                      <a:ext cx="1485900" cy="1028700"/>
                    </a:xfrm>
                    <a:prstGeom prst="rect">
                      <a:avLst/>
                    </a:prstGeom>
                    <a:noFill/>
                  </pic:spPr>
                </pic:pic>
              </a:graphicData>
            </a:graphic>
            <wp14:sizeRelH relativeFrom="page">
              <wp14:pctWidth>0</wp14:pctWidth>
            </wp14:sizeRelH>
            <wp14:sizeRelV relativeFrom="page">
              <wp14:pctHeight>0</wp14:pctHeight>
            </wp14:sizeRelV>
          </wp:anchor>
        </w:drawing>
      </w:r>
    </w:p>
    <w:p w:rsidR="001604C3" w:rsidRDefault="001604C3" w:rsidP="001604C3">
      <w:pPr>
        <w:shd w:val="clear" w:color="auto" w:fill="FFFFFF"/>
        <w:spacing w:after="0" w:line="360" w:lineRule="auto"/>
        <w:jc w:val="both"/>
        <w:rPr>
          <w:rFonts w:ascii="Times New Roman" w:hAnsi="Times New Roman"/>
          <w:sz w:val="24"/>
          <w:szCs w:val="24"/>
        </w:rPr>
      </w:pPr>
    </w:p>
    <w:p w:rsidR="001604C3" w:rsidRDefault="001604C3" w:rsidP="001604C3">
      <w:pPr>
        <w:shd w:val="clear" w:color="auto" w:fill="FFFFFF"/>
        <w:spacing w:after="0" w:line="360" w:lineRule="auto"/>
        <w:jc w:val="both"/>
        <w:rPr>
          <w:rFonts w:ascii="Times New Roman" w:hAnsi="Times New Roman"/>
          <w:sz w:val="24"/>
          <w:szCs w:val="24"/>
        </w:rPr>
      </w:pPr>
    </w:p>
    <w:p w:rsidR="001604C3" w:rsidRDefault="001604C3" w:rsidP="001604C3">
      <w:pPr>
        <w:shd w:val="clear" w:color="auto" w:fill="FFFFFF"/>
        <w:spacing w:after="0" w:line="360" w:lineRule="auto"/>
        <w:jc w:val="both"/>
        <w:rPr>
          <w:rFonts w:ascii="Times New Roman" w:hAnsi="Times New Roman"/>
          <w:sz w:val="24"/>
          <w:szCs w:val="24"/>
        </w:rPr>
      </w:pPr>
    </w:p>
    <w:p w:rsidR="001604C3" w:rsidRDefault="001604C3" w:rsidP="001604C3">
      <w:pPr>
        <w:shd w:val="clear" w:color="auto" w:fill="FFFFFF"/>
        <w:spacing w:after="0" w:line="360" w:lineRule="auto"/>
        <w:jc w:val="both"/>
        <w:rPr>
          <w:rFonts w:ascii="Times New Roman" w:hAnsi="Times New Roman"/>
          <w:sz w:val="24"/>
          <w:szCs w:val="24"/>
        </w:rPr>
      </w:pPr>
    </w:p>
    <w:p w:rsidR="001604C3" w:rsidRDefault="001604C3" w:rsidP="001604C3">
      <w:pPr>
        <w:shd w:val="clear" w:color="auto" w:fill="FFFFFF"/>
        <w:spacing w:after="0" w:line="360" w:lineRule="auto"/>
        <w:jc w:val="both"/>
        <w:rPr>
          <w:rFonts w:ascii="Times New Roman" w:hAnsi="Times New Roman"/>
          <w:sz w:val="24"/>
          <w:szCs w:val="24"/>
        </w:rPr>
      </w:pPr>
    </w:p>
    <w:p w:rsidR="001604C3" w:rsidRDefault="001604C3" w:rsidP="001604C3">
      <w:pPr>
        <w:shd w:val="clear" w:color="auto" w:fill="FFFFFF"/>
        <w:spacing w:after="0" w:line="360" w:lineRule="auto"/>
        <w:jc w:val="both"/>
        <w:rPr>
          <w:rFonts w:ascii="Times New Roman" w:hAnsi="Times New Roman"/>
          <w:sz w:val="24"/>
          <w:szCs w:val="24"/>
        </w:rPr>
      </w:pPr>
    </w:p>
    <w:p w:rsidR="001604C3" w:rsidRDefault="001604C3" w:rsidP="001604C3">
      <w:pPr>
        <w:shd w:val="clear" w:color="auto" w:fill="FFFFFF"/>
        <w:spacing w:after="0" w:line="360" w:lineRule="auto"/>
        <w:jc w:val="both"/>
        <w:rPr>
          <w:rFonts w:ascii="Times New Roman" w:hAnsi="Times New Roman"/>
          <w:sz w:val="24"/>
          <w:szCs w:val="24"/>
        </w:rPr>
      </w:pPr>
      <w:r>
        <w:rPr>
          <w:rFonts w:ascii="Times New Roman" w:hAnsi="Times New Roman"/>
          <w:sz w:val="24"/>
          <w:szCs w:val="24"/>
        </w:rPr>
        <w:t>Клинические рекомендации</w:t>
      </w:r>
    </w:p>
    <w:p w:rsidR="001604C3" w:rsidRPr="00B72225" w:rsidRDefault="001604C3" w:rsidP="001604C3">
      <w:pPr>
        <w:rPr>
          <w:rFonts w:ascii="Times New Roman" w:hAnsi="Times New Roman"/>
          <w:b/>
          <w:sz w:val="32"/>
          <w:szCs w:val="32"/>
        </w:rPr>
      </w:pPr>
      <w:r w:rsidRPr="00B72225">
        <w:rPr>
          <w:rFonts w:ascii="Times New Roman" w:hAnsi="Times New Roman"/>
          <w:b/>
          <w:sz w:val="32"/>
          <w:szCs w:val="32"/>
        </w:rPr>
        <w:t>Травма органов брюшной полости у детей (S 36):</w:t>
      </w:r>
    </w:p>
    <w:p w:rsidR="001604C3" w:rsidRPr="00B72225" w:rsidRDefault="00A043B4" w:rsidP="001604C3">
      <w:pPr>
        <w:shd w:val="clear" w:color="auto" w:fill="FFFFFF"/>
        <w:spacing w:after="0" w:line="360" w:lineRule="auto"/>
        <w:jc w:val="both"/>
        <w:rPr>
          <w:rFonts w:ascii="Times New Roman" w:hAnsi="Times New Roman"/>
          <w:b/>
          <w:sz w:val="32"/>
          <w:szCs w:val="32"/>
        </w:rPr>
      </w:pPr>
      <w:r w:rsidRPr="00B72225">
        <w:rPr>
          <w:rFonts w:ascii="Times New Roman" w:hAnsi="Times New Roman"/>
          <w:b/>
          <w:sz w:val="32"/>
          <w:szCs w:val="32"/>
          <w:lang w:val="en-US"/>
        </w:rPr>
        <w:t>S</w:t>
      </w:r>
      <w:r w:rsidRPr="00B72225">
        <w:rPr>
          <w:rFonts w:ascii="Times New Roman" w:hAnsi="Times New Roman"/>
          <w:b/>
          <w:sz w:val="32"/>
          <w:szCs w:val="32"/>
        </w:rPr>
        <w:t xml:space="preserve"> 36.2 – </w:t>
      </w:r>
      <w:r w:rsidR="001604C3" w:rsidRPr="00B72225">
        <w:rPr>
          <w:rFonts w:ascii="Times New Roman" w:hAnsi="Times New Roman"/>
          <w:b/>
          <w:sz w:val="32"/>
          <w:szCs w:val="32"/>
        </w:rPr>
        <w:t>Травма поджелудочной железы у детей</w:t>
      </w:r>
    </w:p>
    <w:p w:rsidR="001604C3" w:rsidRPr="00B72225" w:rsidRDefault="001604C3" w:rsidP="001604C3">
      <w:pPr>
        <w:shd w:val="clear" w:color="auto" w:fill="FFFFFF"/>
        <w:spacing w:after="0" w:line="360" w:lineRule="auto"/>
        <w:jc w:val="both"/>
        <w:rPr>
          <w:rFonts w:ascii="Times New Roman" w:hAnsi="Times New Roman"/>
          <w:b/>
          <w:sz w:val="32"/>
          <w:szCs w:val="32"/>
        </w:rPr>
      </w:pPr>
    </w:p>
    <w:p w:rsidR="001604C3" w:rsidRDefault="001604C3" w:rsidP="001604C3">
      <w:pPr>
        <w:shd w:val="clear" w:color="auto" w:fill="FFFFFF"/>
        <w:spacing w:after="0" w:line="360" w:lineRule="auto"/>
        <w:jc w:val="both"/>
        <w:rPr>
          <w:rFonts w:ascii="Times New Roman" w:hAnsi="Times New Roman"/>
          <w:b/>
          <w:sz w:val="24"/>
          <w:szCs w:val="24"/>
        </w:rPr>
      </w:pPr>
      <w:r>
        <w:rPr>
          <w:rFonts w:ascii="Times New Roman" w:hAnsi="Times New Roman"/>
          <w:sz w:val="24"/>
          <w:szCs w:val="24"/>
        </w:rPr>
        <w:t xml:space="preserve">МКБ 10: </w:t>
      </w:r>
      <w:r w:rsidR="00A043B4" w:rsidRPr="00A043B4">
        <w:rPr>
          <w:rFonts w:ascii="Times New Roman" w:hAnsi="Times New Roman"/>
          <w:b/>
          <w:sz w:val="24"/>
          <w:szCs w:val="24"/>
          <w:lang w:val="en-US"/>
        </w:rPr>
        <w:t>S</w:t>
      </w:r>
      <w:r w:rsidR="00A043B4" w:rsidRPr="00A043B4">
        <w:rPr>
          <w:rFonts w:ascii="Times New Roman" w:hAnsi="Times New Roman"/>
          <w:b/>
          <w:sz w:val="24"/>
          <w:szCs w:val="24"/>
        </w:rPr>
        <w:t xml:space="preserve"> 36.2</w:t>
      </w:r>
    </w:p>
    <w:p w:rsidR="001604C3" w:rsidRDefault="001604C3" w:rsidP="001604C3">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Год утверждения (частота пересмотра): </w:t>
      </w:r>
      <w:r>
        <w:rPr>
          <w:rFonts w:ascii="Times New Roman" w:hAnsi="Times New Roman"/>
          <w:b/>
          <w:sz w:val="24"/>
          <w:szCs w:val="24"/>
        </w:rPr>
        <w:t>201</w:t>
      </w:r>
      <w:r w:rsidR="008760A8">
        <w:rPr>
          <w:rFonts w:ascii="Times New Roman" w:hAnsi="Times New Roman"/>
          <w:b/>
          <w:sz w:val="24"/>
          <w:szCs w:val="24"/>
        </w:rPr>
        <w:t>9</w:t>
      </w:r>
      <w:r>
        <w:rPr>
          <w:rFonts w:ascii="Times New Roman" w:hAnsi="Times New Roman"/>
          <w:b/>
          <w:sz w:val="24"/>
          <w:szCs w:val="24"/>
        </w:rPr>
        <w:t xml:space="preserve"> (пересмотр каждые 3 года)</w:t>
      </w:r>
    </w:p>
    <w:p w:rsidR="001604C3" w:rsidRDefault="001604C3" w:rsidP="001604C3">
      <w:pPr>
        <w:shd w:val="clear" w:color="auto" w:fill="FFFFFF"/>
        <w:spacing w:after="0" w:line="360" w:lineRule="auto"/>
        <w:jc w:val="both"/>
        <w:rPr>
          <w:rFonts w:ascii="Times New Roman" w:hAnsi="Times New Roman"/>
          <w:sz w:val="24"/>
          <w:szCs w:val="24"/>
        </w:rPr>
      </w:pPr>
    </w:p>
    <w:p w:rsidR="001604C3" w:rsidRDefault="001604C3" w:rsidP="001604C3">
      <w:pPr>
        <w:shd w:val="clear" w:color="auto" w:fill="FFFFFF"/>
        <w:spacing w:after="0" w:line="360" w:lineRule="auto"/>
        <w:jc w:val="both"/>
        <w:rPr>
          <w:rFonts w:ascii="Times New Roman" w:hAnsi="Times New Roman"/>
          <w:sz w:val="24"/>
          <w:szCs w:val="24"/>
        </w:rPr>
      </w:pPr>
    </w:p>
    <w:p w:rsidR="001604C3" w:rsidRDefault="001604C3" w:rsidP="001604C3">
      <w:pPr>
        <w:shd w:val="clear" w:color="auto" w:fill="FFFFFF"/>
        <w:spacing w:after="0" w:line="360" w:lineRule="auto"/>
        <w:jc w:val="both"/>
        <w:rPr>
          <w:rFonts w:ascii="Times New Roman" w:hAnsi="Times New Roman"/>
          <w:sz w:val="24"/>
          <w:szCs w:val="24"/>
          <w:lang w:val="en-US"/>
        </w:rPr>
      </w:pPr>
      <w:r>
        <w:rPr>
          <w:rFonts w:ascii="Times New Roman" w:hAnsi="Times New Roman"/>
          <w:sz w:val="24"/>
          <w:szCs w:val="24"/>
          <w:lang w:val="en-US"/>
        </w:rPr>
        <w:t>ID:</w:t>
      </w:r>
    </w:p>
    <w:p w:rsidR="001604C3" w:rsidRDefault="001604C3" w:rsidP="001604C3">
      <w:pPr>
        <w:shd w:val="clear" w:color="auto" w:fill="FFFFFF"/>
        <w:spacing w:after="0" w:line="360" w:lineRule="auto"/>
        <w:jc w:val="both"/>
        <w:rPr>
          <w:rFonts w:ascii="Times New Roman" w:hAnsi="Times New Roman"/>
          <w:sz w:val="24"/>
          <w:szCs w:val="24"/>
          <w:lang w:val="en-US"/>
        </w:rPr>
      </w:pPr>
      <w:r>
        <w:rPr>
          <w:rFonts w:ascii="Times New Roman" w:hAnsi="Times New Roman"/>
          <w:sz w:val="24"/>
          <w:szCs w:val="24"/>
          <w:lang w:val="en-US"/>
        </w:rPr>
        <w:t>URL:</w:t>
      </w:r>
    </w:p>
    <w:p w:rsidR="001604C3" w:rsidRDefault="001604C3" w:rsidP="001604C3">
      <w:pPr>
        <w:shd w:val="clear" w:color="auto" w:fill="FFFFFF"/>
        <w:spacing w:after="0" w:line="360" w:lineRule="auto"/>
        <w:jc w:val="both"/>
        <w:rPr>
          <w:rFonts w:ascii="Times New Roman" w:hAnsi="Times New Roman"/>
          <w:sz w:val="24"/>
          <w:szCs w:val="24"/>
        </w:rPr>
      </w:pPr>
    </w:p>
    <w:p w:rsidR="001604C3" w:rsidRDefault="001604C3" w:rsidP="001604C3">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Профессиональные ассоциации: </w:t>
      </w:r>
    </w:p>
    <w:p w:rsidR="001604C3" w:rsidRPr="00B72225" w:rsidRDefault="001604C3" w:rsidP="001604C3">
      <w:pPr>
        <w:pStyle w:val="a3"/>
        <w:numPr>
          <w:ilvl w:val="0"/>
          <w:numId w:val="11"/>
        </w:numPr>
        <w:shd w:val="clear" w:color="auto" w:fill="FFFFFF"/>
        <w:spacing w:after="0" w:line="360" w:lineRule="auto"/>
        <w:jc w:val="both"/>
        <w:rPr>
          <w:rFonts w:ascii="Times New Roman" w:hAnsi="Times New Roman"/>
          <w:b/>
          <w:sz w:val="24"/>
          <w:szCs w:val="24"/>
        </w:rPr>
      </w:pPr>
      <w:r w:rsidRPr="00B72225">
        <w:rPr>
          <w:rFonts w:ascii="Times New Roman" w:hAnsi="Times New Roman"/>
          <w:b/>
          <w:sz w:val="24"/>
          <w:szCs w:val="24"/>
        </w:rPr>
        <w:t>Российская ассоциация детских хирургов</w:t>
      </w:r>
    </w:p>
    <w:p w:rsidR="001604C3" w:rsidRPr="00B72225" w:rsidRDefault="001604C3" w:rsidP="001604C3">
      <w:pPr>
        <w:pStyle w:val="a3"/>
        <w:numPr>
          <w:ilvl w:val="0"/>
          <w:numId w:val="11"/>
        </w:numPr>
        <w:shd w:val="clear" w:color="auto" w:fill="FFFFFF"/>
        <w:spacing w:after="0" w:line="360" w:lineRule="auto"/>
        <w:jc w:val="both"/>
        <w:rPr>
          <w:rFonts w:ascii="Times New Roman" w:hAnsi="Times New Roman"/>
          <w:b/>
          <w:sz w:val="24"/>
          <w:szCs w:val="24"/>
        </w:rPr>
      </w:pPr>
      <w:r w:rsidRPr="00B72225">
        <w:rPr>
          <w:rFonts w:ascii="Times New Roman" w:hAnsi="Times New Roman"/>
          <w:b/>
          <w:sz w:val="24"/>
          <w:szCs w:val="24"/>
        </w:rPr>
        <w:t>Российское общество хирургов</w:t>
      </w:r>
    </w:p>
    <w:p w:rsidR="001604C3" w:rsidRPr="00B72225" w:rsidRDefault="001604C3" w:rsidP="001604C3">
      <w:pPr>
        <w:shd w:val="clear" w:color="auto" w:fill="FFFFFF"/>
        <w:spacing w:after="0" w:line="360" w:lineRule="auto"/>
        <w:jc w:val="both"/>
        <w:rPr>
          <w:rFonts w:ascii="Times New Roman" w:hAnsi="Times New Roman"/>
          <w:b/>
          <w:sz w:val="24"/>
          <w:szCs w:val="24"/>
        </w:rPr>
      </w:pPr>
    </w:p>
    <w:p w:rsidR="001604C3" w:rsidRDefault="001604C3" w:rsidP="001604C3">
      <w:pPr>
        <w:shd w:val="clear" w:color="auto" w:fill="FFFFFF"/>
        <w:spacing w:after="0" w:line="360" w:lineRule="auto"/>
        <w:jc w:val="both"/>
        <w:rPr>
          <w:rFonts w:ascii="Times New Roman" w:hAnsi="Times New Roman"/>
          <w:b/>
          <w:sz w:val="28"/>
          <w:szCs w:val="28"/>
        </w:rPr>
      </w:pPr>
    </w:p>
    <w:p w:rsidR="001604C3" w:rsidRDefault="001604C3" w:rsidP="001604C3">
      <w:pPr>
        <w:shd w:val="clear" w:color="auto" w:fill="FFFFFF"/>
        <w:spacing w:after="0" w:line="360" w:lineRule="auto"/>
        <w:jc w:val="both"/>
        <w:rPr>
          <w:rFonts w:ascii="Times New Roman" w:hAnsi="Times New Roman"/>
          <w:b/>
          <w:sz w:val="28"/>
          <w:szCs w:val="28"/>
        </w:rPr>
      </w:pPr>
    </w:p>
    <w:p w:rsidR="001604C3" w:rsidRDefault="001604C3" w:rsidP="001604C3">
      <w:pPr>
        <w:shd w:val="clear" w:color="auto" w:fill="FFFFFF"/>
        <w:spacing w:after="0" w:line="360" w:lineRule="auto"/>
        <w:jc w:val="both"/>
        <w:rPr>
          <w:rFonts w:ascii="Times New Roman" w:hAnsi="Times New Roman"/>
          <w:b/>
          <w:sz w:val="28"/>
          <w:szCs w:val="28"/>
        </w:rPr>
      </w:pPr>
    </w:p>
    <w:p w:rsidR="001604C3" w:rsidRDefault="001604C3" w:rsidP="001604C3">
      <w:pPr>
        <w:shd w:val="clear" w:color="auto" w:fill="FFFFFF"/>
        <w:spacing w:after="0" w:line="360" w:lineRule="auto"/>
        <w:jc w:val="both"/>
        <w:rPr>
          <w:rFonts w:ascii="Times New Roman" w:hAnsi="Times New Roman"/>
          <w:b/>
          <w:sz w:val="28"/>
          <w:szCs w:val="28"/>
        </w:rPr>
      </w:pPr>
    </w:p>
    <w:tbl>
      <w:tblPr>
        <w:tblW w:w="0" w:type="auto"/>
        <w:tblLook w:val="04A0" w:firstRow="1" w:lastRow="0" w:firstColumn="1" w:lastColumn="0" w:noHBand="0" w:noVBand="1"/>
      </w:tblPr>
      <w:tblGrid>
        <w:gridCol w:w="4785"/>
        <w:gridCol w:w="4785"/>
      </w:tblGrid>
      <w:tr w:rsidR="001604C3" w:rsidTr="001604C3">
        <w:tc>
          <w:tcPr>
            <w:tcW w:w="4785" w:type="dxa"/>
          </w:tcPr>
          <w:p w:rsidR="001604C3" w:rsidRDefault="001604C3">
            <w:pPr>
              <w:shd w:val="clear" w:color="auto" w:fill="FFFFFF"/>
              <w:spacing w:after="0" w:line="360" w:lineRule="auto"/>
              <w:jc w:val="both"/>
              <w:rPr>
                <w:rFonts w:ascii="Times New Roman" w:hAnsi="Times New Roman"/>
                <w:sz w:val="24"/>
                <w:szCs w:val="24"/>
                <w:lang w:eastAsia="ru-RU"/>
              </w:rPr>
            </w:pPr>
            <w:r>
              <w:rPr>
                <w:rFonts w:ascii="Times New Roman" w:hAnsi="Times New Roman"/>
                <w:sz w:val="24"/>
                <w:szCs w:val="24"/>
                <w:lang w:eastAsia="ru-RU"/>
              </w:rPr>
              <w:t>Утверждены</w:t>
            </w:r>
          </w:p>
          <w:p w:rsidR="001604C3" w:rsidRDefault="001604C3">
            <w:pPr>
              <w:shd w:val="clear" w:color="auto" w:fill="FFFFFF"/>
              <w:spacing w:after="0" w:line="360" w:lineRule="auto"/>
              <w:jc w:val="both"/>
              <w:rPr>
                <w:rFonts w:ascii="Times New Roman" w:hAnsi="Times New Roman"/>
                <w:sz w:val="24"/>
                <w:szCs w:val="24"/>
                <w:lang w:eastAsia="ru-RU"/>
              </w:rPr>
            </w:pPr>
            <w:r>
              <w:rPr>
                <w:rFonts w:ascii="Times New Roman" w:hAnsi="Times New Roman"/>
                <w:sz w:val="24"/>
                <w:szCs w:val="24"/>
                <w:lang w:eastAsia="ru-RU"/>
              </w:rPr>
              <w:t>Российской ассоциацией детских хирургов</w:t>
            </w:r>
          </w:p>
          <w:p w:rsidR="001604C3" w:rsidRDefault="001604C3">
            <w:pPr>
              <w:spacing w:after="0" w:line="360" w:lineRule="auto"/>
              <w:jc w:val="both"/>
              <w:rPr>
                <w:rFonts w:ascii="Times New Roman" w:hAnsi="Times New Roman"/>
                <w:sz w:val="24"/>
                <w:szCs w:val="24"/>
                <w:lang w:eastAsia="ru-RU"/>
              </w:rPr>
            </w:pPr>
          </w:p>
        </w:tc>
        <w:tc>
          <w:tcPr>
            <w:tcW w:w="4785" w:type="dxa"/>
          </w:tcPr>
          <w:p w:rsidR="001604C3" w:rsidRDefault="001604C3">
            <w:pPr>
              <w:shd w:val="clear" w:color="auto" w:fill="FFFFFF"/>
              <w:spacing w:after="0" w:line="360" w:lineRule="auto"/>
              <w:jc w:val="both"/>
              <w:rPr>
                <w:rFonts w:ascii="Times New Roman" w:hAnsi="Times New Roman"/>
                <w:b/>
                <w:sz w:val="24"/>
                <w:szCs w:val="24"/>
                <w:lang w:eastAsia="ru-RU"/>
              </w:rPr>
            </w:pPr>
            <w:r>
              <w:rPr>
                <w:rFonts w:ascii="Times New Roman" w:hAnsi="Times New Roman"/>
                <w:b/>
                <w:sz w:val="24"/>
                <w:szCs w:val="24"/>
                <w:lang w:eastAsia="ru-RU"/>
              </w:rPr>
              <w:t>Согласованы</w:t>
            </w:r>
          </w:p>
          <w:p w:rsidR="001604C3" w:rsidRDefault="001604C3">
            <w:pPr>
              <w:shd w:val="clear" w:color="auto" w:fill="FFFFFF"/>
              <w:spacing w:after="0" w:line="360" w:lineRule="auto"/>
              <w:jc w:val="both"/>
              <w:rPr>
                <w:rFonts w:ascii="Times New Roman" w:hAnsi="Times New Roman"/>
                <w:sz w:val="24"/>
                <w:szCs w:val="24"/>
                <w:lang w:eastAsia="ru-RU"/>
              </w:rPr>
            </w:pPr>
            <w:r>
              <w:rPr>
                <w:rFonts w:ascii="Times New Roman" w:hAnsi="Times New Roman"/>
                <w:sz w:val="24"/>
                <w:szCs w:val="24"/>
                <w:lang w:eastAsia="ru-RU"/>
              </w:rPr>
              <w:t xml:space="preserve">Научным советом Министерства </w:t>
            </w:r>
          </w:p>
          <w:p w:rsidR="001604C3" w:rsidRDefault="001604C3">
            <w:pPr>
              <w:shd w:val="clear" w:color="auto" w:fill="FFFFFF"/>
              <w:spacing w:after="0" w:line="360" w:lineRule="auto"/>
              <w:jc w:val="both"/>
              <w:rPr>
                <w:rFonts w:ascii="Times New Roman" w:hAnsi="Times New Roman"/>
                <w:sz w:val="24"/>
                <w:szCs w:val="24"/>
                <w:lang w:eastAsia="ru-RU"/>
              </w:rPr>
            </w:pPr>
            <w:r>
              <w:rPr>
                <w:rFonts w:ascii="Times New Roman" w:hAnsi="Times New Roman"/>
                <w:sz w:val="24"/>
                <w:szCs w:val="24"/>
                <w:lang w:eastAsia="ru-RU"/>
              </w:rPr>
              <w:t>Здравоохранения Российской Федерации</w:t>
            </w:r>
          </w:p>
          <w:p w:rsidR="001604C3" w:rsidRDefault="001604C3">
            <w:pPr>
              <w:shd w:val="clear" w:color="auto" w:fill="FFFFFF"/>
              <w:spacing w:after="0" w:line="360" w:lineRule="auto"/>
              <w:jc w:val="both"/>
              <w:rPr>
                <w:rFonts w:ascii="Times New Roman" w:hAnsi="Times New Roman"/>
                <w:sz w:val="24"/>
                <w:szCs w:val="24"/>
                <w:lang w:eastAsia="ru-RU"/>
              </w:rPr>
            </w:pPr>
            <w:r>
              <w:rPr>
                <w:rFonts w:ascii="Times New Roman" w:hAnsi="Times New Roman"/>
                <w:sz w:val="24"/>
                <w:szCs w:val="24"/>
                <w:lang w:eastAsia="ru-RU"/>
              </w:rPr>
              <w:t>_________________201_г.</w:t>
            </w:r>
          </w:p>
          <w:p w:rsidR="001604C3" w:rsidRDefault="001604C3">
            <w:pPr>
              <w:spacing w:after="0" w:line="360" w:lineRule="auto"/>
              <w:jc w:val="both"/>
              <w:rPr>
                <w:rFonts w:ascii="Times New Roman" w:hAnsi="Times New Roman"/>
                <w:sz w:val="24"/>
                <w:szCs w:val="24"/>
                <w:lang w:eastAsia="ru-RU"/>
              </w:rPr>
            </w:pPr>
          </w:p>
        </w:tc>
      </w:tr>
    </w:tbl>
    <w:p w:rsidR="004D0C70" w:rsidRPr="009631AC" w:rsidRDefault="009631AC">
      <w:pPr>
        <w:rPr>
          <w:rFonts w:ascii="Times New Roman" w:hAnsi="Times New Roman"/>
          <w:b/>
          <w:sz w:val="24"/>
          <w:szCs w:val="24"/>
        </w:rPr>
      </w:pPr>
      <w:r w:rsidRPr="009631AC">
        <w:rPr>
          <w:rFonts w:ascii="Times New Roman" w:hAnsi="Times New Roman"/>
          <w:b/>
          <w:sz w:val="24"/>
          <w:szCs w:val="24"/>
        </w:rPr>
        <w:t>Оглавление</w:t>
      </w:r>
    </w:p>
    <w:p w:rsidR="00CE375C" w:rsidRPr="00DB1AEB" w:rsidRDefault="00CE375C" w:rsidP="00CE375C">
      <w:pPr>
        <w:spacing w:after="0" w:line="360" w:lineRule="auto"/>
        <w:rPr>
          <w:rFonts w:ascii="Times New Roman" w:hAnsi="Times New Roman"/>
          <w:sz w:val="24"/>
          <w:szCs w:val="24"/>
        </w:rPr>
      </w:pPr>
      <w:r w:rsidRPr="00DB1AEB">
        <w:rPr>
          <w:rFonts w:ascii="Times New Roman" w:hAnsi="Times New Roman"/>
          <w:sz w:val="24"/>
          <w:szCs w:val="24"/>
        </w:rPr>
        <w:t>Ключевые слова</w:t>
      </w:r>
      <w:r>
        <w:rPr>
          <w:rFonts w:ascii="Times New Roman" w:hAnsi="Times New Roman"/>
          <w:sz w:val="24"/>
          <w:szCs w:val="24"/>
        </w:rPr>
        <w:t>………………………………………………………………………………….3</w:t>
      </w:r>
    </w:p>
    <w:p w:rsidR="00CE375C" w:rsidRPr="00DB1AEB" w:rsidRDefault="00CE375C" w:rsidP="00CE375C">
      <w:pPr>
        <w:spacing w:after="0" w:line="360" w:lineRule="auto"/>
        <w:rPr>
          <w:rFonts w:ascii="Times New Roman" w:hAnsi="Times New Roman"/>
          <w:sz w:val="24"/>
          <w:szCs w:val="24"/>
        </w:rPr>
      </w:pPr>
      <w:r w:rsidRPr="00DB1AEB">
        <w:rPr>
          <w:rFonts w:ascii="Times New Roman" w:hAnsi="Times New Roman"/>
          <w:sz w:val="24"/>
          <w:szCs w:val="24"/>
        </w:rPr>
        <w:lastRenderedPageBreak/>
        <w:t>Список сокращений……………………………………</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………………………………4</w:t>
      </w:r>
    </w:p>
    <w:p w:rsidR="00CE375C" w:rsidRPr="00DB1AEB" w:rsidRDefault="00CE375C" w:rsidP="00CE375C">
      <w:pPr>
        <w:spacing w:after="0" w:line="360" w:lineRule="auto"/>
        <w:jc w:val="both"/>
        <w:rPr>
          <w:rFonts w:ascii="Times New Roman" w:hAnsi="Times New Roman"/>
          <w:sz w:val="24"/>
          <w:szCs w:val="24"/>
        </w:rPr>
      </w:pPr>
      <w:r w:rsidRPr="00DB1AEB">
        <w:rPr>
          <w:rFonts w:ascii="Times New Roman" w:hAnsi="Times New Roman"/>
          <w:sz w:val="24"/>
          <w:szCs w:val="24"/>
        </w:rPr>
        <w:t>Термины и определения……………………………………</w:t>
      </w:r>
      <w:r>
        <w:rPr>
          <w:rFonts w:ascii="Times New Roman" w:hAnsi="Times New Roman"/>
          <w:sz w:val="24"/>
          <w:szCs w:val="24"/>
        </w:rPr>
        <w:t>……………………………………5</w:t>
      </w:r>
    </w:p>
    <w:p w:rsidR="00CE375C" w:rsidRPr="00DB1AEB" w:rsidRDefault="00CE375C" w:rsidP="00CE375C">
      <w:pPr>
        <w:pStyle w:val="a3"/>
        <w:numPr>
          <w:ilvl w:val="0"/>
          <w:numId w:val="7"/>
        </w:numPr>
        <w:spacing w:after="0" w:line="360" w:lineRule="auto"/>
        <w:ind w:left="284" w:hanging="284"/>
        <w:jc w:val="both"/>
        <w:rPr>
          <w:rFonts w:ascii="Times New Roman" w:hAnsi="Times New Roman"/>
          <w:sz w:val="24"/>
          <w:szCs w:val="24"/>
        </w:rPr>
      </w:pPr>
      <w:r w:rsidRPr="00DB1AEB">
        <w:rPr>
          <w:rFonts w:ascii="Times New Roman" w:hAnsi="Times New Roman"/>
          <w:sz w:val="24"/>
          <w:szCs w:val="24"/>
        </w:rPr>
        <w:t>Краткая информация…………………………</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….6</w:t>
      </w:r>
    </w:p>
    <w:p w:rsidR="00CE375C" w:rsidRPr="00DB1AEB" w:rsidRDefault="00CE375C" w:rsidP="00CE375C">
      <w:pPr>
        <w:pStyle w:val="a3"/>
        <w:numPr>
          <w:ilvl w:val="1"/>
          <w:numId w:val="7"/>
        </w:numPr>
        <w:spacing w:after="0" w:line="360" w:lineRule="auto"/>
        <w:ind w:left="567" w:hanging="283"/>
        <w:rPr>
          <w:rFonts w:ascii="Times New Roman" w:hAnsi="Times New Roman"/>
          <w:sz w:val="24"/>
          <w:szCs w:val="24"/>
        </w:rPr>
      </w:pPr>
      <w:r w:rsidRPr="00DB1AEB">
        <w:rPr>
          <w:rFonts w:ascii="Times New Roman" w:hAnsi="Times New Roman"/>
          <w:sz w:val="24"/>
          <w:szCs w:val="24"/>
        </w:rPr>
        <w:t>Определение……………………………</w:t>
      </w:r>
      <w:r>
        <w:rPr>
          <w:rFonts w:ascii="Times New Roman" w:hAnsi="Times New Roman"/>
          <w:sz w:val="24"/>
          <w:szCs w:val="24"/>
        </w:rPr>
        <w:t>…………………………………………...……6</w:t>
      </w:r>
    </w:p>
    <w:p w:rsidR="00CE375C" w:rsidRPr="00DB1AEB" w:rsidRDefault="00CE375C" w:rsidP="00CE375C">
      <w:pPr>
        <w:pStyle w:val="a3"/>
        <w:numPr>
          <w:ilvl w:val="1"/>
          <w:numId w:val="7"/>
        </w:numPr>
        <w:spacing w:after="0" w:line="360" w:lineRule="auto"/>
        <w:ind w:left="567" w:hanging="283"/>
        <w:jc w:val="both"/>
        <w:rPr>
          <w:rFonts w:ascii="Times New Roman" w:hAnsi="Times New Roman"/>
          <w:sz w:val="24"/>
          <w:szCs w:val="24"/>
        </w:rPr>
      </w:pPr>
      <w:r w:rsidRPr="00DB1AEB">
        <w:rPr>
          <w:rFonts w:ascii="Times New Roman" w:hAnsi="Times New Roman"/>
          <w:sz w:val="24"/>
          <w:szCs w:val="24"/>
        </w:rPr>
        <w:t>Этиология и патогенез…………………</w:t>
      </w:r>
      <w:r>
        <w:rPr>
          <w:rFonts w:ascii="Times New Roman" w:hAnsi="Times New Roman"/>
          <w:sz w:val="24"/>
          <w:szCs w:val="24"/>
        </w:rPr>
        <w:t>………………………………………………...6</w:t>
      </w:r>
    </w:p>
    <w:p w:rsidR="00CE375C" w:rsidRPr="00DB1AEB" w:rsidRDefault="00CE375C" w:rsidP="00CE375C">
      <w:pPr>
        <w:pStyle w:val="a3"/>
        <w:numPr>
          <w:ilvl w:val="1"/>
          <w:numId w:val="7"/>
        </w:numPr>
        <w:spacing w:after="0" w:line="360" w:lineRule="auto"/>
        <w:ind w:left="567" w:hanging="283"/>
        <w:jc w:val="both"/>
        <w:rPr>
          <w:rFonts w:ascii="Times New Roman" w:hAnsi="Times New Roman"/>
          <w:sz w:val="24"/>
          <w:szCs w:val="24"/>
        </w:rPr>
      </w:pPr>
      <w:r w:rsidRPr="00DB1AEB">
        <w:rPr>
          <w:rFonts w:ascii="Times New Roman" w:hAnsi="Times New Roman"/>
          <w:sz w:val="24"/>
          <w:szCs w:val="24"/>
        </w:rPr>
        <w:t>Эпидемиология……………………………</w:t>
      </w:r>
      <w:r>
        <w:rPr>
          <w:rFonts w:ascii="Times New Roman" w:hAnsi="Times New Roman"/>
          <w:sz w:val="24"/>
          <w:szCs w:val="24"/>
        </w:rPr>
        <w:t>…………………………………………...…7</w:t>
      </w:r>
    </w:p>
    <w:p w:rsidR="00CE375C" w:rsidRPr="00DB1AEB" w:rsidRDefault="00CE375C" w:rsidP="00CE375C">
      <w:pPr>
        <w:pStyle w:val="a3"/>
        <w:numPr>
          <w:ilvl w:val="1"/>
          <w:numId w:val="7"/>
        </w:numPr>
        <w:spacing w:after="0" w:line="360" w:lineRule="auto"/>
        <w:ind w:left="567" w:hanging="283"/>
        <w:jc w:val="both"/>
        <w:rPr>
          <w:rFonts w:ascii="Times New Roman" w:hAnsi="Times New Roman"/>
          <w:sz w:val="24"/>
          <w:szCs w:val="24"/>
        </w:rPr>
      </w:pPr>
      <w:r>
        <w:rPr>
          <w:rFonts w:ascii="Times New Roman" w:hAnsi="Times New Roman"/>
          <w:sz w:val="24"/>
          <w:szCs w:val="24"/>
        </w:rPr>
        <w:t xml:space="preserve">Кодирование по МКБ </w:t>
      </w:r>
      <w:r w:rsidRPr="00DB1AEB">
        <w:rPr>
          <w:rFonts w:ascii="Times New Roman" w:hAnsi="Times New Roman"/>
          <w:sz w:val="24"/>
          <w:szCs w:val="24"/>
        </w:rPr>
        <w:t>10……………</w:t>
      </w:r>
      <w:r>
        <w:rPr>
          <w:rFonts w:ascii="Times New Roman" w:hAnsi="Times New Roman"/>
          <w:sz w:val="24"/>
          <w:szCs w:val="24"/>
        </w:rPr>
        <w:t>…………………………………………………...7</w:t>
      </w:r>
    </w:p>
    <w:p w:rsidR="00CE375C" w:rsidRPr="00DB1AEB" w:rsidRDefault="00CE375C" w:rsidP="00CE375C">
      <w:pPr>
        <w:pStyle w:val="a3"/>
        <w:numPr>
          <w:ilvl w:val="1"/>
          <w:numId w:val="7"/>
        </w:numPr>
        <w:spacing w:after="0" w:line="360" w:lineRule="auto"/>
        <w:ind w:left="567" w:hanging="283"/>
        <w:jc w:val="both"/>
        <w:rPr>
          <w:rFonts w:ascii="Times New Roman" w:hAnsi="Times New Roman"/>
          <w:sz w:val="24"/>
          <w:szCs w:val="24"/>
        </w:rPr>
      </w:pPr>
      <w:r w:rsidRPr="00DB1AEB">
        <w:rPr>
          <w:rFonts w:ascii="Times New Roman" w:hAnsi="Times New Roman"/>
          <w:sz w:val="24"/>
          <w:szCs w:val="24"/>
        </w:rPr>
        <w:t>Классификация……………………………………</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…….8</w:t>
      </w:r>
    </w:p>
    <w:p w:rsidR="00CE375C" w:rsidRPr="00DB1AEB" w:rsidRDefault="00CE375C" w:rsidP="00CE375C">
      <w:pPr>
        <w:pStyle w:val="a3"/>
        <w:numPr>
          <w:ilvl w:val="0"/>
          <w:numId w:val="7"/>
        </w:numPr>
        <w:spacing w:after="0" w:line="360" w:lineRule="auto"/>
        <w:ind w:left="284" w:hanging="284"/>
        <w:jc w:val="both"/>
        <w:rPr>
          <w:rFonts w:ascii="Times New Roman" w:hAnsi="Times New Roman"/>
          <w:sz w:val="24"/>
          <w:szCs w:val="24"/>
        </w:rPr>
      </w:pPr>
      <w:r w:rsidRPr="00DB1AEB">
        <w:rPr>
          <w:rFonts w:ascii="Times New Roman" w:hAnsi="Times New Roman"/>
          <w:sz w:val="24"/>
          <w:szCs w:val="24"/>
        </w:rPr>
        <w:t>Диагностика……………</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9</w:t>
      </w:r>
    </w:p>
    <w:p w:rsidR="00CE375C" w:rsidRPr="00DB1AEB" w:rsidRDefault="00CE375C" w:rsidP="00CE375C">
      <w:pPr>
        <w:pStyle w:val="a3"/>
        <w:numPr>
          <w:ilvl w:val="1"/>
          <w:numId w:val="7"/>
        </w:numPr>
        <w:spacing w:after="0" w:line="360" w:lineRule="auto"/>
        <w:ind w:left="567" w:hanging="283"/>
        <w:jc w:val="both"/>
        <w:rPr>
          <w:rFonts w:ascii="Times New Roman" w:hAnsi="Times New Roman"/>
          <w:sz w:val="24"/>
          <w:szCs w:val="24"/>
        </w:rPr>
      </w:pPr>
      <w:r w:rsidRPr="00DB1AEB">
        <w:rPr>
          <w:rFonts w:ascii="Times New Roman" w:hAnsi="Times New Roman"/>
          <w:sz w:val="24"/>
          <w:szCs w:val="24"/>
        </w:rPr>
        <w:t>Жалобы и анамнез……………</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9</w:t>
      </w:r>
    </w:p>
    <w:p w:rsidR="00CE375C" w:rsidRPr="00DB1AEB" w:rsidRDefault="00CE375C" w:rsidP="00CE375C">
      <w:pPr>
        <w:pStyle w:val="a3"/>
        <w:numPr>
          <w:ilvl w:val="1"/>
          <w:numId w:val="7"/>
        </w:numPr>
        <w:spacing w:after="0" w:line="360" w:lineRule="auto"/>
        <w:ind w:left="567" w:hanging="283"/>
        <w:jc w:val="both"/>
        <w:rPr>
          <w:rFonts w:ascii="Times New Roman" w:hAnsi="Times New Roman"/>
          <w:sz w:val="24"/>
          <w:szCs w:val="24"/>
        </w:rPr>
      </w:pPr>
      <w:r w:rsidRPr="00DB1AEB">
        <w:rPr>
          <w:rFonts w:ascii="Times New Roman" w:hAnsi="Times New Roman"/>
          <w:sz w:val="24"/>
          <w:szCs w:val="24"/>
        </w:rPr>
        <w:t>Физикальное обследование………</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14</w:t>
      </w:r>
    </w:p>
    <w:p w:rsidR="00CE375C" w:rsidRPr="00DB1AEB" w:rsidRDefault="00CE375C" w:rsidP="00CE375C">
      <w:pPr>
        <w:pStyle w:val="a3"/>
        <w:numPr>
          <w:ilvl w:val="1"/>
          <w:numId w:val="7"/>
        </w:numPr>
        <w:spacing w:after="0" w:line="360" w:lineRule="auto"/>
        <w:ind w:left="567" w:hanging="283"/>
        <w:jc w:val="both"/>
        <w:rPr>
          <w:rFonts w:ascii="Times New Roman" w:hAnsi="Times New Roman"/>
          <w:sz w:val="24"/>
          <w:szCs w:val="24"/>
        </w:rPr>
      </w:pPr>
      <w:r w:rsidRPr="00DB1AEB">
        <w:rPr>
          <w:rFonts w:ascii="Times New Roman" w:hAnsi="Times New Roman"/>
          <w:sz w:val="24"/>
          <w:szCs w:val="24"/>
        </w:rPr>
        <w:t>Лабораторная диагностика………………………………………………</w:t>
      </w:r>
      <w:r>
        <w:rPr>
          <w:rFonts w:ascii="Times New Roman" w:hAnsi="Times New Roman"/>
          <w:sz w:val="24"/>
          <w:szCs w:val="24"/>
        </w:rPr>
        <w:t>…….……....</w:t>
      </w:r>
      <w:r w:rsidRPr="00DB1AEB">
        <w:rPr>
          <w:rFonts w:ascii="Times New Roman" w:hAnsi="Times New Roman"/>
          <w:sz w:val="24"/>
          <w:szCs w:val="24"/>
        </w:rPr>
        <w:t>.1</w:t>
      </w:r>
      <w:r>
        <w:rPr>
          <w:rFonts w:ascii="Times New Roman" w:hAnsi="Times New Roman"/>
          <w:sz w:val="24"/>
          <w:szCs w:val="24"/>
        </w:rPr>
        <w:t>5</w:t>
      </w:r>
    </w:p>
    <w:p w:rsidR="00CE375C" w:rsidRPr="00DB1AEB" w:rsidRDefault="00CE375C" w:rsidP="00CE375C">
      <w:pPr>
        <w:pStyle w:val="a3"/>
        <w:numPr>
          <w:ilvl w:val="1"/>
          <w:numId w:val="7"/>
        </w:numPr>
        <w:spacing w:after="0" w:line="360" w:lineRule="auto"/>
        <w:ind w:left="567" w:hanging="283"/>
        <w:rPr>
          <w:rFonts w:ascii="Times New Roman" w:hAnsi="Times New Roman"/>
          <w:sz w:val="24"/>
          <w:szCs w:val="24"/>
        </w:rPr>
      </w:pPr>
      <w:r w:rsidRPr="00DB1AEB">
        <w:rPr>
          <w:rFonts w:ascii="Times New Roman" w:hAnsi="Times New Roman"/>
          <w:sz w:val="24"/>
          <w:szCs w:val="24"/>
        </w:rPr>
        <w:t>Инструментальная диагностика……</w:t>
      </w:r>
      <w:r>
        <w:rPr>
          <w:rFonts w:ascii="Times New Roman" w:hAnsi="Times New Roman"/>
          <w:sz w:val="24"/>
          <w:szCs w:val="24"/>
        </w:rPr>
        <w:t>……………………………………………....….</w:t>
      </w:r>
      <w:r w:rsidRPr="00DB1AEB">
        <w:rPr>
          <w:rFonts w:ascii="Times New Roman" w:hAnsi="Times New Roman"/>
          <w:sz w:val="24"/>
          <w:szCs w:val="24"/>
        </w:rPr>
        <w:t>1</w:t>
      </w:r>
      <w:r>
        <w:rPr>
          <w:rFonts w:ascii="Times New Roman" w:hAnsi="Times New Roman"/>
          <w:sz w:val="24"/>
          <w:szCs w:val="24"/>
        </w:rPr>
        <w:t>5</w:t>
      </w:r>
    </w:p>
    <w:p w:rsidR="00CE375C" w:rsidRPr="00DB1AEB" w:rsidRDefault="00CE375C" w:rsidP="00CE375C">
      <w:pPr>
        <w:pStyle w:val="a3"/>
        <w:numPr>
          <w:ilvl w:val="0"/>
          <w:numId w:val="7"/>
        </w:numPr>
        <w:spacing w:after="0" w:line="360" w:lineRule="auto"/>
        <w:ind w:left="284" w:hanging="284"/>
        <w:jc w:val="both"/>
        <w:rPr>
          <w:rFonts w:ascii="Times New Roman" w:hAnsi="Times New Roman"/>
          <w:sz w:val="24"/>
          <w:szCs w:val="24"/>
        </w:rPr>
      </w:pPr>
      <w:r>
        <w:rPr>
          <w:rFonts w:ascii="Times New Roman" w:hAnsi="Times New Roman"/>
          <w:sz w:val="24"/>
          <w:szCs w:val="24"/>
        </w:rPr>
        <w:t>Лечение……………………………………..</w:t>
      </w:r>
      <w:r w:rsidRPr="00DB1AEB">
        <w:rPr>
          <w:rFonts w:ascii="Times New Roman" w:hAnsi="Times New Roman"/>
          <w:sz w:val="24"/>
          <w:szCs w:val="24"/>
        </w:rPr>
        <w:t>………………</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w:t>
      </w:r>
      <w:r w:rsidRPr="00DB1AEB">
        <w:rPr>
          <w:rFonts w:ascii="Times New Roman" w:hAnsi="Times New Roman"/>
          <w:sz w:val="24"/>
          <w:szCs w:val="24"/>
        </w:rPr>
        <w:t>….1</w:t>
      </w:r>
      <w:r>
        <w:rPr>
          <w:rFonts w:ascii="Times New Roman" w:hAnsi="Times New Roman"/>
          <w:sz w:val="24"/>
          <w:szCs w:val="24"/>
        </w:rPr>
        <w:t>8</w:t>
      </w:r>
    </w:p>
    <w:p w:rsidR="00CE375C" w:rsidRPr="00DB1AEB" w:rsidRDefault="00CE375C" w:rsidP="00CE375C">
      <w:pPr>
        <w:pStyle w:val="a3"/>
        <w:numPr>
          <w:ilvl w:val="1"/>
          <w:numId w:val="7"/>
        </w:numPr>
        <w:spacing w:after="0" w:line="360" w:lineRule="auto"/>
        <w:ind w:left="567" w:hanging="283"/>
        <w:jc w:val="both"/>
        <w:rPr>
          <w:rFonts w:ascii="Times New Roman" w:hAnsi="Times New Roman"/>
          <w:sz w:val="24"/>
          <w:szCs w:val="24"/>
        </w:rPr>
      </w:pPr>
      <w:r w:rsidRPr="00DB1AEB">
        <w:rPr>
          <w:rFonts w:ascii="Times New Roman" w:hAnsi="Times New Roman"/>
          <w:sz w:val="24"/>
          <w:szCs w:val="24"/>
        </w:rPr>
        <w:t>Консервативное лечение…………</w:t>
      </w:r>
      <w:r>
        <w:rPr>
          <w:rFonts w:ascii="Times New Roman" w:hAnsi="Times New Roman"/>
          <w:sz w:val="24"/>
          <w:szCs w:val="24"/>
        </w:rPr>
        <w:t>…………………………………..……………….</w:t>
      </w:r>
      <w:r w:rsidRPr="00DB1AEB">
        <w:rPr>
          <w:rFonts w:ascii="Times New Roman" w:hAnsi="Times New Roman"/>
          <w:sz w:val="24"/>
          <w:szCs w:val="24"/>
        </w:rPr>
        <w:t>..1</w:t>
      </w:r>
      <w:r>
        <w:rPr>
          <w:rFonts w:ascii="Times New Roman" w:hAnsi="Times New Roman"/>
          <w:sz w:val="24"/>
          <w:szCs w:val="24"/>
        </w:rPr>
        <w:t>8</w:t>
      </w:r>
    </w:p>
    <w:p w:rsidR="00CE375C" w:rsidRPr="00DB1AEB" w:rsidRDefault="00CE375C" w:rsidP="00CE375C">
      <w:pPr>
        <w:pStyle w:val="a3"/>
        <w:numPr>
          <w:ilvl w:val="1"/>
          <w:numId w:val="7"/>
        </w:numPr>
        <w:spacing w:after="0" w:line="360" w:lineRule="auto"/>
        <w:ind w:left="567" w:hanging="283"/>
        <w:jc w:val="both"/>
        <w:rPr>
          <w:rFonts w:ascii="Times New Roman" w:hAnsi="Times New Roman"/>
          <w:sz w:val="24"/>
          <w:szCs w:val="24"/>
        </w:rPr>
      </w:pPr>
      <w:r w:rsidRPr="00DB1AEB">
        <w:rPr>
          <w:rFonts w:ascii="Times New Roman" w:hAnsi="Times New Roman"/>
          <w:sz w:val="24"/>
          <w:szCs w:val="24"/>
        </w:rPr>
        <w:t>Хирургическое лечение…………</w:t>
      </w:r>
      <w:r>
        <w:rPr>
          <w:rFonts w:ascii="Times New Roman" w:hAnsi="Times New Roman"/>
          <w:sz w:val="24"/>
          <w:szCs w:val="24"/>
        </w:rPr>
        <w:t>……………………………………..……………….18</w:t>
      </w:r>
    </w:p>
    <w:p w:rsidR="00CE375C" w:rsidRPr="00DB1AEB" w:rsidRDefault="00CE375C" w:rsidP="00CE375C">
      <w:pPr>
        <w:pStyle w:val="a3"/>
        <w:numPr>
          <w:ilvl w:val="0"/>
          <w:numId w:val="7"/>
        </w:numPr>
        <w:spacing w:after="0" w:line="360" w:lineRule="auto"/>
        <w:ind w:left="284" w:hanging="284"/>
        <w:jc w:val="both"/>
        <w:rPr>
          <w:rFonts w:ascii="Times New Roman" w:hAnsi="Times New Roman"/>
          <w:sz w:val="24"/>
          <w:szCs w:val="24"/>
        </w:rPr>
      </w:pPr>
      <w:r>
        <w:rPr>
          <w:rFonts w:ascii="Times New Roman" w:hAnsi="Times New Roman"/>
          <w:sz w:val="24"/>
          <w:szCs w:val="24"/>
        </w:rPr>
        <w:t>Реабилитация</w:t>
      </w:r>
      <w:r w:rsidRPr="00DB1AEB">
        <w:rPr>
          <w:rFonts w:ascii="Times New Roman" w:hAnsi="Times New Roman"/>
          <w:sz w:val="24"/>
          <w:szCs w:val="24"/>
        </w:rPr>
        <w:t>………………</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25</w:t>
      </w:r>
    </w:p>
    <w:p w:rsidR="00CE375C" w:rsidRPr="00DB1AEB" w:rsidRDefault="00CE375C" w:rsidP="00CE375C">
      <w:pPr>
        <w:pStyle w:val="a3"/>
        <w:numPr>
          <w:ilvl w:val="0"/>
          <w:numId w:val="7"/>
        </w:numPr>
        <w:spacing w:after="0" w:line="360" w:lineRule="auto"/>
        <w:ind w:left="284" w:hanging="284"/>
        <w:jc w:val="both"/>
        <w:rPr>
          <w:rFonts w:ascii="Times New Roman" w:hAnsi="Times New Roman"/>
          <w:sz w:val="24"/>
          <w:szCs w:val="24"/>
        </w:rPr>
      </w:pPr>
      <w:r w:rsidRPr="00DB1AEB">
        <w:rPr>
          <w:rFonts w:ascii="Times New Roman" w:hAnsi="Times New Roman"/>
          <w:sz w:val="24"/>
          <w:szCs w:val="24"/>
        </w:rPr>
        <w:t>Профилактика и диспансерное наблюдение……………</w:t>
      </w:r>
      <w:r>
        <w:rPr>
          <w:rFonts w:ascii="Times New Roman" w:hAnsi="Times New Roman"/>
          <w:sz w:val="24"/>
          <w:szCs w:val="24"/>
        </w:rPr>
        <w:t>…………………………...…….25</w:t>
      </w:r>
    </w:p>
    <w:p w:rsidR="00CE375C" w:rsidRPr="00DB1AEB" w:rsidRDefault="00CE375C" w:rsidP="00CE375C">
      <w:pPr>
        <w:pStyle w:val="a3"/>
        <w:numPr>
          <w:ilvl w:val="0"/>
          <w:numId w:val="7"/>
        </w:numPr>
        <w:spacing w:after="0" w:line="360" w:lineRule="auto"/>
        <w:ind w:left="284" w:hanging="284"/>
        <w:jc w:val="both"/>
        <w:rPr>
          <w:rFonts w:ascii="Times New Roman" w:hAnsi="Times New Roman"/>
          <w:sz w:val="24"/>
          <w:szCs w:val="24"/>
        </w:rPr>
      </w:pPr>
      <w:r w:rsidRPr="00DB1AEB">
        <w:rPr>
          <w:rFonts w:ascii="Times New Roman" w:hAnsi="Times New Roman"/>
          <w:sz w:val="24"/>
          <w:szCs w:val="24"/>
        </w:rPr>
        <w:t>Дополнительная информация, влияющая на теч</w:t>
      </w:r>
      <w:r>
        <w:rPr>
          <w:rFonts w:ascii="Times New Roman" w:hAnsi="Times New Roman"/>
          <w:sz w:val="24"/>
          <w:szCs w:val="24"/>
        </w:rPr>
        <w:t>ение и исход заболевания………….…25</w:t>
      </w:r>
    </w:p>
    <w:p w:rsidR="00CE375C" w:rsidRPr="00DB1AEB" w:rsidRDefault="00CE375C" w:rsidP="00CE375C">
      <w:pPr>
        <w:spacing w:after="0" w:line="360" w:lineRule="auto"/>
        <w:jc w:val="both"/>
        <w:rPr>
          <w:rFonts w:ascii="Times New Roman" w:hAnsi="Times New Roman"/>
          <w:sz w:val="24"/>
          <w:szCs w:val="24"/>
        </w:rPr>
      </w:pPr>
      <w:r w:rsidRPr="00DB1AEB">
        <w:rPr>
          <w:rFonts w:ascii="Times New Roman" w:hAnsi="Times New Roman"/>
          <w:sz w:val="24"/>
          <w:szCs w:val="24"/>
        </w:rPr>
        <w:t>Критерии оценки качества медицинской помощи………</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25</w:t>
      </w:r>
    </w:p>
    <w:p w:rsidR="00CE375C" w:rsidRPr="00DB1AEB" w:rsidRDefault="00CE375C" w:rsidP="00CE375C">
      <w:pPr>
        <w:spacing w:after="0" w:line="360" w:lineRule="auto"/>
        <w:jc w:val="both"/>
        <w:rPr>
          <w:rFonts w:ascii="Times New Roman" w:hAnsi="Times New Roman"/>
          <w:sz w:val="24"/>
          <w:szCs w:val="24"/>
        </w:rPr>
      </w:pPr>
      <w:r w:rsidRPr="00DB1AEB">
        <w:rPr>
          <w:rFonts w:ascii="Times New Roman" w:hAnsi="Times New Roman"/>
          <w:sz w:val="24"/>
          <w:szCs w:val="24"/>
        </w:rPr>
        <w:t>Список литературы…………………………………</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26</w:t>
      </w:r>
    </w:p>
    <w:p w:rsidR="00CE375C" w:rsidRPr="00DB1AEB" w:rsidRDefault="00CE375C" w:rsidP="00CE375C">
      <w:pPr>
        <w:spacing w:after="0" w:line="360" w:lineRule="auto"/>
        <w:jc w:val="both"/>
        <w:rPr>
          <w:rFonts w:ascii="Times New Roman" w:hAnsi="Times New Roman"/>
          <w:sz w:val="24"/>
          <w:szCs w:val="24"/>
        </w:rPr>
      </w:pPr>
      <w:r w:rsidRPr="00DB1AEB">
        <w:rPr>
          <w:rFonts w:ascii="Times New Roman" w:hAnsi="Times New Roman"/>
          <w:sz w:val="24"/>
          <w:szCs w:val="24"/>
        </w:rPr>
        <w:t>Приложение 1А. Состав рабочей группы……</w:t>
      </w:r>
      <w:r>
        <w:rPr>
          <w:rFonts w:ascii="Times New Roman" w:hAnsi="Times New Roman"/>
          <w:sz w:val="24"/>
          <w:szCs w:val="24"/>
        </w:rPr>
        <w:t>………………………………………….…</w:t>
      </w:r>
      <w:r w:rsidRPr="00DB1AEB">
        <w:rPr>
          <w:rFonts w:ascii="Times New Roman" w:hAnsi="Times New Roman"/>
          <w:sz w:val="24"/>
          <w:szCs w:val="24"/>
        </w:rPr>
        <w:t>…</w:t>
      </w:r>
      <w:r>
        <w:rPr>
          <w:rFonts w:ascii="Times New Roman" w:hAnsi="Times New Roman"/>
          <w:sz w:val="24"/>
          <w:szCs w:val="24"/>
        </w:rPr>
        <w:t>2</w:t>
      </w:r>
      <w:r w:rsidRPr="00DB1AEB">
        <w:rPr>
          <w:rFonts w:ascii="Times New Roman" w:hAnsi="Times New Roman"/>
          <w:sz w:val="24"/>
          <w:szCs w:val="24"/>
        </w:rPr>
        <w:t>8</w:t>
      </w:r>
    </w:p>
    <w:p w:rsidR="00CE375C" w:rsidRPr="00DB1AEB" w:rsidRDefault="00CE375C" w:rsidP="00CE375C">
      <w:pPr>
        <w:spacing w:after="0" w:line="360" w:lineRule="auto"/>
        <w:jc w:val="both"/>
        <w:rPr>
          <w:rFonts w:ascii="Times New Roman" w:hAnsi="Times New Roman"/>
          <w:sz w:val="24"/>
          <w:szCs w:val="24"/>
        </w:rPr>
      </w:pPr>
      <w:r w:rsidRPr="00DB1AEB">
        <w:rPr>
          <w:rFonts w:ascii="Times New Roman" w:hAnsi="Times New Roman"/>
          <w:sz w:val="24"/>
          <w:szCs w:val="24"/>
        </w:rPr>
        <w:t>Приложение А2. Методология разработки клиниче</w:t>
      </w:r>
      <w:r>
        <w:rPr>
          <w:rFonts w:ascii="Times New Roman" w:hAnsi="Times New Roman"/>
          <w:sz w:val="24"/>
          <w:szCs w:val="24"/>
        </w:rPr>
        <w:t>ских рекомендаций…………………</w:t>
      </w:r>
      <w:r w:rsidRPr="00DB1AEB">
        <w:rPr>
          <w:rFonts w:ascii="Times New Roman" w:hAnsi="Times New Roman"/>
          <w:sz w:val="24"/>
          <w:szCs w:val="24"/>
        </w:rPr>
        <w:t>..</w:t>
      </w:r>
      <w:r>
        <w:rPr>
          <w:rFonts w:ascii="Times New Roman" w:hAnsi="Times New Roman"/>
          <w:sz w:val="24"/>
          <w:szCs w:val="24"/>
        </w:rPr>
        <w:t>29</w:t>
      </w:r>
    </w:p>
    <w:p w:rsidR="00CE375C" w:rsidRPr="00DB1AEB" w:rsidRDefault="00CE375C" w:rsidP="00CE375C">
      <w:pPr>
        <w:spacing w:after="0" w:line="360" w:lineRule="auto"/>
        <w:jc w:val="both"/>
        <w:rPr>
          <w:rFonts w:ascii="Times New Roman" w:hAnsi="Times New Roman"/>
          <w:sz w:val="24"/>
          <w:szCs w:val="24"/>
        </w:rPr>
      </w:pPr>
      <w:r w:rsidRPr="00DB1AEB">
        <w:rPr>
          <w:rFonts w:ascii="Times New Roman" w:hAnsi="Times New Roman"/>
          <w:sz w:val="24"/>
          <w:szCs w:val="24"/>
        </w:rPr>
        <w:t>Приложение А3. Связанные документы……………</w:t>
      </w:r>
      <w:r>
        <w:rPr>
          <w:rFonts w:ascii="Times New Roman" w:hAnsi="Times New Roman"/>
          <w:sz w:val="24"/>
          <w:szCs w:val="24"/>
        </w:rPr>
        <w:t>…………………………………………33</w:t>
      </w:r>
    </w:p>
    <w:p w:rsidR="00CE375C" w:rsidRPr="00DB1AEB" w:rsidRDefault="00CE375C" w:rsidP="00CE375C">
      <w:pPr>
        <w:spacing w:after="0" w:line="360" w:lineRule="auto"/>
        <w:jc w:val="both"/>
        <w:rPr>
          <w:rFonts w:ascii="Times New Roman" w:hAnsi="Times New Roman"/>
          <w:sz w:val="24"/>
          <w:szCs w:val="24"/>
        </w:rPr>
      </w:pPr>
      <w:r w:rsidRPr="00DB1AEB">
        <w:rPr>
          <w:rFonts w:ascii="Times New Roman" w:hAnsi="Times New Roman"/>
          <w:sz w:val="24"/>
          <w:szCs w:val="24"/>
        </w:rPr>
        <w:t>Приложение Б. Алгоритмы ведения пациентов:……………</w:t>
      </w:r>
      <w:r>
        <w:rPr>
          <w:rFonts w:ascii="Times New Roman" w:hAnsi="Times New Roman"/>
          <w:sz w:val="24"/>
          <w:szCs w:val="24"/>
        </w:rPr>
        <w:t>…………………………..……34</w:t>
      </w:r>
    </w:p>
    <w:p w:rsidR="00CE375C" w:rsidRPr="00DB1AEB" w:rsidRDefault="00CE375C" w:rsidP="00CE375C">
      <w:pPr>
        <w:pStyle w:val="a3"/>
        <w:numPr>
          <w:ilvl w:val="0"/>
          <w:numId w:val="8"/>
        </w:numPr>
        <w:spacing w:after="0" w:line="360" w:lineRule="auto"/>
        <w:ind w:left="0" w:firstLine="284"/>
        <w:jc w:val="both"/>
        <w:rPr>
          <w:rFonts w:ascii="Times New Roman" w:hAnsi="Times New Roman"/>
          <w:sz w:val="24"/>
          <w:szCs w:val="24"/>
        </w:rPr>
      </w:pPr>
      <w:r w:rsidRPr="00DB1AEB">
        <w:rPr>
          <w:rFonts w:ascii="Times New Roman" w:hAnsi="Times New Roman"/>
          <w:sz w:val="24"/>
          <w:szCs w:val="24"/>
        </w:rPr>
        <w:t>Алгоритм ведения (дети)…</w:t>
      </w:r>
      <w:r>
        <w:rPr>
          <w:rFonts w:ascii="Times New Roman" w:hAnsi="Times New Roman"/>
          <w:sz w:val="24"/>
          <w:szCs w:val="24"/>
        </w:rPr>
        <w:t>……………………………………………………………</w:t>
      </w:r>
      <w:r w:rsidRPr="00DB1AEB">
        <w:rPr>
          <w:rFonts w:ascii="Times New Roman" w:hAnsi="Times New Roman"/>
          <w:sz w:val="24"/>
          <w:szCs w:val="24"/>
        </w:rPr>
        <w:t xml:space="preserve"> </w:t>
      </w:r>
      <w:r>
        <w:rPr>
          <w:rFonts w:ascii="Times New Roman" w:hAnsi="Times New Roman"/>
          <w:sz w:val="24"/>
          <w:szCs w:val="24"/>
        </w:rPr>
        <w:t>34</w:t>
      </w:r>
    </w:p>
    <w:p w:rsidR="00CE375C" w:rsidRPr="00DB1AEB" w:rsidRDefault="00CE375C" w:rsidP="00CE375C">
      <w:pPr>
        <w:spacing w:after="0" w:line="360" w:lineRule="auto"/>
        <w:jc w:val="both"/>
        <w:rPr>
          <w:rFonts w:ascii="Times New Roman" w:hAnsi="Times New Roman"/>
          <w:sz w:val="24"/>
          <w:szCs w:val="24"/>
        </w:rPr>
      </w:pPr>
      <w:r w:rsidRPr="00DB1AEB">
        <w:rPr>
          <w:rFonts w:ascii="Times New Roman" w:hAnsi="Times New Roman"/>
          <w:sz w:val="24"/>
          <w:szCs w:val="24"/>
        </w:rPr>
        <w:t>Приложение В. Информация для пациента………………………………………………</w:t>
      </w:r>
      <w:r>
        <w:rPr>
          <w:rFonts w:ascii="Times New Roman" w:hAnsi="Times New Roman"/>
          <w:sz w:val="24"/>
          <w:szCs w:val="24"/>
        </w:rPr>
        <w:t>…...35</w:t>
      </w:r>
    </w:p>
    <w:p w:rsidR="00CA5CDB" w:rsidRPr="00787BAA" w:rsidRDefault="00CE375C">
      <w:pPr>
        <w:rPr>
          <w:rFonts w:ascii="Times New Roman" w:hAnsi="Times New Roman"/>
          <w:b/>
          <w:sz w:val="24"/>
          <w:szCs w:val="24"/>
        </w:rPr>
      </w:pPr>
      <w:r>
        <w:rPr>
          <w:rFonts w:ascii="Times New Roman" w:hAnsi="Times New Roman"/>
          <w:sz w:val="24"/>
          <w:szCs w:val="24"/>
        </w:rPr>
        <w:br w:type="page"/>
      </w:r>
      <w:r w:rsidR="001604C3">
        <w:rPr>
          <w:rFonts w:ascii="Times New Roman" w:hAnsi="Times New Roman"/>
          <w:b/>
          <w:sz w:val="28"/>
          <w:szCs w:val="28"/>
        </w:rPr>
        <w:lastRenderedPageBreak/>
        <w:t>Ключевые слова</w:t>
      </w:r>
    </w:p>
    <w:p w:rsidR="001604C3" w:rsidRDefault="001604C3" w:rsidP="001604C3">
      <w:pPr>
        <w:pStyle w:val="a3"/>
        <w:numPr>
          <w:ilvl w:val="0"/>
          <w:numId w:val="12"/>
        </w:numPr>
        <w:shd w:val="clear" w:color="auto" w:fill="FFFFFF"/>
        <w:spacing w:after="0" w:line="360" w:lineRule="auto"/>
        <w:ind w:left="714" w:hanging="357"/>
        <w:jc w:val="both"/>
        <w:rPr>
          <w:rFonts w:ascii="Times New Roman" w:hAnsi="Times New Roman"/>
          <w:sz w:val="24"/>
          <w:szCs w:val="24"/>
        </w:rPr>
      </w:pPr>
      <w:r>
        <w:rPr>
          <w:rFonts w:ascii="Times New Roman" w:hAnsi="Times New Roman"/>
          <w:sz w:val="24"/>
          <w:szCs w:val="24"/>
        </w:rPr>
        <w:t>Травма</w:t>
      </w:r>
    </w:p>
    <w:p w:rsidR="001604C3" w:rsidRPr="00787BAA" w:rsidRDefault="001604C3" w:rsidP="001604C3">
      <w:pPr>
        <w:numPr>
          <w:ilvl w:val="0"/>
          <w:numId w:val="12"/>
        </w:numPr>
        <w:spacing w:after="0" w:line="360" w:lineRule="auto"/>
        <w:rPr>
          <w:rFonts w:ascii="Times New Roman" w:hAnsi="Times New Roman"/>
          <w:sz w:val="24"/>
          <w:szCs w:val="24"/>
        </w:rPr>
      </w:pPr>
      <w:r w:rsidRPr="00787BAA">
        <w:rPr>
          <w:rFonts w:ascii="Times New Roman" w:hAnsi="Times New Roman"/>
          <w:sz w:val="24"/>
          <w:szCs w:val="24"/>
        </w:rPr>
        <w:t>Поджелудочная железа</w:t>
      </w:r>
    </w:p>
    <w:p w:rsidR="001604C3" w:rsidRDefault="001604C3" w:rsidP="001604C3">
      <w:pPr>
        <w:pStyle w:val="a3"/>
        <w:numPr>
          <w:ilvl w:val="0"/>
          <w:numId w:val="12"/>
        </w:numPr>
        <w:shd w:val="clear" w:color="auto" w:fill="FFFFFF"/>
        <w:spacing w:after="0" w:line="360" w:lineRule="auto"/>
        <w:ind w:left="714" w:hanging="357"/>
        <w:jc w:val="both"/>
        <w:rPr>
          <w:rFonts w:ascii="Times New Roman" w:hAnsi="Times New Roman"/>
          <w:sz w:val="24"/>
          <w:szCs w:val="24"/>
        </w:rPr>
      </w:pPr>
      <w:r>
        <w:rPr>
          <w:rFonts w:ascii="Times New Roman" w:hAnsi="Times New Roman"/>
          <w:sz w:val="24"/>
          <w:szCs w:val="24"/>
        </w:rPr>
        <w:t>Дети</w:t>
      </w:r>
    </w:p>
    <w:p w:rsidR="001604C3" w:rsidRDefault="001604C3" w:rsidP="001604C3">
      <w:pPr>
        <w:pStyle w:val="a3"/>
        <w:numPr>
          <w:ilvl w:val="0"/>
          <w:numId w:val="12"/>
        </w:numPr>
        <w:shd w:val="clear" w:color="auto" w:fill="FFFFFF"/>
        <w:spacing w:after="0" w:line="360" w:lineRule="auto"/>
        <w:ind w:left="714" w:hanging="357"/>
        <w:jc w:val="both"/>
        <w:rPr>
          <w:rFonts w:ascii="Times New Roman" w:hAnsi="Times New Roman"/>
          <w:sz w:val="24"/>
          <w:szCs w:val="24"/>
        </w:rPr>
      </w:pPr>
      <w:r>
        <w:rPr>
          <w:rFonts w:ascii="Times New Roman" w:hAnsi="Times New Roman"/>
          <w:sz w:val="24"/>
          <w:szCs w:val="24"/>
        </w:rPr>
        <w:t>Диагностика</w:t>
      </w:r>
    </w:p>
    <w:p w:rsidR="001604C3" w:rsidRDefault="001604C3" w:rsidP="001604C3">
      <w:pPr>
        <w:numPr>
          <w:ilvl w:val="0"/>
          <w:numId w:val="12"/>
        </w:numPr>
        <w:spacing w:after="0" w:line="360" w:lineRule="auto"/>
        <w:rPr>
          <w:rFonts w:ascii="Times New Roman" w:hAnsi="Times New Roman"/>
          <w:sz w:val="24"/>
          <w:szCs w:val="24"/>
        </w:rPr>
      </w:pPr>
      <w:r w:rsidRPr="00787BAA">
        <w:rPr>
          <w:rFonts w:ascii="Times New Roman" w:hAnsi="Times New Roman"/>
          <w:sz w:val="24"/>
          <w:szCs w:val="24"/>
        </w:rPr>
        <w:t>Неоперативное лечение</w:t>
      </w:r>
    </w:p>
    <w:p w:rsidR="001604C3" w:rsidRPr="00787BAA" w:rsidRDefault="001604C3" w:rsidP="001604C3">
      <w:pPr>
        <w:numPr>
          <w:ilvl w:val="0"/>
          <w:numId w:val="12"/>
        </w:numPr>
        <w:spacing w:after="0" w:line="360" w:lineRule="auto"/>
        <w:rPr>
          <w:rFonts w:ascii="Times New Roman" w:hAnsi="Times New Roman"/>
          <w:sz w:val="24"/>
          <w:szCs w:val="24"/>
        </w:rPr>
      </w:pPr>
      <w:r w:rsidRPr="00787BAA">
        <w:rPr>
          <w:rFonts w:ascii="Times New Roman" w:hAnsi="Times New Roman"/>
          <w:sz w:val="24"/>
          <w:szCs w:val="24"/>
        </w:rPr>
        <w:t>Хирургическое лечение</w:t>
      </w:r>
    </w:p>
    <w:p w:rsidR="001604C3" w:rsidRPr="00787BAA" w:rsidRDefault="001604C3" w:rsidP="001604C3">
      <w:pPr>
        <w:ind w:left="720"/>
        <w:rPr>
          <w:rFonts w:ascii="Times New Roman" w:hAnsi="Times New Roman"/>
          <w:sz w:val="24"/>
          <w:szCs w:val="24"/>
        </w:rPr>
      </w:pPr>
    </w:p>
    <w:p w:rsidR="001604C3" w:rsidRDefault="001604C3" w:rsidP="001604C3">
      <w:pPr>
        <w:ind w:left="709"/>
        <w:rPr>
          <w:rFonts w:ascii="Times New Roman" w:hAnsi="Times New Roman"/>
          <w:b/>
          <w:sz w:val="28"/>
          <w:szCs w:val="28"/>
        </w:rPr>
      </w:pPr>
      <w:r>
        <w:rPr>
          <w:rFonts w:ascii="Times New Roman" w:hAnsi="Times New Roman"/>
          <w:sz w:val="24"/>
          <w:szCs w:val="24"/>
        </w:rPr>
        <w:br w:type="page"/>
      </w:r>
      <w:r>
        <w:rPr>
          <w:rFonts w:ascii="Times New Roman" w:hAnsi="Times New Roman"/>
          <w:b/>
          <w:sz w:val="28"/>
          <w:szCs w:val="28"/>
        </w:rPr>
        <w:t>Список сокращений</w:t>
      </w:r>
    </w:p>
    <w:tbl>
      <w:tblPr>
        <w:tblW w:w="0" w:type="auto"/>
        <w:tblLook w:val="04A0" w:firstRow="1" w:lastRow="0" w:firstColumn="1" w:lastColumn="0" w:noHBand="0" w:noVBand="1"/>
      </w:tblPr>
      <w:tblGrid>
        <w:gridCol w:w="1049"/>
        <w:gridCol w:w="343"/>
        <w:gridCol w:w="8179"/>
      </w:tblGrid>
      <w:tr w:rsidR="001604C3" w:rsidTr="001604C3">
        <w:tc>
          <w:tcPr>
            <w:tcW w:w="994" w:type="dxa"/>
            <w:hideMark/>
          </w:tcPr>
          <w:p w:rsidR="001604C3" w:rsidRDefault="009B799F">
            <w:pPr>
              <w:spacing w:after="0" w:line="360" w:lineRule="auto"/>
              <w:jc w:val="both"/>
              <w:rPr>
                <w:rFonts w:ascii="Times New Roman" w:hAnsi="Times New Roman"/>
                <w:sz w:val="24"/>
                <w:szCs w:val="24"/>
              </w:rPr>
            </w:pPr>
            <w:r>
              <w:rPr>
                <w:rFonts w:ascii="Times New Roman" w:hAnsi="Times New Roman"/>
                <w:sz w:val="24"/>
                <w:szCs w:val="24"/>
              </w:rPr>
              <w:t>АД</w:t>
            </w:r>
          </w:p>
        </w:tc>
        <w:tc>
          <w:tcPr>
            <w:tcW w:w="343" w:type="dxa"/>
            <w:hideMark/>
          </w:tcPr>
          <w:p w:rsidR="001604C3" w:rsidRDefault="001604C3">
            <w:pPr>
              <w:spacing w:after="0" w:line="360" w:lineRule="auto"/>
              <w:jc w:val="both"/>
              <w:rPr>
                <w:rFonts w:ascii="Times New Roman" w:hAnsi="Times New Roman"/>
                <w:sz w:val="24"/>
                <w:szCs w:val="24"/>
              </w:rPr>
            </w:pPr>
            <w:r>
              <w:rPr>
                <w:rFonts w:ascii="Times New Roman" w:hAnsi="Times New Roman"/>
                <w:sz w:val="24"/>
                <w:szCs w:val="24"/>
              </w:rPr>
              <w:t>–</w:t>
            </w:r>
          </w:p>
        </w:tc>
        <w:tc>
          <w:tcPr>
            <w:tcW w:w="8234" w:type="dxa"/>
            <w:hideMark/>
          </w:tcPr>
          <w:p w:rsidR="001604C3" w:rsidRDefault="009B799F">
            <w:pPr>
              <w:shd w:val="clear" w:color="auto" w:fill="FFFFFF"/>
              <w:spacing w:after="0" w:line="360" w:lineRule="auto"/>
              <w:ind w:firstLine="33"/>
              <w:jc w:val="both"/>
              <w:rPr>
                <w:rFonts w:ascii="Times New Roman" w:hAnsi="Times New Roman"/>
                <w:sz w:val="24"/>
                <w:szCs w:val="24"/>
              </w:rPr>
            </w:pPr>
            <w:r>
              <w:rPr>
                <w:rFonts w:ascii="Times New Roman" w:hAnsi="Times New Roman"/>
                <w:sz w:val="24"/>
                <w:szCs w:val="24"/>
              </w:rPr>
              <w:t>Артериальное давление</w:t>
            </w:r>
          </w:p>
        </w:tc>
      </w:tr>
      <w:tr w:rsidR="009B799F" w:rsidTr="001604C3">
        <w:tc>
          <w:tcPr>
            <w:tcW w:w="994" w:type="dxa"/>
          </w:tcPr>
          <w:p w:rsidR="009B799F" w:rsidRDefault="009B799F">
            <w:pPr>
              <w:spacing w:after="0" w:line="360" w:lineRule="auto"/>
              <w:jc w:val="both"/>
              <w:rPr>
                <w:rFonts w:ascii="Times New Roman" w:hAnsi="Times New Roman"/>
                <w:sz w:val="24"/>
                <w:szCs w:val="24"/>
              </w:rPr>
            </w:pPr>
            <w:r>
              <w:rPr>
                <w:rFonts w:ascii="Times New Roman" w:hAnsi="Times New Roman"/>
                <w:sz w:val="24"/>
                <w:szCs w:val="24"/>
              </w:rPr>
              <w:t>ИТАР</w:t>
            </w:r>
          </w:p>
        </w:tc>
        <w:tc>
          <w:tcPr>
            <w:tcW w:w="343" w:type="dxa"/>
          </w:tcPr>
          <w:p w:rsidR="009B799F" w:rsidRDefault="009B799F">
            <w:pPr>
              <w:spacing w:after="0" w:line="360" w:lineRule="auto"/>
              <w:jc w:val="both"/>
              <w:rPr>
                <w:rFonts w:ascii="Times New Roman" w:hAnsi="Times New Roman"/>
                <w:sz w:val="24"/>
                <w:szCs w:val="24"/>
              </w:rPr>
            </w:pPr>
            <w:r>
              <w:rPr>
                <w:rFonts w:ascii="Times New Roman" w:hAnsi="Times New Roman"/>
                <w:sz w:val="24"/>
                <w:szCs w:val="24"/>
              </w:rPr>
              <w:softHyphen/>
            </w:r>
          </w:p>
        </w:tc>
        <w:tc>
          <w:tcPr>
            <w:tcW w:w="8234" w:type="dxa"/>
          </w:tcPr>
          <w:p w:rsidR="009B799F" w:rsidRDefault="009B799F">
            <w:pPr>
              <w:shd w:val="clear" w:color="auto" w:fill="FFFFFF"/>
              <w:spacing w:after="0" w:line="360" w:lineRule="auto"/>
              <w:ind w:firstLine="33"/>
              <w:jc w:val="both"/>
              <w:rPr>
                <w:rFonts w:ascii="Times New Roman" w:hAnsi="Times New Roman"/>
                <w:sz w:val="24"/>
                <w:szCs w:val="24"/>
              </w:rPr>
            </w:pPr>
            <w:r>
              <w:rPr>
                <w:rFonts w:ascii="Times New Roman" w:hAnsi="Times New Roman"/>
                <w:sz w:val="24"/>
                <w:szCs w:val="24"/>
              </w:rPr>
              <w:t>Интенсивная терапия, анестезиология и реанимация</w:t>
            </w:r>
          </w:p>
        </w:tc>
      </w:tr>
      <w:tr w:rsidR="001604C3" w:rsidTr="001604C3">
        <w:tc>
          <w:tcPr>
            <w:tcW w:w="994" w:type="dxa"/>
            <w:hideMark/>
          </w:tcPr>
          <w:p w:rsidR="001604C3" w:rsidRDefault="001604C3">
            <w:pPr>
              <w:spacing w:after="0" w:line="360" w:lineRule="auto"/>
              <w:jc w:val="both"/>
              <w:rPr>
                <w:rFonts w:ascii="Times New Roman" w:hAnsi="Times New Roman"/>
                <w:sz w:val="24"/>
                <w:szCs w:val="24"/>
              </w:rPr>
            </w:pPr>
            <w:r w:rsidRPr="00B12DB8">
              <w:rPr>
                <w:rFonts w:ascii="Times New Roman" w:hAnsi="Times New Roman"/>
                <w:sz w:val="24"/>
                <w:szCs w:val="24"/>
              </w:rPr>
              <w:t>ПЖ</w:t>
            </w:r>
          </w:p>
        </w:tc>
        <w:tc>
          <w:tcPr>
            <w:tcW w:w="343" w:type="dxa"/>
            <w:hideMark/>
          </w:tcPr>
          <w:p w:rsidR="001604C3" w:rsidRDefault="001604C3">
            <w:pPr>
              <w:spacing w:after="0" w:line="360" w:lineRule="auto"/>
              <w:jc w:val="both"/>
              <w:rPr>
                <w:rFonts w:ascii="Times New Roman" w:hAnsi="Times New Roman"/>
                <w:sz w:val="24"/>
                <w:szCs w:val="24"/>
              </w:rPr>
            </w:pPr>
            <w:r>
              <w:rPr>
                <w:rFonts w:ascii="Times New Roman" w:hAnsi="Times New Roman"/>
                <w:sz w:val="24"/>
                <w:szCs w:val="24"/>
              </w:rPr>
              <w:t>–</w:t>
            </w:r>
          </w:p>
        </w:tc>
        <w:tc>
          <w:tcPr>
            <w:tcW w:w="8234" w:type="dxa"/>
            <w:hideMark/>
          </w:tcPr>
          <w:p w:rsidR="001604C3" w:rsidRDefault="001604C3">
            <w:pPr>
              <w:shd w:val="clear" w:color="auto" w:fill="FFFFFF"/>
              <w:spacing w:after="0" w:line="360" w:lineRule="auto"/>
              <w:ind w:firstLine="33"/>
              <w:jc w:val="both"/>
              <w:rPr>
                <w:rFonts w:ascii="Times New Roman" w:hAnsi="Times New Roman"/>
                <w:sz w:val="24"/>
                <w:szCs w:val="24"/>
              </w:rPr>
            </w:pPr>
            <w:r>
              <w:rPr>
                <w:rFonts w:ascii="Times New Roman" w:hAnsi="Times New Roman"/>
                <w:sz w:val="24"/>
                <w:szCs w:val="24"/>
              </w:rPr>
              <w:t>П</w:t>
            </w:r>
            <w:r w:rsidRPr="00B12DB8">
              <w:rPr>
                <w:rFonts w:ascii="Times New Roman" w:hAnsi="Times New Roman"/>
                <w:sz w:val="24"/>
                <w:szCs w:val="24"/>
              </w:rPr>
              <w:t>оджелудочная железа</w:t>
            </w:r>
          </w:p>
        </w:tc>
      </w:tr>
      <w:tr w:rsidR="001604C3" w:rsidTr="001604C3">
        <w:tc>
          <w:tcPr>
            <w:tcW w:w="994" w:type="dxa"/>
            <w:hideMark/>
          </w:tcPr>
          <w:p w:rsidR="001604C3" w:rsidRDefault="001604C3">
            <w:pPr>
              <w:spacing w:after="0" w:line="360" w:lineRule="auto"/>
              <w:jc w:val="both"/>
              <w:rPr>
                <w:rFonts w:ascii="Times New Roman" w:hAnsi="Times New Roman"/>
                <w:sz w:val="24"/>
                <w:szCs w:val="24"/>
              </w:rPr>
            </w:pPr>
            <w:r>
              <w:rPr>
                <w:rFonts w:ascii="Times New Roman" w:hAnsi="Times New Roman"/>
                <w:sz w:val="24"/>
                <w:szCs w:val="24"/>
              </w:rPr>
              <w:t>КТ</w:t>
            </w:r>
          </w:p>
        </w:tc>
        <w:tc>
          <w:tcPr>
            <w:tcW w:w="343" w:type="dxa"/>
            <w:hideMark/>
          </w:tcPr>
          <w:p w:rsidR="001604C3" w:rsidRDefault="001604C3">
            <w:pPr>
              <w:spacing w:after="0" w:line="360" w:lineRule="auto"/>
              <w:jc w:val="both"/>
              <w:rPr>
                <w:rFonts w:ascii="Times New Roman" w:hAnsi="Times New Roman"/>
                <w:sz w:val="24"/>
                <w:szCs w:val="24"/>
              </w:rPr>
            </w:pPr>
            <w:r>
              <w:rPr>
                <w:rFonts w:ascii="Times New Roman" w:hAnsi="Times New Roman"/>
                <w:sz w:val="24"/>
                <w:szCs w:val="24"/>
              </w:rPr>
              <w:t>–</w:t>
            </w:r>
          </w:p>
        </w:tc>
        <w:tc>
          <w:tcPr>
            <w:tcW w:w="8234" w:type="dxa"/>
            <w:hideMark/>
          </w:tcPr>
          <w:p w:rsidR="001604C3" w:rsidRDefault="001604C3">
            <w:pPr>
              <w:shd w:val="clear" w:color="auto" w:fill="FFFFFF"/>
              <w:spacing w:after="0" w:line="360" w:lineRule="auto"/>
              <w:ind w:firstLine="33"/>
              <w:jc w:val="both"/>
              <w:rPr>
                <w:rFonts w:ascii="Times New Roman" w:hAnsi="Times New Roman"/>
                <w:sz w:val="24"/>
                <w:szCs w:val="24"/>
              </w:rPr>
            </w:pPr>
            <w:r>
              <w:rPr>
                <w:rFonts w:ascii="Times New Roman" w:hAnsi="Times New Roman"/>
                <w:sz w:val="24"/>
                <w:szCs w:val="24"/>
              </w:rPr>
              <w:t>Компьютерная томография</w:t>
            </w:r>
          </w:p>
        </w:tc>
      </w:tr>
      <w:tr w:rsidR="009B799F" w:rsidTr="001604C3">
        <w:tc>
          <w:tcPr>
            <w:tcW w:w="994" w:type="dxa"/>
          </w:tcPr>
          <w:p w:rsidR="009B799F" w:rsidRDefault="009B799F">
            <w:pPr>
              <w:spacing w:after="0" w:line="360" w:lineRule="auto"/>
              <w:jc w:val="both"/>
              <w:rPr>
                <w:rFonts w:ascii="Times New Roman" w:hAnsi="Times New Roman"/>
                <w:sz w:val="24"/>
                <w:szCs w:val="24"/>
              </w:rPr>
            </w:pPr>
            <w:r w:rsidRPr="009B799F">
              <w:rPr>
                <w:rFonts w:ascii="Times New Roman" w:hAnsi="Times New Roman"/>
                <w:sz w:val="24"/>
                <w:szCs w:val="24"/>
              </w:rPr>
              <w:t>МРХПГ</w:t>
            </w:r>
          </w:p>
        </w:tc>
        <w:tc>
          <w:tcPr>
            <w:tcW w:w="343" w:type="dxa"/>
          </w:tcPr>
          <w:p w:rsidR="009B799F" w:rsidRDefault="009B799F">
            <w:pPr>
              <w:spacing w:after="0" w:line="360" w:lineRule="auto"/>
              <w:jc w:val="both"/>
              <w:rPr>
                <w:rFonts w:ascii="Times New Roman" w:hAnsi="Times New Roman"/>
                <w:sz w:val="24"/>
                <w:szCs w:val="24"/>
              </w:rPr>
            </w:pPr>
            <w:r>
              <w:rPr>
                <w:rFonts w:ascii="Times New Roman" w:hAnsi="Times New Roman"/>
                <w:sz w:val="24"/>
                <w:szCs w:val="24"/>
              </w:rPr>
              <w:softHyphen/>
            </w:r>
          </w:p>
        </w:tc>
        <w:tc>
          <w:tcPr>
            <w:tcW w:w="8234" w:type="dxa"/>
          </w:tcPr>
          <w:p w:rsidR="009B799F" w:rsidRDefault="009B799F" w:rsidP="009B799F">
            <w:pPr>
              <w:shd w:val="clear" w:color="auto" w:fill="FFFFFF"/>
              <w:spacing w:after="0" w:line="360" w:lineRule="auto"/>
              <w:ind w:firstLine="33"/>
              <w:jc w:val="both"/>
              <w:rPr>
                <w:rFonts w:ascii="Times New Roman" w:hAnsi="Times New Roman"/>
                <w:sz w:val="24"/>
                <w:szCs w:val="24"/>
              </w:rPr>
            </w:pPr>
            <w:r>
              <w:rPr>
                <w:rFonts w:ascii="Times New Roman" w:hAnsi="Times New Roman"/>
                <w:sz w:val="24"/>
                <w:szCs w:val="24"/>
              </w:rPr>
              <w:t>М</w:t>
            </w:r>
            <w:r w:rsidRPr="009B799F">
              <w:rPr>
                <w:rFonts w:ascii="Times New Roman" w:hAnsi="Times New Roman"/>
                <w:sz w:val="24"/>
                <w:szCs w:val="24"/>
              </w:rPr>
              <w:t>агнитно-резонансн</w:t>
            </w:r>
            <w:r>
              <w:rPr>
                <w:rFonts w:ascii="Times New Roman" w:hAnsi="Times New Roman"/>
                <w:sz w:val="24"/>
                <w:szCs w:val="24"/>
              </w:rPr>
              <w:t>ая</w:t>
            </w:r>
            <w:r w:rsidRPr="009B799F">
              <w:rPr>
                <w:rFonts w:ascii="Times New Roman" w:hAnsi="Times New Roman"/>
                <w:sz w:val="24"/>
                <w:szCs w:val="24"/>
              </w:rPr>
              <w:t xml:space="preserve"> холангиопанкреатографи</w:t>
            </w:r>
            <w:r>
              <w:rPr>
                <w:rFonts w:ascii="Times New Roman" w:hAnsi="Times New Roman"/>
                <w:sz w:val="24"/>
                <w:szCs w:val="24"/>
              </w:rPr>
              <w:t>я</w:t>
            </w:r>
            <w:r w:rsidRPr="009B799F">
              <w:rPr>
                <w:rFonts w:ascii="Times New Roman" w:hAnsi="Times New Roman"/>
                <w:sz w:val="24"/>
                <w:szCs w:val="24"/>
              </w:rPr>
              <w:t xml:space="preserve"> </w:t>
            </w:r>
          </w:p>
        </w:tc>
      </w:tr>
      <w:tr w:rsidR="001604C3" w:rsidTr="001604C3">
        <w:tc>
          <w:tcPr>
            <w:tcW w:w="994" w:type="dxa"/>
            <w:hideMark/>
          </w:tcPr>
          <w:p w:rsidR="001604C3" w:rsidRDefault="001604C3">
            <w:pPr>
              <w:spacing w:after="0" w:line="360" w:lineRule="auto"/>
              <w:jc w:val="both"/>
              <w:rPr>
                <w:rFonts w:ascii="Times New Roman" w:hAnsi="Times New Roman"/>
                <w:sz w:val="24"/>
                <w:szCs w:val="24"/>
              </w:rPr>
            </w:pPr>
            <w:r>
              <w:rPr>
                <w:rFonts w:ascii="Times New Roman" w:hAnsi="Times New Roman"/>
                <w:sz w:val="24"/>
                <w:szCs w:val="24"/>
              </w:rPr>
              <w:t>УЗИ</w:t>
            </w:r>
          </w:p>
        </w:tc>
        <w:tc>
          <w:tcPr>
            <w:tcW w:w="343" w:type="dxa"/>
            <w:hideMark/>
          </w:tcPr>
          <w:p w:rsidR="001604C3" w:rsidRDefault="001604C3">
            <w:pPr>
              <w:spacing w:after="0" w:line="360" w:lineRule="auto"/>
              <w:jc w:val="both"/>
              <w:rPr>
                <w:rFonts w:ascii="Times New Roman" w:hAnsi="Times New Roman"/>
                <w:sz w:val="24"/>
                <w:szCs w:val="24"/>
              </w:rPr>
            </w:pPr>
            <w:r>
              <w:rPr>
                <w:rFonts w:ascii="Times New Roman" w:hAnsi="Times New Roman"/>
                <w:sz w:val="24"/>
                <w:szCs w:val="24"/>
              </w:rPr>
              <w:t>–</w:t>
            </w:r>
          </w:p>
        </w:tc>
        <w:tc>
          <w:tcPr>
            <w:tcW w:w="8234" w:type="dxa"/>
            <w:hideMark/>
          </w:tcPr>
          <w:p w:rsidR="001604C3" w:rsidRDefault="001604C3" w:rsidP="001604C3">
            <w:pPr>
              <w:shd w:val="clear" w:color="auto" w:fill="FFFFFF"/>
              <w:spacing w:after="0" w:line="360" w:lineRule="auto"/>
              <w:ind w:firstLine="33"/>
              <w:jc w:val="both"/>
              <w:rPr>
                <w:rFonts w:ascii="Times New Roman" w:hAnsi="Times New Roman"/>
                <w:sz w:val="24"/>
                <w:szCs w:val="24"/>
              </w:rPr>
            </w:pPr>
            <w:r>
              <w:rPr>
                <w:rFonts w:ascii="Times New Roman" w:hAnsi="Times New Roman"/>
                <w:sz w:val="24"/>
                <w:szCs w:val="24"/>
              </w:rPr>
              <w:t>Ультразвуковое исследование</w:t>
            </w:r>
          </w:p>
        </w:tc>
      </w:tr>
      <w:tr w:rsidR="001604C3" w:rsidTr="001604C3">
        <w:tc>
          <w:tcPr>
            <w:tcW w:w="994" w:type="dxa"/>
            <w:hideMark/>
          </w:tcPr>
          <w:p w:rsidR="001604C3" w:rsidRDefault="001604C3">
            <w:pPr>
              <w:spacing w:after="0" w:line="360" w:lineRule="auto"/>
              <w:jc w:val="both"/>
              <w:rPr>
                <w:rFonts w:ascii="Times New Roman" w:hAnsi="Times New Roman"/>
                <w:sz w:val="24"/>
                <w:szCs w:val="24"/>
              </w:rPr>
            </w:pPr>
            <w:r>
              <w:rPr>
                <w:rFonts w:ascii="Times New Roman" w:hAnsi="Times New Roman"/>
                <w:sz w:val="24"/>
                <w:szCs w:val="24"/>
              </w:rPr>
              <w:t>ЭРХПГ</w:t>
            </w:r>
          </w:p>
        </w:tc>
        <w:tc>
          <w:tcPr>
            <w:tcW w:w="343" w:type="dxa"/>
            <w:hideMark/>
          </w:tcPr>
          <w:p w:rsidR="001604C3" w:rsidRDefault="001604C3">
            <w:pPr>
              <w:spacing w:after="0" w:line="360" w:lineRule="auto"/>
              <w:jc w:val="both"/>
              <w:rPr>
                <w:rFonts w:ascii="Times New Roman" w:hAnsi="Times New Roman"/>
                <w:sz w:val="24"/>
                <w:szCs w:val="24"/>
              </w:rPr>
            </w:pPr>
            <w:r>
              <w:rPr>
                <w:rFonts w:ascii="Times New Roman" w:hAnsi="Times New Roman"/>
                <w:sz w:val="24"/>
                <w:szCs w:val="24"/>
              </w:rPr>
              <w:t>–</w:t>
            </w:r>
          </w:p>
        </w:tc>
        <w:tc>
          <w:tcPr>
            <w:tcW w:w="8234" w:type="dxa"/>
            <w:hideMark/>
          </w:tcPr>
          <w:p w:rsidR="001604C3" w:rsidRDefault="001604C3" w:rsidP="001604C3">
            <w:pPr>
              <w:shd w:val="clear" w:color="auto" w:fill="FFFFFF"/>
              <w:spacing w:after="0" w:line="360" w:lineRule="auto"/>
              <w:ind w:firstLine="33"/>
              <w:jc w:val="both"/>
              <w:rPr>
                <w:rFonts w:ascii="Times New Roman" w:hAnsi="Times New Roman"/>
                <w:sz w:val="24"/>
                <w:szCs w:val="24"/>
              </w:rPr>
            </w:pPr>
            <w:r>
              <w:rPr>
                <w:rFonts w:ascii="Times New Roman" w:hAnsi="Times New Roman"/>
                <w:sz w:val="24"/>
                <w:szCs w:val="24"/>
              </w:rPr>
              <w:t>Э</w:t>
            </w:r>
            <w:r w:rsidRPr="00BA5406">
              <w:rPr>
                <w:rFonts w:ascii="Times New Roman" w:hAnsi="Times New Roman"/>
                <w:sz w:val="24"/>
                <w:szCs w:val="24"/>
              </w:rPr>
              <w:t>ндоскопическ</w:t>
            </w:r>
            <w:r>
              <w:rPr>
                <w:rFonts w:ascii="Times New Roman" w:hAnsi="Times New Roman"/>
                <w:sz w:val="24"/>
                <w:szCs w:val="24"/>
              </w:rPr>
              <w:t>ая</w:t>
            </w:r>
            <w:r w:rsidRPr="00BA5406">
              <w:rPr>
                <w:rFonts w:ascii="Times New Roman" w:hAnsi="Times New Roman"/>
                <w:sz w:val="24"/>
                <w:szCs w:val="24"/>
              </w:rPr>
              <w:t xml:space="preserve"> ретроградн</w:t>
            </w:r>
            <w:r>
              <w:rPr>
                <w:rFonts w:ascii="Times New Roman" w:hAnsi="Times New Roman"/>
                <w:sz w:val="24"/>
                <w:szCs w:val="24"/>
              </w:rPr>
              <w:t>ая</w:t>
            </w:r>
            <w:r w:rsidRPr="00BA5406">
              <w:rPr>
                <w:rFonts w:ascii="Times New Roman" w:hAnsi="Times New Roman"/>
                <w:sz w:val="24"/>
                <w:szCs w:val="24"/>
              </w:rPr>
              <w:t xml:space="preserve"> холангиопанкреатографи</w:t>
            </w:r>
            <w:r>
              <w:rPr>
                <w:rFonts w:ascii="Times New Roman" w:hAnsi="Times New Roman"/>
                <w:sz w:val="24"/>
                <w:szCs w:val="24"/>
              </w:rPr>
              <w:t>я</w:t>
            </w:r>
          </w:p>
        </w:tc>
      </w:tr>
    </w:tbl>
    <w:p w:rsidR="001604C3" w:rsidRDefault="001604C3" w:rsidP="00DC0533">
      <w:pPr>
        <w:rPr>
          <w:rFonts w:ascii="Times New Roman" w:hAnsi="Times New Roman"/>
          <w:b/>
          <w:sz w:val="24"/>
          <w:szCs w:val="24"/>
        </w:rPr>
      </w:pPr>
      <w:r>
        <w:rPr>
          <w:rFonts w:ascii="Times New Roman" w:hAnsi="Times New Roman"/>
          <w:sz w:val="24"/>
          <w:szCs w:val="24"/>
        </w:rPr>
        <w:br w:type="page"/>
      </w:r>
      <w:r>
        <w:rPr>
          <w:rFonts w:ascii="Times New Roman" w:hAnsi="Times New Roman"/>
          <w:b/>
          <w:sz w:val="28"/>
          <w:szCs w:val="28"/>
        </w:rPr>
        <w:t>Термины и определения</w:t>
      </w:r>
      <w:r w:rsidRPr="00B83BBA">
        <w:rPr>
          <w:rFonts w:ascii="Times New Roman" w:hAnsi="Times New Roman"/>
          <w:b/>
          <w:sz w:val="24"/>
          <w:szCs w:val="24"/>
        </w:rPr>
        <w:t xml:space="preserve"> </w:t>
      </w:r>
    </w:p>
    <w:p w:rsidR="00DC0533" w:rsidRDefault="00DC0533" w:rsidP="001604C3">
      <w:pPr>
        <w:spacing w:line="360" w:lineRule="auto"/>
        <w:jc w:val="both"/>
        <w:rPr>
          <w:rFonts w:ascii="Times New Roman" w:hAnsi="Times New Roman"/>
          <w:sz w:val="24"/>
          <w:szCs w:val="24"/>
        </w:rPr>
      </w:pPr>
      <w:r w:rsidRPr="00B83BBA">
        <w:rPr>
          <w:rFonts w:ascii="Times New Roman" w:hAnsi="Times New Roman"/>
          <w:b/>
          <w:sz w:val="24"/>
          <w:szCs w:val="24"/>
        </w:rPr>
        <w:t xml:space="preserve">Травма </w:t>
      </w:r>
      <w:r>
        <w:rPr>
          <w:rFonts w:ascii="Times New Roman" w:hAnsi="Times New Roman"/>
          <w:sz w:val="24"/>
          <w:szCs w:val="24"/>
        </w:rPr>
        <w:t>– понятие этиологическое,  подразумевает воздействие на организм различных факторов (агентов внешней среды) агрессии, вызывающих морфологические и функциональные повреждения тканей и органов</w:t>
      </w:r>
    </w:p>
    <w:p w:rsidR="00DC0533" w:rsidRDefault="00DC0533" w:rsidP="001604C3">
      <w:pPr>
        <w:spacing w:line="360" w:lineRule="auto"/>
        <w:jc w:val="both"/>
        <w:rPr>
          <w:rFonts w:ascii="Times New Roman" w:hAnsi="Times New Roman"/>
          <w:sz w:val="24"/>
          <w:szCs w:val="24"/>
        </w:rPr>
      </w:pPr>
      <w:r w:rsidRPr="00B83BBA">
        <w:rPr>
          <w:rFonts w:ascii="Times New Roman" w:hAnsi="Times New Roman"/>
          <w:b/>
          <w:sz w:val="24"/>
          <w:szCs w:val="24"/>
        </w:rPr>
        <w:t>Повреждение</w:t>
      </w:r>
      <w:r>
        <w:rPr>
          <w:rFonts w:ascii="Times New Roman" w:hAnsi="Times New Roman"/>
          <w:sz w:val="24"/>
          <w:szCs w:val="24"/>
        </w:rPr>
        <w:t xml:space="preserve"> – нарушение целостности морфологических структур организма на разных уровнях (молекулярном, клеточном, тканевом, системном), ведущее к дисфункции тканей, органов и системы органов и дисбалансу гомеостаза.</w:t>
      </w:r>
    </w:p>
    <w:p w:rsidR="00DC0533" w:rsidRDefault="00DC0533" w:rsidP="001604C3">
      <w:pPr>
        <w:spacing w:line="360" w:lineRule="auto"/>
        <w:jc w:val="both"/>
        <w:rPr>
          <w:rFonts w:ascii="Times New Roman" w:hAnsi="Times New Roman"/>
          <w:sz w:val="24"/>
          <w:szCs w:val="24"/>
        </w:rPr>
      </w:pPr>
      <w:r w:rsidRPr="00174DAB">
        <w:rPr>
          <w:rFonts w:ascii="Times New Roman" w:hAnsi="Times New Roman"/>
          <w:b/>
          <w:sz w:val="24"/>
          <w:szCs w:val="24"/>
        </w:rPr>
        <w:t>Тяжесть травмы</w:t>
      </w:r>
      <w:r>
        <w:rPr>
          <w:rFonts w:ascii="Times New Roman" w:hAnsi="Times New Roman"/>
          <w:sz w:val="24"/>
          <w:szCs w:val="24"/>
        </w:rPr>
        <w:t xml:space="preserve"> – тяжесть вида агента внешней среды, характеризует степень тяжести этиологического фактора.</w:t>
      </w:r>
    </w:p>
    <w:p w:rsidR="00DC0533" w:rsidRDefault="00DC0533" w:rsidP="001604C3">
      <w:pPr>
        <w:spacing w:line="360" w:lineRule="auto"/>
        <w:jc w:val="both"/>
        <w:rPr>
          <w:rFonts w:ascii="Times New Roman" w:hAnsi="Times New Roman"/>
          <w:sz w:val="24"/>
          <w:szCs w:val="24"/>
        </w:rPr>
      </w:pPr>
      <w:r w:rsidRPr="00174DAB">
        <w:rPr>
          <w:rFonts w:ascii="Times New Roman" w:hAnsi="Times New Roman"/>
          <w:b/>
          <w:sz w:val="24"/>
          <w:szCs w:val="24"/>
        </w:rPr>
        <w:t>Тяжесть повреждения</w:t>
      </w:r>
      <w:r>
        <w:rPr>
          <w:rFonts w:ascii="Times New Roman" w:hAnsi="Times New Roman"/>
          <w:sz w:val="24"/>
          <w:szCs w:val="24"/>
        </w:rPr>
        <w:t xml:space="preserve"> – отражает морфологическую характеристику всех имеющихся повреждений, т.е. результат взаимодействия морфологических структур организма с повреждающим агентом.</w:t>
      </w:r>
    </w:p>
    <w:p w:rsidR="00DC0533" w:rsidRDefault="00DC0533" w:rsidP="001604C3">
      <w:pPr>
        <w:spacing w:line="360" w:lineRule="auto"/>
        <w:jc w:val="both"/>
        <w:rPr>
          <w:rFonts w:ascii="Times New Roman" w:hAnsi="Times New Roman"/>
          <w:sz w:val="24"/>
          <w:szCs w:val="24"/>
        </w:rPr>
      </w:pPr>
      <w:r w:rsidRPr="00174DAB">
        <w:rPr>
          <w:rFonts w:ascii="Times New Roman" w:hAnsi="Times New Roman"/>
          <w:b/>
          <w:sz w:val="24"/>
          <w:szCs w:val="24"/>
        </w:rPr>
        <w:t>Тяжесть состояния</w:t>
      </w:r>
      <w:r>
        <w:rPr>
          <w:rFonts w:ascii="Times New Roman" w:hAnsi="Times New Roman"/>
          <w:sz w:val="24"/>
          <w:szCs w:val="24"/>
        </w:rPr>
        <w:t xml:space="preserve"> – отражает функциональную характеристику всех имеющихся повреждений, т.е. индивидуальную реакцию организма на травму, и является динамичным показателем.</w:t>
      </w:r>
    </w:p>
    <w:p w:rsidR="001604C3" w:rsidRDefault="001604C3" w:rsidP="001604C3">
      <w:pPr>
        <w:pStyle w:val="a3"/>
        <w:numPr>
          <w:ilvl w:val="0"/>
          <w:numId w:val="13"/>
        </w:numPr>
        <w:shd w:val="clear" w:color="auto" w:fill="FFFFFF"/>
        <w:spacing w:after="0" w:line="360" w:lineRule="auto"/>
        <w:ind w:left="284" w:hanging="284"/>
        <w:jc w:val="both"/>
        <w:rPr>
          <w:rFonts w:ascii="Times New Roman" w:hAnsi="Times New Roman"/>
          <w:b/>
          <w:sz w:val="28"/>
          <w:szCs w:val="28"/>
          <w:u w:val="single"/>
        </w:rPr>
      </w:pPr>
      <w:r>
        <w:rPr>
          <w:rFonts w:ascii="Times New Roman" w:hAnsi="Times New Roman"/>
          <w:sz w:val="24"/>
          <w:szCs w:val="24"/>
        </w:rPr>
        <w:br w:type="page"/>
      </w:r>
      <w:r>
        <w:rPr>
          <w:rFonts w:ascii="Times New Roman" w:hAnsi="Times New Roman"/>
          <w:b/>
          <w:sz w:val="28"/>
          <w:szCs w:val="28"/>
        </w:rPr>
        <w:t>Краткая информация</w:t>
      </w:r>
    </w:p>
    <w:p w:rsidR="001604C3" w:rsidRDefault="001604C3" w:rsidP="001604C3">
      <w:pPr>
        <w:pStyle w:val="a3"/>
        <w:numPr>
          <w:ilvl w:val="1"/>
          <w:numId w:val="13"/>
        </w:numPr>
        <w:shd w:val="clear" w:color="auto" w:fill="FFFFFF"/>
        <w:spacing w:after="0" w:line="360" w:lineRule="auto"/>
        <w:ind w:left="426" w:hanging="426"/>
        <w:jc w:val="both"/>
        <w:rPr>
          <w:rFonts w:ascii="Times New Roman" w:hAnsi="Times New Roman"/>
          <w:b/>
          <w:sz w:val="24"/>
          <w:szCs w:val="24"/>
          <w:u w:val="single"/>
        </w:rPr>
      </w:pPr>
      <w:r>
        <w:rPr>
          <w:rFonts w:ascii="Times New Roman" w:hAnsi="Times New Roman"/>
          <w:b/>
          <w:sz w:val="24"/>
          <w:szCs w:val="24"/>
          <w:u w:val="single"/>
        </w:rPr>
        <w:t>Определение</w:t>
      </w:r>
    </w:p>
    <w:p w:rsidR="00AF0C93" w:rsidRPr="007B7CB2" w:rsidRDefault="004D0C70" w:rsidP="001604C3">
      <w:pPr>
        <w:ind w:firstLine="709"/>
        <w:jc w:val="both"/>
        <w:rPr>
          <w:rFonts w:ascii="Times New Roman" w:hAnsi="Times New Roman"/>
          <w:sz w:val="24"/>
          <w:szCs w:val="24"/>
        </w:rPr>
      </w:pPr>
      <w:r w:rsidRPr="007B7CB2">
        <w:rPr>
          <w:rFonts w:ascii="Times New Roman" w:hAnsi="Times New Roman"/>
          <w:sz w:val="24"/>
          <w:szCs w:val="24"/>
        </w:rPr>
        <w:t>Травма поджелудочной железы – нарушение целост</w:t>
      </w:r>
      <w:r w:rsidR="009D3377" w:rsidRPr="007B7CB2">
        <w:rPr>
          <w:rFonts w:ascii="Times New Roman" w:hAnsi="Times New Roman"/>
          <w:sz w:val="24"/>
          <w:szCs w:val="24"/>
        </w:rPr>
        <w:t>и</w:t>
      </w:r>
      <w:r w:rsidRPr="007B7CB2">
        <w:rPr>
          <w:rFonts w:ascii="Times New Roman" w:hAnsi="Times New Roman"/>
          <w:sz w:val="24"/>
          <w:szCs w:val="24"/>
        </w:rPr>
        <w:t xml:space="preserve"> и функций тканей поджелудочной железы вследствие внешнего </w:t>
      </w:r>
      <w:r w:rsidR="00AF0C93" w:rsidRPr="007B7CB2">
        <w:rPr>
          <w:rFonts w:ascii="Times New Roman" w:hAnsi="Times New Roman"/>
          <w:sz w:val="24"/>
          <w:szCs w:val="24"/>
        </w:rPr>
        <w:t>воздействия</w:t>
      </w:r>
    </w:p>
    <w:p w:rsidR="001604C3" w:rsidRDefault="001604C3" w:rsidP="001604C3">
      <w:pPr>
        <w:pStyle w:val="a3"/>
        <w:numPr>
          <w:ilvl w:val="1"/>
          <w:numId w:val="13"/>
        </w:numPr>
        <w:shd w:val="clear" w:color="auto" w:fill="FFFFFF"/>
        <w:spacing w:after="0" w:line="360" w:lineRule="auto"/>
        <w:ind w:left="426" w:hanging="426"/>
        <w:jc w:val="both"/>
        <w:rPr>
          <w:rFonts w:ascii="Times New Roman" w:hAnsi="Times New Roman"/>
          <w:b/>
          <w:sz w:val="24"/>
          <w:szCs w:val="24"/>
          <w:u w:val="single"/>
        </w:rPr>
      </w:pPr>
      <w:r>
        <w:rPr>
          <w:rFonts w:ascii="Times New Roman" w:hAnsi="Times New Roman"/>
          <w:b/>
          <w:sz w:val="24"/>
          <w:szCs w:val="24"/>
          <w:u w:val="single"/>
        </w:rPr>
        <w:t>Этиология и патогенез</w:t>
      </w:r>
    </w:p>
    <w:p w:rsidR="00566284" w:rsidRPr="007B7CB2" w:rsidRDefault="004D0C70" w:rsidP="001604C3">
      <w:pPr>
        <w:spacing w:after="0" w:line="360" w:lineRule="auto"/>
        <w:ind w:firstLine="709"/>
        <w:jc w:val="both"/>
        <w:rPr>
          <w:rFonts w:ascii="Times New Roman" w:hAnsi="Times New Roman"/>
          <w:sz w:val="24"/>
          <w:szCs w:val="24"/>
        </w:rPr>
      </w:pPr>
      <w:r w:rsidRPr="007B7CB2">
        <w:rPr>
          <w:rFonts w:ascii="Times New Roman" w:hAnsi="Times New Roman"/>
          <w:sz w:val="24"/>
          <w:szCs w:val="24"/>
        </w:rPr>
        <w:t xml:space="preserve">Механизм закрытых повреждений </w:t>
      </w:r>
      <w:r w:rsidR="001604C3">
        <w:rPr>
          <w:rFonts w:ascii="Times New Roman" w:hAnsi="Times New Roman"/>
          <w:sz w:val="24"/>
          <w:szCs w:val="24"/>
        </w:rPr>
        <w:t>поджелудочной железы (</w:t>
      </w:r>
      <w:r w:rsidRPr="007B7CB2">
        <w:rPr>
          <w:rFonts w:ascii="Times New Roman" w:hAnsi="Times New Roman"/>
          <w:sz w:val="24"/>
          <w:szCs w:val="24"/>
        </w:rPr>
        <w:t>ПЖ</w:t>
      </w:r>
      <w:r w:rsidR="001604C3">
        <w:rPr>
          <w:rFonts w:ascii="Times New Roman" w:hAnsi="Times New Roman"/>
          <w:sz w:val="24"/>
          <w:szCs w:val="24"/>
        </w:rPr>
        <w:t>)</w:t>
      </w:r>
      <w:r w:rsidRPr="007B7CB2">
        <w:rPr>
          <w:rFonts w:ascii="Times New Roman" w:hAnsi="Times New Roman"/>
          <w:sz w:val="24"/>
          <w:szCs w:val="24"/>
        </w:rPr>
        <w:t xml:space="preserve"> связан с ее сдавлением между позвоночником и внешними </w:t>
      </w:r>
      <w:r w:rsidR="00AF0C93" w:rsidRPr="007B7CB2">
        <w:rPr>
          <w:rFonts w:ascii="Times New Roman" w:hAnsi="Times New Roman"/>
          <w:sz w:val="24"/>
          <w:szCs w:val="24"/>
        </w:rPr>
        <w:t>воздействующими механическими факторами. Наиболее частым из них бывает удар эпигастральной областью о руль велосипеда во время резкого торможения или падения. Слабо развитая мускулатура передней брюшной стенки, ее тонкость, относительная фиксированность органа и непосредственное прилежание к позвоночнику явл</w:t>
      </w:r>
      <w:r w:rsidR="005B33B8" w:rsidRPr="007B7CB2">
        <w:rPr>
          <w:rFonts w:ascii="Times New Roman" w:hAnsi="Times New Roman"/>
          <w:sz w:val="24"/>
          <w:szCs w:val="24"/>
        </w:rPr>
        <w:t>яются</w:t>
      </w:r>
      <w:r w:rsidR="00AF0C93" w:rsidRPr="007B7CB2">
        <w:rPr>
          <w:rFonts w:ascii="Times New Roman" w:hAnsi="Times New Roman"/>
          <w:sz w:val="24"/>
          <w:szCs w:val="24"/>
        </w:rPr>
        <w:t xml:space="preserve"> анатомическими фак</w:t>
      </w:r>
      <w:r w:rsidR="004A78B1" w:rsidRPr="007B7CB2">
        <w:rPr>
          <w:rFonts w:ascii="Times New Roman" w:hAnsi="Times New Roman"/>
          <w:sz w:val="24"/>
          <w:szCs w:val="24"/>
        </w:rPr>
        <w:t>торами</w:t>
      </w:r>
      <w:r w:rsidR="00AF0C93" w:rsidRPr="007B7CB2">
        <w:rPr>
          <w:rFonts w:ascii="Times New Roman" w:hAnsi="Times New Roman"/>
          <w:sz w:val="24"/>
          <w:szCs w:val="24"/>
        </w:rPr>
        <w:t xml:space="preserve">, способствующими повреждению ПЖ </w:t>
      </w:r>
      <w:r w:rsidR="0077666F" w:rsidRPr="007B7CB2">
        <w:rPr>
          <w:rFonts w:ascii="Times New Roman" w:hAnsi="Times New Roman"/>
          <w:sz w:val="24"/>
          <w:szCs w:val="24"/>
        </w:rPr>
        <w:t>[1, 2]</w:t>
      </w:r>
      <w:r w:rsidR="004A78B1" w:rsidRPr="007B7CB2">
        <w:rPr>
          <w:rFonts w:ascii="Times New Roman" w:hAnsi="Times New Roman"/>
          <w:sz w:val="24"/>
          <w:szCs w:val="24"/>
        </w:rPr>
        <w:t>.</w:t>
      </w:r>
      <w:r w:rsidR="0077666F" w:rsidRPr="007B7CB2">
        <w:rPr>
          <w:rFonts w:ascii="Times New Roman" w:hAnsi="Times New Roman"/>
          <w:sz w:val="24"/>
          <w:szCs w:val="24"/>
        </w:rPr>
        <w:t xml:space="preserve"> </w:t>
      </w:r>
      <w:r w:rsidR="004A78B1" w:rsidRPr="007B7CB2">
        <w:rPr>
          <w:rFonts w:ascii="Times New Roman" w:hAnsi="Times New Roman"/>
          <w:sz w:val="24"/>
          <w:szCs w:val="24"/>
        </w:rPr>
        <w:t>Локализация</w:t>
      </w:r>
      <w:r w:rsidR="0077666F" w:rsidRPr="007B7CB2">
        <w:rPr>
          <w:rFonts w:ascii="Times New Roman" w:hAnsi="Times New Roman"/>
          <w:sz w:val="24"/>
          <w:szCs w:val="24"/>
        </w:rPr>
        <w:t xml:space="preserve"> повреждени</w:t>
      </w:r>
      <w:r w:rsidR="004A78B1" w:rsidRPr="007B7CB2">
        <w:rPr>
          <w:rFonts w:ascii="Times New Roman" w:hAnsi="Times New Roman"/>
          <w:sz w:val="24"/>
          <w:szCs w:val="24"/>
        </w:rPr>
        <w:t>й</w:t>
      </w:r>
      <w:r w:rsidR="0077666F" w:rsidRPr="007B7CB2">
        <w:rPr>
          <w:rFonts w:ascii="Times New Roman" w:hAnsi="Times New Roman"/>
          <w:sz w:val="24"/>
          <w:szCs w:val="24"/>
        </w:rPr>
        <w:t xml:space="preserve"> ПЖ при закрытой абдоминальной травме зависит от внешнего механического удара по отношению к позвоночнику. </w:t>
      </w:r>
      <w:r w:rsidR="00BA165A" w:rsidRPr="007B7CB2">
        <w:rPr>
          <w:rFonts w:ascii="Times New Roman" w:hAnsi="Times New Roman"/>
          <w:sz w:val="24"/>
          <w:szCs w:val="24"/>
        </w:rPr>
        <w:t>Когда удар концентрируется справа от позвоночника поврежда</w:t>
      </w:r>
      <w:r w:rsidR="008B0F1D" w:rsidRPr="007B7CB2">
        <w:rPr>
          <w:rFonts w:ascii="Times New Roman" w:hAnsi="Times New Roman"/>
          <w:sz w:val="24"/>
          <w:szCs w:val="24"/>
        </w:rPr>
        <w:t>е</w:t>
      </w:r>
      <w:r w:rsidR="00BA165A" w:rsidRPr="007B7CB2">
        <w:rPr>
          <w:rFonts w:ascii="Times New Roman" w:hAnsi="Times New Roman"/>
          <w:sz w:val="24"/>
          <w:szCs w:val="24"/>
        </w:rPr>
        <w:t>тся головка ПЖ и</w:t>
      </w:r>
      <w:r w:rsidR="008B0F1D" w:rsidRPr="007B7CB2">
        <w:rPr>
          <w:rFonts w:ascii="Times New Roman" w:hAnsi="Times New Roman"/>
          <w:sz w:val="24"/>
          <w:szCs w:val="24"/>
        </w:rPr>
        <w:t>,</w:t>
      </w:r>
      <w:r w:rsidR="00BA165A" w:rsidRPr="007B7CB2">
        <w:rPr>
          <w:rFonts w:ascii="Times New Roman" w:hAnsi="Times New Roman"/>
          <w:sz w:val="24"/>
          <w:szCs w:val="24"/>
        </w:rPr>
        <w:t xml:space="preserve"> возможно, двенадцатиперстная кишка. При этом печень может смещаться кверху</w:t>
      </w:r>
      <w:r w:rsidR="001F7C54" w:rsidRPr="007B7CB2">
        <w:rPr>
          <w:rFonts w:ascii="Times New Roman" w:hAnsi="Times New Roman"/>
          <w:sz w:val="24"/>
          <w:szCs w:val="24"/>
        </w:rPr>
        <w:t xml:space="preserve">, что приводит к ее разрыву и авульсии общего желчного протока. </w:t>
      </w:r>
      <w:r w:rsidR="008B0F1D" w:rsidRPr="007B7CB2">
        <w:rPr>
          <w:rFonts w:ascii="Times New Roman" w:hAnsi="Times New Roman"/>
          <w:sz w:val="24"/>
          <w:szCs w:val="24"/>
        </w:rPr>
        <w:t>Если</w:t>
      </w:r>
      <w:r w:rsidR="001F7C54" w:rsidRPr="007B7CB2">
        <w:rPr>
          <w:rFonts w:ascii="Times New Roman" w:hAnsi="Times New Roman"/>
          <w:sz w:val="24"/>
          <w:szCs w:val="24"/>
        </w:rPr>
        <w:t xml:space="preserve"> удар приходится на эпигастральную область может быть пересечение шейки и тела ПЖ. При воздействии травмирующего фактора слева от позвоночника повреждение чаще отмечается в хвосте ПЖ и, нередко, </w:t>
      </w:r>
      <w:r w:rsidR="0053275A" w:rsidRPr="007B7CB2">
        <w:rPr>
          <w:rFonts w:ascii="Times New Roman" w:hAnsi="Times New Roman"/>
          <w:sz w:val="24"/>
          <w:szCs w:val="24"/>
        </w:rPr>
        <w:t>в селезенке [2].</w:t>
      </w:r>
      <w:r w:rsidR="003E5573" w:rsidRPr="007B7CB2">
        <w:rPr>
          <w:rFonts w:ascii="Times New Roman" w:hAnsi="Times New Roman"/>
          <w:sz w:val="24"/>
          <w:szCs w:val="24"/>
        </w:rPr>
        <w:t xml:space="preserve"> Популяционные исследования показывают, что среди механизмов травмы ПЖ часто отмечаются столкновения моторных транспортных средств (55,8%), велосипедная травма (</w:t>
      </w:r>
      <w:r w:rsidR="00936233" w:rsidRPr="007B7CB2">
        <w:rPr>
          <w:rFonts w:ascii="Times New Roman" w:hAnsi="Times New Roman"/>
          <w:sz w:val="24"/>
          <w:szCs w:val="24"/>
        </w:rPr>
        <w:t>19,7%) и удар в живот (14,1%) [3].</w:t>
      </w:r>
      <w:r w:rsidR="005C68CD" w:rsidRPr="007B7CB2">
        <w:rPr>
          <w:rFonts w:ascii="Times New Roman" w:hAnsi="Times New Roman"/>
          <w:sz w:val="24"/>
          <w:szCs w:val="24"/>
        </w:rPr>
        <w:t xml:space="preserve"> </w:t>
      </w:r>
      <w:r w:rsidR="00566284" w:rsidRPr="007B7CB2">
        <w:rPr>
          <w:rFonts w:ascii="Times New Roman" w:hAnsi="Times New Roman"/>
          <w:sz w:val="24"/>
          <w:szCs w:val="24"/>
        </w:rPr>
        <w:t>В случаях жестокого обращения с детьми</w:t>
      </w:r>
      <w:r w:rsidR="00191F22" w:rsidRPr="007B7CB2">
        <w:rPr>
          <w:rFonts w:ascii="Times New Roman" w:hAnsi="Times New Roman"/>
          <w:sz w:val="24"/>
          <w:szCs w:val="24"/>
        </w:rPr>
        <w:t>, связанных с повреждением органов брюшной полости,</w:t>
      </w:r>
      <w:r w:rsidR="00566284" w:rsidRPr="007B7CB2">
        <w:rPr>
          <w:rFonts w:ascii="Times New Roman" w:hAnsi="Times New Roman"/>
          <w:sz w:val="24"/>
          <w:szCs w:val="24"/>
        </w:rPr>
        <w:t xml:space="preserve"> частота повреждений ПЖ  составляет 50% [</w:t>
      </w:r>
      <w:r w:rsidR="00055D3E" w:rsidRPr="007B7CB2">
        <w:rPr>
          <w:rFonts w:ascii="Times New Roman" w:hAnsi="Times New Roman"/>
          <w:sz w:val="24"/>
          <w:szCs w:val="24"/>
        </w:rPr>
        <w:t>4</w:t>
      </w:r>
      <w:r w:rsidR="00566284" w:rsidRPr="007B7CB2">
        <w:rPr>
          <w:rFonts w:ascii="Times New Roman" w:hAnsi="Times New Roman"/>
          <w:sz w:val="24"/>
          <w:szCs w:val="24"/>
        </w:rPr>
        <w:t>].</w:t>
      </w:r>
    </w:p>
    <w:p w:rsidR="00E34CAB" w:rsidRDefault="00E34CAB" w:rsidP="00E34CAB">
      <w:pPr>
        <w:pStyle w:val="a3"/>
        <w:numPr>
          <w:ilvl w:val="1"/>
          <w:numId w:val="13"/>
        </w:numPr>
        <w:shd w:val="clear" w:color="auto" w:fill="FFFFFF"/>
        <w:spacing w:after="0" w:line="360" w:lineRule="auto"/>
        <w:ind w:left="426" w:hanging="426"/>
        <w:jc w:val="both"/>
        <w:rPr>
          <w:rFonts w:ascii="Times New Roman" w:hAnsi="Times New Roman"/>
          <w:b/>
          <w:sz w:val="24"/>
          <w:szCs w:val="24"/>
          <w:u w:val="single"/>
        </w:rPr>
      </w:pPr>
      <w:r>
        <w:rPr>
          <w:rFonts w:ascii="Times New Roman" w:hAnsi="Times New Roman"/>
          <w:b/>
          <w:sz w:val="24"/>
          <w:szCs w:val="24"/>
          <w:u w:val="single"/>
        </w:rPr>
        <w:t xml:space="preserve">Эпидемиология </w:t>
      </w:r>
    </w:p>
    <w:p w:rsidR="00B17F08" w:rsidRPr="007B7CB2" w:rsidRDefault="00B17F08" w:rsidP="007609B2">
      <w:pPr>
        <w:spacing w:after="0" w:line="360" w:lineRule="auto"/>
        <w:ind w:firstLine="709"/>
        <w:jc w:val="both"/>
        <w:rPr>
          <w:rFonts w:ascii="Times New Roman" w:hAnsi="Times New Roman"/>
          <w:sz w:val="24"/>
          <w:szCs w:val="24"/>
        </w:rPr>
      </w:pPr>
      <w:r w:rsidRPr="007B7CB2">
        <w:rPr>
          <w:rFonts w:ascii="Times New Roman" w:hAnsi="Times New Roman"/>
          <w:sz w:val="24"/>
          <w:szCs w:val="24"/>
        </w:rPr>
        <w:t xml:space="preserve">Травма ПЖ у детей встречается редко. Популяционные исследования показывают, что </w:t>
      </w:r>
      <w:r w:rsidR="007F7D9B" w:rsidRPr="007B7CB2">
        <w:rPr>
          <w:rFonts w:ascii="Times New Roman" w:hAnsi="Times New Roman"/>
          <w:sz w:val="24"/>
          <w:szCs w:val="24"/>
        </w:rPr>
        <w:t>ее частота</w:t>
      </w:r>
      <w:r w:rsidRPr="007B7CB2">
        <w:rPr>
          <w:rFonts w:ascii="Times New Roman" w:hAnsi="Times New Roman"/>
          <w:sz w:val="24"/>
          <w:szCs w:val="24"/>
        </w:rPr>
        <w:t xml:space="preserve"> в структуре детского травматизма составляет 0,3%, а среди всей абдоминальной травмы – 0,6% [3]. По данным отечественных и зарубежных авторов, травма ПЖ </w:t>
      </w:r>
      <w:r w:rsidR="00F50496" w:rsidRPr="007B7CB2">
        <w:rPr>
          <w:rFonts w:ascii="Times New Roman" w:hAnsi="Times New Roman"/>
          <w:sz w:val="24"/>
          <w:szCs w:val="24"/>
        </w:rPr>
        <w:t>среди повреждений органов брюшной полости колеблется от 2 до 12% [1,2,</w:t>
      </w:r>
      <w:r w:rsidR="00EA163E" w:rsidRPr="007B7CB2">
        <w:rPr>
          <w:rFonts w:ascii="Times New Roman" w:hAnsi="Times New Roman"/>
          <w:sz w:val="24"/>
          <w:szCs w:val="24"/>
        </w:rPr>
        <w:t>5</w:t>
      </w:r>
      <w:r w:rsidR="00C02264" w:rsidRPr="007B7CB2">
        <w:rPr>
          <w:rFonts w:ascii="Times New Roman" w:hAnsi="Times New Roman"/>
          <w:sz w:val="24"/>
          <w:szCs w:val="24"/>
        </w:rPr>
        <w:t>,</w:t>
      </w:r>
      <w:r w:rsidR="00EA163E" w:rsidRPr="007B7CB2">
        <w:rPr>
          <w:rFonts w:ascii="Times New Roman" w:hAnsi="Times New Roman"/>
          <w:sz w:val="24"/>
          <w:szCs w:val="24"/>
        </w:rPr>
        <w:t>6</w:t>
      </w:r>
      <w:r w:rsidR="00AF60D2" w:rsidRPr="007B7CB2">
        <w:rPr>
          <w:rFonts w:ascii="Times New Roman" w:hAnsi="Times New Roman"/>
          <w:sz w:val="24"/>
          <w:szCs w:val="24"/>
        </w:rPr>
        <w:t>,</w:t>
      </w:r>
      <w:r w:rsidR="00EA163E" w:rsidRPr="007B7CB2">
        <w:rPr>
          <w:rFonts w:ascii="Times New Roman" w:hAnsi="Times New Roman"/>
          <w:sz w:val="24"/>
          <w:szCs w:val="24"/>
        </w:rPr>
        <w:t>7</w:t>
      </w:r>
      <w:r w:rsidR="00AF60D2" w:rsidRPr="007B7CB2">
        <w:rPr>
          <w:rFonts w:ascii="Times New Roman" w:hAnsi="Times New Roman"/>
          <w:sz w:val="24"/>
          <w:szCs w:val="24"/>
        </w:rPr>
        <w:t>,</w:t>
      </w:r>
      <w:r w:rsidR="00EA163E" w:rsidRPr="007B7CB2">
        <w:rPr>
          <w:rFonts w:ascii="Times New Roman" w:hAnsi="Times New Roman"/>
          <w:sz w:val="24"/>
          <w:szCs w:val="24"/>
        </w:rPr>
        <w:t>8,9</w:t>
      </w:r>
      <w:r w:rsidR="00F50496" w:rsidRPr="007B7CB2">
        <w:rPr>
          <w:rFonts w:ascii="Times New Roman" w:hAnsi="Times New Roman"/>
          <w:sz w:val="24"/>
          <w:szCs w:val="24"/>
        </w:rPr>
        <w:t>]</w:t>
      </w:r>
      <w:r w:rsidR="00AF60D2" w:rsidRPr="007B7CB2">
        <w:rPr>
          <w:rFonts w:ascii="Times New Roman" w:hAnsi="Times New Roman"/>
          <w:sz w:val="24"/>
          <w:szCs w:val="24"/>
        </w:rPr>
        <w:t>. Частота травмы ПЖ у мальчиков составляет 70%, у девочек – 30%</w:t>
      </w:r>
      <w:r w:rsidR="00E34CAB">
        <w:rPr>
          <w:rFonts w:ascii="Times New Roman" w:hAnsi="Times New Roman"/>
          <w:sz w:val="24"/>
          <w:szCs w:val="24"/>
        </w:rPr>
        <w:t xml:space="preserve"> </w:t>
      </w:r>
      <w:r w:rsidR="00AF60D2" w:rsidRPr="007B7CB2">
        <w:rPr>
          <w:rFonts w:ascii="Times New Roman" w:hAnsi="Times New Roman"/>
          <w:sz w:val="24"/>
          <w:szCs w:val="24"/>
        </w:rPr>
        <w:t xml:space="preserve">[3]. У 68% пострадавших детей средний возраст составляет 9 – 11 лет [1, </w:t>
      </w:r>
      <w:r w:rsidR="004F18E0" w:rsidRPr="007B7CB2">
        <w:rPr>
          <w:rFonts w:ascii="Times New Roman" w:hAnsi="Times New Roman"/>
          <w:sz w:val="24"/>
          <w:szCs w:val="24"/>
        </w:rPr>
        <w:t>3]. Головка ПЖ повреждается с частотой 35,9%, тело ПЖ – 34,3% и хвост ПЖ – 36,1% [</w:t>
      </w:r>
      <w:r w:rsidR="00E34CAB">
        <w:rPr>
          <w:rFonts w:ascii="Times New Roman" w:hAnsi="Times New Roman"/>
          <w:sz w:val="24"/>
          <w:szCs w:val="24"/>
        </w:rPr>
        <w:t>3</w:t>
      </w:r>
      <w:r w:rsidR="004F18E0" w:rsidRPr="007B7CB2">
        <w:rPr>
          <w:rFonts w:ascii="Times New Roman" w:hAnsi="Times New Roman"/>
          <w:sz w:val="24"/>
          <w:szCs w:val="24"/>
        </w:rPr>
        <w:t>].</w:t>
      </w:r>
      <w:r w:rsidR="00AF60D2" w:rsidRPr="007B7CB2">
        <w:rPr>
          <w:rFonts w:ascii="Times New Roman" w:hAnsi="Times New Roman"/>
          <w:sz w:val="24"/>
          <w:szCs w:val="24"/>
        </w:rPr>
        <w:t xml:space="preserve"> </w:t>
      </w:r>
      <w:r w:rsidR="002F2A31" w:rsidRPr="007B7CB2">
        <w:rPr>
          <w:rFonts w:ascii="Times New Roman" w:hAnsi="Times New Roman"/>
          <w:sz w:val="24"/>
          <w:szCs w:val="24"/>
        </w:rPr>
        <w:t>У 84,4% детей с травмой ПЖ отмечаются повреждения 1 и 2 степени[3], нарушение целости протока ПЖ у детей составляет около 3% [</w:t>
      </w:r>
      <w:r w:rsidR="00E87283" w:rsidRPr="007B7CB2">
        <w:rPr>
          <w:rFonts w:ascii="Times New Roman" w:hAnsi="Times New Roman"/>
          <w:sz w:val="24"/>
          <w:szCs w:val="24"/>
        </w:rPr>
        <w:t>9</w:t>
      </w:r>
      <w:r w:rsidR="002F2A31" w:rsidRPr="007B7CB2">
        <w:rPr>
          <w:rFonts w:ascii="Times New Roman" w:hAnsi="Times New Roman"/>
          <w:sz w:val="24"/>
          <w:szCs w:val="24"/>
        </w:rPr>
        <w:t>].</w:t>
      </w:r>
      <w:r w:rsidR="00AD3B1A" w:rsidRPr="007B7CB2">
        <w:rPr>
          <w:rFonts w:ascii="Times New Roman" w:hAnsi="Times New Roman"/>
          <w:sz w:val="24"/>
          <w:szCs w:val="24"/>
        </w:rPr>
        <w:t xml:space="preserve"> </w:t>
      </w:r>
    </w:p>
    <w:p w:rsidR="00E34CAB" w:rsidRDefault="00E34CAB" w:rsidP="00E34CAB">
      <w:pPr>
        <w:pStyle w:val="a3"/>
        <w:numPr>
          <w:ilvl w:val="1"/>
          <w:numId w:val="13"/>
        </w:numPr>
        <w:shd w:val="clear" w:color="auto" w:fill="FFFFFF"/>
        <w:spacing w:after="0" w:line="360" w:lineRule="auto"/>
        <w:ind w:left="426" w:hanging="426"/>
        <w:jc w:val="both"/>
        <w:rPr>
          <w:rFonts w:ascii="Times New Roman" w:hAnsi="Times New Roman"/>
          <w:b/>
          <w:sz w:val="24"/>
          <w:szCs w:val="24"/>
          <w:u w:val="single"/>
        </w:rPr>
      </w:pPr>
      <w:r>
        <w:rPr>
          <w:rFonts w:ascii="Times New Roman" w:hAnsi="Times New Roman"/>
          <w:b/>
          <w:sz w:val="24"/>
          <w:szCs w:val="24"/>
          <w:u w:val="single"/>
        </w:rPr>
        <w:t>Кодирование по МКБ 10</w:t>
      </w:r>
    </w:p>
    <w:p w:rsidR="00E34CAB" w:rsidRPr="007B7CB2" w:rsidRDefault="00413805" w:rsidP="00E34CAB">
      <w:pPr>
        <w:ind w:firstLine="709"/>
        <w:rPr>
          <w:rFonts w:ascii="Times New Roman" w:hAnsi="Times New Roman"/>
          <w:sz w:val="24"/>
          <w:szCs w:val="24"/>
        </w:rPr>
      </w:pPr>
      <w:r w:rsidRPr="007B7CB2">
        <w:rPr>
          <w:rFonts w:ascii="Times New Roman" w:hAnsi="Times New Roman"/>
          <w:sz w:val="24"/>
          <w:szCs w:val="24"/>
          <w:lang w:val="en-US"/>
        </w:rPr>
        <w:t>S</w:t>
      </w:r>
      <w:r w:rsidRPr="007B7CB2">
        <w:rPr>
          <w:rFonts w:ascii="Times New Roman" w:hAnsi="Times New Roman"/>
          <w:sz w:val="24"/>
          <w:szCs w:val="24"/>
        </w:rPr>
        <w:t xml:space="preserve"> 36.2 </w:t>
      </w:r>
      <w:r w:rsidR="00E34CAB">
        <w:rPr>
          <w:rFonts w:ascii="Times New Roman" w:hAnsi="Times New Roman"/>
          <w:sz w:val="24"/>
          <w:szCs w:val="24"/>
        </w:rPr>
        <w:t>–</w:t>
      </w:r>
      <w:r w:rsidRPr="007B7CB2">
        <w:rPr>
          <w:rFonts w:ascii="Times New Roman" w:hAnsi="Times New Roman"/>
          <w:sz w:val="24"/>
          <w:szCs w:val="24"/>
        </w:rPr>
        <w:t xml:space="preserve"> травма поджелудочной железы у детей</w:t>
      </w:r>
      <w:r w:rsidR="00E34CAB">
        <w:rPr>
          <w:rFonts w:ascii="Times New Roman" w:hAnsi="Times New Roman"/>
          <w:sz w:val="24"/>
          <w:szCs w:val="24"/>
        </w:rPr>
        <w:br w:type="page"/>
      </w:r>
    </w:p>
    <w:p w:rsidR="00E34CAB" w:rsidRDefault="00E34CAB" w:rsidP="00E34CAB">
      <w:pPr>
        <w:pStyle w:val="a3"/>
        <w:numPr>
          <w:ilvl w:val="1"/>
          <w:numId w:val="13"/>
        </w:numPr>
        <w:shd w:val="clear" w:color="auto" w:fill="FFFFFF"/>
        <w:spacing w:after="0" w:line="360" w:lineRule="auto"/>
        <w:ind w:left="426" w:hanging="426"/>
        <w:jc w:val="both"/>
        <w:rPr>
          <w:rFonts w:ascii="Times New Roman" w:hAnsi="Times New Roman"/>
          <w:b/>
          <w:sz w:val="24"/>
          <w:szCs w:val="24"/>
          <w:u w:val="single"/>
        </w:rPr>
      </w:pPr>
      <w:r>
        <w:rPr>
          <w:rFonts w:ascii="Times New Roman" w:hAnsi="Times New Roman"/>
          <w:b/>
          <w:sz w:val="24"/>
          <w:szCs w:val="24"/>
          <w:u w:val="single"/>
        </w:rPr>
        <w:t xml:space="preserve">Классификация </w:t>
      </w:r>
    </w:p>
    <w:p w:rsidR="00DC1F84" w:rsidRPr="007B7CB2" w:rsidRDefault="00DC1F84" w:rsidP="00E34CAB">
      <w:pPr>
        <w:pStyle w:val="a8"/>
        <w:spacing w:line="360" w:lineRule="auto"/>
        <w:ind w:firstLine="709"/>
        <w:rPr>
          <w:sz w:val="24"/>
          <w:szCs w:val="24"/>
        </w:rPr>
      </w:pPr>
      <w:r w:rsidRPr="007B7CB2">
        <w:rPr>
          <w:sz w:val="24"/>
          <w:szCs w:val="24"/>
        </w:rPr>
        <w:t>Различают открытые и закрытые повреждения. По анатомическому принципу выделяют повреждения головки, тела и хвоста поджелудочной железы [</w:t>
      </w:r>
      <w:r w:rsidR="00E87283" w:rsidRPr="007B7CB2">
        <w:rPr>
          <w:sz w:val="24"/>
          <w:szCs w:val="24"/>
        </w:rPr>
        <w:t>10</w:t>
      </w:r>
      <w:r w:rsidRPr="007B7CB2">
        <w:rPr>
          <w:sz w:val="24"/>
          <w:szCs w:val="24"/>
        </w:rPr>
        <w:t xml:space="preserve">]. </w:t>
      </w:r>
    </w:p>
    <w:p w:rsidR="00DC1F84" w:rsidRDefault="00DC1F84" w:rsidP="00E34CAB">
      <w:pPr>
        <w:pStyle w:val="a8"/>
        <w:spacing w:line="360" w:lineRule="auto"/>
        <w:ind w:firstLine="709"/>
        <w:rPr>
          <w:sz w:val="24"/>
          <w:szCs w:val="24"/>
        </w:rPr>
      </w:pPr>
      <w:r w:rsidRPr="007B7CB2">
        <w:rPr>
          <w:sz w:val="24"/>
          <w:szCs w:val="24"/>
        </w:rPr>
        <w:t xml:space="preserve">Обобщив большой клинический материал, </w:t>
      </w:r>
      <w:r w:rsidR="002F4478">
        <w:rPr>
          <w:sz w:val="24"/>
          <w:szCs w:val="24"/>
        </w:rPr>
        <w:t>А.Г. Пугачев и Е.И. Финкельсон (</w:t>
      </w:r>
      <w:r w:rsidRPr="007B7CB2">
        <w:rPr>
          <w:sz w:val="24"/>
          <w:szCs w:val="24"/>
        </w:rPr>
        <w:t>1981</w:t>
      </w:r>
      <w:r w:rsidR="002F4478">
        <w:rPr>
          <w:sz w:val="24"/>
          <w:szCs w:val="24"/>
        </w:rPr>
        <w:t>)</w:t>
      </w:r>
      <w:r w:rsidRPr="007B7CB2">
        <w:rPr>
          <w:sz w:val="24"/>
          <w:szCs w:val="24"/>
        </w:rPr>
        <w:t xml:space="preserve"> предложили классификацию повреждений паренхиматозных органов</w:t>
      </w:r>
      <w:r w:rsidR="00393333">
        <w:rPr>
          <w:sz w:val="24"/>
          <w:szCs w:val="24"/>
        </w:rPr>
        <w:t>, в том числе и поджелудочной железы:</w:t>
      </w:r>
      <w:r w:rsidRPr="007B7CB2">
        <w:rPr>
          <w:sz w:val="24"/>
          <w:szCs w:val="24"/>
        </w:rPr>
        <w:t xml:space="preserve"> </w:t>
      </w:r>
    </w:p>
    <w:p w:rsidR="005F4B4D" w:rsidRPr="005F4B4D" w:rsidRDefault="00393333" w:rsidP="00E34CAB">
      <w:pPr>
        <w:pStyle w:val="a3"/>
        <w:spacing w:after="0" w:line="360" w:lineRule="auto"/>
        <w:ind w:left="0" w:firstLine="284"/>
        <w:jc w:val="both"/>
        <w:rPr>
          <w:rFonts w:ascii="Times New Roman" w:hAnsi="Times New Roman"/>
          <w:sz w:val="24"/>
          <w:szCs w:val="24"/>
        </w:rPr>
      </w:pPr>
      <w:r>
        <w:rPr>
          <w:rFonts w:ascii="Times New Roman" w:hAnsi="Times New Roman"/>
          <w:sz w:val="24"/>
          <w:szCs w:val="24"/>
          <w:lang w:val="en-US"/>
        </w:rPr>
        <w:t>I</w:t>
      </w:r>
      <w:r w:rsidR="005F4B4D" w:rsidRPr="005F4B4D">
        <w:rPr>
          <w:rFonts w:ascii="Times New Roman" w:hAnsi="Times New Roman"/>
          <w:sz w:val="24"/>
          <w:szCs w:val="24"/>
        </w:rPr>
        <w:t xml:space="preserve"> степень:</w:t>
      </w:r>
    </w:p>
    <w:p w:rsidR="005F4B4D" w:rsidRPr="005F4B4D" w:rsidRDefault="00393333" w:rsidP="00E34CAB">
      <w:pPr>
        <w:pStyle w:val="a3"/>
        <w:spacing w:after="0" w:line="360" w:lineRule="auto"/>
        <w:ind w:left="0" w:firstLine="284"/>
        <w:jc w:val="both"/>
        <w:rPr>
          <w:rFonts w:ascii="Times New Roman" w:hAnsi="Times New Roman"/>
          <w:sz w:val="24"/>
          <w:szCs w:val="24"/>
        </w:rPr>
      </w:pPr>
      <w:r>
        <w:rPr>
          <w:rFonts w:ascii="Times New Roman" w:hAnsi="Times New Roman"/>
          <w:sz w:val="24"/>
          <w:szCs w:val="24"/>
          <w:lang w:val="en-US"/>
        </w:rPr>
        <w:t>I</w:t>
      </w:r>
      <w:r w:rsidR="005F4B4D" w:rsidRPr="005F4B4D">
        <w:rPr>
          <w:rFonts w:ascii="Times New Roman" w:hAnsi="Times New Roman"/>
          <w:sz w:val="24"/>
          <w:szCs w:val="24"/>
        </w:rPr>
        <w:t xml:space="preserve"> а – ушиб органа (единичные или множественные кровоизлияния в капсуле и паренхиме, подкапсульные гематомы, кровоизлияния в области ворот органа);</w:t>
      </w:r>
    </w:p>
    <w:p w:rsidR="005F4B4D" w:rsidRPr="005F4B4D" w:rsidRDefault="00393333" w:rsidP="00E34CAB">
      <w:pPr>
        <w:pStyle w:val="a3"/>
        <w:spacing w:after="0" w:line="360" w:lineRule="auto"/>
        <w:ind w:left="0" w:firstLine="284"/>
        <w:jc w:val="both"/>
        <w:rPr>
          <w:rFonts w:ascii="Times New Roman" w:hAnsi="Times New Roman"/>
          <w:sz w:val="24"/>
          <w:szCs w:val="24"/>
        </w:rPr>
      </w:pPr>
      <w:r>
        <w:rPr>
          <w:rFonts w:ascii="Times New Roman" w:hAnsi="Times New Roman"/>
          <w:sz w:val="24"/>
          <w:szCs w:val="24"/>
          <w:lang w:val="en-US"/>
        </w:rPr>
        <w:t>I</w:t>
      </w:r>
      <w:r w:rsidR="005F4B4D" w:rsidRPr="005F4B4D">
        <w:rPr>
          <w:rFonts w:ascii="Times New Roman" w:hAnsi="Times New Roman"/>
          <w:sz w:val="24"/>
          <w:szCs w:val="24"/>
        </w:rPr>
        <w:t xml:space="preserve"> б – изолированные разрывы капсулы (единичные или множественные)</w:t>
      </w:r>
    </w:p>
    <w:p w:rsidR="005F4B4D" w:rsidRPr="005F4B4D" w:rsidRDefault="00393333" w:rsidP="00E34CAB">
      <w:pPr>
        <w:pStyle w:val="a3"/>
        <w:spacing w:after="0" w:line="360" w:lineRule="auto"/>
        <w:ind w:left="0" w:firstLine="284"/>
        <w:jc w:val="both"/>
        <w:rPr>
          <w:rFonts w:ascii="Times New Roman" w:hAnsi="Times New Roman"/>
          <w:sz w:val="24"/>
          <w:szCs w:val="24"/>
        </w:rPr>
      </w:pPr>
      <w:r>
        <w:rPr>
          <w:rFonts w:ascii="Times New Roman" w:hAnsi="Times New Roman"/>
          <w:sz w:val="24"/>
          <w:szCs w:val="24"/>
          <w:lang w:val="en-US"/>
        </w:rPr>
        <w:t>II</w:t>
      </w:r>
      <w:r w:rsidR="005F4B4D" w:rsidRPr="005F4B4D">
        <w:rPr>
          <w:rFonts w:ascii="Times New Roman" w:hAnsi="Times New Roman"/>
          <w:sz w:val="24"/>
          <w:szCs w:val="24"/>
        </w:rPr>
        <w:t xml:space="preserve"> степень: разрывы капсулы и паренхимы (единичные или множественные)</w:t>
      </w:r>
    </w:p>
    <w:p w:rsidR="005F4B4D" w:rsidRPr="005F4B4D" w:rsidRDefault="00393333" w:rsidP="00E34CAB">
      <w:pPr>
        <w:pStyle w:val="a3"/>
        <w:spacing w:after="0" w:line="360" w:lineRule="auto"/>
        <w:ind w:left="0" w:firstLine="284"/>
        <w:jc w:val="both"/>
        <w:rPr>
          <w:rFonts w:ascii="Times New Roman" w:hAnsi="Times New Roman"/>
          <w:sz w:val="24"/>
          <w:szCs w:val="24"/>
        </w:rPr>
      </w:pPr>
      <w:r>
        <w:rPr>
          <w:rFonts w:ascii="Times New Roman" w:hAnsi="Times New Roman"/>
          <w:sz w:val="24"/>
          <w:szCs w:val="24"/>
          <w:lang w:val="en-US"/>
        </w:rPr>
        <w:t>III</w:t>
      </w:r>
      <w:r w:rsidR="005F4B4D" w:rsidRPr="005F4B4D">
        <w:rPr>
          <w:rFonts w:ascii="Times New Roman" w:hAnsi="Times New Roman"/>
          <w:sz w:val="24"/>
          <w:szCs w:val="24"/>
        </w:rPr>
        <w:t xml:space="preserve"> степень: фрагментация органа (разрыв на части, отрыв полюсов или отдельных участков органа, отрыв органа от сосудистой ножки)</w:t>
      </w:r>
    </w:p>
    <w:p w:rsidR="005F4B4D" w:rsidRDefault="00393333" w:rsidP="00E34CAB">
      <w:pPr>
        <w:pStyle w:val="a3"/>
        <w:spacing w:after="0" w:line="360" w:lineRule="auto"/>
        <w:ind w:left="0" w:firstLine="284"/>
        <w:jc w:val="both"/>
        <w:rPr>
          <w:rFonts w:ascii="Times New Roman" w:hAnsi="Times New Roman"/>
          <w:sz w:val="24"/>
          <w:szCs w:val="24"/>
        </w:rPr>
      </w:pPr>
      <w:r>
        <w:rPr>
          <w:rFonts w:ascii="Times New Roman" w:hAnsi="Times New Roman"/>
          <w:sz w:val="24"/>
          <w:szCs w:val="24"/>
          <w:lang w:val="en-US"/>
        </w:rPr>
        <w:t>I</w:t>
      </w:r>
      <w:r w:rsidR="005F4B4D" w:rsidRPr="005F4B4D">
        <w:rPr>
          <w:rFonts w:ascii="Times New Roman" w:hAnsi="Times New Roman"/>
          <w:sz w:val="24"/>
          <w:szCs w:val="24"/>
          <w:lang w:val="en-US"/>
        </w:rPr>
        <w:t>V</w:t>
      </w:r>
      <w:r w:rsidR="005F4B4D" w:rsidRPr="005F4B4D">
        <w:rPr>
          <w:rFonts w:ascii="Times New Roman" w:hAnsi="Times New Roman"/>
          <w:sz w:val="24"/>
          <w:szCs w:val="24"/>
        </w:rPr>
        <w:t xml:space="preserve"> степень: размозжение органа.</w:t>
      </w:r>
    </w:p>
    <w:p w:rsidR="005F4B4D" w:rsidRPr="007B7CB2" w:rsidRDefault="005F4B4D" w:rsidP="00E34CAB">
      <w:pPr>
        <w:pStyle w:val="a8"/>
        <w:spacing w:line="360" w:lineRule="auto"/>
        <w:ind w:firstLine="709"/>
        <w:rPr>
          <w:i/>
          <w:sz w:val="24"/>
          <w:szCs w:val="24"/>
        </w:rPr>
      </w:pPr>
      <w:r w:rsidRPr="00E34CAB">
        <w:rPr>
          <w:b/>
          <w:sz w:val="24"/>
          <w:szCs w:val="24"/>
        </w:rPr>
        <w:t>Комментарии:</w:t>
      </w:r>
      <w:r w:rsidRPr="007B7CB2">
        <w:rPr>
          <w:sz w:val="24"/>
          <w:szCs w:val="24"/>
        </w:rPr>
        <w:t xml:space="preserve"> </w:t>
      </w:r>
      <w:r w:rsidRPr="007B7CB2">
        <w:rPr>
          <w:i/>
          <w:sz w:val="24"/>
          <w:szCs w:val="24"/>
        </w:rPr>
        <w:t>В соответствии с данной классификацией наиболее частыми были повреждения 1а (ушиб органа) (64%). Повреждения 2 степени отмечались в 20% случаев, а 3 степени – в 16% [1].</w:t>
      </w:r>
    </w:p>
    <w:p w:rsidR="00AC477F" w:rsidRPr="007B7CB2" w:rsidRDefault="00DC1F84" w:rsidP="00E34CAB">
      <w:pPr>
        <w:pStyle w:val="a8"/>
        <w:spacing w:line="360" w:lineRule="auto"/>
        <w:ind w:firstLine="709"/>
        <w:rPr>
          <w:sz w:val="24"/>
          <w:szCs w:val="24"/>
        </w:rPr>
      </w:pPr>
      <w:r w:rsidRPr="007B7CB2">
        <w:rPr>
          <w:sz w:val="24"/>
          <w:szCs w:val="24"/>
        </w:rPr>
        <w:t xml:space="preserve">В современной литературе подавляющее большинство авторов тяжесть повреждения поджелудочной железы определяют по шкале органных повреждений Американской ассоциации хирургии травмы (шкала AAST) </w:t>
      </w:r>
      <w:r w:rsidR="00461D11">
        <w:rPr>
          <w:sz w:val="24"/>
          <w:szCs w:val="24"/>
        </w:rPr>
        <w:t xml:space="preserve">(табл.1) </w:t>
      </w:r>
      <w:r w:rsidRPr="007B7CB2">
        <w:rPr>
          <w:sz w:val="24"/>
          <w:szCs w:val="24"/>
        </w:rPr>
        <w:t>[</w:t>
      </w:r>
      <w:r w:rsidRPr="007B7CB2">
        <w:rPr>
          <w:sz w:val="24"/>
          <w:szCs w:val="24"/>
          <w:lang w:val="en-US"/>
        </w:rPr>
        <w:t>Moore</w:t>
      </w:r>
      <w:r w:rsidRPr="007B7CB2">
        <w:rPr>
          <w:sz w:val="24"/>
          <w:szCs w:val="24"/>
        </w:rPr>
        <w:t xml:space="preserve"> </w:t>
      </w:r>
      <w:r w:rsidRPr="007B7CB2">
        <w:rPr>
          <w:sz w:val="24"/>
          <w:szCs w:val="24"/>
          <w:lang w:val="en-US"/>
        </w:rPr>
        <w:t>et</w:t>
      </w:r>
      <w:r w:rsidRPr="007B7CB2">
        <w:rPr>
          <w:sz w:val="24"/>
          <w:szCs w:val="24"/>
        </w:rPr>
        <w:t xml:space="preserve"> </w:t>
      </w:r>
      <w:r w:rsidRPr="007B7CB2">
        <w:rPr>
          <w:sz w:val="24"/>
          <w:szCs w:val="24"/>
          <w:lang w:val="en-US"/>
        </w:rPr>
        <w:t>al</w:t>
      </w:r>
      <w:r w:rsidRPr="007B7CB2">
        <w:rPr>
          <w:sz w:val="24"/>
          <w:szCs w:val="24"/>
        </w:rPr>
        <w:t xml:space="preserve">., 1990] </w:t>
      </w:r>
      <w:r w:rsidR="00AC477F" w:rsidRPr="007B7CB2">
        <w:rPr>
          <w:sz w:val="24"/>
          <w:szCs w:val="24"/>
        </w:rPr>
        <w:t>[1</w:t>
      </w:r>
      <w:r w:rsidR="00E87283" w:rsidRPr="007B7CB2">
        <w:rPr>
          <w:sz w:val="24"/>
          <w:szCs w:val="24"/>
        </w:rPr>
        <w:t>1</w:t>
      </w:r>
      <w:r w:rsidR="00AC477F" w:rsidRPr="007B7CB2">
        <w:rPr>
          <w:sz w:val="24"/>
          <w:szCs w:val="24"/>
        </w:rPr>
        <w:t>].</w:t>
      </w:r>
      <w:r w:rsidRPr="007B7CB2">
        <w:rPr>
          <w:sz w:val="24"/>
          <w:szCs w:val="24"/>
        </w:rPr>
        <w:t xml:space="preserve"> </w:t>
      </w:r>
    </w:p>
    <w:p w:rsidR="00AC477F" w:rsidRPr="00461D11" w:rsidRDefault="00461D11" w:rsidP="00461D11">
      <w:pPr>
        <w:pStyle w:val="a8"/>
        <w:spacing w:line="240" w:lineRule="auto"/>
        <w:ind w:firstLine="540"/>
        <w:jc w:val="right"/>
        <w:rPr>
          <w:b/>
          <w:sz w:val="24"/>
          <w:szCs w:val="24"/>
        </w:rPr>
      </w:pPr>
      <w:r>
        <w:rPr>
          <w:b/>
          <w:sz w:val="24"/>
          <w:szCs w:val="24"/>
        </w:rPr>
        <w:t>Таблица 1</w:t>
      </w:r>
    </w:p>
    <w:p w:rsidR="00AC477F" w:rsidRPr="00E34CAB" w:rsidRDefault="00AC477F" w:rsidP="00E34CAB">
      <w:pPr>
        <w:pStyle w:val="a8"/>
        <w:spacing w:line="240" w:lineRule="auto"/>
        <w:ind w:firstLine="540"/>
        <w:jc w:val="center"/>
        <w:rPr>
          <w:b/>
          <w:sz w:val="24"/>
          <w:szCs w:val="24"/>
        </w:rPr>
      </w:pPr>
      <w:r w:rsidRPr="00E34CAB">
        <w:rPr>
          <w:b/>
          <w:sz w:val="24"/>
          <w:szCs w:val="24"/>
        </w:rPr>
        <w:t>Классификация повреждений поджелудочной железы Американской ассоциации</w:t>
      </w:r>
      <w:r w:rsidR="00E34CAB">
        <w:rPr>
          <w:b/>
          <w:sz w:val="24"/>
          <w:szCs w:val="24"/>
        </w:rPr>
        <w:t xml:space="preserve"> </w:t>
      </w:r>
      <w:r w:rsidRPr="00E34CAB">
        <w:rPr>
          <w:b/>
          <w:sz w:val="24"/>
          <w:szCs w:val="24"/>
        </w:rPr>
        <w:t>хирургов травмы (1990)</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7"/>
        <w:gridCol w:w="1441"/>
        <w:gridCol w:w="5245"/>
        <w:gridCol w:w="1400"/>
      </w:tblGrid>
      <w:tr w:rsidR="00DC1F84" w:rsidRPr="00CE1EB4" w:rsidTr="00AC477F">
        <w:trPr>
          <w:jc w:val="center"/>
        </w:trPr>
        <w:tc>
          <w:tcPr>
            <w:tcW w:w="1197" w:type="dxa"/>
          </w:tcPr>
          <w:p w:rsidR="00DC1F84" w:rsidRPr="00CE1EB4" w:rsidRDefault="00DC1F84" w:rsidP="00AC477F">
            <w:pPr>
              <w:spacing w:line="240" w:lineRule="auto"/>
              <w:jc w:val="center"/>
              <w:rPr>
                <w:rFonts w:ascii="Times New Roman" w:hAnsi="Times New Roman"/>
                <w:b/>
                <w:sz w:val="24"/>
                <w:szCs w:val="24"/>
              </w:rPr>
            </w:pPr>
            <w:r w:rsidRPr="00CE1EB4">
              <w:rPr>
                <w:rFonts w:ascii="Times New Roman" w:hAnsi="Times New Roman"/>
                <w:b/>
                <w:sz w:val="24"/>
                <w:szCs w:val="24"/>
                <w:lang w:val="en-US"/>
              </w:rPr>
              <w:t>Grade</w:t>
            </w:r>
            <w:r w:rsidRPr="00CE1EB4">
              <w:rPr>
                <w:rFonts w:ascii="Times New Roman" w:hAnsi="Times New Roman"/>
                <w:b/>
                <w:sz w:val="24"/>
                <w:szCs w:val="24"/>
              </w:rPr>
              <w:t>*</w:t>
            </w:r>
          </w:p>
          <w:p w:rsidR="00DC1F84" w:rsidRPr="00CE1EB4" w:rsidRDefault="00DC1F84" w:rsidP="00AC477F">
            <w:pPr>
              <w:spacing w:line="240" w:lineRule="auto"/>
              <w:jc w:val="center"/>
              <w:rPr>
                <w:rFonts w:ascii="Times New Roman" w:hAnsi="Times New Roman"/>
                <w:b/>
                <w:sz w:val="24"/>
                <w:szCs w:val="24"/>
              </w:rPr>
            </w:pPr>
            <w:r w:rsidRPr="00CE1EB4">
              <w:rPr>
                <w:rFonts w:ascii="Times New Roman" w:hAnsi="Times New Roman"/>
                <w:b/>
                <w:sz w:val="24"/>
                <w:szCs w:val="24"/>
              </w:rPr>
              <w:t>Степень</w:t>
            </w:r>
          </w:p>
        </w:tc>
        <w:tc>
          <w:tcPr>
            <w:tcW w:w="6686" w:type="dxa"/>
            <w:gridSpan w:val="2"/>
          </w:tcPr>
          <w:p w:rsidR="00DC1F84" w:rsidRPr="00CE1EB4" w:rsidRDefault="00DC1F84" w:rsidP="00AC477F">
            <w:pPr>
              <w:spacing w:line="240" w:lineRule="auto"/>
              <w:jc w:val="center"/>
              <w:rPr>
                <w:rFonts w:ascii="Times New Roman" w:hAnsi="Times New Roman"/>
                <w:b/>
                <w:sz w:val="24"/>
                <w:szCs w:val="24"/>
              </w:rPr>
            </w:pPr>
            <w:r w:rsidRPr="00CE1EB4">
              <w:rPr>
                <w:rFonts w:ascii="Times New Roman" w:hAnsi="Times New Roman"/>
                <w:b/>
                <w:sz w:val="24"/>
                <w:szCs w:val="24"/>
                <w:lang w:val="en-US"/>
              </w:rPr>
              <w:t>Description</w:t>
            </w:r>
          </w:p>
          <w:p w:rsidR="00DC1F84" w:rsidRPr="00CE1EB4" w:rsidRDefault="00DC1F84" w:rsidP="00AC477F">
            <w:pPr>
              <w:spacing w:line="240" w:lineRule="auto"/>
              <w:jc w:val="center"/>
              <w:rPr>
                <w:rFonts w:ascii="Times New Roman" w:hAnsi="Times New Roman"/>
                <w:b/>
                <w:sz w:val="24"/>
                <w:szCs w:val="24"/>
              </w:rPr>
            </w:pPr>
            <w:r w:rsidRPr="00CE1EB4">
              <w:rPr>
                <w:rFonts w:ascii="Times New Roman" w:hAnsi="Times New Roman"/>
                <w:b/>
                <w:sz w:val="24"/>
                <w:szCs w:val="24"/>
              </w:rPr>
              <w:t>Характеристика (описание)</w:t>
            </w:r>
          </w:p>
        </w:tc>
        <w:tc>
          <w:tcPr>
            <w:tcW w:w="1400" w:type="dxa"/>
          </w:tcPr>
          <w:p w:rsidR="00DC1F84" w:rsidRPr="00CE1EB4" w:rsidRDefault="00DC1F84" w:rsidP="00AC477F">
            <w:pPr>
              <w:spacing w:line="240" w:lineRule="auto"/>
              <w:jc w:val="center"/>
              <w:rPr>
                <w:rFonts w:ascii="Times New Roman" w:hAnsi="Times New Roman"/>
                <w:b/>
                <w:sz w:val="24"/>
                <w:szCs w:val="24"/>
              </w:rPr>
            </w:pPr>
            <w:r w:rsidRPr="00CE1EB4">
              <w:rPr>
                <w:rFonts w:ascii="Times New Roman" w:hAnsi="Times New Roman"/>
                <w:b/>
                <w:sz w:val="24"/>
                <w:szCs w:val="24"/>
                <w:lang w:val="en-US"/>
              </w:rPr>
              <w:t>AIS</w:t>
            </w:r>
            <w:r w:rsidRPr="00CE1EB4">
              <w:rPr>
                <w:rFonts w:ascii="Times New Roman" w:hAnsi="Times New Roman"/>
                <w:b/>
                <w:sz w:val="24"/>
                <w:szCs w:val="24"/>
              </w:rPr>
              <w:t>-90</w:t>
            </w:r>
          </w:p>
        </w:tc>
      </w:tr>
      <w:tr w:rsidR="00DC1F84" w:rsidRPr="00CE1EB4" w:rsidTr="00AC477F">
        <w:trPr>
          <w:jc w:val="center"/>
        </w:trPr>
        <w:tc>
          <w:tcPr>
            <w:tcW w:w="1197" w:type="dxa"/>
          </w:tcPr>
          <w:p w:rsidR="00DC1F84" w:rsidRPr="00CE1EB4" w:rsidRDefault="00DC1F84" w:rsidP="00AC477F">
            <w:pPr>
              <w:spacing w:line="240" w:lineRule="auto"/>
              <w:jc w:val="center"/>
              <w:rPr>
                <w:rFonts w:ascii="Times New Roman" w:hAnsi="Times New Roman"/>
                <w:sz w:val="24"/>
                <w:szCs w:val="24"/>
              </w:rPr>
            </w:pPr>
            <w:r w:rsidRPr="00CE1EB4">
              <w:rPr>
                <w:rFonts w:ascii="Times New Roman" w:hAnsi="Times New Roman"/>
                <w:sz w:val="24"/>
                <w:szCs w:val="24"/>
                <w:lang w:val="en-US"/>
              </w:rPr>
              <w:t>I</w:t>
            </w:r>
          </w:p>
        </w:tc>
        <w:tc>
          <w:tcPr>
            <w:tcW w:w="1441" w:type="dxa"/>
          </w:tcPr>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Hematoma</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Гематома</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Laceration</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Разрыв</w:t>
            </w:r>
          </w:p>
        </w:tc>
        <w:tc>
          <w:tcPr>
            <w:tcW w:w="5245" w:type="dxa"/>
          </w:tcPr>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Minor</w:t>
            </w:r>
            <w:r w:rsidRPr="00CE1EB4">
              <w:rPr>
                <w:rFonts w:ascii="Times New Roman" w:hAnsi="Times New Roman"/>
                <w:sz w:val="24"/>
                <w:szCs w:val="24"/>
              </w:rPr>
              <w:t xml:space="preserve"> </w:t>
            </w:r>
            <w:r w:rsidRPr="00CE1EB4">
              <w:rPr>
                <w:rFonts w:ascii="Times New Roman" w:hAnsi="Times New Roman"/>
                <w:sz w:val="24"/>
                <w:szCs w:val="24"/>
                <w:lang w:val="en-US"/>
              </w:rPr>
              <w:t>contusion</w:t>
            </w:r>
            <w:r w:rsidRPr="00CE1EB4">
              <w:rPr>
                <w:rFonts w:ascii="Times New Roman" w:hAnsi="Times New Roman"/>
                <w:sz w:val="24"/>
                <w:szCs w:val="24"/>
              </w:rPr>
              <w:t xml:space="preserve"> </w:t>
            </w:r>
            <w:r w:rsidRPr="00CE1EB4">
              <w:rPr>
                <w:rFonts w:ascii="Times New Roman" w:hAnsi="Times New Roman"/>
                <w:sz w:val="24"/>
                <w:szCs w:val="24"/>
                <w:lang w:val="en-US"/>
              </w:rPr>
              <w:t>without</w:t>
            </w:r>
            <w:r w:rsidRPr="00CE1EB4">
              <w:rPr>
                <w:rFonts w:ascii="Times New Roman" w:hAnsi="Times New Roman"/>
                <w:sz w:val="24"/>
                <w:szCs w:val="24"/>
              </w:rPr>
              <w:t xml:space="preserve"> </w:t>
            </w:r>
            <w:r w:rsidRPr="00CE1EB4">
              <w:rPr>
                <w:rFonts w:ascii="Times New Roman" w:hAnsi="Times New Roman"/>
                <w:sz w:val="24"/>
                <w:szCs w:val="24"/>
                <w:lang w:val="en-US"/>
              </w:rPr>
              <w:t>duct</w:t>
            </w:r>
            <w:r w:rsidRPr="00CE1EB4">
              <w:rPr>
                <w:rFonts w:ascii="Times New Roman" w:hAnsi="Times New Roman"/>
                <w:sz w:val="24"/>
                <w:szCs w:val="24"/>
              </w:rPr>
              <w:t xml:space="preserve"> </w:t>
            </w:r>
            <w:r w:rsidRPr="00CE1EB4">
              <w:rPr>
                <w:rFonts w:ascii="Times New Roman" w:hAnsi="Times New Roman"/>
                <w:sz w:val="24"/>
                <w:szCs w:val="24"/>
                <w:lang w:val="en-US"/>
              </w:rPr>
              <w:t>injury</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Небольшая контузия без повреждения протока</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Superficial</w:t>
            </w:r>
            <w:r w:rsidRPr="00CE1EB4">
              <w:rPr>
                <w:rFonts w:ascii="Times New Roman" w:hAnsi="Times New Roman"/>
                <w:sz w:val="24"/>
                <w:szCs w:val="24"/>
              </w:rPr>
              <w:t xml:space="preserve"> </w:t>
            </w:r>
            <w:r w:rsidRPr="00CE1EB4">
              <w:rPr>
                <w:rFonts w:ascii="Times New Roman" w:hAnsi="Times New Roman"/>
                <w:sz w:val="24"/>
                <w:szCs w:val="24"/>
                <w:lang w:val="en-US"/>
              </w:rPr>
              <w:t>laceration</w:t>
            </w:r>
            <w:r w:rsidRPr="00CE1EB4">
              <w:rPr>
                <w:rFonts w:ascii="Times New Roman" w:hAnsi="Times New Roman"/>
                <w:sz w:val="24"/>
                <w:szCs w:val="24"/>
              </w:rPr>
              <w:t xml:space="preserve"> </w:t>
            </w:r>
            <w:r w:rsidRPr="00CE1EB4">
              <w:rPr>
                <w:rFonts w:ascii="Times New Roman" w:hAnsi="Times New Roman"/>
                <w:sz w:val="24"/>
                <w:szCs w:val="24"/>
                <w:lang w:val="en-US"/>
              </w:rPr>
              <w:t>without</w:t>
            </w:r>
            <w:r w:rsidRPr="00CE1EB4">
              <w:rPr>
                <w:rFonts w:ascii="Times New Roman" w:hAnsi="Times New Roman"/>
                <w:sz w:val="24"/>
                <w:szCs w:val="24"/>
              </w:rPr>
              <w:t xml:space="preserve"> </w:t>
            </w:r>
            <w:r w:rsidRPr="00CE1EB4">
              <w:rPr>
                <w:rFonts w:ascii="Times New Roman" w:hAnsi="Times New Roman"/>
                <w:sz w:val="24"/>
                <w:szCs w:val="24"/>
                <w:lang w:val="en-US"/>
              </w:rPr>
              <w:t>duct</w:t>
            </w:r>
            <w:r w:rsidRPr="00CE1EB4">
              <w:rPr>
                <w:rFonts w:ascii="Times New Roman" w:hAnsi="Times New Roman"/>
                <w:sz w:val="24"/>
                <w:szCs w:val="24"/>
              </w:rPr>
              <w:t xml:space="preserve"> </w:t>
            </w:r>
            <w:r w:rsidRPr="00CE1EB4">
              <w:rPr>
                <w:rFonts w:ascii="Times New Roman" w:hAnsi="Times New Roman"/>
                <w:sz w:val="24"/>
                <w:szCs w:val="24"/>
                <w:lang w:val="en-US"/>
              </w:rPr>
              <w:t>injury</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Поверхностный разрыв без повреждения протока</w:t>
            </w:r>
          </w:p>
        </w:tc>
        <w:tc>
          <w:tcPr>
            <w:tcW w:w="1400" w:type="dxa"/>
          </w:tcPr>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2</w:t>
            </w:r>
          </w:p>
          <w:p w:rsidR="00DC1F84" w:rsidRPr="00CE1EB4" w:rsidRDefault="00DC1F84" w:rsidP="00AC477F">
            <w:pPr>
              <w:spacing w:line="240" w:lineRule="auto"/>
              <w:jc w:val="center"/>
              <w:rPr>
                <w:rFonts w:ascii="Times New Roman" w:hAnsi="Times New Roman"/>
                <w:sz w:val="24"/>
                <w:szCs w:val="24"/>
              </w:rPr>
            </w:pPr>
          </w:p>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2</w:t>
            </w:r>
          </w:p>
        </w:tc>
      </w:tr>
      <w:tr w:rsidR="00DC1F84" w:rsidRPr="00CE1EB4" w:rsidTr="00AC477F">
        <w:trPr>
          <w:jc w:val="center"/>
        </w:trPr>
        <w:tc>
          <w:tcPr>
            <w:tcW w:w="1197" w:type="dxa"/>
          </w:tcPr>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II</w:t>
            </w:r>
          </w:p>
        </w:tc>
        <w:tc>
          <w:tcPr>
            <w:tcW w:w="1441" w:type="dxa"/>
          </w:tcPr>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Hematoma</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Гематома</w:t>
            </w:r>
          </w:p>
          <w:p w:rsidR="00DC1F84" w:rsidRPr="00CE1EB4" w:rsidRDefault="00DC1F84" w:rsidP="00AC477F">
            <w:pPr>
              <w:spacing w:line="240" w:lineRule="auto"/>
              <w:rPr>
                <w:rFonts w:ascii="Times New Roman" w:hAnsi="Times New Roman"/>
                <w:sz w:val="24"/>
                <w:szCs w:val="24"/>
              </w:rPr>
            </w:pP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Laceration</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Разрыв</w:t>
            </w:r>
          </w:p>
        </w:tc>
        <w:tc>
          <w:tcPr>
            <w:tcW w:w="5245" w:type="dxa"/>
          </w:tcPr>
          <w:p w:rsidR="00DC1F84" w:rsidRPr="00CE1EB4" w:rsidRDefault="00DC1F84" w:rsidP="00AC477F">
            <w:pPr>
              <w:spacing w:line="240" w:lineRule="auto"/>
              <w:rPr>
                <w:rFonts w:ascii="Times New Roman" w:hAnsi="Times New Roman"/>
                <w:sz w:val="24"/>
                <w:szCs w:val="24"/>
                <w:lang w:val="en-US"/>
              </w:rPr>
            </w:pPr>
            <w:r w:rsidRPr="00CE1EB4">
              <w:rPr>
                <w:rFonts w:ascii="Times New Roman" w:hAnsi="Times New Roman"/>
                <w:sz w:val="24"/>
                <w:szCs w:val="24"/>
                <w:lang w:val="en-US"/>
              </w:rPr>
              <w:t>Major contusion without duct injury or tissue loss</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Значительная контузия без повреждения протока или утраты ткани</w:t>
            </w:r>
          </w:p>
          <w:p w:rsidR="00DC1F84" w:rsidRPr="00CE1EB4" w:rsidRDefault="00DC1F84" w:rsidP="00AC477F">
            <w:pPr>
              <w:spacing w:line="240" w:lineRule="auto"/>
              <w:rPr>
                <w:rFonts w:ascii="Times New Roman" w:hAnsi="Times New Roman"/>
                <w:sz w:val="24"/>
                <w:szCs w:val="24"/>
                <w:lang w:val="en-US"/>
              </w:rPr>
            </w:pPr>
            <w:r w:rsidRPr="00CE1EB4">
              <w:rPr>
                <w:rFonts w:ascii="Times New Roman" w:hAnsi="Times New Roman"/>
                <w:sz w:val="24"/>
                <w:szCs w:val="24"/>
                <w:lang w:val="en-US"/>
              </w:rPr>
              <w:t>Major laceration without duct injury or tissue loss</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Большой разрыв без повреждения протока или утраты ткани</w:t>
            </w:r>
          </w:p>
        </w:tc>
        <w:tc>
          <w:tcPr>
            <w:tcW w:w="1400" w:type="dxa"/>
          </w:tcPr>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2</w:t>
            </w:r>
          </w:p>
          <w:p w:rsidR="00DC1F84" w:rsidRPr="00CE1EB4" w:rsidRDefault="00DC1F84" w:rsidP="00AC477F">
            <w:pPr>
              <w:spacing w:line="240" w:lineRule="auto"/>
              <w:jc w:val="center"/>
              <w:rPr>
                <w:rFonts w:ascii="Times New Roman" w:hAnsi="Times New Roman"/>
                <w:sz w:val="24"/>
                <w:szCs w:val="24"/>
              </w:rPr>
            </w:pPr>
          </w:p>
          <w:p w:rsidR="00DC1F84" w:rsidRPr="00CE1EB4" w:rsidRDefault="00DC1F84" w:rsidP="00AC477F">
            <w:pPr>
              <w:spacing w:line="240" w:lineRule="auto"/>
              <w:jc w:val="center"/>
              <w:rPr>
                <w:rFonts w:ascii="Times New Roman" w:hAnsi="Times New Roman"/>
                <w:sz w:val="24"/>
                <w:szCs w:val="24"/>
              </w:rPr>
            </w:pPr>
          </w:p>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3</w:t>
            </w:r>
          </w:p>
        </w:tc>
      </w:tr>
      <w:tr w:rsidR="00DC1F84" w:rsidRPr="00CE1EB4" w:rsidTr="00AC477F">
        <w:trPr>
          <w:jc w:val="center"/>
        </w:trPr>
        <w:tc>
          <w:tcPr>
            <w:tcW w:w="1197" w:type="dxa"/>
          </w:tcPr>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III</w:t>
            </w:r>
          </w:p>
        </w:tc>
        <w:tc>
          <w:tcPr>
            <w:tcW w:w="1441" w:type="dxa"/>
          </w:tcPr>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Laceration</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Разрыв</w:t>
            </w:r>
          </w:p>
        </w:tc>
        <w:tc>
          <w:tcPr>
            <w:tcW w:w="5245" w:type="dxa"/>
          </w:tcPr>
          <w:p w:rsidR="00DC1F84" w:rsidRPr="00CE1EB4" w:rsidRDefault="00DC1F84" w:rsidP="00AC477F">
            <w:pPr>
              <w:spacing w:line="240" w:lineRule="auto"/>
              <w:rPr>
                <w:rFonts w:ascii="Times New Roman" w:hAnsi="Times New Roman"/>
                <w:sz w:val="24"/>
                <w:szCs w:val="24"/>
                <w:lang w:val="en-US"/>
              </w:rPr>
            </w:pPr>
            <w:r w:rsidRPr="00CE1EB4">
              <w:rPr>
                <w:rFonts w:ascii="Times New Roman" w:hAnsi="Times New Roman"/>
                <w:sz w:val="24"/>
                <w:szCs w:val="24"/>
                <w:lang w:val="en-US"/>
              </w:rPr>
              <w:t>Distal transection or parenchymal/duct injury</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 xml:space="preserve">Дистальное пересечение или повреждение паренхимы/протока </w:t>
            </w:r>
          </w:p>
        </w:tc>
        <w:tc>
          <w:tcPr>
            <w:tcW w:w="1400" w:type="dxa"/>
          </w:tcPr>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3</w:t>
            </w:r>
          </w:p>
        </w:tc>
      </w:tr>
      <w:tr w:rsidR="00DC1F84" w:rsidRPr="00CE1EB4" w:rsidTr="00AC477F">
        <w:trPr>
          <w:jc w:val="center"/>
        </w:trPr>
        <w:tc>
          <w:tcPr>
            <w:tcW w:w="1197" w:type="dxa"/>
          </w:tcPr>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IV</w:t>
            </w:r>
          </w:p>
        </w:tc>
        <w:tc>
          <w:tcPr>
            <w:tcW w:w="1441" w:type="dxa"/>
          </w:tcPr>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Laceration</w:t>
            </w:r>
          </w:p>
          <w:p w:rsidR="00DC1F84" w:rsidRPr="00CE1EB4" w:rsidRDefault="00DC1F84" w:rsidP="00AC477F">
            <w:pPr>
              <w:spacing w:line="240" w:lineRule="auto"/>
              <w:rPr>
                <w:rFonts w:ascii="Times New Roman" w:hAnsi="Times New Roman"/>
                <w:sz w:val="24"/>
                <w:szCs w:val="24"/>
              </w:rPr>
            </w:pP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Разрыв</w:t>
            </w:r>
          </w:p>
        </w:tc>
        <w:tc>
          <w:tcPr>
            <w:tcW w:w="5245" w:type="dxa"/>
          </w:tcPr>
          <w:p w:rsidR="00DC1F84" w:rsidRPr="00CE1EB4" w:rsidRDefault="00DC1F84" w:rsidP="00AC477F">
            <w:pPr>
              <w:spacing w:line="240" w:lineRule="auto"/>
              <w:rPr>
                <w:rFonts w:ascii="Times New Roman" w:hAnsi="Times New Roman"/>
                <w:sz w:val="24"/>
                <w:szCs w:val="24"/>
                <w:lang w:val="en-US"/>
              </w:rPr>
            </w:pPr>
            <w:r w:rsidRPr="00CE1EB4">
              <w:rPr>
                <w:rFonts w:ascii="Times New Roman" w:hAnsi="Times New Roman"/>
                <w:sz w:val="24"/>
                <w:szCs w:val="24"/>
                <w:lang w:val="en-US"/>
              </w:rPr>
              <w:t>Proximal transection or parenchymal injury involving ampulla</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Проксимальное пересечение или повреждение паренхимы, включая ампулу</w:t>
            </w:r>
          </w:p>
        </w:tc>
        <w:tc>
          <w:tcPr>
            <w:tcW w:w="1400" w:type="dxa"/>
          </w:tcPr>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4</w:t>
            </w:r>
          </w:p>
        </w:tc>
      </w:tr>
      <w:tr w:rsidR="00DC1F84" w:rsidRPr="00CE1EB4" w:rsidTr="00AC477F">
        <w:trPr>
          <w:jc w:val="center"/>
        </w:trPr>
        <w:tc>
          <w:tcPr>
            <w:tcW w:w="1197" w:type="dxa"/>
          </w:tcPr>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V</w:t>
            </w:r>
          </w:p>
        </w:tc>
        <w:tc>
          <w:tcPr>
            <w:tcW w:w="1441" w:type="dxa"/>
          </w:tcPr>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Laceration</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Разрыв</w:t>
            </w:r>
          </w:p>
        </w:tc>
        <w:tc>
          <w:tcPr>
            <w:tcW w:w="5245" w:type="dxa"/>
          </w:tcPr>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lang w:val="en-US"/>
              </w:rPr>
              <w:t>Massive</w:t>
            </w:r>
            <w:r w:rsidRPr="00CE1EB4">
              <w:rPr>
                <w:rFonts w:ascii="Times New Roman" w:hAnsi="Times New Roman"/>
                <w:sz w:val="24"/>
                <w:szCs w:val="24"/>
              </w:rPr>
              <w:t xml:space="preserve"> </w:t>
            </w:r>
            <w:r w:rsidRPr="00CE1EB4">
              <w:rPr>
                <w:rFonts w:ascii="Times New Roman" w:hAnsi="Times New Roman"/>
                <w:sz w:val="24"/>
                <w:szCs w:val="24"/>
                <w:lang w:val="en-US"/>
              </w:rPr>
              <w:t>disruption</w:t>
            </w:r>
            <w:r w:rsidRPr="00CE1EB4">
              <w:rPr>
                <w:rFonts w:ascii="Times New Roman" w:hAnsi="Times New Roman"/>
                <w:sz w:val="24"/>
                <w:szCs w:val="24"/>
              </w:rPr>
              <w:t xml:space="preserve"> </w:t>
            </w:r>
            <w:r w:rsidRPr="00CE1EB4">
              <w:rPr>
                <w:rFonts w:ascii="Times New Roman" w:hAnsi="Times New Roman"/>
                <w:sz w:val="24"/>
                <w:szCs w:val="24"/>
                <w:lang w:val="en-US"/>
              </w:rPr>
              <w:t>of</w:t>
            </w:r>
            <w:r w:rsidRPr="00CE1EB4">
              <w:rPr>
                <w:rFonts w:ascii="Times New Roman" w:hAnsi="Times New Roman"/>
                <w:sz w:val="24"/>
                <w:szCs w:val="24"/>
              </w:rPr>
              <w:t xml:space="preserve"> </w:t>
            </w:r>
            <w:r w:rsidRPr="00CE1EB4">
              <w:rPr>
                <w:rFonts w:ascii="Times New Roman" w:hAnsi="Times New Roman"/>
                <w:sz w:val="24"/>
                <w:szCs w:val="24"/>
                <w:lang w:val="en-US"/>
              </w:rPr>
              <w:t>pancreatic</w:t>
            </w:r>
            <w:r w:rsidRPr="00CE1EB4">
              <w:rPr>
                <w:rFonts w:ascii="Times New Roman" w:hAnsi="Times New Roman"/>
                <w:sz w:val="24"/>
                <w:szCs w:val="24"/>
              </w:rPr>
              <w:t xml:space="preserve"> </w:t>
            </w:r>
            <w:r w:rsidRPr="00CE1EB4">
              <w:rPr>
                <w:rFonts w:ascii="Times New Roman" w:hAnsi="Times New Roman"/>
                <w:sz w:val="24"/>
                <w:szCs w:val="24"/>
                <w:lang w:val="en-US"/>
              </w:rPr>
              <w:t>head</w:t>
            </w:r>
          </w:p>
          <w:p w:rsidR="00DC1F84" w:rsidRPr="00CE1EB4" w:rsidRDefault="00DC1F84" w:rsidP="00AC477F">
            <w:pPr>
              <w:spacing w:line="240" w:lineRule="auto"/>
              <w:rPr>
                <w:rFonts w:ascii="Times New Roman" w:hAnsi="Times New Roman"/>
                <w:sz w:val="24"/>
                <w:szCs w:val="24"/>
              </w:rPr>
            </w:pPr>
            <w:r w:rsidRPr="00CE1EB4">
              <w:rPr>
                <w:rFonts w:ascii="Times New Roman" w:hAnsi="Times New Roman"/>
                <w:sz w:val="24"/>
                <w:szCs w:val="24"/>
              </w:rPr>
              <w:t>Массивное разрушение головки поджелудочной железы</w:t>
            </w:r>
          </w:p>
        </w:tc>
        <w:tc>
          <w:tcPr>
            <w:tcW w:w="1400" w:type="dxa"/>
          </w:tcPr>
          <w:p w:rsidR="00DC1F84" w:rsidRPr="00CE1EB4" w:rsidRDefault="00DC1F84" w:rsidP="00AC477F">
            <w:pPr>
              <w:spacing w:line="240" w:lineRule="auto"/>
              <w:jc w:val="center"/>
              <w:rPr>
                <w:rFonts w:ascii="Times New Roman" w:hAnsi="Times New Roman"/>
                <w:sz w:val="24"/>
                <w:szCs w:val="24"/>
                <w:lang w:val="en-US"/>
              </w:rPr>
            </w:pPr>
            <w:r w:rsidRPr="00CE1EB4">
              <w:rPr>
                <w:rFonts w:ascii="Times New Roman" w:hAnsi="Times New Roman"/>
                <w:sz w:val="24"/>
                <w:szCs w:val="24"/>
                <w:lang w:val="en-US"/>
              </w:rPr>
              <w:t>5</w:t>
            </w:r>
          </w:p>
        </w:tc>
      </w:tr>
    </w:tbl>
    <w:p w:rsidR="00D7287B" w:rsidRPr="00E34CAB" w:rsidRDefault="00D7287B" w:rsidP="00D7287B">
      <w:pPr>
        <w:spacing w:line="240" w:lineRule="auto"/>
        <w:jc w:val="both"/>
        <w:rPr>
          <w:rFonts w:ascii="Times New Roman" w:hAnsi="Times New Roman"/>
          <w:sz w:val="20"/>
          <w:szCs w:val="20"/>
        </w:rPr>
      </w:pPr>
      <w:r w:rsidRPr="00E34CAB">
        <w:rPr>
          <w:rFonts w:ascii="Times New Roman" w:hAnsi="Times New Roman"/>
          <w:sz w:val="20"/>
          <w:szCs w:val="20"/>
        </w:rPr>
        <w:t xml:space="preserve">Примечание * — при множественных повреждениях класс увеличивается на единицу до III класса. </w:t>
      </w:r>
    </w:p>
    <w:p w:rsidR="00AC477F" w:rsidRDefault="003418AF" w:rsidP="00E34CAB">
      <w:pPr>
        <w:spacing w:after="0" w:line="360" w:lineRule="auto"/>
        <w:ind w:firstLine="709"/>
        <w:jc w:val="both"/>
        <w:rPr>
          <w:rFonts w:ascii="Times New Roman" w:hAnsi="Times New Roman"/>
          <w:i/>
          <w:sz w:val="24"/>
          <w:szCs w:val="24"/>
        </w:rPr>
      </w:pPr>
      <w:r w:rsidRPr="00E34CAB">
        <w:rPr>
          <w:rFonts w:ascii="Times New Roman" w:hAnsi="Times New Roman"/>
          <w:b/>
          <w:sz w:val="24"/>
          <w:szCs w:val="24"/>
        </w:rPr>
        <w:t>Комментарии:</w:t>
      </w:r>
      <w:r w:rsidRPr="007B7CB2">
        <w:rPr>
          <w:rFonts w:ascii="Times New Roman" w:hAnsi="Times New Roman"/>
          <w:sz w:val="24"/>
          <w:szCs w:val="24"/>
        </w:rPr>
        <w:t xml:space="preserve"> </w:t>
      </w:r>
      <w:r w:rsidR="00797499" w:rsidRPr="007B7CB2">
        <w:rPr>
          <w:rFonts w:ascii="Times New Roman" w:hAnsi="Times New Roman"/>
          <w:i/>
          <w:sz w:val="24"/>
          <w:szCs w:val="24"/>
        </w:rPr>
        <w:t>До 85%</w:t>
      </w:r>
      <w:r w:rsidR="00393333">
        <w:rPr>
          <w:rFonts w:ascii="Times New Roman" w:hAnsi="Times New Roman"/>
          <w:i/>
          <w:sz w:val="24"/>
          <w:szCs w:val="24"/>
        </w:rPr>
        <w:t xml:space="preserve"> </w:t>
      </w:r>
      <w:r w:rsidR="00797499" w:rsidRPr="007B7CB2">
        <w:rPr>
          <w:rFonts w:ascii="Times New Roman" w:hAnsi="Times New Roman"/>
          <w:i/>
          <w:sz w:val="24"/>
          <w:szCs w:val="24"/>
        </w:rPr>
        <w:t>повреждения ПЖ относительно ограниченные с небольшим или отсутствием нарушения целости протока железы. Повреждения 1 и 2 степени могут рассматриваться как травматический панкреатит [2]. В соответствии с приведенной классификацией наблюдается следующая частота повреждения ПЖ: 1-2 степень – 84,4%, 3 степень – 6,1%, 4 степень – 4,7%, 5 степень – 4,7% [3].</w:t>
      </w:r>
    </w:p>
    <w:p w:rsidR="00E34CAB" w:rsidRDefault="00E34CAB" w:rsidP="00E34CAB">
      <w:pPr>
        <w:numPr>
          <w:ilvl w:val="0"/>
          <w:numId w:val="8"/>
        </w:numPr>
        <w:spacing w:after="0" w:line="360" w:lineRule="auto"/>
        <w:jc w:val="both"/>
        <w:rPr>
          <w:rFonts w:ascii="Times New Roman" w:hAnsi="Times New Roman"/>
          <w:sz w:val="24"/>
          <w:szCs w:val="24"/>
        </w:rPr>
      </w:pPr>
      <w:r>
        <w:rPr>
          <w:rFonts w:ascii="Times New Roman" w:hAnsi="Times New Roman"/>
          <w:sz w:val="24"/>
          <w:szCs w:val="24"/>
        </w:rPr>
        <w:br w:type="page"/>
      </w:r>
      <w:r>
        <w:rPr>
          <w:rFonts w:ascii="Times New Roman" w:hAnsi="Times New Roman"/>
          <w:b/>
          <w:sz w:val="28"/>
          <w:szCs w:val="28"/>
        </w:rPr>
        <w:t>Диагностика</w:t>
      </w:r>
    </w:p>
    <w:p w:rsidR="00413805" w:rsidRPr="00BA5406" w:rsidRDefault="005714DD" w:rsidP="00E34CAB">
      <w:pPr>
        <w:spacing w:after="0" w:line="360" w:lineRule="auto"/>
        <w:ind w:firstLine="709"/>
        <w:jc w:val="both"/>
        <w:rPr>
          <w:rFonts w:ascii="Times New Roman" w:hAnsi="Times New Roman"/>
          <w:sz w:val="24"/>
          <w:szCs w:val="24"/>
        </w:rPr>
      </w:pPr>
      <w:r w:rsidRPr="00BA5406">
        <w:rPr>
          <w:rFonts w:ascii="Times New Roman" w:hAnsi="Times New Roman"/>
          <w:sz w:val="24"/>
          <w:szCs w:val="24"/>
        </w:rPr>
        <w:t xml:space="preserve">Дооперационная диагностика повреждений поджелудочной железы крайне трудна. Относительная редкость этого рода повреждений, особое анатомическое расположение органа, отсутствие </w:t>
      </w:r>
      <w:r w:rsidR="00E87283" w:rsidRPr="00BA5406">
        <w:rPr>
          <w:rFonts w:ascii="Times New Roman" w:hAnsi="Times New Roman"/>
          <w:sz w:val="24"/>
          <w:szCs w:val="24"/>
        </w:rPr>
        <w:t>специфических</w:t>
      </w:r>
      <w:r w:rsidRPr="00BA5406">
        <w:rPr>
          <w:rFonts w:ascii="Times New Roman" w:hAnsi="Times New Roman"/>
          <w:sz w:val="24"/>
          <w:szCs w:val="24"/>
        </w:rPr>
        <w:t xml:space="preserve"> признаков, частое сочетание с повреждениями других органов живота значительно затрудняют диагностику, поэтому диагноз повреждения поджелудочной железы до операции поставить очень сложно.</w:t>
      </w:r>
    </w:p>
    <w:p w:rsidR="00E34CAB" w:rsidRDefault="00E34CAB" w:rsidP="00E34CAB">
      <w:pPr>
        <w:pStyle w:val="a3"/>
        <w:numPr>
          <w:ilvl w:val="1"/>
          <w:numId w:val="15"/>
        </w:numPr>
        <w:shd w:val="clear" w:color="auto" w:fill="FFFFFF"/>
        <w:spacing w:after="0" w:line="360" w:lineRule="auto"/>
        <w:ind w:left="426"/>
        <w:jc w:val="both"/>
        <w:rPr>
          <w:rFonts w:ascii="Times New Roman" w:hAnsi="Times New Roman"/>
          <w:b/>
          <w:sz w:val="24"/>
          <w:szCs w:val="24"/>
          <w:u w:val="single"/>
        </w:rPr>
      </w:pPr>
      <w:r>
        <w:rPr>
          <w:rFonts w:ascii="Times New Roman" w:hAnsi="Times New Roman"/>
          <w:b/>
          <w:sz w:val="24"/>
          <w:szCs w:val="24"/>
          <w:u w:val="single"/>
        </w:rPr>
        <w:t>Жалобы и анамнез</w:t>
      </w:r>
    </w:p>
    <w:p w:rsidR="00160D17" w:rsidRPr="00BA5406" w:rsidRDefault="005714DD" w:rsidP="00E34CAB">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Рекомендовано выяснить</w:t>
      </w:r>
      <w:r w:rsidR="00160D17" w:rsidRPr="00BA5406">
        <w:rPr>
          <w:rFonts w:ascii="Times New Roman" w:hAnsi="Times New Roman"/>
          <w:sz w:val="24"/>
          <w:szCs w:val="24"/>
        </w:rPr>
        <w:t xml:space="preserve"> у пациента имеются ли жалобы на боли в животе, их характер</w:t>
      </w:r>
      <w:r w:rsidR="008C5298" w:rsidRPr="00BA5406">
        <w:rPr>
          <w:rFonts w:ascii="Times New Roman" w:hAnsi="Times New Roman"/>
          <w:sz w:val="24"/>
          <w:szCs w:val="24"/>
        </w:rPr>
        <w:t>,</w:t>
      </w:r>
      <w:r w:rsidR="00160D17" w:rsidRPr="00BA5406">
        <w:rPr>
          <w:rFonts w:ascii="Times New Roman" w:hAnsi="Times New Roman"/>
          <w:sz w:val="24"/>
          <w:szCs w:val="24"/>
        </w:rPr>
        <w:t xml:space="preserve"> наличие тошноты и рвоты, а также механизм травмы.</w:t>
      </w:r>
    </w:p>
    <w:p w:rsidR="00160D17" w:rsidRPr="00BA5406" w:rsidRDefault="00160D17" w:rsidP="00E34CAB">
      <w:pPr>
        <w:spacing w:after="0" w:line="360" w:lineRule="auto"/>
        <w:jc w:val="both"/>
        <w:rPr>
          <w:rFonts w:ascii="Times New Roman" w:hAnsi="Times New Roman"/>
          <w:sz w:val="24"/>
          <w:szCs w:val="24"/>
        </w:rPr>
      </w:pPr>
      <w:r w:rsidRPr="00E34CAB">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160D17" w:rsidRPr="00BA5406" w:rsidRDefault="00160D17" w:rsidP="00E34CAB">
      <w:pPr>
        <w:spacing w:after="0" w:line="360" w:lineRule="auto"/>
        <w:ind w:firstLine="709"/>
        <w:jc w:val="both"/>
        <w:rPr>
          <w:rFonts w:ascii="Times New Roman" w:hAnsi="Times New Roman"/>
          <w:i/>
          <w:sz w:val="24"/>
          <w:szCs w:val="24"/>
        </w:rPr>
      </w:pPr>
      <w:r w:rsidRPr="00E34CAB">
        <w:rPr>
          <w:rFonts w:ascii="Times New Roman" w:hAnsi="Times New Roman"/>
          <w:b/>
          <w:sz w:val="24"/>
          <w:szCs w:val="24"/>
        </w:rPr>
        <w:t>Комментарии:</w:t>
      </w:r>
      <w:r w:rsidR="009F071E" w:rsidRPr="00BA5406">
        <w:rPr>
          <w:rFonts w:ascii="Times New Roman" w:hAnsi="Times New Roman"/>
          <w:sz w:val="24"/>
          <w:szCs w:val="24"/>
        </w:rPr>
        <w:t xml:space="preserve"> </w:t>
      </w:r>
      <w:r w:rsidR="009F071E" w:rsidRPr="00BA5406">
        <w:rPr>
          <w:rFonts w:ascii="Times New Roman" w:hAnsi="Times New Roman"/>
          <w:i/>
          <w:sz w:val="24"/>
          <w:szCs w:val="24"/>
        </w:rPr>
        <w:t xml:space="preserve">При сборе анамнеза необходимо уточнить время получения травмы (за сколько часов до поступления в лечебное учреждение); механизм и обстоятельства травмы; положение ребенка в момент травмы, а также характер боли и ее локализацию </w:t>
      </w:r>
      <w:r w:rsidR="009F071E" w:rsidRPr="00BA5406">
        <w:rPr>
          <w:rFonts w:ascii="Times New Roman" w:hAnsi="Times New Roman"/>
          <w:sz w:val="24"/>
          <w:szCs w:val="24"/>
        </w:rPr>
        <w:t>[1].</w:t>
      </w:r>
      <w:r w:rsidRPr="00BA5406">
        <w:rPr>
          <w:rFonts w:ascii="Times New Roman" w:hAnsi="Times New Roman"/>
          <w:sz w:val="24"/>
          <w:szCs w:val="24"/>
        </w:rPr>
        <w:t xml:space="preserve"> </w:t>
      </w:r>
      <w:r w:rsidRPr="00BA5406">
        <w:rPr>
          <w:rFonts w:ascii="Times New Roman" w:hAnsi="Times New Roman"/>
          <w:i/>
          <w:sz w:val="24"/>
          <w:szCs w:val="24"/>
        </w:rPr>
        <w:t>Тщательно собранный анамнез выявляет обстоятельства травмы</w:t>
      </w:r>
      <w:r w:rsidR="00393B3D" w:rsidRPr="00BA5406">
        <w:rPr>
          <w:rFonts w:ascii="Times New Roman" w:hAnsi="Times New Roman"/>
          <w:i/>
          <w:sz w:val="24"/>
          <w:szCs w:val="24"/>
        </w:rPr>
        <w:t>:</w:t>
      </w:r>
      <w:r w:rsidRPr="00BA5406">
        <w:rPr>
          <w:rFonts w:ascii="Times New Roman" w:hAnsi="Times New Roman"/>
          <w:i/>
          <w:sz w:val="24"/>
          <w:szCs w:val="24"/>
        </w:rPr>
        <w:t xml:space="preserve"> </w:t>
      </w:r>
      <w:r w:rsidR="00393B3D" w:rsidRPr="00BA5406">
        <w:rPr>
          <w:rFonts w:ascii="Times New Roman" w:hAnsi="Times New Roman"/>
          <w:i/>
          <w:sz w:val="24"/>
          <w:szCs w:val="24"/>
        </w:rPr>
        <w:t>п</w:t>
      </w:r>
      <w:r w:rsidRPr="00BA5406">
        <w:rPr>
          <w:rFonts w:ascii="Times New Roman" w:hAnsi="Times New Roman"/>
          <w:i/>
          <w:sz w:val="24"/>
          <w:szCs w:val="24"/>
        </w:rPr>
        <w:t>адение с велосипеда или с высоты, прямой удар в эпигастральную область, сдавление туловища между двумя предметами, автомобильная (рулевая, ремнем безопасности) травма позволяют заподозрить возможное повреждение поджелудочной железы</w:t>
      </w:r>
      <w:r w:rsidR="00393B3D" w:rsidRPr="00BA5406">
        <w:rPr>
          <w:rFonts w:ascii="Times New Roman" w:hAnsi="Times New Roman"/>
          <w:i/>
          <w:sz w:val="24"/>
          <w:szCs w:val="24"/>
        </w:rPr>
        <w:t xml:space="preserve">. </w:t>
      </w:r>
      <w:r w:rsidR="00E9649A" w:rsidRPr="00BA5406">
        <w:rPr>
          <w:rFonts w:ascii="Times New Roman" w:hAnsi="Times New Roman"/>
          <w:i/>
          <w:sz w:val="24"/>
          <w:szCs w:val="24"/>
        </w:rPr>
        <w:t>П</w:t>
      </w:r>
      <w:r w:rsidR="00DC2B85" w:rsidRPr="00BA5406">
        <w:rPr>
          <w:rFonts w:ascii="Times New Roman" w:hAnsi="Times New Roman"/>
          <w:i/>
          <w:sz w:val="24"/>
          <w:szCs w:val="24"/>
        </w:rPr>
        <w:t xml:space="preserve">остоянными жалобами </w:t>
      </w:r>
      <w:r w:rsidR="00527E72" w:rsidRPr="00BA5406">
        <w:rPr>
          <w:rFonts w:ascii="Times New Roman" w:hAnsi="Times New Roman"/>
          <w:i/>
          <w:sz w:val="24"/>
          <w:szCs w:val="24"/>
        </w:rPr>
        <w:t>являются боль в эпигастральной области,</w:t>
      </w:r>
      <w:r w:rsidR="003D5DBA" w:rsidRPr="00BA5406">
        <w:rPr>
          <w:rFonts w:ascii="Times New Roman" w:hAnsi="Times New Roman"/>
          <w:i/>
          <w:sz w:val="24"/>
          <w:szCs w:val="24"/>
        </w:rPr>
        <w:t xml:space="preserve"> которая может иррадиировать в лопатку, поясницу или носить опоясывающий характер</w:t>
      </w:r>
      <w:r w:rsidR="00DC2B85" w:rsidRPr="00BA5406">
        <w:rPr>
          <w:rFonts w:ascii="Times New Roman" w:hAnsi="Times New Roman"/>
          <w:i/>
          <w:sz w:val="24"/>
          <w:szCs w:val="24"/>
        </w:rPr>
        <w:t>, а также</w:t>
      </w:r>
      <w:r w:rsidR="00527E72" w:rsidRPr="00BA5406">
        <w:rPr>
          <w:rFonts w:ascii="Times New Roman" w:hAnsi="Times New Roman"/>
          <w:i/>
          <w:sz w:val="24"/>
          <w:szCs w:val="24"/>
        </w:rPr>
        <w:t xml:space="preserve"> тошнота и рвота. </w:t>
      </w:r>
      <w:r w:rsidR="003D5DBA" w:rsidRPr="00BA5406">
        <w:rPr>
          <w:rFonts w:ascii="Times New Roman" w:hAnsi="Times New Roman"/>
          <w:i/>
          <w:sz w:val="24"/>
          <w:szCs w:val="24"/>
        </w:rPr>
        <w:t>Особое значение имеет так называемая поздняя рвота, которая указывает</w:t>
      </w:r>
      <w:r w:rsidRPr="00BA5406">
        <w:rPr>
          <w:rFonts w:ascii="Times New Roman" w:hAnsi="Times New Roman"/>
          <w:i/>
          <w:sz w:val="24"/>
          <w:szCs w:val="24"/>
        </w:rPr>
        <w:t xml:space="preserve"> </w:t>
      </w:r>
      <w:r w:rsidR="003D5DBA" w:rsidRPr="00BA5406">
        <w:rPr>
          <w:rFonts w:ascii="Times New Roman" w:hAnsi="Times New Roman"/>
          <w:i/>
          <w:sz w:val="24"/>
          <w:szCs w:val="24"/>
        </w:rPr>
        <w:t>на наличие патологического процесса в брюшной полости [1].При травме ПЖ она отмечается у 60% детей.</w:t>
      </w:r>
      <w:r w:rsidR="008C5298" w:rsidRPr="00BA5406">
        <w:rPr>
          <w:rFonts w:ascii="Times New Roman" w:hAnsi="Times New Roman"/>
          <w:i/>
          <w:sz w:val="24"/>
          <w:szCs w:val="24"/>
        </w:rPr>
        <w:t xml:space="preserve"> Особенн</w:t>
      </w:r>
      <w:r w:rsidR="002C2AD6" w:rsidRPr="00BA5406">
        <w:rPr>
          <w:rFonts w:ascii="Times New Roman" w:hAnsi="Times New Roman"/>
          <w:i/>
          <w:sz w:val="24"/>
          <w:szCs w:val="24"/>
        </w:rPr>
        <w:t>о</w:t>
      </w:r>
      <w:r w:rsidR="008C5298" w:rsidRPr="00BA5406">
        <w:rPr>
          <w:rFonts w:ascii="Times New Roman" w:hAnsi="Times New Roman"/>
          <w:i/>
          <w:sz w:val="24"/>
          <w:szCs w:val="24"/>
        </w:rPr>
        <w:t>стью клинической симптоматики при травме ПЖ у детей явл</w:t>
      </w:r>
      <w:r w:rsidR="002C2AD6" w:rsidRPr="00BA5406">
        <w:rPr>
          <w:rFonts w:ascii="Times New Roman" w:hAnsi="Times New Roman"/>
          <w:i/>
          <w:sz w:val="24"/>
          <w:szCs w:val="24"/>
        </w:rPr>
        <w:t>я</w:t>
      </w:r>
      <w:r w:rsidR="008C5298" w:rsidRPr="00BA5406">
        <w:rPr>
          <w:rFonts w:ascii="Times New Roman" w:hAnsi="Times New Roman"/>
          <w:i/>
          <w:sz w:val="24"/>
          <w:szCs w:val="24"/>
        </w:rPr>
        <w:t>ется</w:t>
      </w:r>
      <w:r w:rsidR="002C2AD6" w:rsidRPr="00BA5406">
        <w:rPr>
          <w:rFonts w:ascii="Times New Roman" w:hAnsi="Times New Roman"/>
          <w:i/>
          <w:sz w:val="24"/>
          <w:szCs w:val="24"/>
        </w:rPr>
        <w:t xml:space="preserve"> вероятность ее проявления через 4-12 часов после травмы, вызвавшей повреждения ПЖ 1-2 степени</w:t>
      </w:r>
      <w:r w:rsidR="00FB738D" w:rsidRPr="00BA5406">
        <w:rPr>
          <w:rFonts w:ascii="Times New Roman" w:hAnsi="Times New Roman"/>
          <w:i/>
          <w:sz w:val="24"/>
          <w:szCs w:val="24"/>
        </w:rPr>
        <w:t xml:space="preserve"> </w:t>
      </w:r>
      <w:r w:rsidR="00FB738D" w:rsidRPr="00BA5406">
        <w:rPr>
          <w:rFonts w:ascii="Times New Roman" w:hAnsi="Times New Roman"/>
          <w:sz w:val="24"/>
          <w:szCs w:val="24"/>
        </w:rPr>
        <w:t>[2]</w:t>
      </w:r>
      <w:r w:rsidR="002C2AD6" w:rsidRPr="00BA5406">
        <w:rPr>
          <w:rFonts w:ascii="Times New Roman" w:hAnsi="Times New Roman"/>
          <w:i/>
          <w:sz w:val="24"/>
          <w:szCs w:val="24"/>
        </w:rPr>
        <w:t>.</w:t>
      </w:r>
    </w:p>
    <w:p w:rsidR="00E34CAB" w:rsidRPr="00E34CAB" w:rsidRDefault="00E34CAB" w:rsidP="00E34CAB">
      <w:pPr>
        <w:pStyle w:val="a3"/>
        <w:numPr>
          <w:ilvl w:val="1"/>
          <w:numId w:val="15"/>
        </w:numPr>
        <w:shd w:val="clear" w:color="auto" w:fill="FFFFFF"/>
        <w:spacing w:after="0" w:line="360" w:lineRule="auto"/>
        <w:ind w:left="426"/>
        <w:jc w:val="both"/>
        <w:rPr>
          <w:rFonts w:ascii="Times New Roman" w:hAnsi="Times New Roman"/>
          <w:b/>
          <w:sz w:val="24"/>
          <w:szCs w:val="24"/>
          <w:u w:val="single"/>
        </w:rPr>
      </w:pPr>
      <w:r>
        <w:rPr>
          <w:rFonts w:ascii="Times New Roman" w:hAnsi="Times New Roman"/>
          <w:b/>
          <w:sz w:val="24"/>
          <w:szCs w:val="24"/>
          <w:u w:val="single"/>
        </w:rPr>
        <w:t>Физикальное обследование</w:t>
      </w:r>
      <w:r w:rsidRPr="00E34CAB">
        <w:rPr>
          <w:rFonts w:ascii="Times New Roman" w:hAnsi="Times New Roman"/>
          <w:b/>
          <w:sz w:val="24"/>
          <w:szCs w:val="24"/>
          <w:u w:val="single"/>
        </w:rPr>
        <w:t xml:space="preserve"> </w:t>
      </w:r>
    </w:p>
    <w:p w:rsidR="001D7EB0" w:rsidRPr="00BA5406" w:rsidRDefault="001D7EB0" w:rsidP="00CE5984">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Рекомендуется начать обследование с определения общего состояния ребенка</w:t>
      </w:r>
      <w:r w:rsidR="00F20043" w:rsidRPr="00BA5406">
        <w:rPr>
          <w:rFonts w:ascii="Times New Roman" w:hAnsi="Times New Roman"/>
          <w:sz w:val="24"/>
          <w:szCs w:val="24"/>
        </w:rPr>
        <w:t xml:space="preserve"> и степени тяжести по Педиатрической шкале травмы (Pediatric trauma score, PTS)</w:t>
      </w:r>
      <w:r w:rsidR="00481118" w:rsidRPr="00BA5406">
        <w:rPr>
          <w:rFonts w:ascii="Times New Roman" w:hAnsi="Times New Roman"/>
          <w:sz w:val="24"/>
          <w:szCs w:val="24"/>
        </w:rPr>
        <w:t xml:space="preserve"> [1</w:t>
      </w:r>
      <w:r w:rsidR="00E87283" w:rsidRPr="00BA5406">
        <w:rPr>
          <w:rFonts w:ascii="Times New Roman" w:hAnsi="Times New Roman"/>
          <w:sz w:val="24"/>
          <w:szCs w:val="24"/>
        </w:rPr>
        <w:t>2</w:t>
      </w:r>
      <w:r w:rsidR="0054480A">
        <w:rPr>
          <w:rFonts w:ascii="Times New Roman" w:hAnsi="Times New Roman"/>
          <w:sz w:val="24"/>
          <w:szCs w:val="24"/>
        </w:rPr>
        <w:t>]</w:t>
      </w:r>
    </w:p>
    <w:p w:rsidR="001D7EB0" w:rsidRPr="00BA5406" w:rsidRDefault="001D7EB0" w:rsidP="00CE5984">
      <w:pPr>
        <w:spacing w:line="240" w:lineRule="auto"/>
        <w:jc w:val="both"/>
        <w:rPr>
          <w:rFonts w:ascii="Times New Roman" w:hAnsi="Times New Roman"/>
          <w:sz w:val="24"/>
          <w:szCs w:val="24"/>
        </w:rPr>
      </w:pPr>
      <w:r w:rsidRPr="00CE5984">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1D7EB0" w:rsidRDefault="001D7EB0" w:rsidP="00CE5984">
      <w:pPr>
        <w:spacing w:after="0" w:line="360" w:lineRule="auto"/>
        <w:ind w:firstLine="709"/>
        <w:jc w:val="both"/>
        <w:rPr>
          <w:rFonts w:ascii="Times New Roman" w:hAnsi="Times New Roman"/>
          <w:sz w:val="24"/>
          <w:szCs w:val="24"/>
        </w:rPr>
      </w:pPr>
      <w:r w:rsidRPr="00CE5984">
        <w:rPr>
          <w:rFonts w:ascii="Times New Roman" w:hAnsi="Times New Roman"/>
          <w:b/>
          <w:sz w:val="24"/>
          <w:szCs w:val="24"/>
        </w:rPr>
        <w:t>Комментарии:</w:t>
      </w:r>
      <w:r w:rsidRPr="00BA5406">
        <w:rPr>
          <w:rFonts w:ascii="Times New Roman" w:hAnsi="Times New Roman"/>
          <w:sz w:val="24"/>
          <w:szCs w:val="24"/>
        </w:rPr>
        <w:t xml:space="preserve"> </w:t>
      </w:r>
      <w:r w:rsidRPr="00BA5406">
        <w:rPr>
          <w:rFonts w:ascii="Times New Roman" w:hAnsi="Times New Roman"/>
          <w:i/>
          <w:sz w:val="24"/>
          <w:szCs w:val="24"/>
        </w:rPr>
        <w:t>Обследование ребенка с подозрением на травму ПЖ начинают с оценки общего состояния. Это важно,</w:t>
      </w:r>
      <w:r w:rsidR="006C40D2" w:rsidRPr="00BA5406">
        <w:rPr>
          <w:rFonts w:ascii="Times New Roman" w:hAnsi="Times New Roman"/>
          <w:i/>
          <w:sz w:val="24"/>
          <w:szCs w:val="24"/>
        </w:rPr>
        <w:t xml:space="preserve"> так как, в большинстве наблюдений во время первичного осмотра прогнозировать повреждение ПЖ крайне трудно. От тяжести состояния ребенка зависит, где и в каком объеме будут проводиться диагностические и лечебные мероприятия. При осмотре ребенка с подозрением на повреждение ПЖ отмечают состояние кожных покровов и видимых слизистых оболочек. Как правило, у таких детей появляются характерные черты абдоминального синдрома: бледность, иногда с цианозом кожных покровов, несколько заостренные черты лица [1]. Во время осмотра больного измеряют АД, определяют характер и частоту пульса. </w:t>
      </w:r>
      <w:r w:rsidR="00F20043" w:rsidRPr="00BA5406">
        <w:rPr>
          <w:rFonts w:ascii="Times New Roman" w:hAnsi="Times New Roman"/>
          <w:i/>
          <w:sz w:val="24"/>
          <w:szCs w:val="24"/>
        </w:rPr>
        <w:t xml:space="preserve">Педиатрическая шкала травмы представляет собой комбинацию 6 анатомических и физиологических показателей (масса тела, состояние органов дыхания, систолическое кровяное давление, наличие открытой раны, </w:t>
      </w:r>
      <w:r w:rsidR="00481118" w:rsidRPr="00BA5406">
        <w:rPr>
          <w:rFonts w:ascii="Times New Roman" w:hAnsi="Times New Roman"/>
          <w:i/>
          <w:sz w:val="24"/>
          <w:szCs w:val="24"/>
        </w:rPr>
        <w:t xml:space="preserve">травма скелета, состояние ЦНС). Каждый показатель выражен в баллах (-1; +1; +2). Сумма баллов ранжирует от </w:t>
      </w:r>
      <w:r w:rsidR="00CE5984">
        <w:rPr>
          <w:rFonts w:ascii="Times New Roman" w:hAnsi="Times New Roman"/>
          <w:i/>
          <w:sz w:val="24"/>
          <w:szCs w:val="24"/>
        </w:rPr>
        <w:t>-</w:t>
      </w:r>
      <w:r w:rsidR="00481118" w:rsidRPr="00BA5406">
        <w:rPr>
          <w:rFonts w:ascii="Times New Roman" w:hAnsi="Times New Roman"/>
          <w:i/>
          <w:sz w:val="24"/>
          <w:szCs w:val="24"/>
        </w:rPr>
        <w:t>6 (наихудший прогноз) до +12 (лучший прогноз) [1</w:t>
      </w:r>
      <w:r w:rsidR="00E87283" w:rsidRPr="00BA5406">
        <w:rPr>
          <w:rFonts w:ascii="Times New Roman" w:hAnsi="Times New Roman"/>
          <w:i/>
          <w:sz w:val="24"/>
          <w:szCs w:val="24"/>
        </w:rPr>
        <w:t>3</w:t>
      </w:r>
      <w:r w:rsidR="00481118" w:rsidRPr="00BA5406">
        <w:rPr>
          <w:rFonts w:ascii="Times New Roman" w:hAnsi="Times New Roman"/>
          <w:i/>
          <w:sz w:val="24"/>
          <w:szCs w:val="24"/>
        </w:rPr>
        <w:t>]</w:t>
      </w:r>
      <w:r w:rsidR="0094582B" w:rsidRPr="00BA5406">
        <w:rPr>
          <w:rFonts w:ascii="Times New Roman" w:hAnsi="Times New Roman"/>
          <w:i/>
          <w:sz w:val="24"/>
          <w:szCs w:val="24"/>
        </w:rPr>
        <w:t>. Сумма баллов равная 8 и ниже свидетельствует о тяжести травмы и неблагоприятном исходе с чувствительностью и специфичностью диагностического теста 95% и 98% соответственно</w:t>
      </w:r>
      <w:r w:rsidR="00E9699F" w:rsidRPr="00BA5406">
        <w:rPr>
          <w:rFonts w:ascii="Times New Roman" w:hAnsi="Times New Roman"/>
          <w:i/>
          <w:sz w:val="24"/>
          <w:szCs w:val="24"/>
        </w:rPr>
        <w:t>, наоборот сумма баллов 9 и выше</w:t>
      </w:r>
      <w:r w:rsidR="0094582B" w:rsidRPr="00BA5406">
        <w:rPr>
          <w:rFonts w:ascii="Times New Roman" w:hAnsi="Times New Roman"/>
          <w:i/>
          <w:sz w:val="24"/>
          <w:szCs w:val="24"/>
        </w:rPr>
        <w:t xml:space="preserve"> </w:t>
      </w:r>
      <w:r w:rsidR="00E9699F" w:rsidRPr="00BA5406">
        <w:rPr>
          <w:rFonts w:ascii="Times New Roman" w:hAnsi="Times New Roman"/>
          <w:i/>
          <w:sz w:val="24"/>
          <w:szCs w:val="24"/>
        </w:rPr>
        <w:t>указывает на легкую степень травмы</w:t>
      </w:r>
      <w:r w:rsidR="00E9699F" w:rsidRPr="00BA5406">
        <w:rPr>
          <w:rFonts w:ascii="Times New Roman" w:hAnsi="Times New Roman"/>
          <w:sz w:val="24"/>
          <w:szCs w:val="24"/>
        </w:rPr>
        <w:t xml:space="preserve"> </w:t>
      </w:r>
      <w:r w:rsidR="000878CA">
        <w:rPr>
          <w:rFonts w:ascii="Times New Roman" w:hAnsi="Times New Roman"/>
          <w:sz w:val="24"/>
          <w:szCs w:val="24"/>
        </w:rPr>
        <w:t xml:space="preserve">(табл. 2) </w:t>
      </w:r>
      <w:r w:rsidR="0094582B" w:rsidRPr="00BA5406">
        <w:rPr>
          <w:rFonts w:ascii="Times New Roman" w:hAnsi="Times New Roman"/>
          <w:sz w:val="24"/>
          <w:szCs w:val="24"/>
        </w:rPr>
        <w:t>[1</w:t>
      </w:r>
      <w:r w:rsidR="00E87283" w:rsidRPr="00BA5406">
        <w:rPr>
          <w:rFonts w:ascii="Times New Roman" w:hAnsi="Times New Roman"/>
          <w:sz w:val="24"/>
          <w:szCs w:val="24"/>
        </w:rPr>
        <w:t>2</w:t>
      </w:r>
      <w:r w:rsidR="0094582B" w:rsidRPr="00BA5406">
        <w:rPr>
          <w:rFonts w:ascii="Times New Roman" w:hAnsi="Times New Roman"/>
          <w:sz w:val="24"/>
          <w:szCs w:val="24"/>
        </w:rPr>
        <w:t>].</w:t>
      </w:r>
      <w:r w:rsidR="00481118" w:rsidRPr="00BA5406">
        <w:rPr>
          <w:rFonts w:ascii="Times New Roman" w:hAnsi="Times New Roman"/>
          <w:sz w:val="24"/>
          <w:szCs w:val="24"/>
        </w:rPr>
        <w:t xml:space="preserve"> </w:t>
      </w:r>
    </w:p>
    <w:p w:rsidR="000878CA" w:rsidRPr="000878CA" w:rsidRDefault="000878CA" w:rsidP="000878CA">
      <w:pPr>
        <w:spacing w:after="0" w:line="360" w:lineRule="auto"/>
        <w:ind w:firstLine="709"/>
        <w:jc w:val="right"/>
        <w:rPr>
          <w:rFonts w:ascii="Times New Roman" w:hAnsi="Times New Roman"/>
          <w:b/>
          <w:sz w:val="24"/>
          <w:szCs w:val="24"/>
        </w:rPr>
      </w:pPr>
      <w:r>
        <w:rPr>
          <w:rFonts w:ascii="Times New Roman" w:hAnsi="Times New Roman"/>
          <w:b/>
          <w:sz w:val="24"/>
          <w:szCs w:val="24"/>
        </w:rPr>
        <w:t>Таблица 2</w:t>
      </w:r>
    </w:p>
    <w:p w:rsidR="00725B51" w:rsidRPr="005251BE" w:rsidRDefault="00725B51" w:rsidP="005251BE">
      <w:pPr>
        <w:spacing w:after="0" w:line="240" w:lineRule="auto"/>
        <w:ind w:left="357"/>
        <w:jc w:val="center"/>
        <w:rPr>
          <w:rFonts w:ascii="Times New Roman" w:hAnsi="Times New Roman"/>
          <w:b/>
          <w:sz w:val="24"/>
          <w:szCs w:val="24"/>
        </w:rPr>
      </w:pPr>
      <w:r w:rsidRPr="005251BE">
        <w:rPr>
          <w:rFonts w:ascii="Times New Roman" w:hAnsi="Times New Roman"/>
          <w:b/>
          <w:sz w:val="24"/>
          <w:szCs w:val="24"/>
        </w:rPr>
        <w:t>Педиатрическая шкала травмы</w:t>
      </w:r>
      <w:r w:rsidR="00B81077" w:rsidRPr="005251BE">
        <w:rPr>
          <w:rFonts w:ascii="Times New Roman" w:hAnsi="Times New Roman"/>
          <w:b/>
          <w:sz w:val="24"/>
          <w:szCs w:val="24"/>
        </w:rPr>
        <w:t xml:space="preserve"> (W.</w:t>
      </w:r>
      <w:r w:rsidR="00B81077" w:rsidRPr="005251BE">
        <w:rPr>
          <w:rFonts w:ascii="Times New Roman" w:hAnsi="Times New Roman"/>
          <w:b/>
          <w:sz w:val="24"/>
          <w:szCs w:val="24"/>
          <w:lang w:val="en-US"/>
        </w:rPr>
        <w:t>L</w:t>
      </w:r>
      <w:r w:rsidR="00B81077" w:rsidRPr="005251BE">
        <w:rPr>
          <w:rFonts w:ascii="Times New Roman" w:hAnsi="Times New Roman"/>
          <w:b/>
          <w:sz w:val="24"/>
          <w:szCs w:val="24"/>
        </w:rPr>
        <w:t>.</w:t>
      </w:r>
      <w:r w:rsidR="00B81077" w:rsidRPr="005251BE">
        <w:rPr>
          <w:rFonts w:ascii="Times New Roman" w:hAnsi="Times New Roman"/>
          <w:b/>
          <w:sz w:val="24"/>
          <w:szCs w:val="24"/>
          <w:lang w:val="en-US"/>
        </w:rPr>
        <w:t>Buntain</w:t>
      </w:r>
      <w:r w:rsidR="00B81077" w:rsidRPr="005251BE">
        <w:rPr>
          <w:rFonts w:ascii="Times New Roman" w:hAnsi="Times New Roman"/>
          <w:b/>
          <w:sz w:val="24"/>
          <w:szCs w:val="24"/>
        </w:rPr>
        <w:t>, 1994)</w:t>
      </w:r>
      <w:r w:rsidR="00833107" w:rsidRPr="005251BE">
        <w:rPr>
          <w:rFonts w:ascii="Times New Roman" w:hAnsi="Times New Roman"/>
          <w:b/>
          <w:sz w:val="24"/>
          <w:szCs w:val="24"/>
        </w:rPr>
        <w:t xml:space="preserve"> [1</w:t>
      </w:r>
      <w:r w:rsidR="00E87283" w:rsidRPr="005251BE">
        <w:rPr>
          <w:rFonts w:ascii="Times New Roman" w:hAnsi="Times New Roman"/>
          <w:b/>
          <w:sz w:val="24"/>
          <w:szCs w:val="24"/>
        </w:rPr>
        <w:t>2</w:t>
      </w:r>
      <w:r w:rsidR="00833107" w:rsidRPr="005251BE">
        <w:rPr>
          <w:rFonts w:ascii="Times New Roman" w:hAnsi="Times New Roman"/>
          <w:b/>
          <w:sz w:val="24"/>
          <w:szCs w:val="24"/>
        </w:rPr>
        <w:t>]</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2319"/>
        <w:gridCol w:w="2323"/>
        <w:gridCol w:w="2253"/>
      </w:tblGrid>
      <w:tr w:rsidR="00CE5984" w:rsidRPr="00766B8E" w:rsidTr="00766B8E">
        <w:tc>
          <w:tcPr>
            <w:tcW w:w="2392" w:type="dxa"/>
          </w:tcPr>
          <w:p w:rsidR="00CE5984" w:rsidRPr="00766B8E" w:rsidRDefault="00CE5984" w:rsidP="00766B8E">
            <w:pPr>
              <w:spacing w:line="240" w:lineRule="auto"/>
              <w:rPr>
                <w:rFonts w:ascii="Times New Roman" w:eastAsia="Times New Roman" w:hAnsi="Times New Roman" w:cs="Arial"/>
                <w:b/>
                <w:sz w:val="24"/>
                <w:szCs w:val="24"/>
              </w:rPr>
            </w:pPr>
            <w:r w:rsidRPr="00766B8E">
              <w:rPr>
                <w:rFonts w:ascii="Times New Roman" w:eastAsia="Times New Roman" w:hAnsi="Times New Roman" w:cs="Arial"/>
                <w:b/>
                <w:sz w:val="24"/>
                <w:szCs w:val="24"/>
              </w:rPr>
              <w:t>Компоненты</w:t>
            </w:r>
          </w:p>
        </w:tc>
        <w:tc>
          <w:tcPr>
            <w:tcW w:w="2393" w:type="dxa"/>
          </w:tcPr>
          <w:p w:rsidR="00CE5984" w:rsidRPr="00766B8E" w:rsidRDefault="00CE5984" w:rsidP="00766B8E">
            <w:pPr>
              <w:spacing w:line="240" w:lineRule="auto"/>
              <w:jc w:val="center"/>
              <w:rPr>
                <w:rFonts w:ascii="Times New Roman" w:eastAsia="Times New Roman" w:hAnsi="Times New Roman" w:cs="Arial"/>
                <w:b/>
                <w:sz w:val="24"/>
                <w:szCs w:val="24"/>
              </w:rPr>
            </w:pPr>
            <w:r w:rsidRPr="00766B8E">
              <w:rPr>
                <w:rFonts w:ascii="Times New Roman" w:eastAsia="Times New Roman" w:hAnsi="Times New Roman" w:cs="Arial"/>
                <w:b/>
                <w:sz w:val="24"/>
                <w:szCs w:val="24"/>
              </w:rPr>
              <w:t>+2</w:t>
            </w:r>
          </w:p>
        </w:tc>
        <w:tc>
          <w:tcPr>
            <w:tcW w:w="2393" w:type="dxa"/>
          </w:tcPr>
          <w:p w:rsidR="00CE5984" w:rsidRPr="00766B8E" w:rsidRDefault="00CE5984" w:rsidP="00766B8E">
            <w:pPr>
              <w:spacing w:line="240" w:lineRule="auto"/>
              <w:jc w:val="center"/>
              <w:rPr>
                <w:rFonts w:ascii="Times New Roman" w:eastAsia="Times New Roman" w:hAnsi="Times New Roman" w:cs="Arial"/>
                <w:b/>
                <w:sz w:val="24"/>
                <w:szCs w:val="24"/>
              </w:rPr>
            </w:pPr>
            <w:r w:rsidRPr="00766B8E">
              <w:rPr>
                <w:rFonts w:ascii="Times New Roman" w:eastAsia="Times New Roman" w:hAnsi="Times New Roman" w:cs="Arial"/>
                <w:b/>
                <w:sz w:val="24"/>
                <w:szCs w:val="24"/>
              </w:rPr>
              <w:t>+1</w:t>
            </w:r>
          </w:p>
        </w:tc>
        <w:tc>
          <w:tcPr>
            <w:tcW w:w="2393" w:type="dxa"/>
          </w:tcPr>
          <w:p w:rsidR="00CE5984" w:rsidRPr="00766B8E" w:rsidRDefault="00CE5984" w:rsidP="00766B8E">
            <w:pPr>
              <w:spacing w:line="240" w:lineRule="auto"/>
              <w:jc w:val="center"/>
              <w:rPr>
                <w:rFonts w:ascii="Times New Roman" w:eastAsia="Times New Roman" w:hAnsi="Times New Roman" w:cs="Arial"/>
                <w:b/>
                <w:sz w:val="24"/>
                <w:szCs w:val="24"/>
              </w:rPr>
            </w:pPr>
            <w:r w:rsidRPr="00766B8E">
              <w:rPr>
                <w:rFonts w:ascii="Times New Roman" w:eastAsia="Times New Roman" w:hAnsi="Times New Roman" w:cs="Arial"/>
                <w:b/>
                <w:sz w:val="24"/>
                <w:szCs w:val="24"/>
              </w:rPr>
              <w:t>-1</w:t>
            </w:r>
          </w:p>
        </w:tc>
      </w:tr>
      <w:tr w:rsidR="00CE5984" w:rsidRPr="00766B8E" w:rsidTr="00766B8E">
        <w:tc>
          <w:tcPr>
            <w:tcW w:w="2392" w:type="dxa"/>
          </w:tcPr>
          <w:p w:rsidR="00CE5984" w:rsidRPr="00766B8E" w:rsidRDefault="00CE5984" w:rsidP="00766B8E">
            <w:pPr>
              <w:spacing w:line="240" w:lineRule="auto"/>
              <w:rPr>
                <w:rFonts w:ascii="Times New Roman" w:eastAsia="Times New Roman" w:hAnsi="Times New Roman" w:cs="Arial"/>
                <w:sz w:val="24"/>
                <w:szCs w:val="24"/>
              </w:rPr>
            </w:pPr>
            <w:r w:rsidRPr="00766B8E">
              <w:rPr>
                <w:rFonts w:ascii="Times New Roman" w:eastAsia="Times New Roman" w:hAnsi="Times New Roman" w:cs="Arial"/>
                <w:sz w:val="24"/>
                <w:szCs w:val="24"/>
              </w:rPr>
              <w:t>Масса тела (кг)</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более 20 кг</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10-20 кг</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менее 10 кг</w:t>
            </w:r>
          </w:p>
        </w:tc>
      </w:tr>
      <w:tr w:rsidR="00CE5984" w:rsidRPr="00766B8E" w:rsidTr="00766B8E">
        <w:tc>
          <w:tcPr>
            <w:tcW w:w="2392" w:type="dxa"/>
          </w:tcPr>
          <w:p w:rsidR="00CE5984" w:rsidRPr="00766B8E" w:rsidRDefault="00CE5984" w:rsidP="00766B8E">
            <w:pPr>
              <w:spacing w:line="240" w:lineRule="auto"/>
              <w:rPr>
                <w:rFonts w:ascii="Times New Roman" w:eastAsia="Times New Roman" w:hAnsi="Times New Roman" w:cs="Arial"/>
                <w:sz w:val="24"/>
                <w:szCs w:val="24"/>
              </w:rPr>
            </w:pPr>
            <w:r w:rsidRPr="00766B8E">
              <w:rPr>
                <w:rFonts w:ascii="Times New Roman" w:eastAsia="Times New Roman" w:hAnsi="Times New Roman" w:cs="Arial"/>
                <w:sz w:val="24"/>
                <w:szCs w:val="24"/>
              </w:rPr>
              <w:t>Дыхательные пути</w:t>
            </w:r>
          </w:p>
        </w:tc>
        <w:tc>
          <w:tcPr>
            <w:tcW w:w="2393" w:type="dxa"/>
          </w:tcPr>
          <w:p w:rsidR="00CE5984" w:rsidRPr="00766B8E" w:rsidRDefault="009B799F"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Н</w:t>
            </w:r>
            <w:r w:rsidR="00CE5984" w:rsidRPr="00766B8E">
              <w:rPr>
                <w:rFonts w:ascii="Times New Roman" w:eastAsia="Times New Roman" w:hAnsi="Times New Roman" w:cs="Arial"/>
                <w:sz w:val="24"/>
                <w:szCs w:val="24"/>
              </w:rPr>
              <w:t>орма</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способен сохранять дыхание</w:t>
            </w:r>
          </w:p>
        </w:tc>
        <w:tc>
          <w:tcPr>
            <w:tcW w:w="2393" w:type="dxa"/>
          </w:tcPr>
          <w:p w:rsidR="00CE5984" w:rsidRPr="00766B8E" w:rsidRDefault="00CE5984" w:rsidP="0089554C">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нет дыхани</w:t>
            </w:r>
            <w:r w:rsidR="0089554C">
              <w:rPr>
                <w:rFonts w:ascii="Times New Roman" w:eastAsia="Times New Roman" w:hAnsi="Times New Roman" w:cs="Arial"/>
                <w:sz w:val="24"/>
                <w:szCs w:val="24"/>
              </w:rPr>
              <w:t>я</w:t>
            </w:r>
          </w:p>
        </w:tc>
      </w:tr>
      <w:tr w:rsidR="00CE5984" w:rsidRPr="00766B8E" w:rsidTr="00766B8E">
        <w:tc>
          <w:tcPr>
            <w:tcW w:w="2392" w:type="dxa"/>
          </w:tcPr>
          <w:p w:rsidR="00CE5984" w:rsidRPr="00766B8E" w:rsidRDefault="00CE5984" w:rsidP="00766B8E">
            <w:pPr>
              <w:spacing w:line="240" w:lineRule="auto"/>
              <w:rPr>
                <w:rFonts w:ascii="Times New Roman" w:eastAsia="Times New Roman" w:hAnsi="Times New Roman" w:cs="Arial"/>
                <w:sz w:val="24"/>
                <w:szCs w:val="24"/>
              </w:rPr>
            </w:pPr>
            <w:r w:rsidRPr="00766B8E">
              <w:rPr>
                <w:rFonts w:ascii="Times New Roman" w:eastAsia="Times New Roman" w:hAnsi="Times New Roman" w:cs="Arial"/>
                <w:sz w:val="24"/>
                <w:szCs w:val="24"/>
              </w:rPr>
              <w:t>Систолическое АД (мм.рт.ст.)</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более 90</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90-50.</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менее 50</w:t>
            </w:r>
          </w:p>
        </w:tc>
      </w:tr>
      <w:tr w:rsidR="00CE5984" w:rsidRPr="00766B8E" w:rsidTr="00766B8E">
        <w:tc>
          <w:tcPr>
            <w:tcW w:w="2392" w:type="dxa"/>
          </w:tcPr>
          <w:p w:rsidR="00CE5984" w:rsidRPr="00766B8E" w:rsidRDefault="00CE5984" w:rsidP="00766B8E">
            <w:pPr>
              <w:spacing w:line="240" w:lineRule="auto"/>
              <w:rPr>
                <w:rFonts w:ascii="Times New Roman" w:eastAsia="Times New Roman" w:hAnsi="Times New Roman" w:cs="Arial"/>
                <w:sz w:val="24"/>
                <w:szCs w:val="24"/>
              </w:rPr>
            </w:pPr>
            <w:r w:rsidRPr="00766B8E">
              <w:rPr>
                <w:rFonts w:ascii="Times New Roman" w:eastAsia="Times New Roman" w:hAnsi="Times New Roman" w:cs="Arial"/>
                <w:sz w:val="24"/>
                <w:szCs w:val="24"/>
              </w:rPr>
              <w:t>ЦНС</w:t>
            </w:r>
          </w:p>
        </w:tc>
        <w:tc>
          <w:tcPr>
            <w:tcW w:w="2393" w:type="dxa"/>
          </w:tcPr>
          <w:p w:rsidR="00CE5984" w:rsidRPr="00766B8E" w:rsidRDefault="009B799F"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Б</w:t>
            </w:r>
            <w:r w:rsidR="00CE5984" w:rsidRPr="00766B8E">
              <w:rPr>
                <w:rFonts w:ascii="Times New Roman" w:eastAsia="Times New Roman" w:hAnsi="Times New Roman" w:cs="Arial"/>
                <w:sz w:val="24"/>
                <w:szCs w:val="24"/>
              </w:rPr>
              <w:t>одрствующий</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потеря сознания</w:t>
            </w:r>
          </w:p>
        </w:tc>
        <w:tc>
          <w:tcPr>
            <w:tcW w:w="2393" w:type="dxa"/>
          </w:tcPr>
          <w:p w:rsidR="00CE5984" w:rsidRPr="00766B8E" w:rsidRDefault="000878CA"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К</w:t>
            </w:r>
            <w:r w:rsidR="00CE5984" w:rsidRPr="00766B8E">
              <w:rPr>
                <w:rFonts w:ascii="Times New Roman" w:eastAsia="Times New Roman" w:hAnsi="Times New Roman" w:cs="Arial"/>
                <w:sz w:val="24"/>
                <w:szCs w:val="24"/>
              </w:rPr>
              <w:t>ома</w:t>
            </w:r>
          </w:p>
        </w:tc>
      </w:tr>
      <w:tr w:rsidR="00CE5984" w:rsidRPr="00766B8E" w:rsidTr="00766B8E">
        <w:tc>
          <w:tcPr>
            <w:tcW w:w="2392" w:type="dxa"/>
          </w:tcPr>
          <w:p w:rsidR="00CE5984" w:rsidRPr="00766B8E" w:rsidRDefault="00CE5984" w:rsidP="00766B8E">
            <w:pPr>
              <w:spacing w:line="240" w:lineRule="auto"/>
              <w:rPr>
                <w:rFonts w:ascii="Times New Roman" w:eastAsia="Times New Roman" w:hAnsi="Times New Roman" w:cs="Arial"/>
                <w:sz w:val="24"/>
                <w:szCs w:val="24"/>
              </w:rPr>
            </w:pPr>
            <w:r w:rsidRPr="00766B8E">
              <w:rPr>
                <w:rFonts w:ascii="Times New Roman" w:eastAsia="Times New Roman" w:hAnsi="Times New Roman" w:cs="Arial"/>
                <w:sz w:val="24"/>
                <w:szCs w:val="24"/>
              </w:rPr>
              <w:t>Открытая рана</w:t>
            </w:r>
          </w:p>
        </w:tc>
        <w:tc>
          <w:tcPr>
            <w:tcW w:w="2393" w:type="dxa"/>
          </w:tcPr>
          <w:p w:rsidR="00CE5984" w:rsidRPr="00766B8E" w:rsidRDefault="009B799F"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Н</w:t>
            </w:r>
            <w:r w:rsidR="00CE5984" w:rsidRPr="00766B8E">
              <w:rPr>
                <w:rFonts w:ascii="Times New Roman" w:eastAsia="Times New Roman" w:hAnsi="Times New Roman" w:cs="Arial"/>
                <w:sz w:val="24"/>
                <w:szCs w:val="24"/>
              </w:rPr>
              <w:t>ет</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незначительная</w:t>
            </w:r>
          </w:p>
        </w:tc>
        <w:tc>
          <w:tcPr>
            <w:tcW w:w="2393" w:type="dxa"/>
          </w:tcPr>
          <w:p w:rsidR="00CE5984" w:rsidRPr="00766B8E" w:rsidRDefault="000878CA"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Б</w:t>
            </w:r>
            <w:r w:rsidR="00CE5984" w:rsidRPr="00766B8E">
              <w:rPr>
                <w:rFonts w:ascii="Times New Roman" w:eastAsia="Times New Roman" w:hAnsi="Times New Roman" w:cs="Arial"/>
                <w:sz w:val="24"/>
                <w:szCs w:val="24"/>
              </w:rPr>
              <w:t>ольшая</w:t>
            </w:r>
          </w:p>
        </w:tc>
      </w:tr>
      <w:tr w:rsidR="00CE5984" w:rsidRPr="00766B8E" w:rsidTr="00766B8E">
        <w:tc>
          <w:tcPr>
            <w:tcW w:w="2392" w:type="dxa"/>
          </w:tcPr>
          <w:p w:rsidR="00CE5984" w:rsidRPr="00766B8E" w:rsidRDefault="00CE5984" w:rsidP="00766B8E">
            <w:pPr>
              <w:spacing w:line="240" w:lineRule="auto"/>
              <w:rPr>
                <w:rFonts w:ascii="Times New Roman" w:eastAsia="Times New Roman" w:hAnsi="Times New Roman" w:cs="Arial"/>
                <w:sz w:val="24"/>
                <w:szCs w:val="24"/>
              </w:rPr>
            </w:pPr>
            <w:r w:rsidRPr="00766B8E">
              <w:rPr>
                <w:rFonts w:ascii="Times New Roman" w:eastAsia="Times New Roman" w:hAnsi="Times New Roman" w:cs="Arial"/>
                <w:sz w:val="24"/>
                <w:szCs w:val="24"/>
              </w:rPr>
              <w:t>Травма скелета</w:t>
            </w:r>
          </w:p>
        </w:tc>
        <w:tc>
          <w:tcPr>
            <w:tcW w:w="2393" w:type="dxa"/>
          </w:tcPr>
          <w:p w:rsidR="00CE5984" w:rsidRPr="00766B8E" w:rsidRDefault="009B799F"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Н</w:t>
            </w:r>
            <w:r w:rsidR="00CE5984" w:rsidRPr="00766B8E">
              <w:rPr>
                <w:rFonts w:ascii="Times New Roman" w:eastAsia="Times New Roman" w:hAnsi="Times New Roman" w:cs="Arial"/>
                <w:sz w:val="24"/>
                <w:szCs w:val="24"/>
              </w:rPr>
              <w:t>ет</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закрытый перелом</w:t>
            </w:r>
          </w:p>
        </w:tc>
        <w:tc>
          <w:tcPr>
            <w:tcW w:w="2393" w:type="dxa"/>
          </w:tcPr>
          <w:p w:rsidR="00CE5984" w:rsidRPr="00766B8E" w:rsidRDefault="00CE5984" w:rsidP="00766B8E">
            <w:pPr>
              <w:spacing w:line="240" w:lineRule="auto"/>
              <w:jc w:val="center"/>
              <w:rPr>
                <w:rFonts w:ascii="Times New Roman" w:eastAsia="Times New Roman" w:hAnsi="Times New Roman" w:cs="Arial"/>
                <w:sz w:val="24"/>
                <w:szCs w:val="24"/>
              </w:rPr>
            </w:pPr>
            <w:r w:rsidRPr="00766B8E">
              <w:rPr>
                <w:rFonts w:ascii="Times New Roman" w:eastAsia="Times New Roman" w:hAnsi="Times New Roman" w:cs="Arial"/>
                <w:sz w:val="24"/>
                <w:szCs w:val="24"/>
              </w:rPr>
              <w:t>открытый перелом</w:t>
            </w:r>
          </w:p>
        </w:tc>
      </w:tr>
    </w:tbl>
    <w:p w:rsidR="00CE5984" w:rsidRPr="00BA5406" w:rsidRDefault="00CE5984" w:rsidP="00393B3D">
      <w:pPr>
        <w:spacing w:line="240" w:lineRule="auto"/>
        <w:ind w:left="360"/>
        <w:rPr>
          <w:rFonts w:ascii="Times New Roman" w:hAnsi="Times New Roman"/>
          <w:sz w:val="24"/>
          <w:szCs w:val="24"/>
        </w:rPr>
      </w:pPr>
    </w:p>
    <w:p w:rsidR="004D1FC1" w:rsidRPr="00BA5406" w:rsidRDefault="004D1FC1" w:rsidP="0054480A">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 xml:space="preserve">Рекомендуется </w:t>
      </w:r>
      <w:r w:rsidR="0085712C">
        <w:rPr>
          <w:rFonts w:ascii="Times New Roman" w:hAnsi="Times New Roman"/>
          <w:sz w:val="24"/>
          <w:szCs w:val="24"/>
        </w:rPr>
        <w:t xml:space="preserve">всем детям </w:t>
      </w:r>
      <w:r w:rsidRPr="00BA5406">
        <w:rPr>
          <w:rFonts w:ascii="Times New Roman" w:hAnsi="Times New Roman"/>
          <w:sz w:val="24"/>
          <w:szCs w:val="24"/>
        </w:rPr>
        <w:t>про</w:t>
      </w:r>
      <w:r w:rsidR="0085712C">
        <w:rPr>
          <w:rFonts w:ascii="Times New Roman" w:hAnsi="Times New Roman"/>
          <w:sz w:val="24"/>
          <w:szCs w:val="24"/>
        </w:rPr>
        <w:t>вести осмотр и пальпацию живота</w:t>
      </w:r>
    </w:p>
    <w:p w:rsidR="004D1FC1" w:rsidRPr="00BA5406" w:rsidRDefault="004D1FC1" w:rsidP="0054480A">
      <w:pPr>
        <w:spacing w:line="240" w:lineRule="auto"/>
        <w:jc w:val="both"/>
        <w:rPr>
          <w:rFonts w:ascii="Times New Roman" w:hAnsi="Times New Roman"/>
          <w:sz w:val="24"/>
          <w:szCs w:val="24"/>
        </w:rPr>
      </w:pPr>
      <w:r w:rsidRPr="0054480A">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4D1FC1" w:rsidRDefault="004D1FC1" w:rsidP="0054480A">
      <w:pPr>
        <w:spacing w:after="0" w:line="360" w:lineRule="auto"/>
        <w:ind w:firstLine="709"/>
        <w:jc w:val="both"/>
        <w:rPr>
          <w:rFonts w:ascii="Times New Roman" w:hAnsi="Times New Roman"/>
          <w:sz w:val="24"/>
          <w:szCs w:val="24"/>
        </w:rPr>
      </w:pPr>
      <w:r w:rsidRPr="0054480A">
        <w:rPr>
          <w:rFonts w:ascii="Times New Roman" w:hAnsi="Times New Roman"/>
          <w:b/>
          <w:sz w:val="24"/>
          <w:szCs w:val="24"/>
        </w:rPr>
        <w:t>Комментарии:</w:t>
      </w:r>
      <w:r w:rsidRPr="00BA5406">
        <w:rPr>
          <w:rFonts w:ascii="Times New Roman" w:hAnsi="Times New Roman"/>
          <w:sz w:val="24"/>
          <w:szCs w:val="24"/>
        </w:rPr>
        <w:t xml:space="preserve"> </w:t>
      </w:r>
      <w:r w:rsidRPr="00BA5406">
        <w:rPr>
          <w:rFonts w:ascii="Times New Roman" w:hAnsi="Times New Roman"/>
          <w:i/>
          <w:sz w:val="24"/>
          <w:szCs w:val="24"/>
        </w:rPr>
        <w:t>При осмотре живота обращают внимание на его вздутие, которое может быть ранним и поздним [1]. Ранний метеоризм развивается сразу после травмы и объясняется травмой нервно-рефлекторного аппарата и не свидетельствует о повреждении внутренних органов. Поздний метеоризм, возникающий через несколько часов после травмы, свидетельствует о развиваю</w:t>
      </w:r>
      <w:r w:rsidR="00E5386C" w:rsidRPr="00BA5406">
        <w:rPr>
          <w:rFonts w:ascii="Times New Roman" w:hAnsi="Times New Roman"/>
          <w:i/>
          <w:sz w:val="24"/>
          <w:szCs w:val="24"/>
        </w:rPr>
        <w:t>щ</w:t>
      </w:r>
      <w:r w:rsidRPr="00BA5406">
        <w:rPr>
          <w:rFonts w:ascii="Times New Roman" w:hAnsi="Times New Roman"/>
          <w:i/>
          <w:sz w:val="24"/>
          <w:szCs w:val="24"/>
        </w:rPr>
        <w:t>емся перитоните.</w:t>
      </w:r>
      <w:r w:rsidR="00E5386C" w:rsidRPr="00BA5406">
        <w:rPr>
          <w:rFonts w:ascii="Times New Roman" w:hAnsi="Times New Roman"/>
          <w:i/>
          <w:sz w:val="24"/>
          <w:szCs w:val="24"/>
        </w:rPr>
        <w:t xml:space="preserve"> Пальпация живота позволяет выявить боль в эпигастральной области у 40% детей или по всему животу у 20%. Напряжение мышц верхней половины живота удается определить у 47% пострадавших, а в 40% случаев отмечается положительный симптом Щеткина-Блюмберга</w:t>
      </w:r>
      <w:r w:rsidR="0088078E" w:rsidRPr="00BA5406">
        <w:rPr>
          <w:rFonts w:ascii="Times New Roman" w:hAnsi="Times New Roman"/>
          <w:i/>
          <w:sz w:val="24"/>
          <w:szCs w:val="24"/>
        </w:rPr>
        <w:t xml:space="preserve"> </w:t>
      </w:r>
      <w:r w:rsidR="0088078E" w:rsidRPr="00BA5406">
        <w:rPr>
          <w:rFonts w:ascii="Times New Roman" w:hAnsi="Times New Roman"/>
          <w:sz w:val="24"/>
          <w:szCs w:val="24"/>
        </w:rPr>
        <w:t>[1].</w:t>
      </w:r>
    </w:p>
    <w:p w:rsidR="0054480A" w:rsidRPr="00BA5406" w:rsidRDefault="0054480A" w:rsidP="0054480A">
      <w:pPr>
        <w:spacing w:after="0" w:line="360" w:lineRule="auto"/>
        <w:ind w:firstLine="709"/>
        <w:jc w:val="both"/>
        <w:rPr>
          <w:rFonts w:ascii="Times New Roman" w:hAnsi="Times New Roman"/>
          <w:sz w:val="24"/>
          <w:szCs w:val="24"/>
        </w:rPr>
      </w:pPr>
    </w:p>
    <w:p w:rsidR="0054480A" w:rsidRDefault="0054480A" w:rsidP="0054480A">
      <w:pPr>
        <w:pStyle w:val="a3"/>
        <w:numPr>
          <w:ilvl w:val="1"/>
          <w:numId w:val="15"/>
        </w:numPr>
        <w:shd w:val="clear" w:color="auto" w:fill="FFFFFF"/>
        <w:spacing w:after="0" w:line="360" w:lineRule="auto"/>
        <w:ind w:left="426"/>
        <w:jc w:val="both"/>
        <w:rPr>
          <w:rFonts w:ascii="Times New Roman" w:hAnsi="Times New Roman"/>
          <w:b/>
          <w:sz w:val="24"/>
          <w:szCs w:val="24"/>
          <w:u w:val="single"/>
        </w:rPr>
      </w:pPr>
      <w:r>
        <w:rPr>
          <w:rFonts w:ascii="Times New Roman" w:hAnsi="Times New Roman"/>
          <w:b/>
          <w:sz w:val="24"/>
          <w:szCs w:val="24"/>
          <w:u w:val="single"/>
        </w:rPr>
        <w:t>Лабораторная диагностика</w:t>
      </w:r>
    </w:p>
    <w:p w:rsidR="00E5386C" w:rsidRPr="00BA5406" w:rsidRDefault="00DF034F" w:rsidP="0085712C">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 xml:space="preserve">Рекомендовано </w:t>
      </w:r>
      <w:r w:rsidR="0085712C">
        <w:rPr>
          <w:rFonts w:ascii="Times New Roman" w:hAnsi="Times New Roman"/>
          <w:sz w:val="24"/>
          <w:szCs w:val="24"/>
        </w:rPr>
        <w:t xml:space="preserve">всем детям </w:t>
      </w:r>
      <w:r w:rsidRPr="00BA5406">
        <w:rPr>
          <w:rFonts w:ascii="Times New Roman" w:hAnsi="Times New Roman"/>
          <w:sz w:val="24"/>
          <w:szCs w:val="24"/>
        </w:rPr>
        <w:t>выполнить клинический анализ крови</w:t>
      </w:r>
    </w:p>
    <w:p w:rsidR="00DF034F" w:rsidRPr="00BA5406" w:rsidRDefault="00DF034F" w:rsidP="0085712C">
      <w:pPr>
        <w:spacing w:after="0" w:line="360" w:lineRule="auto"/>
        <w:jc w:val="both"/>
        <w:rPr>
          <w:rFonts w:ascii="Times New Roman" w:hAnsi="Times New Roman"/>
          <w:sz w:val="24"/>
          <w:szCs w:val="24"/>
        </w:rPr>
      </w:pPr>
      <w:r w:rsidRPr="0085712C">
        <w:rPr>
          <w:rFonts w:ascii="Times New Roman" w:hAnsi="Times New Roman"/>
          <w:b/>
          <w:sz w:val="24"/>
          <w:szCs w:val="24"/>
        </w:rPr>
        <w:t>Уровень убедительности рекомендаций D</w:t>
      </w:r>
      <w:r w:rsidR="009B799F">
        <w:rPr>
          <w:rFonts w:ascii="Times New Roman" w:hAnsi="Times New Roman"/>
          <w:sz w:val="24"/>
          <w:szCs w:val="24"/>
        </w:rPr>
        <w:t xml:space="preserve"> (</w:t>
      </w:r>
      <w:r w:rsidRPr="00BA5406">
        <w:rPr>
          <w:rFonts w:ascii="Times New Roman" w:hAnsi="Times New Roman"/>
          <w:sz w:val="24"/>
          <w:szCs w:val="24"/>
        </w:rPr>
        <w:t>уровень достоверности доказательств 4)</w:t>
      </w:r>
    </w:p>
    <w:p w:rsidR="00DF034F" w:rsidRPr="00BA5406" w:rsidRDefault="00DF034F" w:rsidP="0085712C">
      <w:pPr>
        <w:spacing w:after="0" w:line="360" w:lineRule="auto"/>
        <w:ind w:firstLine="709"/>
        <w:jc w:val="both"/>
        <w:rPr>
          <w:rFonts w:ascii="Times New Roman" w:hAnsi="Times New Roman"/>
          <w:i/>
          <w:sz w:val="24"/>
          <w:szCs w:val="24"/>
        </w:rPr>
      </w:pPr>
      <w:r w:rsidRPr="0085712C">
        <w:rPr>
          <w:rFonts w:ascii="Times New Roman" w:hAnsi="Times New Roman"/>
          <w:b/>
          <w:sz w:val="24"/>
          <w:szCs w:val="24"/>
        </w:rPr>
        <w:t>Комментарии:</w:t>
      </w:r>
      <w:r w:rsidRPr="00BA5406">
        <w:rPr>
          <w:rFonts w:ascii="Times New Roman" w:hAnsi="Times New Roman"/>
          <w:sz w:val="24"/>
          <w:szCs w:val="24"/>
        </w:rPr>
        <w:t xml:space="preserve"> </w:t>
      </w:r>
      <w:r w:rsidRPr="00BA5406">
        <w:rPr>
          <w:rFonts w:ascii="Times New Roman" w:hAnsi="Times New Roman"/>
          <w:i/>
          <w:sz w:val="24"/>
          <w:szCs w:val="24"/>
        </w:rPr>
        <w:t>В анализе крови отмечается повышение значений лейкоцитов, сдвиг лейкоцитарной формулы влево</w:t>
      </w:r>
      <w:r w:rsidR="00692F7E" w:rsidRPr="00BA5406">
        <w:rPr>
          <w:rFonts w:ascii="Times New Roman" w:hAnsi="Times New Roman"/>
          <w:i/>
          <w:sz w:val="24"/>
          <w:szCs w:val="24"/>
        </w:rPr>
        <w:t>, ускорение скорости оседания эритроцитов.</w:t>
      </w:r>
    </w:p>
    <w:p w:rsidR="00692F7E" w:rsidRPr="00BA5406" w:rsidRDefault="00692F7E" w:rsidP="00A764AE">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 xml:space="preserve">Рекомендовано </w:t>
      </w:r>
      <w:r w:rsidR="00A764AE">
        <w:rPr>
          <w:rFonts w:ascii="Times New Roman" w:hAnsi="Times New Roman"/>
          <w:sz w:val="24"/>
          <w:szCs w:val="24"/>
        </w:rPr>
        <w:t xml:space="preserve">всем детям </w:t>
      </w:r>
      <w:r w:rsidRPr="00BA5406">
        <w:rPr>
          <w:rFonts w:ascii="Times New Roman" w:hAnsi="Times New Roman"/>
          <w:sz w:val="24"/>
          <w:szCs w:val="24"/>
        </w:rPr>
        <w:t>выполнить биохимическое исследование</w:t>
      </w:r>
      <w:r w:rsidR="00D11D19" w:rsidRPr="00BA5406">
        <w:rPr>
          <w:rFonts w:ascii="Times New Roman" w:hAnsi="Times New Roman"/>
          <w:sz w:val="24"/>
          <w:szCs w:val="24"/>
        </w:rPr>
        <w:t xml:space="preserve"> сыворотки </w:t>
      </w:r>
      <w:r w:rsidRPr="00BA5406">
        <w:rPr>
          <w:rFonts w:ascii="Times New Roman" w:hAnsi="Times New Roman"/>
          <w:sz w:val="24"/>
          <w:szCs w:val="24"/>
        </w:rPr>
        <w:t>крови на определение концентрации альфа-амилазы (диастазы)</w:t>
      </w:r>
      <w:r w:rsidR="00A764AE">
        <w:rPr>
          <w:rFonts w:ascii="Times New Roman" w:hAnsi="Times New Roman"/>
          <w:sz w:val="24"/>
          <w:szCs w:val="24"/>
        </w:rPr>
        <w:t xml:space="preserve"> и липазы</w:t>
      </w:r>
    </w:p>
    <w:p w:rsidR="00692F7E" w:rsidRPr="00BA5406" w:rsidRDefault="00692F7E" w:rsidP="00A764AE">
      <w:pPr>
        <w:spacing w:after="0" w:line="360" w:lineRule="auto"/>
        <w:jc w:val="both"/>
        <w:rPr>
          <w:rFonts w:ascii="Times New Roman" w:hAnsi="Times New Roman"/>
          <w:sz w:val="24"/>
          <w:szCs w:val="24"/>
        </w:rPr>
      </w:pPr>
      <w:r w:rsidRPr="00A764AE">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B36A2A" w:rsidRPr="00BA5406" w:rsidRDefault="00692F7E" w:rsidP="00A764AE">
      <w:pPr>
        <w:spacing w:after="0" w:line="360" w:lineRule="auto"/>
        <w:ind w:firstLine="709"/>
        <w:jc w:val="both"/>
        <w:rPr>
          <w:rFonts w:ascii="Times New Roman" w:hAnsi="Times New Roman"/>
          <w:i/>
          <w:sz w:val="24"/>
          <w:szCs w:val="24"/>
        </w:rPr>
      </w:pPr>
      <w:r w:rsidRPr="00A764AE">
        <w:rPr>
          <w:rFonts w:ascii="Times New Roman" w:hAnsi="Times New Roman"/>
          <w:b/>
          <w:sz w:val="24"/>
          <w:szCs w:val="24"/>
        </w:rPr>
        <w:t>Комментарии:</w:t>
      </w:r>
      <w:r w:rsidRPr="00BA5406">
        <w:rPr>
          <w:rFonts w:ascii="Times New Roman" w:hAnsi="Times New Roman"/>
          <w:sz w:val="24"/>
          <w:szCs w:val="24"/>
        </w:rPr>
        <w:t xml:space="preserve"> </w:t>
      </w:r>
      <w:r w:rsidR="00D11D19" w:rsidRPr="00BA5406">
        <w:rPr>
          <w:rFonts w:ascii="Times New Roman" w:hAnsi="Times New Roman"/>
          <w:i/>
          <w:sz w:val="24"/>
          <w:szCs w:val="24"/>
        </w:rPr>
        <w:t xml:space="preserve">Референсные значения амилазы для детей в возрасте до года: 5-65 Ед/мл, для детей старше года: 25-125 Ед/мл. Референсные значения для липазы: 8-78 Ед/л. При травме ПЖ отмечается многократное повышение значений </w:t>
      </w:r>
      <w:r w:rsidR="002C74BF" w:rsidRPr="00BA5406">
        <w:rPr>
          <w:rFonts w:ascii="Times New Roman" w:hAnsi="Times New Roman"/>
          <w:i/>
          <w:sz w:val="24"/>
          <w:szCs w:val="24"/>
        </w:rPr>
        <w:t>указанных ферментов</w:t>
      </w:r>
      <w:r w:rsidR="00D11D19" w:rsidRPr="00BA5406">
        <w:rPr>
          <w:rFonts w:ascii="Times New Roman" w:hAnsi="Times New Roman"/>
          <w:i/>
          <w:sz w:val="24"/>
          <w:szCs w:val="24"/>
        </w:rPr>
        <w:t xml:space="preserve"> в сыворотке крови</w:t>
      </w:r>
      <w:r w:rsidR="002C74BF" w:rsidRPr="00BA5406">
        <w:rPr>
          <w:rFonts w:ascii="Times New Roman" w:hAnsi="Times New Roman"/>
          <w:i/>
          <w:sz w:val="24"/>
          <w:szCs w:val="24"/>
        </w:rPr>
        <w:t xml:space="preserve">. Амилаза и липаза рассматриваются в качестве чувствительных маркеров при клеточном повреждении ПЖ в результате травмы или воспаления. Точность диагностики и прогнозирования </w:t>
      </w:r>
      <w:r w:rsidR="0089554C" w:rsidRPr="00BA5406">
        <w:rPr>
          <w:rFonts w:ascii="Times New Roman" w:hAnsi="Times New Roman"/>
          <w:i/>
          <w:sz w:val="24"/>
          <w:szCs w:val="24"/>
        </w:rPr>
        <w:t>возрастает,</w:t>
      </w:r>
      <w:r w:rsidR="002C74BF" w:rsidRPr="00BA5406">
        <w:rPr>
          <w:rFonts w:ascii="Times New Roman" w:hAnsi="Times New Roman"/>
          <w:i/>
          <w:sz w:val="24"/>
          <w:szCs w:val="24"/>
        </w:rPr>
        <w:t xml:space="preserve"> если исследование ферментов выполнено через 4-8 часов после травмы</w:t>
      </w:r>
      <w:r w:rsidR="00B36A2A" w:rsidRPr="00BA5406">
        <w:rPr>
          <w:rFonts w:ascii="Times New Roman" w:hAnsi="Times New Roman"/>
          <w:i/>
          <w:sz w:val="24"/>
          <w:szCs w:val="24"/>
        </w:rPr>
        <w:t>. Высокие уровни липазы в сыворотке крови могут ассоциироваться с риском развития посттравматических кист ПЖ в будущем [1</w:t>
      </w:r>
      <w:r w:rsidR="00E87283" w:rsidRPr="00BA5406">
        <w:rPr>
          <w:rFonts w:ascii="Times New Roman" w:hAnsi="Times New Roman"/>
          <w:i/>
          <w:sz w:val="24"/>
          <w:szCs w:val="24"/>
        </w:rPr>
        <w:t>4</w:t>
      </w:r>
      <w:r w:rsidR="00B36A2A" w:rsidRPr="00BA5406">
        <w:rPr>
          <w:rFonts w:ascii="Times New Roman" w:hAnsi="Times New Roman"/>
          <w:i/>
          <w:sz w:val="24"/>
          <w:szCs w:val="24"/>
        </w:rPr>
        <w:t>].</w:t>
      </w:r>
    </w:p>
    <w:p w:rsidR="006A6709" w:rsidRPr="00BA5406" w:rsidRDefault="006A6709" w:rsidP="00A764AE">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 xml:space="preserve">Рекомендуется </w:t>
      </w:r>
      <w:r w:rsidR="0089554C">
        <w:rPr>
          <w:rFonts w:ascii="Times New Roman" w:hAnsi="Times New Roman"/>
          <w:sz w:val="24"/>
          <w:szCs w:val="24"/>
        </w:rPr>
        <w:t xml:space="preserve">всем детям </w:t>
      </w:r>
      <w:r w:rsidRPr="00BA5406">
        <w:rPr>
          <w:rFonts w:ascii="Times New Roman" w:hAnsi="Times New Roman"/>
          <w:sz w:val="24"/>
          <w:szCs w:val="24"/>
        </w:rPr>
        <w:t>выполнить анализ мочи на содержание а</w:t>
      </w:r>
      <w:r w:rsidR="00A764AE">
        <w:rPr>
          <w:rFonts w:ascii="Times New Roman" w:hAnsi="Times New Roman"/>
          <w:sz w:val="24"/>
          <w:szCs w:val="24"/>
        </w:rPr>
        <w:t>милазы</w:t>
      </w:r>
    </w:p>
    <w:p w:rsidR="006A6709" w:rsidRPr="00BA5406" w:rsidRDefault="006A6709" w:rsidP="00A764AE">
      <w:pPr>
        <w:spacing w:after="0" w:line="360" w:lineRule="auto"/>
        <w:jc w:val="both"/>
        <w:rPr>
          <w:rFonts w:ascii="Times New Roman" w:hAnsi="Times New Roman"/>
          <w:sz w:val="24"/>
          <w:szCs w:val="24"/>
        </w:rPr>
      </w:pPr>
      <w:r w:rsidRPr="00A764AE">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27459E" w:rsidRPr="00BA5406" w:rsidRDefault="006A6709" w:rsidP="00A764AE">
      <w:pPr>
        <w:spacing w:after="0" w:line="360" w:lineRule="auto"/>
        <w:ind w:firstLine="709"/>
        <w:jc w:val="both"/>
        <w:rPr>
          <w:rFonts w:ascii="Times New Roman" w:hAnsi="Times New Roman"/>
          <w:sz w:val="24"/>
          <w:szCs w:val="24"/>
        </w:rPr>
      </w:pPr>
      <w:r w:rsidRPr="00A764AE">
        <w:rPr>
          <w:rFonts w:ascii="Times New Roman" w:hAnsi="Times New Roman"/>
          <w:b/>
          <w:sz w:val="24"/>
          <w:szCs w:val="24"/>
        </w:rPr>
        <w:t>Комментарии</w:t>
      </w:r>
      <w:r w:rsidRPr="00A764AE">
        <w:rPr>
          <w:rFonts w:ascii="Times New Roman" w:hAnsi="Times New Roman"/>
          <w:b/>
          <w:i/>
          <w:sz w:val="24"/>
          <w:szCs w:val="24"/>
        </w:rPr>
        <w:t>:</w:t>
      </w:r>
      <w:r w:rsidRPr="00BA5406">
        <w:rPr>
          <w:rFonts w:ascii="Times New Roman" w:hAnsi="Times New Roman"/>
          <w:i/>
          <w:sz w:val="24"/>
          <w:szCs w:val="24"/>
        </w:rPr>
        <w:t xml:space="preserve"> Референсные значения: 1-17 Ед/ч. Сывороточная амилаза экскретируется с мочой, поэтому увеличение значений амилазы сыворотки крови отражается и в увеличении </w:t>
      </w:r>
      <w:r w:rsidR="00493BD0" w:rsidRPr="00BA5406">
        <w:rPr>
          <w:rFonts w:ascii="Times New Roman" w:hAnsi="Times New Roman"/>
          <w:i/>
          <w:sz w:val="24"/>
          <w:szCs w:val="24"/>
        </w:rPr>
        <w:t>содержания амилазы в моче.</w:t>
      </w:r>
      <w:r w:rsidR="00A764AE">
        <w:rPr>
          <w:rFonts w:ascii="Times New Roman" w:hAnsi="Times New Roman"/>
          <w:i/>
          <w:sz w:val="24"/>
          <w:szCs w:val="24"/>
        </w:rPr>
        <w:t xml:space="preserve"> </w:t>
      </w:r>
      <w:r w:rsidR="0027459E" w:rsidRPr="00BA5406">
        <w:rPr>
          <w:rFonts w:ascii="Times New Roman" w:hAnsi="Times New Roman"/>
          <w:i/>
          <w:sz w:val="24"/>
          <w:szCs w:val="24"/>
        </w:rPr>
        <w:t>Многоцентровые исследования доказали, что нет корреляционной связи между уровнем амилазы и липазы в сыворотке крови у детей</w:t>
      </w:r>
      <w:r w:rsidR="00FC2261" w:rsidRPr="00BA5406">
        <w:rPr>
          <w:rFonts w:ascii="Times New Roman" w:hAnsi="Times New Roman"/>
          <w:i/>
          <w:sz w:val="24"/>
          <w:szCs w:val="24"/>
        </w:rPr>
        <w:t>, степенью травмы ПЖ и тяжестью клинического течения [1</w:t>
      </w:r>
      <w:r w:rsidR="00E87283" w:rsidRPr="00BA5406">
        <w:rPr>
          <w:rFonts w:ascii="Times New Roman" w:hAnsi="Times New Roman"/>
          <w:i/>
          <w:sz w:val="24"/>
          <w:szCs w:val="24"/>
        </w:rPr>
        <w:t>4</w:t>
      </w:r>
      <w:r w:rsidR="00FC2261" w:rsidRPr="00BA5406">
        <w:rPr>
          <w:rFonts w:ascii="Times New Roman" w:hAnsi="Times New Roman"/>
          <w:i/>
          <w:sz w:val="24"/>
          <w:szCs w:val="24"/>
        </w:rPr>
        <w:t>].</w:t>
      </w:r>
    </w:p>
    <w:p w:rsidR="00A764AE" w:rsidRDefault="00A764AE" w:rsidP="00A764AE">
      <w:pPr>
        <w:pStyle w:val="a3"/>
        <w:numPr>
          <w:ilvl w:val="1"/>
          <w:numId w:val="15"/>
        </w:numPr>
        <w:shd w:val="clear" w:color="auto" w:fill="FFFFFF"/>
        <w:spacing w:after="0" w:line="360" w:lineRule="auto"/>
        <w:ind w:left="426"/>
        <w:jc w:val="both"/>
        <w:rPr>
          <w:rFonts w:ascii="Times New Roman" w:hAnsi="Times New Roman"/>
          <w:b/>
          <w:sz w:val="24"/>
          <w:szCs w:val="24"/>
          <w:u w:val="single"/>
        </w:rPr>
      </w:pPr>
      <w:r>
        <w:rPr>
          <w:rFonts w:ascii="Times New Roman" w:hAnsi="Times New Roman"/>
          <w:b/>
          <w:sz w:val="24"/>
          <w:szCs w:val="24"/>
          <w:u w:val="single"/>
        </w:rPr>
        <w:t>Инструментальная диагностика</w:t>
      </w:r>
    </w:p>
    <w:p w:rsidR="00493BD0" w:rsidRPr="00BA5406" w:rsidRDefault="00755C66" w:rsidP="007609B2">
      <w:pPr>
        <w:spacing w:after="0" w:line="360" w:lineRule="auto"/>
        <w:ind w:firstLine="709"/>
        <w:jc w:val="both"/>
        <w:rPr>
          <w:rFonts w:ascii="Times New Roman" w:hAnsi="Times New Roman"/>
          <w:sz w:val="24"/>
          <w:szCs w:val="24"/>
        </w:rPr>
      </w:pPr>
      <w:r w:rsidRPr="00BA5406">
        <w:rPr>
          <w:rFonts w:ascii="Times New Roman" w:hAnsi="Times New Roman"/>
          <w:sz w:val="24"/>
          <w:szCs w:val="24"/>
        </w:rPr>
        <w:t xml:space="preserve">Инструментальная диагностика травмы ПЖ у детей может включать обзорную рентгенографию брюшной полости, УЗИ органов брюшной полости и забрюшинного пространства, компьютерную томографию </w:t>
      </w:r>
      <w:r w:rsidR="007609B2">
        <w:rPr>
          <w:rFonts w:ascii="Times New Roman" w:hAnsi="Times New Roman"/>
          <w:sz w:val="24"/>
          <w:szCs w:val="24"/>
        </w:rPr>
        <w:t>(</w:t>
      </w:r>
      <w:r w:rsidRPr="00BA5406">
        <w:rPr>
          <w:rFonts w:ascii="Times New Roman" w:hAnsi="Times New Roman"/>
          <w:sz w:val="24"/>
          <w:szCs w:val="24"/>
        </w:rPr>
        <w:t>КТ), магнитно-резонансную холангиопанкреатографию (МРХПГ), эндоскопическую ретроградную холангиопанкреатографию (ЭРХПГ).</w:t>
      </w:r>
    </w:p>
    <w:p w:rsidR="00833107" w:rsidRPr="00BA5406" w:rsidRDefault="00833107" w:rsidP="007609B2">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 xml:space="preserve">Рекомендуется </w:t>
      </w:r>
      <w:r w:rsidR="007609B2">
        <w:rPr>
          <w:rFonts w:ascii="Times New Roman" w:hAnsi="Times New Roman"/>
          <w:sz w:val="24"/>
          <w:szCs w:val="24"/>
        </w:rPr>
        <w:t xml:space="preserve">всем детям </w:t>
      </w:r>
      <w:r w:rsidRPr="00BA5406">
        <w:rPr>
          <w:rFonts w:ascii="Times New Roman" w:hAnsi="Times New Roman"/>
          <w:sz w:val="24"/>
          <w:szCs w:val="24"/>
        </w:rPr>
        <w:t>провести рентгенологическое контрастное исследование жел</w:t>
      </w:r>
      <w:r w:rsidR="006550C7">
        <w:rPr>
          <w:rFonts w:ascii="Times New Roman" w:hAnsi="Times New Roman"/>
          <w:sz w:val="24"/>
          <w:szCs w:val="24"/>
        </w:rPr>
        <w:t>удка и двенадцатиперстной кишки</w:t>
      </w:r>
    </w:p>
    <w:p w:rsidR="00833107" w:rsidRPr="00BA5406" w:rsidRDefault="00833107" w:rsidP="007609B2">
      <w:pPr>
        <w:spacing w:after="0" w:line="360" w:lineRule="auto"/>
        <w:rPr>
          <w:rFonts w:ascii="Times New Roman" w:hAnsi="Times New Roman"/>
          <w:sz w:val="24"/>
          <w:szCs w:val="24"/>
        </w:rPr>
      </w:pPr>
      <w:r w:rsidRPr="007609B2">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833107" w:rsidRPr="00BA5406" w:rsidRDefault="00833107" w:rsidP="007609B2">
      <w:pPr>
        <w:spacing w:after="0" w:line="360" w:lineRule="auto"/>
        <w:ind w:firstLine="709"/>
        <w:jc w:val="both"/>
        <w:rPr>
          <w:rFonts w:ascii="Times New Roman" w:hAnsi="Times New Roman"/>
          <w:sz w:val="24"/>
          <w:szCs w:val="24"/>
        </w:rPr>
      </w:pPr>
      <w:r w:rsidRPr="00BA5406">
        <w:rPr>
          <w:rFonts w:ascii="Times New Roman" w:hAnsi="Times New Roman"/>
          <w:sz w:val="24"/>
          <w:szCs w:val="24"/>
        </w:rPr>
        <w:t xml:space="preserve">Комментарии: </w:t>
      </w:r>
      <w:r w:rsidRPr="00BA5406">
        <w:rPr>
          <w:rFonts w:ascii="Times New Roman" w:hAnsi="Times New Roman"/>
          <w:i/>
          <w:sz w:val="24"/>
          <w:szCs w:val="24"/>
        </w:rPr>
        <w:t xml:space="preserve">При контрастном исследовании желудка и двенадцатиперстной кишки можно выявить их смещение и отек ПЖ. При выполнении отсроченной рентгенографии смещение органов может быть значительным вследствие нарастания забрюшинной гематомы. </w:t>
      </w:r>
    </w:p>
    <w:p w:rsidR="002E3FC5" w:rsidRPr="00BA5406" w:rsidRDefault="002E3FC5" w:rsidP="007609B2">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 xml:space="preserve">Рекомендуется </w:t>
      </w:r>
      <w:r w:rsidR="007609B2">
        <w:rPr>
          <w:rFonts w:ascii="Times New Roman" w:hAnsi="Times New Roman"/>
          <w:sz w:val="24"/>
          <w:szCs w:val="24"/>
        </w:rPr>
        <w:t xml:space="preserve">всем детям </w:t>
      </w:r>
      <w:r w:rsidRPr="00BA5406">
        <w:rPr>
          <w:rFonts w:ascii="Times New Roman" w:hAnsi="Times New Roman"/>
          <w:sz w:val="24"/>
          <w:szCs w:val="24"/>
        </w:rPr>
        <w:t>выполнить УЗИ брюшной полости и забрюшинного пространства</w:t>
      </w:r>
    </w:p>
    <w:p w:rsidR="002E3FC5" w:rsidRPr="00BA5406" w:rsidRDefault="002E3FC5" w:rsidP="007609B2">
      <w:pPr>
        <w:spacing w:line="240" w:lineRule="auto"/>
        <w:rPr>
          <w:rFonts w:ascii="Times New Roman" w:hAnsi="Times New Roman"/>
          <w:sz w:val="24"/>
          <w:szCs w:val="24"/>
        </w:rPr>
      </w:pPr>
      <w:r w:rsidRPr="007609B2">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C46DAA" w:rsidRDefault="002E3FC5" w:rsidP="007609B2">
      <w:pPr>
        <w:spacing w:after="0" w:line="360" w:lineRule="auto"/>
        <w:ind w:firstLine="709"/>
        <w:jc w:val="both"/>
        <w:rPr>
          <w:rFonts w:ascii="Times New Roman" w:hAnsi="Times New Roman"/>
          <w:i/>
          <w:sz w:val="24"/>
          <w:szCs w:val="24"/>
        </w:rPr>
      </w:pPr>
      <w:r w:rsidRPr="007609B2">
        <w:rPr>
          <w:rFonts w:ascii="Times New Roman" w:hAnsi="Times New Roman"/>
          <w:b/>
          <w:sz w:val="24"/>
          <w:szCs w:val="24"/>
        </w:rPr>
        <w:t>Комментарии:</w:t>
      </w:r>
      <w:r w:rsidR="002B52E9" w:rsidRPr="00BA5406">
        <w:rPr>
          <w:rFonts w:ascii="Times New Roman" w:hAnsi="Times New Roman"/>
          <w:sz w:val="24"/>
          <w:szCs w:val="24"/>
        </w:rPr>
        <w:t xml:space="preserve"> </w:t>
      </w:r>
      <w:r w:rsidR="002B52E9" w:rsidRPr="00BA5406">
        <w:rPr>
          <w:rFonts w:ascii="Times New Roman" w:hAnsi="Times New Roman"/>
          <w:i/>
          <w:sz w:val="24"/>
          <w:szCs w:val="24"/>
        </w:rPr>
        <w:t>Ультразвуковое исследование наиболее распространенный и доступный метод исследования ПЖ. Неинвазивность метода, отсутствие лучевой нагрузки обусловили возможность его повторного применения для динамического контроля за патологическими процессами органа, а также послеоперационного мониторинга. Диагностические возможности УЗИ основываются на анализе формы, размеров, расположения органа, его структуры</w:t>
      </w:r>
      <w:r w:rsidR="00213882" w:rsidRPr="00BA5406">
        <w:rPr>
          <w:rFonts w:ascii="Times New Roman" w:hAnsi="Times New Roman"/>
          <w:i/>
          <w:sz w:val="24"/>
          <w:szCs w:val="24"/>
        </w:rPr>
        <w:t xml:space="preserve">. </w:t>
      </w:r>
      <w:r w:rsidR="00676CDC" w:rsidRPr="00BA5406">
        <w:rPr>
          <w:rFonts w:ascii="Times New Roman" w:hAnsi="Times New Roman"/>
          <w:i/>
          <w:sz w:val="24"/>
          <w:szCs w:val="24"/>
        </w:rPr>
        <w:t>М</w:t>
      </w:r>
      <w:r w:rsidR="002B52E9" w:rsidRPr="00BA5406">
        <w:rPr>
          <w:rFonts w:ascii="Times New Roman" w:hAnsi="Times New Roman"/>
          <w:i/>
          <w:sz w:val="24"/>
          <w:szCs w:val="24"/>
        </w:rPr>
        <w:t>етод позволяет выявлять</w:t>
      </w:r>
      <w:r w:rsidR="00676CDC" w:rsidRPr="00BA5406">
        <w:rPr>
          <w:rFonts w:ascii="Times New Roman" w:hAnsi="Times New Roman"/>
          <w:i/>
          <w:sz w:val="24"/>
          <w:szCs w:val="24"/>
        </w:rPr>
        <w:t xml:space="preserve"> </w:t>
      </w:r>
      <w:r w:rsidR="002B52E9" w:rsidRPr="00BA5406">
        <w:rPr>
          <w:rFonts w:ascii="Times New Roman" w:hAnsi="Times New Roman"/>
          <w:i/>
          <w:sz w:val="24"/>
          <w:szCs w:val="24"/>
        </w:rPr>
        <w:t>прямые</w:t>
      </w:r>
      <w:r w:rsidR="00676CDC" w:rsidRPr="00BA5406">
        <w:rPr>
          <w:rFonts w:ascii="Times New Roman" w:hAnsi="Times New Roman"/>
          <w:i/>
          <w:sz w:val="24"/>
          <w:szCs w:val="24"/>
        </w:rPr>
        <w:t xml:space="preserve"> признаки повреждения ПЖ – разрывы,</w:t>
      </w:r>
      <w:r w:rsidR="007D5C57" w:rsidRPr="00BA5406">
        <w:rPr>
          <w:rFonts w:ascii="Times New Roman" w:hAnsi="Times New Roman"/>
          <w:i/>
          <w:sz w:val="24"/>
          <w:szCs w:val="24"/>
        </w:rPr>
        <w:t xml:space="preserve"> фрагментацию органа,</w:t>
      </w:r>
      <w:r w:rsidR="00676CDC" w:rsidRPr="00BA5406">
        <w:rPr>
          <w:rFonts w:ascii="Times New Roman" w:hAnsi="Times New Roman"/>
          <w:i/>
          <w:sz w:val="24"/>
          <w:szCs w:val="24"/>
        </w:rPr>
        <w:t xml:space="preserve"> внутриорганные и подкапсульные гематомы и косвенные признаки – параорганные скопления жидкости, изменение эхогенной плотности органа.</w:t>
      </w:r>
      <w:r w:rsidR="007124C2" w:rsidRPr="00BA5406">
        <w:rPr>
          <w:rFonts w:ascii="Times New Roman" w:hAnsi="Times New Roman"/>
          <w:i/>
          <w:sz w:val="24"/>
          <w:szCs w:val="24"/>
        </w:rPr>
        <w:t xml:space="preserve"> В ранние сроки после травмы структурные изменения ПЖ невыраженные. </w:t>
      </w:r>
    </w:p>
    <w:p w:rsidR="003473D7" w:rsidRPr="00BA5406" w:rsidRDefault="007124C2"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xml:space="preserve">Следующие характерные </w:t>
      </w:r>
      <w:r w:rsidR="00C46DAA">
        <w:rPr>
          <w:rFonts w:ascii="Times New Roman" w:hAnsi="Times New Roman"/>
          <w:i/>
          <w:sz w:val="24"/>
          <w:szCs w:val="24"/>
        </w:rPr>
        <w:t xml:space="preserve">признаки повреждения ПЖ </w:t>
      </w:r>
      <w:r w:rsidRPr="00BA5406">
        <w:rPr>
          <w:rFonts w:ascii="Times New Roman" w:hAnsi="Times New Roman"/>
          <w:i/>
          <w:sz w:val="24"/>
          <w:szCs w:val="24"/>
        </w:rPr>
        <w:t xml:space="preserve">можно наблюдать при </w:t>
      </w:r>
      <w:r w:rsidR="002821EB" w:rsidRPr="00BA5406">
        <w:rPr>
          <w:rFonts w:ascii="Times New Roman" w:hAnsi="Times New Roman"/>
          <w:i/>
          <w:sz w:val="24"/>
          <w:szCs w:val="24"/>
        </w:rPr>
        <w:t>УЗИ</w:t>
      </w:r>
      <w:r w:rsidR="00B3654F">
        <w:rPr>
          <w:rFonts w:ascii="Times New Roman" w:hAnsi="Times New Roman"/>
          <w:i/>
          <w:sz w:val="24"/>
          <w:szCs w:val="24"/>
        </w:rPr>
        <w:t xml:space="preserve"> (рис.1)</w:t>
      </w:r>
      <w:r w:rsidR="002821EB" w:rsidRPr="00BA5406">
        <w:rPr>
          <w:rFonts w:ascii="Times New Roman" w:hAnsi="Times New Roman"/>
          <w:i/>
          <w:sz w:val="24"/>
          <w:szCs w:val="24"/>
        </w:rPr>
        <w:t>:</w:t>
      </w:r>
    </w:p>
    <w:p w:rsidR="00716156" w:rsidRPr="00BA5406" w:rsidRDefault="002821EB"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наличие небол</w:t>
      </w:r>
      <w:r w:rsidR="00716156" w:rsidRPr="00BA5406">
        <w:rPr>
          <w:rFonts w:ascii="Times New Roman" w:hAnsi="Times New Roman"/>
          <w:i/>
          <w:sz w:val="24"/>
          <w:szCs w:val="24"/>
        </w:rPr>
        <w:t>ь</w:t>
      </w:r>
      <w:r w:rsidRPr="00BA5406">
        <w:rPr>
          <w:rFonts w:ascii="Times New Roman" w:hAnsi="Times New Roman"/>
          <w:i/>
          <w:sz w:val="24"/>
          <w:szCs w:val="24"/>
        </w:rPr>
        <w:t>шого количества жидкостного компонента в брюшной полости. В большинстве случаев жидкость визуализируется только в полости малого таза, имеет вид мелкодисперсной взвеси. Длительность существования это</w:t>
      </w:r>
      <w:r w:rsidR="00716156" w:rsidRPr="00BA5406">
        <w:rPr>
          <w:rFonts w:ascii="Times New Roman" w:hAnsi="Times New Roman"/>
          <w:i/>
          <w:sz w:val="24"/>
          <w:szCs w:val="24"/>
        </w:rPr>
        <w:t>г</w:t>
      </w:r>
      <w:r w:rsidRPr="00BA5406">
        <w:rPr>
          <w:rFonts w:ascii="Times New Roman" w:hAnsi="Times New Roman"/>
          <w:i/>
          <w:sz w:val="24"/>
          <w:szCs w:val="24"/>
        </w:rPr>
        <w:t>о эхосимптома различна: если разрыв сопровождается развитием посттравматического панкреатита, то жидкость в полости малого таза может прослеживаться длительное время, при этом характер ее меняется: она становится анэхогенной. Если повреждение не сопровождается выраженным аутолизом ткани железы, то жидкость в полости малого таза исчезает через 3-6 суток после травмы</w:t>
      </w:r>
      <w:r w:rsidR="00716156" w:rsidRPr="00BA5406">
        <w:rPr>
          <w:rFonts w:ascii="Times New Roman" w:hAnsi="Times New Roman"/>
          <w:i/>
          <w:sz w:val="24"/>
          <w:szCs w:val="24"/>
        </w:rPr>
        <w:t>;</w:t>
      </w:r>
    </w:p>
    <w:p w:rsidR="00716156" w:rsidRPr="00BA5406" w:rsidRDefault="00716156"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увеличение размеров железы. Данный эхосимптом оценивать непросто, поскольку нет данных об исходных размерах органа. Приходит</w:t>
      </w:r>
      <w:r w:rsidR="00C46DAA">
        <w:rPr>
          <w:rFonts w:ascii="Times New Roman" w:hAnsi="Times New Roman"/>
          <w:i/>
          <w:sz w:val="24"/>
          <w:szCs w:val="24"/>
        </w:rPr>
        <w:t>с</w:t>
      </w:r>
      <w:r w:rsidRPr="00BA5406">
        <w:rPr>
          <w:rFonts w:ascii="Times New Roman" w:hAnsi="Times New Roman"/>
          <w:i/>
          <w:sz w:val="24"/>
          <w:szCs w:val="24"/>
        </w:rPr>
        <w:t>я ориентироваться на средневозрастную норму, которая достаточно вариабельна. Тем не</w:t>
      </w:r>
      <w:r w:rsidR="00C46DAA">
        <w:rPr>
          <w:rFonts w:ascii="Times New Roman" w:hAnsi="Times New Roman"/>
          <w:i/>
          <w:sz w:val="24"/>
          <w:szCs w:val="24"/>
        </w:rPr>
        <w:t xml:space="preserve"> </w:t>
      </w:r>
      <w:r w:rsidRPr="00BA5406">
        <w:rPr>
          <w:rFonts w:ascii="Times New Roman" w:hAnsi="Times New Roman"/>
          <w:i/>
          <w:sz w:val="24"/>
          <w:szCs w:val="24"/>
        </w:rPr>
        <w:t>менее увеличение железы в подавляющем большинстве случаев бывает несомненным;</w:t>
      </w:r>
    </w:p>
    <w:p w:rsidR="00716156" w:rsidRPr="00BA5406" w:rsidRDefault="00716156"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диффузное повышение эхогенности ПЖ;</w:t>
      </w:r>
    </w:p>
    <w:p w:rsidR="00716156" w:rsidRPr="00BA5406" w:rsidRDefault="00716156"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нечеткость контуров железы. Это вызвано диффузным повышением эхогенности паренхимы травмированного органа и отеком параорганных тканей, что приводит к потере четкости границ железы и неизбежным трудностям в определении ее размеров;</w:t>
      </w:r>
    </w:p>
    <w:p w:rsidR="00425DED" w:rsidRPr="00BA5406" w:rsidRDefault="00716156"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отсутствие достоверной дифференцировки вирсунгова протока</w:t>
      </w:r>
      <w:r w:rsidR="00425DED" w:rsidRPr="00BA5406">
        <w:rPr>
          <w:rFonts w:ascii="Times New Roman" w:hAnsi="Times New Roman"/>
          <w:i/>
          <w:sz w:val="24"/>
          <w:szCs w:val="24"/>
        </w:rPr>
        <w:t>. Это связано с отеком ткани железы, вследствие чего просвет протока полностью спадается, а его плотные стенки перестают дифференцироваться на фоне ткани железы из-за повышения ее эхогенности;</w:t>
      </w:r>
    </w:p>
    <w:p w:rsidR="002821EB" w:rsidRPr="00BA5406" w:rsidRDefault="00425DED"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наличие отека параорганных тканей. Характерны неравномерное утолщение мягких тканей вокруг железы и повышение их эхогенности;</w:t>
      </w:r>
    </w:p>
    <w:p w:rsidR="00425DED" w:rsidRPr="00BA5406" w:rsidRDefault="00425DED"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xml:space="preserve">- наличие минимального количества жидкости параорганно. Жидкость в первую очередь дифференцируется в виде тонкой неравномерной эхогенной полоски вокруг </w:t>
      </w:r>
      <w:r w:rsidR="0000292C" w:rsidRPr="00BA5406">
        <w:rPr>
          <w:rFonts w:ascii="Times New Roman" w:hAnsi="Times New Roman"/>
          <w:i/>
          <w:sz w:val="24"/>
          <w:szCs w:val="24"/>
        </w:rPr>
        <w:t>вентральной поверхности железы: между ней и задней стенкой желудка и левой долей печени;</w:t>
      </w:r>
    </w:p>
    <w:p w:rsidR="0000292C" w:rsidRPr="00BA5406" w:rsidRDefault="0000292C"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визуализация собственно дефекта паренхимы органа. Эхосимптом непостоянный. Определяются нарушение целостности контура железы и дефект паренхимы в виде неправильной формы анэхогенного участка малых размеров. Глубина дефекта в ранние сроки после травмы не превышает 5 мм, ширина 2-3 мм.</w:t>
      </w:r>
    </w:p>
    <w:p w:rsidR="00B3654F" w:rsidRDefault="00663AFB" w:rsidP="00B3654F">
      <w:pPr>
        <w:spacing w:after="0" w:line="360" w:lineRule="auto"/>
        <w:jc w:val="both"/>
        <w:rPr>
          <w:rFonts w:ascii="Times New Roman" w:hAnsi="Times New Roman"/>
          <w:i/>
          <w:sz w:val="24"/>
          <w:szCs w:val="24"/>
        </w:rPr>
      </w:pPr>
      <w:r>
        <w:rPr>
          <w:rFonts w:ascii="Times New Roman" w:hAnsi="Times New Roman"/>
          <w:i/>
          <w:noProof/>
          <w:sz w:val="24"/>
          <w:szCs w:val="24"/>
          <w:lang w:eastAsia="ru-RU"/>
        </w:rPr>
        <w:drawing>
          <wp:inline distT="0" distB="0" distL="0" distR="0">
            <wp:extent cx="5934075" cy="1962150"/>
            <wp:effectExtent l="0" t="0" r="9525" b="0"/>
            <wp:docPr id="1" name="Рисунок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B3654F" w:rsidRPr="00904E70" w:rsidRDefault="00B3654F" w:rsidP="00A043B4">
      <w:pPr>
        <w:spacing w:after="0" w:line="240" w:lineRule="auto"/>
        <w:rPr>
          <w:rFonts w:ascii="Times New Roman" w:hAnsi="Times New Roman"/>
          <w:i/>
          <w:sz w:val="24"/>
          <w:szCs w:val="24"/>
        </w:rPr>
      </w:pPr>
      <w:r w:rsidRPr="00B3654F">
        <w:rPr>
          <w:rFonts w:ascii="Times New Roman" w:hAnsi="Times New Roman"/>
          <w:b/>
          <w:i/>
          <w:sz w:val="24"/>
          <w:szCs w:val="24"/>
        </w:rPr>
        <w:t>Рис.1.</w:t>
      </w:r>
      <w:r w:rsidRPr="00904E70">
        <w:rPr>
          <w:rFonts w:ascii="Times New Roman" w:hAnsi="Times New Roman"/>
          <w:i/>
          <w:sz w:val="24"/>
          <w:szCs w:val="24"/>
        </w:rPr>
        <w:t xml:space="preserve"> Травма поджелудочной железы, 2 часа после падения с высоты:</w:t>
      </w:r>
    </w:p>
    <w:p w:rsidR="00B3654F" w:rsidRPr="00904E70" w:rsidRDefault="00B3654F" w:rsidP="00A043B4">
      <w:pPr>
        <w:spacing w:after="0" w:line="240" w:lineRule="auto"/>
        <w:rPr>
          <w:rFonts w:ascii="Times New Roman" w:hAnsi="Times New Roman"/>
          <w:i/>
          <w:sz w:val="24"/>
          <w:szCs w:val="24"/>
        </w:rPr>
      </w:pPr>
      <w:r w:rsidRPr="00904E70">
        <w:rPr>
          <w:rFonts w:ascii="Times New Roman" w:hAnsi="Times New Roman"/>
          <w:i/>
          <w:sz w:val="24"/>
          <w:szCs w:val="24"/>
        </w:rPr>
        <w:t>а – геморрагического характера выпот в полости малого таза в небольшом количестве;</w:t>
      </w:r>
    </w:p>
    <w:p w:rsidR="00B3654F" w:rsidRPr="00904E70" w:rsidRDefault="00B3654F" w:rsidP="00A043B4">
      <w:pPr>
        <w:spacing w:after="0" w:line="240" w:lineRule="auto"/>
        <w:rPr>
          <w:rFonts w:ascii="Times New Roman" w:hAnsi="Times New Roman"/>
          <w:i/>
          <w:sz w:val="24"/>
          <w:szCs w:val="24"/>
        </w:rPr>
      </w:pPr>
      <w:r w:rsidRPr="00904E70">
        <w:rPr>
          <w:rFonts w:ascii="Times New Roman" w:hAnsi="Times New Roman"/>
          <w:i/>
          <w:sz w:val="24"/>
          <w:szCs w:val="24"/>
        </w:rPr>
        <w:t>б – поперечное сканирование в эпигастрии: визуализирована практически вся железа, в ее теле – малых размеров дефект, параорганые ткани не изменены;</w:t>
      </w:r>
    </w:p>
    <w:p w:rsidR="00B3654F" w:rsidRPr="00904E70" w:rsidRDefault="00B3654F" w:rsidP="00A043B4">
      <w:pPr>
        <w:spacing w:after="0" w:line="240" w:lineRule="auto"/>
        <w:rPr>
          <w:rFonts w:ascii="Times New Roman" w:hAnsi="Times New Roman"/>
          <w:i/>
          <w:sz w:val="24"/>
          <w:szCs w:val="24"/>
        </w:rPr>
      </w:pPr>
      <w:r w:rsidRPr="00904E70">
        <w:rPr>
          <w:rFonts w:ascii="Times New Roman" w:hAnsi="Times New Roman"/>
          <w:i/>
          <w:sz w:val="24"/>
          <w:szCs w:val="24"/>
        </w:rPr>
        <w:t>в – немного краниальее: между поджелудочной железой и левой долей печени – прослойка жидкостного компонента;</w:t>
      </w:r>
    </w:p>
    <w:p w:rsidR="00B3654F" w:rsidRPr="00904E70" w:rsidRDefault="00B3654F" w:rsidP="00A043B4">
      <w:pPr>
        <w:spacing w:after="0" w:line="240" w:lineRule="auto"/>
        <w:rPr>
          <w:rFonts w:ascii="Times New Roman" w:hAnsi="Times New Roman"/>
          <w:i/>
          <w:sz w:val="24"/>
          <w:szCs w:val="24"/>
        </w:rPr>
      </w:pPr>
      <w:r w:rsidRPr="00904E70">
        <w:rPr>
          <w:rFonts w:ascii="Times New Roman" w:hAnsi="Times New Roman"/>
          <w:i/>
          <w:sz w:val="24"/>
          <w:szCs w:val="24"/>
        </w:rPr>
        <w:t xml:space="preserve">г – сагиттальный скан: четко определяется дефект паренхимы поджелудочной железы и жидкостная прослойка между железой и печенью. </w:t>
      </w:r>
    </w:p>
    <w:p w:rsidR="00A043B4" w:rsidRDefault="00A043B4" w:rsidP="00A043B4">
      <w:pPr>
        <w:spacing w:after="0" w:line="360" w:lineRule="auto"/>
        <w:ind w:firstLine="709"/>
        <w:jc w:val="both"/>
        <w:rPr>
          <w:rFonts w:ascii="Times New Roman" w:hAnsi="Times New Roman"/>
          <w:i/>
          <w:sz w:val="24"/>
          <w:szCs w:val="24"/>
        </w:rPr>
      </w:pPr>
    </w:p>
    <w:p w:rsidR="00B3654F" w:rsidRPr="00904E70" w:rsidRDefault="00B3654F" w:rsidP="00A043B4">
      <w:pPr>
        <w:spacing w:after="0" w:line="360" w:lineRule="auto"/>
        <w:ind w:firstLine="709"/>
        <w:jc w:val="both"/>
        <w:rPr>
          <w:rFonts w:ascii="Times New Roman" w:hAnsi="Times New Roman"/>
          <w:i/>
          <w:sz w:val="24"/>
          <w:szCs w:val="24"/>
        </w:rPr>
      </w:pPr>
      <w:r w:rsidRPr="00904E70">
        <w:rPr>
          <w:rFonts w:ascii="Times New Roman" w:hAnsi="Times New Roman"/>
          <w:i/>
          <w:sz w:val="24"/>
          <w:szCs w:val="24"/>
        </w:rPr>
        <w:t>Как и в случаях травматических повреждений других внутренних органов, эхографическое представительство повреждения нарастает в течение первых нескольких суток после травмы. Необходимо помнить, что в случаях травмы поджелудочной железы травматический процесс осложняется неизбежным посттравматическим панкреатитом с аутолизом ткани железы, что приводит к более быстрому эхографическому появлению дефекта ткани и возникновению параорганных жидкостных скоплений (рис. 2). Дальнейшее течение травматического процесса крайне вариабельно и малопредсказуемо: возможно постепенное нарастание размеров скоплений с формированием крупных псевдокист, а возможно и быстрое стихание патологического процесса с исчезновением структурных изменений органа. В типичных случаях дефект паренхимы поджелудочной железы отчетливо виден уже на 3 сутки после травмы и постепенно нарастает в размерах еще в течение нескольких дней. Параорганные жидкостные скопления также постепенно увеличиваются в размерах, при том могут быть как одно</w:t>
      </w:r>
      <w:r w:rsidR="00A043B4">
        <w:rPr>
          <w:rFonts w:ascii="Times New Roman" w:hAnsi="Times New Roman"/>
          <w:i/>
          <w:sz w:val="24"/>
          <w:szCs w:val="24"/>
        </w:rPr>
        <w:t xml:space="preserve"> </w:t>
      </w:r>
      <w:r w:rsidRPr="00904E70">
        <w:rPr>
          <w:rFonts w:ascii="Times New Roman" w:hAnsi="Times New Roman"/>
          <w:i/>
          <w:sz w:val="24"/>
          <w:szCs w:val="24"/>
        </w:rPr>
        <w:t>- так и многокамерными, приобретая подчас причудливую форму.</w:t>
      </w:r>
    </w:p>
    <w:p w:rsidR="00B3654F" w:rsidRPr="00904E70" w:rsidRDefault="00663AFB" w:rsidP="00B3654F">
      <w:pPr>
        <w:spacing w:line="360" w:lineRule="auto"/>
        <w:rPr>
          <w:rFonts w:ascii="Times New Roman" w:hAnsi="Times New Roman"/>
          <w:i/>
          <w:sz w:val="24"/>
          <w:szCs w:val="24"/>
        </w:rPr>
      </w:pPr>
      <w:r>
        <w:rPr>
          <w:rFonts w:ascii="Times New Roman" w:hAnsi="Times New Roman"/>
          <w:i/>
          <w:noProof/>
          <w:sz w:val="24"/>
          <w:szCs w:val="24"/>
          <w:lang w:eastAsia="ru-RU"/>
        </w:rPr>
        <w:drawing>
          <wp:inline distT="0" distB="0" distL="0" distR="0">
            <wp:extent cx="5934075" cy="1962150"/>
            <wp:effectExtent l="0" t="0" r="9525" b="0"/>
            <wp:docPr id="2" name="Рисунок 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B3654F" w:rsidRPr="00904E70" w:rsidRDefault="00B3654F" w:rsidP="00A043B4">
      <w:pPr>
        <w:spacing w:after="0" w:line="240" w:lineRule="auto"/>
        <w:jc w:val="both"/>
        <w:rPr>
          <w:rFonts w:ascii="Times New Roman" w:hAnsi="Times New Roman"/>
          <w:i/>
          <w:sz w:val="24"/>
          <w:szCs w:val="24"/>
        </w:rPr>
      </w:pPr>
      <w:r w:rsidRPr="00A043B4">
        <w:rPr>
          <w:rFonts w:ascii="Times New Roman" w:hAnsi="Times New Roman"/>
          <w:b/>
          <w:i/>
          <w:sz w:val="24"/>
          <w:szCs w:val="24"/>
        </w:rPr>
        <w:t>Рис. 2.</w:t>
      </w:r>
      <w:r w:rsidRPr="00904E70">
        <w:rPr>
          <w:rFonts w:ascii="Times New Roman" w:hAnsi="Times New Roman"/>
          <w:i/>
          <w:sz w:val="24"/>
          <w:szCs w:val="24"/>
        </w:rPr>
        <w:t xml:space="preserve"> Травма поджелудочной железы: 1 – поджелудочная железа; 2 – желудок; 3 – селезеночная вена;</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а – 3 часа после травмы. Дефект паренхимы железы достоверно не визуализируется, паренхима неравномерно повышенной эхогенности, контур железы нечеткий, Вирсунгов проток не виден. Определяется выраженное утолщение параорганных тканей между железой и задней стенкой желудка, повышение эхогенности параорганных тканей и следы жидкостного компонента параорганно;</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б – через 3 суток четко дифференцируется дефект железы (стрелка) и появления многокамерного параорганного скопления жидкости;</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 xml:space="preserve">в – еще через 3 суток: дефект паренхимы увеличивается, нарастают размеров параорганных жидкостных скоплений. </w:t>
      </w:r>
    </w:p>
    <w:p w:rsidR="00B3654F" w:rsidRPr="00904E70" w:rsidRDefault="00B3654F" w:rsidP="00B3654F">
      <w:pPr>
        <w:spacing w:line="360" w:lineRule="auto"/>
        <w:rPr>
          <w:rFonts w:ascii="Times New Roman" w:hAnsi="Times New Roman"/>
          <w:i/>
          <w:sz w:val="24"/>
          <w:szCs w:val="24"/>
        </w:rPr>
      </w:pPr>
    </w:p>
    <w:p w:rsidR="00B3654F" w:rsidRPr="00904E70" w:rsidRDefault="00B3654F" w:rsidP="00A043B4">
      <w:pPr>
        <w:spacing w:line="360" w:lineRule="auto"/>
        <w:ind w:firstLine="709"/>
        <w:jc w:val="both"/>
        <w:rPr>
          <w:rFonts w:ascii="Times New Roman" w:hAnsi="Times New Roman"/>
          <w:i/>
          <w:sz w:val="24"/>
          <w:szCs w:val="24"/>
        </w:rPr>
      </w:pPr>
      <w:r w:rsidRPr="00904E70">
        <w:rPr>
          <w:rFonts w:ascii="Times New Roman" w:hAnsi="Times New Roman"/>
          <w:i/>
          <w:sz w:val="24"/>
          <w:szCs w:val="24"/>
        </w:rPr>
        <w:t>Область поджелудочной железы, в принципе, сложна для эхографического исследования. В полной мере это относится и к случаям травматических повреждений. Особую роль приобретает полипозиционное сканирование с обязательным использованием сагиттальных сканов: достаточно часто в традиционном горизонтальном скане структурные изменения поджелудочной железы минимальные, а небольших размеров параорганные скопления не визуализируются вообще. Это связано с тем, что жидкостное содержимое накапливается в отлогих местах забрюшинного пространства, т.е., перетекает в дорзальном направлении кзади и влево от железы, формируя именно там отграниченные скопления (рис. 3).</w:t>
      </w:r>
    </w:p>
    <w:p w:rsidR="00B3654F" w:rsidRPr="00904E70" w:rsidRDefault="00663AFB" w:rsidP="00B3654F">
      <w:pPr>
        <w:spacing w:line="360" w:lineRule="auto"/>
        <w:rPr>
          <w:rFonts w:ascii="Times New Roman" w:hAnsi="Times New Roman"/>
          <w:i/>
          <w:sz w:val="24"/>
          <w:szCs w:val="24"/>
        </w:rPr>
      </w:pPr>
      <w:r>
        <w:rPr>
          <w:rFonts w:ascii="Times New Roman" w:hAnsi="Times New Roman"/>
          <w:i/>
          <w:noProof/>
          <w:sz w:val="24"/>
          <w:szCs w:val="24"/>
          <w:lang w:eastAsia="ru-RU"/>
        </w:rPr>
        <w:drawing>
          <wp:inline distT="0" distB="0" distL="0" distR="0">
            <wp:extent cx="5934075" cy="1962150"/>
            <wp:effectExtent l="0" t="0" r="9525" b="0"/>
            <wp:docPr id="3" name="Рисунок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B3654F" w:rsidRPr="00904E70" w:rsidRDefault="00B3654F" w:rsidP="00A043B4">
      <w:pPr>
        <w:spacing w:after="0" w:line="240" w:lineRule="auto"/>
        <w:jc w:val="both"/>
        <w:rPr>
          <w:rFonts w:ascii="Times New Roman" w:hAnsi="Times New Roman"/>
          <w:i/>
          <w:sz w:val="24"/>
          <w:szCs w:val="24"/>
        </w:rPr>
      </w:pPr>
      <w:r w:rsidRPr="00A043B4">
        <w:rPr>
          <w:rFonts w:ascii="Times New Roman" w:hAnsi="Times New Roman"/>
          <w:b/>
          <w:i/>
          <w:sz w:val="24"/>
          <w:szCs w:val="24"/>
        </w:rPr>
        <w:t>Рис. 3.</w:t>
      </w:r>
      <w:r w:rsidRPr="00904E70">
        <w:rPr>
          <w:rFonts w:ascii="Times New Roman" w:hAnsi="Times New Roman"/>
          <w:i/>
          <w:sz w:val="24"/>
          <w:szCs w:val="24"/>
        </w:rPr>
        <w:t xml:space="preserve"> Пять суток после разрыва поджелудочной железы: 1 – поджелудочная железа; 2 – дефект ткани железы; 3 – параорганное жидкостное скопление; 4 – левая доля печени; 5 – нижняя полая вена; 6 – брюшная аорта; 7 – селезеночная вена; 8 – селезеночная артерия; 9 – левая почечная вена;</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а – горизонтальный скан: поджелудочная железа визуализирована достоверно, увеличена в размерах, определяется небольшой дефект паренхимы в теле железы;</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 xml:space="preserve">б, в – достоверно определяется небольших размеров параорганное скопление жидкости. </w:t>
      </w:r>
    </w:p>
    <w:p w:rsidR="00A043B4" w:rsidRDefault="00A043B4" w:rsidP="00A043B4">
      <w:pPr>
        <w:spacing w:after="0" w:line="360" w:lineRule="auto"/>
        <w:ind w:firstLine="709"/>
        <w:jc w:val="both"/>
        <w:rPr>
          <w:rFonts w:ascii="Times New Roman" w:hAnsi="Times New Roman"/>
          <w:i/>
          <w:sz w:val="24"/>
          <w:szCs w:val="24"/>
        </w:rPr>
      </w:pPr>
    </w:p>
    <w:p w:rsidR="00B3654F" w:rsidRPr="00904E70" w:rsidRDefault="00B3654F" w:rsidP="00A043B4">
      <w:pPr>
        <w:spacing w:after="0" w:line="360" w:lineRule="auto"/>
        <w:ind w:firstLine="709"/>
        <w:jc w:val="both"/>
        <w:rPr>
          <w:rFonts w:ascii="Times New Roman" w:hAnsi="Times New Roman"/>
          <w:i/>
          <w:sz w:val="24"/>
          <w:szCs w:val="24"/>
        </w:rPr>
      </w:pPr>
      <w:r w:rsidRPr="00904E70">
        <w:rPr>
          <w:rFonts w:ascii="Times New Roman" w:hAnsi="Times New Roman"/>
          <w:i/>
          <w:sz w:val="24"/>
          <w:szCs w:val="24"/>
        </w:rPr>
        <w:t>При продолжающемся накоплении параорганной жидкости формируются достаточно крупные кистозного вида скопления, которые постепенно приобретают ровные контуры, становятся четко отграниченными от окружающих тканей и органов и могут их значительно оттеснять и деформировать. Содержимое таких скоплений чаще чисто жидкостное, но возможно наличие осадка, септ и пр. При крупных размерах параорганных скоплений визуализация их не представляет собой технических сложностей и возможна практически из любого доступа, однако точная оценка их размеров и топического соотношения с другими структурами исследуемой области требует проведения полипозиционного сканирования. Обычно прогрессивное увеличение размеров параорганных скоплений происходит параллельно с нарастанием клинико-лабораторных проявлений посттравматического панкреатита (рис. 4). На фоне комплексной консервативной терапии явления панкреатита обычно удается купировать, при этом параорганные скопления могут подвергаться рассасыванию с постепенным исчезновением, могут спонтанно опорожняться в брюшную полость и, соответственно, исчезать. В редких случаях формируются крупные, толстостенные псевдокисты, для лечения которых приходится применять хирургические методы.</w:t>
      </w:r>
    </w:p>
    <w:p w:rsidR="00B3654F" w:rsidRPr="00904E70" w:rsidRDefault="00663AFB" w:rsidP="00B3654F">
      <w:pPr>
        <w:spacing w:line="360" w:lineRule="auto"/>
        <w:rPr>
          <w:rFonts w:ascii="Times New Roman" w:hAnsi="Times New Roman"/>
          <w:i/>
          <w:sz w:val="24"/>
          <w:szCs w:val="24"/>
        </w:rPr>
      </w:pPr>
      <w:r>
        <w:rPr>
          <w:rFonts w:ascii="Times New Roman" w:hAnsi="Times New Roman"/>
          <w:i/>
          <w:noProof/>
          <w:sz w:val="24"/>
          <w:szCs w:val="24"/>
          <w:lang w:eastAsia="ru-RU"/>
        </w:rPr>
        <w:drawing>
          <wp:inline distT="0" distB="0" distL="0" distR="0">
            <wp:extent cx="5934075" cy="1962150"/>
            <wp:effectExtent l="0" t="0" r="9525" b="0"/>
            <wp:docPr id="4" name="Рисунок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B3654F" w:rsidRPr="00904E70" w:rsidRDefault="00B3654F" w:rsidP="00A043B4">
      <w:pPr>
        <w:spacing w:after="0" w:line="240" w:lineRule="auto"/>
        <w:jc w:val="both"/>
        <w:rPr>
          <w:rFonts w:ascii="Times New Roman" w:hAnsi="Times New Roman"/>
          <w:i/>
          <w:sz w:val="24"/>
          <w:szCs w:val="24"/>
        </w:rPr>
      </w:pPr>
      <w:r w:rsidRPr="00A043B4">
        <w:rPr>
          <w:rFonts w:ascii="Times New Roman" w:hAnsi="Times New Roman"/>
          <w:b/>
          <w:i/>
          <w:sz w:val="24"/>
          <w:szCs w:val="24"/>
        </w:rPr>
        <w:t>Рис. 4.</w:t>
      </w:r>
      <w:r w:rsidRPr="00904E70">
        <w:rPr>
          <w:rFonts w:ascii="Times New Roman" w:hAnsi="Times New Roman"/>
          <w:i/>
          <w:sz w:val="24"/>
          <w:szCs w:val="24"/>
        </w:rPr>
        <w:t xml:space="preserve"> Состояние после разрыва поджелудочной железы: 1 – поджелудочная железа; 2 – параорганное скопление; 3 – желудок; 4 – левая доля печени; 5 – верхнебрыжеечная вена;</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а – 8 суток после травмы: достоверно визуализируется дефект паренхимы поджелудочной железы (стрелка) и многокамерно параорганное включение с неровными контурами;</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б – 25 суток после травмы: сформировалась крупная параорганная псевдокиста. Поджелудочная железа значительно деформирована и оттеснена, дефект паренхимы достоверно не визуализируется;</w:t>
      </w:r>
    </w:p>
    <w:p w:rsidR="00B3654F"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в – 2 месяца после травмы, 4 сутки после наложения цистоеюноанастомоза. Остаточная полость кисты малых размеров.</w:t>
      </w:r>
    </w:p>
    <w:p w:rsidR="00A043B4" w:rsidRPr="00904E70" w:rsidRDefault="00A043B4" w:rsidP="00A043B4">
      <w:pPr>
        <w:spacing w:after="0" w:line="240" w:lineRule="auto"/>
        <w:jc w:val="both"/>
        <w:rPr>
          <w:rFonts w:ascii="Times New Roman" w:hAnsi="Times New Roman"/>
          <w:i/>
          <w:sz w:val="24"/>
          <w:szCs w:val="24"/>
        </w:rPr>
      </w:pPr>
    </w:p>
    <w:p w:rsidR="00B3654F" w:rsidRPr="00904E70" w:rsidRDefault="00B3654F" w:rsidP="00A043B4">
      <w:pPr>
        <w:spacing w:line="360" w:lineRule="auto"/>
        <w:ind w:firstLine="709"/>
        <w:jc w:val="both"/>
        <w:rPr>
          <w:rFonts w:ascii="Times New Roman" w:hAnsi="Times New Roman"/>
          <w:i/>
          <w:sz w:val="24"/>
          <w:szCs w:val="24"/>
        </w:rPr>
      </w:pPr>
      <w:r w:rsidRPr="00904E70">
        <w:rPr>
          <w:rFonts w:ascii="Times New Roman" w:hAnsi="Times New Roman"/>
          <w:i/>
          <w:sz w:val="24"/>
          <w:szCs w:val="24"/>
        </w:rPr>
        <w:t>Посттравматические псевдокисты могут достигать крупных размеров (до 10см в более), при этом иметь произвольную, подчас – неправильную форму и различную локализацию. Учитывая, что пациент длительное время пребывает в положении на спине, скопление жидкости распространяется в дорзальном направлении, достигая порой ворот селезенки. Соответственно, полноценная визуализация границ скопления может быть только с использованием полипозиционного сканирования, в том числе – и с применением доступа в левом подреберье с использованием паренхимы селезенки в качестве акустического окна. Стенки даже таких крупных псевдокист эхографически не выглядят толстыми, а в большинстве случаев – вообще не дифференцируются как самостоятельные структуры, определяется просто граница между жидкостным скоплением и окружающими тканями (рис. 5).</w:t>
      </w:r>
    </w:p>
    <w:p w:rsidR="00B3654F" w:rsidRPr="00904E70" w:rsidRDefault="00663AFB" w:rsidP="00B3654F">
      <w:pPr>
        <w:spacing w:line="360" w:lineRule="auto"/>
        <w:rPr>
          <w:rFonts w:ascii="Times New Roman" w:hAnsi="Times New Roman"/>
          <w:i/>
          <w:sz w:val="24"/>
          <w:szCs w:val="24"/>
        </w:rPr>
      </w:pPr>
      <w:r>
        <w:rPr>
          <w:rFonts w:ascii="Times New Roman" w:hAnsi="Times New Roman"/>
          <w:i/>
          <w:noProof/>
          <w:sz w:val="24"/>
          <w:szCs w:val="24"/>
          <w:lang w:eastAsia="ru-RU"/>
        </w:rPr>
        <w:drawing>
          <wp:inline distT="0" distB="0" distL="0" distR="0">
            <wp:extent cx="5934075" cy="1962150"/>
            <wp:effectExtent l="0" t="0" r="9525" b="0"/>
            <wp:docPr id="5" name="Рисунок 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B3654F" w:rsidRPr="00904E70" w:rsidRDefault="00B3654F" w:rsidP="00A043B4">
      <w:pPr>
        <w:spacing w:after="0" w:line="240" w:lineRule="auto"/>
        <w:jc w:val="both"/>
        <w:rPr>
          <w:rFonts w:ascii="Times New Roman" w:hAnsi="Times New Roman"/>
          <w:i/>
          <w:sz w:val="24"/>
          <w:szCs w:val="24"/>
        </w:rPr>
      </w:pPr>
      <w:r w:rsidRPr="00A043B4">
        <w:rPr>
          <w:rFonts w:ascii="Times New Roman" w:hAnsi="Times New Roman"/>
          <w:b/>
          <w:i/>
          <w:sz w:val="24"/>
          <w:szCs w:val="24"/>
        </w:rPr>
        <w:t>Рис. 5.</w:t>
      </w:r>
      <w:r w:rsidRPr="00904E70">
        <w:rPr>
          <w:rFonts w:ascii="Times New Roman" w:hAnsi="Times New Roman"/>
          <w:i/>
          <w:sz w:val="24"/>
          <w:szCs w:val="24"/>
        </w:rPr>
        <w:t xml:space="preserve"> Крупное параорганное скопление жидкости (формирование посттравматической псевдокисты), месяц после травмы: 1 – поджелудочная железа; 2 – дефект паренхимы органа; 3 – фрагменты жидкостного скопления; 4 – селезенка;</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а – горизонтальный скан в эпигастрии, достоверно определяется небольшой дефект паренхимы железы в области тела и фрагмент жидкостного скопления около ее хвоста;</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б – парасагиттальный скан левее средней линии: неправильно-вытянутой формы жидкостное скопление размерами около 12х5см, распространяющееся влево и кзади;</w:t>
      </w:r>
    </w:p>
    <w:p w:rsidR="00B3654F" w:rsidRPr="00904E70" w:rsidRDefault="00B3654F" w:rsidP="00A043B4">
      <w:pPr>
        <w:spacing w:after="0" w:line="240" w:lineRule="auto"/>
        <w:jc w:val="both"/>
        <w:rPr>
          <w:rFonts w:ascii="Times New Roman" w:hAnsi="Times New Roman"/>
          <w:i/>
          <w:sz w:val="24"/>
          <w:szCs w:val="24"/>
        </w:rPr>
      </w:pPr>
      <w:r w:rsidRPr="00904E70">
        <w:rPr>
          <w:rFonts w:ascii="Times New Roman" w:hAnsi="Times New Roman"/>
          <w:i/>
          <w:sz w:val="24"/>
          <w:szCs w:val="24"/>
        </w:rPr>
        <w:t>в – сканирование в левом подреберье, жидкостное включение достигает ворот селезенки.</w:t>
      </w:r>
    </w:p>
    <w:p w:rsidR="00A043B4" w:rsidRDefault="00A043B4" w:rsidP="00B3654F">
      <w:pPr>
        <w:spacing w:line="360" w:lineRule="auto"/>
        <w:jc w:val="both"/>
        <w:rPr>
          <w:rFonts w:ascii="Times New Roman" w:hAnsi="Times New Roman"/>
          <w:i/>
          <w:sz w:val="24"/>
          <w:szCs w:val="24"/>
        </w:rPr>
      </w:pPr>
    </w:p>
    <w:p w:rsidR="00B3654F" w:rsidRPr="00904E70" w:rsidRDefault="00B3654F" w:rsidP="00A043B4">
      <w:pPr>
        <w:spacing w:line="360" w:lineRule="auto"/>
        <w:ind w:firstLine="709"/>
        <w:jc w:val="both"/>
        <w:rPr>
          <w:rFonts w:ascii="Times New Roman" w:hAnsi="Times New Roman"/>
          <w:i/>
          <w:sz w:val="24"/>
          <w:szCs w:val="24"/>
        </w:rPr>
      </w:pPr>
      <w:r w:rsidRPr="00904E70">
        <w:rPr>
          <w:rFonts w:ascii="Times New Roman" w:hAnsi="Times New Roman"/>
          <w:i/>
          <w:sz w:val="24"/>
          <w:szCs w:val="24"/>
        </w:rPr>
        <w:t>Характерным изменением поджелудочной железы спустя неделю и более после травмы является расширение Вирсунгова протока. Обычно оно небольшое и составляет около 2-3мм (рис. 6). По мере стихания посттравматического панкреатита, заживления дефекта паренхимы и рассасывания параорганных скоплений, Вирсунгов проток сокращается. При благоприятном течении заболевания через 2-3 месяца после травмы эхографических признаков перенесенного повреждения уже не наблюдается.</w:t>
      </w:r>
    </w:p>
    <w:p w:rsidR="00B3654F" w:rsidRDefault="00663AFB" w:rsidP="00B3654F">
      <w:r>
        <w:rPr>
          <w:noProof/>
          <w:lang w:eastAsia="ru-RU"/>
        </w:rPr>
        <w:drawing>
          <wp:inline distT="0" distB="0" distL="0" distR="0">
            <wp:extent cx="5934075" cy="1962150"/>
            <wp:effectExtent l="0" t="0" r="9525" b="0"/>
            <wp:docPr id="6" name="Рисунок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1962150"/>
                    </a:xfrm>
                    <a:prstGeom prst="rect">
                      <a:avLst/>
                    </a:prstGeom>
                    <a:noFill/>
                    <a:ln>
                      <a:noFill/>
                    </a:ln>
                  </pic:spPr>
                </pic:pic>
              </a:graphicData>
            </a:graphic>
          </wp:inline>
        </w:drawing>
      </w:r>
    </w:p>
    <w:p w:rsidR="00B3654F" w:rsidRPr="00A043B4" w:rsidRDefault="00B3654F" w:rsidP="00A043B4">
      <w:pPr>
        <w:spacing w:after="0" w:line="240" w:lineRule="auto"/>
        <w:jc w:val="both"/>
        <w:rPr>
          <w:rFonts w:ascii="Times New Roman" w:hAnsi="Times New Roman"/>
          <w:i/>
          <w:sz w:val="24"/>
          <w:szCs w:val="24"/>
        </w:rPr>
      </w:pPr>
      <w:r w:rsidRPr="00A043B4">
        <w:rPr>
          <w:rFonts w:ascii="Times New Roman" w:hAnsi="Times New Roman"/>
          <w:i/>
          <w:sz w:val="24"/>
          <w:szCs w:val="24"/>
        </w:rPr>
        <w:t>Рис. 6. Месяц после повреждения поджелудочной железы: 1 – поджелудочная железа; 2 – дефект паренхимы; 3 – параорганное жидкостное скопление; 4 – желудок; 5 – левая доля печени;</w:t>
      </w:r>
    </w:p>
    <w:p w:rsidR="00B3654F" w:rsidRPr="00A043B4" w:rsidRDefault="00B3654F" w:rsidP="00A043B4">
      <w:pPr>
        <w:spacing w:after="0" w:line="240" w:lineRule="auto"/>
        <w:jc w:val="both"/>
        <w:rPr>
          <w:rFonts w:ascii="Times New Roman" w:hAnsi="Times New Roman"/>
          <w:i/>
          <w:sz w:val="24"/>
          <w:szCs w:val="24"/>
        </w:rPr>
      </w:pPr>
      <w:r w:rsidRPr="00A043B4">
        <w:rPr>
          <w:rFonts w:ascii="Times New Roman" w:hAnsi="Times New Roman"/>
          <w:i/>
          <w:sz w:val="24"/>
          <w:szCs w:val="24"/>
        </w:rPr>
        <w:t>а – поперечный скан: определяется незначительное расширение Вирсунгова протока (стрелка) в хвостовой части железы;</w:t>
      </w:r>
    </w:p>
    <w:p w:rsidR="00B3654F" w:rsidRPr="00A043B4" w:rsidRDefault="00B3654F" w:rsidP="00A043B4">
      <w:pPr>
        <w:spacing w:after="0" w:line="240" w:lineRule="auto"/>
        <w:jc w:val="both"/>
        <w:rPr>
          <w:rFonts w:ascii="Times New Roman" w:hAnsi="Times New Roman"/>
          <w:i/>
          <w:sz w:val="24"/>
          <w:szCs w:val="24"/>
        </w:rPr>
      </w:pPr>
      <w:r w:rsidRPr="00A043B4">
        <w:rPr>
          <w:rFonts w:ascii="Times New Roman" w:hAnsi="Times New Roman"/>
          <w:i/>
          <w:sz w:val="24"/>
          <w:szCs w:val="24"/>
        </w:rPr>
        <w:t>б, в – продольные сканы: отграниченное жидкостное скопление параорганно, в проекции полости малого сальника.</w:t>
      </w:r>
    </w:p>
    <w:p w:rsidR="00A043B4" w:rsidRDefault="00A043B4" w:rsidP="007609B2">
      <w:pPr>
        <w:spacing w:after="0" w:line="360" w:lineRule="auto"/>
        <w:ind w:firstLine="709"/>
        <w:jc w:val="both"/>
        <w:rPr>
          <w:rFonts w:ascii="Times New Roman" w:hAnsi="Times New Roman"/>
          <w:i/>
          <w:sz w:val="24"/>
          <w:szCs w:val="24"/>
        </w:rPr>
      </w:pPr>
    </w:p>
    <w:p w:rsidR="00A4118D" w:rsidRPr="00BA5406" w:rsidRDefault="009F76DE" w:rsidP="007609B2">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Травма ПЖ часто осложняется посттравматическим панкреатитом с аутолизом ткани железы, что приводит к более быстрому эхографическому появлению дефекта ткани и возникновению параорганных жидкостных скоплений.</w:t>
      </w:r>
      <w:r w:rsidR="00A4118D" w:rsidRPr="00BA5406">
        <w:rPr>
          <w:rFonts w:ascii="Times New Roman" w:hAnsi="Times New Roman"/>
          <w:i/>
          <w:sz w:val="24"/>
          <w:szCs w:val="24"/>
        </w:rPr>
        <w:t xml:space="preserve"> Дефект паренхимы железы отчетливо виден уже на 3-и сутки после травмы и постепенно нарастает в течение нескольких дней. При продолжающемся накоплении параорганной жидкости формируются крупные кистозного вида скопления, которые постепенно приобретают ровные контуры</w:t>
      </w:r>
      <w:r w:rsidR="00DC6DE0" w:rsidRPr="00BA5406">
        <w:rPr>
          <w:rFonts w:ascii="Times New Roman" w:hAnsi="Times New Roman"/>
          <w:i/>
          <w:sz w:val="24"/>
          <w:szCs w:val="24"/>
        </w:rPr>
        <w:t xml:space="preserve"> [1</w:t>
      </w:r>
      <w:r w:rsidR="00AF2C2A" w:rsidRPr="00BA5406">
        <w:rPr>
          <w:rFonts w:ascii="Times New Roman" w:hAnsi="Times New Roman"/>
          <w:i/>
          <w:sz w:val="24"/>
          <w:szCs w:val="24"/>
        </w:rPr>
        <w:t>5</w:t>
      </w:r>
      <w:r w:rsidR="00DC6DE0" w:rsidRPr="00BA5406">
        <w:rPr>
          <w:rFonts w:ascii="Times New Roman" w:hAnsi="Times New Roman"/>
          <w:i/>
          <w:sz w:val="24"/>
          <w:szCs w:val="24"/>
        </w:rPr>
        <w:t>]</w:t>
      </w:r>
      <w:r w:rsidR="00A4118D" w:rsidRPr="00BA5406">
        <w:rPr>
          <w:rFonts w:ascii="Times New Roman" w:hAnsi="Times New Roman"/>
          <w:i/>
          <w:sz w:val="24"/>
          <w:szCs w:val="24"/>
        </w:rPr>
        <w:t>. Характерным изменением ПЖ является формирование посттравматической псевдокисты, которая может достигать больших размеров (10 см и более)</w:t>
      </w:r>
      <w:r w:rsidR="00DE664C" w:rsidRPr="00BA5406">
        <w:rPr>
          <w:rFonts w:ascii="Times New Roman" w:hAnsi="Times New Roman"/>
          <w:i/>
          <w:sz w:val="24"/>
          <w:szCs w:val="24"/>
        </w:rPr>
        <w:t xml:space="preserve"> [1</w:t>
      </w:r>
      <w:r w:rsidR="00AF2C2A" w:rsidRPr="00BA5406">
        <w:rPr>
          <w:rFonts w:ascii="Times New Roman" w:hAnsi="Times New Roman"/>
          <w:i/>
          <w:sz w:val="24"/>
          <w:szCs w:val="24"/>
        </w:rPr>
        <w:t>5</w:t>
      </w:r>
      <w:r w:rsidR="00DC6DE0" w:rsidRPr="00BA5406">
        <w:rPr>
          <w:rFonts w:ascii="Times New Roman" w:hAnsi="Times New Roman"/>
          <w:i/>
          <w:sz w:val="24"/>
          <w:szCs w:val="24"/>
        </w:rPr>
        <w:t>,1</w:t>
      </w:r>
      <w:r w:rsidR="00AF2C2A" w:rsidRPr="00BA5406">
        <w:rPr>
          <w:rFonts w:ascii="Times New Roman" w:hAnsi="Times New Roman"/>
          <w:i/>
          <w:sz w:val="24"/>
          <w:szCs w:val="24"/>
        </w:rPr>
        <w:t>6</w:t>
      </w:r>
      <w:r w:rsidR="00DE664C" w:rsidRPr="00BA5406">
        <w:rPr>
          <w:rFonts w:ascii="Times New Roman" w:hAnsi="Times New Roman"/>
          <w:i/>
          <w:sz w:val="24"/>
          <w:szCs w:val="24"/>
        </w:rPr>
        <w:t>].</w:t>
      </w:r>
    </w:p>
    <w:p w:rsidR="00133A56" w:rsidRPr="00BA5406" w:rsidRDefault="00133A56" w:rsidP="004473AD">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 xml:space="preserve">Рекомендуется </w:t>
      </w:r>
      <w:r w:rsidR="00A64D9D">
        <w:rPr>
          <w:rFonts w:ascii="Times New Roman" w:hAnsi="Times New Roman"/>
          <w:sz w:val="24"/>
          <w:szCs w:val="24"/>
        </w:rPr>
        <w:t xml:space="preserve">всем детям </w:t>
      </w:r>
      <w:r w:rsidRPr="00BA5406">
        <w:rPr>
          <w:rFonts w:ascii="Times New Roman" w:hAnsi="Times New Roman"/>
          <w:sz w:val="24"/>
          <w:szCs w:val="24"/>
        </w:rPr>
        <w:t>выполнить КТ-исследование ПЖ</w:t>
      </w:r>
    </w:p>
    <w:p w:rsidR="00133A56" w:rsidRPr="00BA5406" w:rsidRDefault="00133A56" w:rsidP="004473AD">
      <w:pPr>
        <w:spacing w:after="0" w:line="360" w:lineRule="auto"/>
        <w:jc w:val="both"/>
        <w:rPr>
          <w:rFonts w:ascii="Times New Roman" w:hAnsi="Times New Roman"/>
          <w:sz w:val="24"/>
          <w:szCs w:val="24"/>
        </w:rPr>
      </w:pPr>
      <w:r w:rsidRPr="004473AD">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213882" w:rsidRPr="00BA5406" w:rsidRDefault="00133A56" w:rsidP="004473AD">
      <w:pPr>
        <w:spacing w:after="0" w:line="360" w:lineRule="auto"/>
        <w:ind w:firstLine="709"/>
        <w:jc w:val="both"/>
        <w:rPr>
          <w:rFonts w:ascii="Times New Roman" w:hAnsi="Times New Roman"/>
          <w:i/>
          <w:sz w:val="24"/>
          <w:szCs w:val="24"/>
        </w:rPr>
      </w:pPr>
      <w:r w:rsidRPr="004473AD">
        <w:rPr>
          <w:rFonts w:ascii="Times New Roman" w:hAnsi="Times New Roman"/>
          <w:b/>
          <w:sz w:val="24"/>
          <w:szCs w:val="24"/>
        </w:rPr>
        <w:t>Комментарии:</w:t>
      </w:r>
      <w:r w:rsidRPr="00BA5406">
        <w:rPr>
          <w:rFonts w:ascii="Times New Roman" w:hAnsi="Times New Roman"/>
          <w:sz w:val="24"/>
          <w:szCs w:val="24"/>
        </w:rPr>
        <w:t xml:space="preserve"> </w:t>
      </w:r>
      <w:r w:rsidR="00213882" w:rsidRPr="00BA5406">
        <w:rPr>
          <w:rFonts w:ascii="Times New Roman" w:hAnsi="Times New Roman"/>
          <w:i/>
          <w:sz w:val="24"/>
          <w:szCs w:val="24"/>
        </w:rPr>
        <w:t>Компьютерная томография имеет ведущее значение в диагностике травмы ПЖ и рассматривается в качестве «золотого стандарта» [</w:t>
      </w:r>
      <w:r w:rsidR="007D5C57" w:rsidRPr="00BA5406">
        <w:rPr>
          <w:rFonts w:ascii="Times New Roman" w:hAnsi="Times New Roman"/>
          <w:i/>
          <w:sz w:val="24"/>
          <w:szCs w:val="24"/>
        </w:rPr>
        <w:t>1</w:t>
      </w:r>
      <w:r w:rsidR="00AF2C2A" w:rsidRPr="00BA5406">
        <w:rPr>
          <w:rFonts w:ascii="Times New Roman" w:hAnsi="Times New Roman"/>
          <w:i/>
          <w:sz w:val="24"/>
          <w:szCs w:val="24"/>
        </w:rPr>
        <w:t>6</w:t>
      </w:r>
      <w:r w:rsidR="00213882" w:rsidRPr="00BA5406">
        <w:rPr>
          <w:rFonts w:ascii="Times New Roman" w:hAnsi="Times New Roman"/>
          <w:i/>
          <w:sz w:val="24"/>
          <w:szCs w:val="24"/>
        </w:rPr>
        <w:t>].</w:t>
      </w:r>
      <w:r w:rsidR="007D5C57" w:rsidRPr="00BA5406">
        <w:rPr>
          <w:rFonts w:ascii="Times New Roman" w:hAnsi="Times New Roman"/>
          <w:i/>
          <w:sz w:val="24"/>
          <w:szCs w:val="24"/>
        </w:rPr>
        <w:t xml:space="preserve"> Разработана КТ-семиотика повреждений ПЖ, классифицирующая травму в зависимости от степени ее тяжести и ориентирующая хирурга в выборе тактики неоперативного или хирургического лечения. </w:t>
      </w:r>
      <w:r w:rsidR="00D804D8" w:rsidRPr="00BA5406">
        <w:rPr>
          <w:rFonts w:ascii="Times New Roman" w:hAnsi="Times New Roman"/>
          <w:i/>
          <w:sz w:val="24"/>
          <w:szCs w:val="24"/>
        </w:rPr>
        <w:t>Информативность исследования повышается при энтеральном контрастном усилении, что позволяет диагностировать сочетанные повреждения желудка или двенадцатиперстной кишки.</w:t>
      </w:r>
    </w:p>
    <w:p w:rsidR="00133A56" w:rsidRPr="00BA5406" w:rsidRDefault="00133A56" w:rsidP="00A64D9D">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При КТ-исследовании ПЖ можно наблюдать следующие признаки ее повреждения:</w:t>
      </w:r>
    </w:p>
    <w:p w:rsidR="00133A56" w:rsidRPr="00BA5406" w:rsidRDefault="00133A56" w:rsidP="00A64D9D">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увеличение железы в размере;</w:t>
      </w:r>
    </w:p>
    <w:p w:rsidR="00133A56" w:rsidRPr="00BA5406" w:rsidRDefault="00133A56" w:rsidP="00A64D9D">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xml:space="preserve">- неопределенный контур железы </w:t>
      </w:r>
      <w:r w:rsidR="00CC4443" w:rsidRPr="00BA5406">
        <w:rPr>
          <w:rFonts w:ascii="Times New Roman" w:hAnsi="Times New Roman"/>
          <w:i/>
          <w:sz w:val="24"/>
          <w:szCs w:val="24"/>
        </w:rPr>
        <w:t>гиподенсной</w:t>
      </w:r>
      <w:r w:rsidRPr="00BA5406">
        <w:rPr>
          <w:rFonts w:ascii="Times New Roman" w:hAnsi="Times New Roman"/>
          <w:i/>
          <w:sz w:val="24"/>
          <w:szCs w:val="24"/>
        </w:rPr>
        <w:t xml:space="preserve"> плотности</w:t>
      </w:r>
      <w:r w:rsidR="00B63FBD" w:rsidRPr="00BA5406">
        <w:rPr>
          <w:rFonts w:ascii="Times New Roman" w:hAnsi="Times New Roman"/>
          <w:i/>
          <w:sz w:val="24"/>
          <w:szCs w:val="24"/>
        </w:rPr>
        <w:t>, что свидетельствует о контузии органа;</w:t>
      </w:r>
    </w:p>
    <w:p w:rsidR="00B63FBD" w:rsidRPr="00BA5406" w:rsidRDefault="00B63FBD" w:rsidP="00A64D9D">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утолщение почечной фасции и повышение плотности жировой ткани, окружающей ПЖ;</w:t>
      </w:r>
    </w:p>
    <w:p w:rsidR="00B63FBD" w:rsidRPr="00BA5406" w:rsidRDefault="00B63FBD" w:rsidP="00A64D9D">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наличие параорганного скопления жидкости пониженной плотности вследствие повреждения протока железы или жидкостного компонента повышенной плотности при наличии гематомы в переднем параренальном пространстве или вокруг ПЖ;</w:t>
      </w:r>
    </w:p>
    <w:p w:rsidR="00B63FBD" w:rsidRPr="00BA5406" w:rsidRDefault="007E56EC" w:rsidP="00A64D9D">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наличие перитонеальной жидкости;</w:t>
      </w:r>
    </w:p>
    <w:p w:rsidR="007E56EC" w:rsidRPr="00BA5406" w:rsidRDefault="007E56EC" w:rsidP="00A64D9D">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при контрастном усилении единичные или множественные линейные изображения пониженной плотности, пересекающие железу на различной глубине, которые свидетельствуют о ее разрыве;</w:t>
      </w:r>
    </w:p>
    <w:p w:rsidR="007E56EC" w:rsidRPr="00BA5406" w:rsidRDefault="007E56EC" w:rsidP="00A64D9D">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xml:space="preserve">- возможна визуализация отдельных фрагментов ПЖ </w:t>
      </w:r>
      <w:r w:rsidR="00D5378B" w:rsidRPr="00BA5406">
        <w:rPr>
          <w:rFonts w:ascii="Times New Roman" w:hAnsi="Times New Roman"/>
          <w:i/>
          <w:sz w:val="24"/>
          <w:szCs w:val="24"/>
        </w:rPr>
        <w:t>при ее разрыве</w:t>
      </w:r>
      <w:r w:rsidRPr="00BA5406">
        <w:rPr>
          <w:rFonts w:ascii="Times New Roman" w:hAnsi="Times New Roman"/>
          <w:i/>
          <w:sz w:val="24"/>
          <w:szCs w:val="24"/>
        </w:rPr>
        <w:t>[1</w:t>
      </w:r>
      <w:r w:rsidR="00D5378B" w:rsidRPr="00BA5406">
        <w:rPr>
          <w:rFonts w:ascii="Times New Roman" w:hAnsi="Times New Roman"/>
          <w:i/>
          <w:sz w:val="24"/>
          <w:szCs w:val="24"/>
        </w:rPr>
        <w:t>6</w:t>
      </w:r>
      <w:r w:rsidRPr="00BA5406">
        <w:rPr>
          <w:rFonts w:ascii="Times New Roman" w:hAnsi="Times New Roman"/>
          <w:i/>
          <w:sz w:val="24"/>
          <w:szCs w:val="24"/>
        </w:rPr>
        <w:t>].</w:t>
      </w:r>
    </w:p>
    <w:p w:rsidR="00D804D8" w:rsidRDefault="00D804D8" w:rsidP="00461D11">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xml:space="preserve">В таблице </w:t>
      </w:r>
      <w:r w:rsidR="000878CA">
        <w:rPr>
          <w:rFonts w:ascii="Times New Roman" w:hAnsi="Times New Roman"/>
          <w:i/>
          <w:sz w:val="24"/>
          <w:szCs w:val="24"/>
        </w:rPr>
        <w:t xml:space="preserve">3 </w:t>
      </w:r>
      <w:r w:rsidRPr="00BA5406">
        <w:rPr>
          <w:rFonts w:ascii="Times New Roman" w:hAnsi="Times New Roman"/>
          <w:i/>
          <w:sz w:val="24"/>
          <w:szCs w:val="24"/>
        </w:rPr>
        <w:t>приведена частота признаков повреждения ПЖ при КТ-исследовании[</w:t>
      </w:r>
      <w:r w:rsidR="00724150" w:rsidRPr="00BA5406">
        <w:rPr>
          <w:rFonts w:ascii="Times New Roman" w:hAnsi="Times New Roman"/>
          <w:i/>
          <w:sz w:val="24"/>
          <w:szCs w:val="24"/>
        </w:rPr>
        <w:t>5</w:t>
      </w:r>
      <w:r w:rsidRPr="00BA5406">
        <w:rPr>
          <w:rFonts w:ascii="Times New Roman" w:hAnsi="Times New Roman"/>
          <w:i/>
          <w:sz w:val="24"/>
          <w:szCs w:val="24"/>
        </w:rPr>
        <w:t>]</w:t>
      </w:r>
      <w:r w:rsidR="00A64D9D">
        <w:rPr>
          <w:rFonts w:ascii="Times New Roman" w:hAnsi="Times New Roman"/>
          <w:i/>
          <w:sz w:val="24"/>
          <w:szCs w:val="24"/>
        </w:rPr>
        <w:t>.</w:t>
      </w:r>
    </w:p>
    <w:p w:rsidR="000878CA" w:rsidRPr="000878CA" w:rsidRDefault="000878CA" w:rsidP="000878CA">
      <w:pPr>
        <w:spacing w:after="0" w:line="360" w:lineRule="auto"/>
        <w:ind w:firstLine="709"/>
        <w:jc w:val="right"/>
        <w:rPr>
          <w:rFonts w:ascii="Times New Roman" w:hAnsi="Times New Roman"/>
          <w:b/>
          <w:i/>
          <w:sz w:val="24"/>
          <w:szCs w:val="24"/>
        </w:rPr>
      </w:pPr>
      <w:r>
        <w:rPr>
          <w:rFonts w:ascii="Times New Roman" w:hAnsi="Times New Roman"/>
          <w:b/>
          <w:i/>
          <w:sz w:val="24"/>
          <w:szCs w:val="24"/>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2"/>
      </w:tblGrid>
      <w:tr w:rsidR="00A64D9D" w:rsidRPr="00DF3FC9" w:rsidTr="00DF3FC9">
        <w:tc>
          <w:tcPr>
            <w:tcW w:w="7479" w:type="dxa"/>
            <w:shd w:val="clear" w:color="auto" w:fill="auto"/>
          </w:tcPr>
          <w:p w:rsidR="00A64D9D" w:rsidRPr="00DF3FC9" w:rsidRDefault="00A64D9D" w:rsidP="00DF3FC9">
            <w:pPr>
              <w:spacing w:after="0" w:line="360" w:lineRule="auto"/>
              <w:jc w:val="center"/>
              <w:rPr>
                <w:rFonts w:ascii="Times New Roman" w:eastAsia="Times New Roman" w:hAnsi="Times New Roman" w:cs="Arial"/>
                <w:b/>
                <w:i/>
                <w:sz w:val="24"/>
                <w:szCs w:val="24"/>
              </w:rPr>
            </w:pPr>
            <w:r w:rsidRPr="00DF3FC9">
              <w:rPr>
                <w:rFonts w:ascii="Times New Roman" w:eastAsia="Times New Roman" w:hAnsi="Times New Roman" w:cs="Arial"/>
                <w:b/>
                <w:i/>
                <w:sz w:val="24"/>
                <w:szCs w:val="24"/>
              </w:rPr>
              <w:t>Признаки</w:t>
            </w:r>
          </w:p>
        </w:tc>
        <w:tc>
          <w:tcPr>
            <w:tcW w:w="2092" w:type="dxa"/>
            <w:shd w:val="clear" w:color="auto" w:fill="auto"/>
          </w:tcPr>
          <w:p w:rsidR="00A64D9D" w:rsidRPr="00DF3FC9" w:rsidRDefault="00A64D9D" w:rsidP="00DF3FC9">
            <w:pPr>
              <w:spacing w:after="0" w:line="360" w:lineRule="auto"/>
              <w:jc w:val="center"/>
              <w:rPr>
                <w:rFonts w:ascii="Times New Roman" w:eastAsia="Times New Roman" w:hAnsi="Times New Roman" w:cs="Arial"/>
                <w:b/>
                <w:i/>
                <w:sz w:val="24"/>
                <w:szCs w:val="24"/>
              </w:rPr>
            </w:pPr>
            <w:r w:rsidRPr="00DF3FC9">
              <w:rPr>
                <w:rFonts w:ascii="Times New Roman" w:eastAsia="Times New Roman" w:hAnsi="Times New Roman" w:cs="Arial"/>
                <w:b/>
                <w:i/>
                <w:sz w:val="24"/>
                <w:szCs w:val="24"/>
              </w:rPr>
              <w:t>Частота (%)</w:t>
            </w:r>
          </w:p>
        </w:tc>
      </w:tr>
      <w:tr w:rsidR="00A64D9D" w:rsidRPr="00DF3FC9" w:rsidTr="00DF3FC9">
        <w:tc>
          <w:tcPr>
            <w:tcW w:w="7479" w:type="dxa"/>
            <w:shd w:val="clear" w:color="auto" w:fill="auto"/>
          </w:tcPr>
          <w:p w:rsidR="00A64D9D" w:rsidRPr="00DF3FC9" w:rsidRDefault="00A64D9D" w:rsidP="00DF3FC9">
            <w:pPr>
              <w:spacing w:after="0" w:line="360" w:lineRule="auto"/>
              <w:rPr>
                <w:rFonts w:ascii="Times New Roman" w:eastAsia="Times New Roman" w:hAnsi="Times New Roman" w:cs="Arial"/>
                <w:i/>
                <w:sz w:val="24"/>
                <w:szCs w:val="24"/>
              </w:rPr>
            </w:pPr>
            <w:r w:rsidRPr="00DF3FC9">
              <w:rPr>
                <w:rFonts w:ascii="Times New Roman" w:eastAsia="Times New Roman" w:hAnsi="Times New Roman" w:cs="Arial"/>
                <w:i/>
                <w:sz w:val="24"/>
                <w:szCs w:val="24"/>
              </w:rPr>
              <w:t>Свободная жидкость в брюшной полости</w:t>
            </w:r>
          </w:p>
        </w:tc>
        <w:tc>
          <w:tcPr>
            <w:tcW w:w="2092" w:type="dxa"/>
            <w:shd w:val="clear" w:color="auto" w:fill="auto"/>
          </w:tcPr>
          <w:p w:rsidR="00A64D9D" w:rsidRPr="00DF3FC9" w:rsidRDefault="00A64D9D" w:rsidP="00DF3FC9">
            <w:pPr>
              <w:spacing w:after="0" w:line="360" w:lineRule="auto"/>
              <w:jc w:val="center"/>
              <w:rPr>
                <w:rFonts w:ascii="Times New Roman" w:eastAsia="Times New Roman" w:hAnsi="Times New Roman" w:cs="Arial"/>
                <w:i/>
                <w:sz w:val="24"/>
                <w:szCs w:val="24"/>
              </w:rPr>
            </w:pPr>
            <w:r w:rsidRPr="00DF3FC9">
              <w:rPr>
                <w:rFonts w:ascii="Times New Roman" w:eastAsia="Times New Roman" w:hAnsi="Times New Roman" w:cs="Arial"/>
                <w:i/>
                <w:sz w:val="24"/>
                <w:szCs w:val="24"/>
              </w:rPr>
              <w:t>60</w:t>
            </w:r>
          </w:p>
        </w:tc>
      </w:tr>
      <w:tr w:rsidR="00A64D9D" w:rsidRPr="00DF3FC9" w:rsidTr="00DF3FC9">
        <w:tc>
          <w:tcPr>
            <w:tcW w:w="7479" w:type="dxa"/>
            <w:shd w:val="clear" w:color="auto" w:fill="auto"/>
          </w:tcPr>
          <w:p w:rsidR="00A64D9D" w:rsidRPr="00DF3FC9" w:rsidRDefault="00A64D9D" w:rsidP="00DF3FC9">
            <w:pPr>
              <w:spacing w:after="0" w:line="360" w:lineRule="auto"/>
              <w:rPr>
                <w:rFonts w:ascii="Times New Roman" w:eastAsia="Times New Roman" w:hAnsi="Times New Roman" w:cs="Arial"/>
                <w:i/>
                <w:sz w:val="24"/>
                <w:szCs w:val="24"/>
              </w:rPr>
            </w:pPr>
            <w:r w:rsidRPr="00DF3FC9">
              <w:rPr>
                <w:rFonts w:ascii="Times New Roman" w:eastAsia="Times New Roman" w:hAnsi="Times New Roman" w:cs="Arial"/>
                <w:i/>
                <w:sz w:val="24"/>
                <w:szCs w:val="24"/>
              </w:rPr>
              <w:t>Жидкость в сальниковой сумке</w:t>
            </w:r>
          </w:p>
        </w:tc>
        <w:tc>
          <w:tcPr>
            <w:tcW w:w="2092" w:type="dxa"/>
            <w:shd w:val="clear" w:color="auto" w:fill="auto"/>
          </w:tcPr>
          <w:p w:rsidR="00A64D9D" w:rsidRPr="00DF3FC9" w:rsidRDefault="00A64D9D" w:rsidP="00DF3FC9">
            <w:pPr>
              <w:spacing w:after="0" w:line="360" w:lineRule="auto"/>
              <w:jc w:val="center"/>
              <w:rPr>
                <w:rFonts w:ascii="Times New Roman" w:eastAsia="Times New Roman" w:hAnsi="Times New Roman" w:cs="Arial"/>
                <w:i/>
                <w:sz w:val="24"/>
                <w:szCs w:val="24"/>
              </w:rPr>
            </w:pPr>
            <w:r w:rsidRPr="00DF3FC9">
              <w:rPr>
                <w:rFonts w:ascii="Times New Roman" w:eastAsia="Times New Roman" w:hAnsi="Times New Roman" w:cs="Arial"/>
                <w:i/>
                <w:sz w:val="24"/>
                <w:szCs w:val="24"/>
              </w:rPr>
              <w:t>57</w:t>
            </w:r>
          </w:p>
        </w:tc>
      </w:tr>
      <w:tr w:rsidR="00A64D9D" w:rsidRPr="00DF3FC9" w:rsidTr="00DF3FC9">
        <w:tc>
          <w:tcPr>
            <w:tcW w:w="7479" w:type="dxa"/>
            <w:shd w:val="clear" w:color="auto" w:fill="auto"/>
          </w:tcPr>
          <w:p w:rsidR="00A64D9D" w:rsidRPr="00DF3FC9" w:rsidRDefault="00A64D9D" w:rsidP="00DF3FC9">
            <w:pPr>
              <w:spacing w:after="0" w:line="360" w:lineRule="auto"/>
              <w:rPr>
                <w:rFonts w:ascii="Times New Roman" w:eastAsia="Times New Roman" w:hAnsi="Times New Roman" w:cs="Arial"/>
                <w:i/>
                <w:sz w:val="24"/>
                <w:szCs w:val="24"/>
              </w:rPr>
            </w:pPr>
            <w:r w:rsidRPr="00DF3FC9">
              <w:rPr>
                <w:rFonts w:ascii="Times New Roman" w:eastAsia="Times New Roman" w:hAnsi="Times New Roman" w:cs="Arial"/>
                <w:i/>
                <w:sz w:val="24"/>
                <w:szCs w:val="24"/>
              </w:rPr>
              <w:t>Жидкость вокруг ПЖ</w:t>
            </w:r>
          </w:p>
        </w:tc>
        <w:tc>
          <w:tcPr>
            <w:tcW w:w="2092" w:type="dxa"/>
            <w:shd w:val="clear" w:color="auto" w:fill="auto"/>
          </w:tcPr>
          <w:p w:rsidR="00A64D9D" w:rsidRPr="00DF3FC9" w:rsidRDefault="00A64D9D" w:rsidP="00DF3FC9">
            <w:pPr>
              <w:spacing w:after="0" w:line="360" w:lineRule="auto"/>
              <w:jc w:val="center"/>
              <w:rPr>
                <w:rFonts w:ascii="Times New Roman" w:eastAsia="Times New Roman" w:hAnsi="Times New Roman" w:cs="Arial"/>
                <w:i/>
                <w:sz w:val="24"/>
                <w:szCs w:val="24"/>
              </w:rPr>
            </w:pPr>
            <w:r w:rsidRPr="00DF3FC9">
              <w:rPr>
                <w:rFonts w:ascii="Times New Roman" w:eastAsia="Times New Roman" w:hAnsi="Times New Roman" w:cs="Arial"/>
                <w:i/>
                <w:sz w:val="24"/>
                <w:szCs w:val="24"/>
              </w:rPr>
              <w:t>57</w:t>
            </w:r>
          </w:p>
        </w:tc>
      </w:tr>
      <w:tr w:rsidR="00A64D9D" w:rsidRPr="00DF3FC9" w:rsidTr="00DF3FC9">
        <w:tc>
          <w:tcPr>
            <w:tcW w:w="7479" w:type="dxa"/>
            <w:shd w:val="clear" w:color="auto" w:fill="auto"/>
          </w:tcPr>
          <w:p w:rsidR="00A64D9D" w:rsidRPr="00DF3FC9" w:rsidRDefault="00A64D9D" w:rsidP="00DF3FC9">
            <w:pPr>
              <w:spacing w:after="0" w:line="360" w:lineRule="auto"/>
              <w:rPr>
                <w:rFonts w:ascii="Times New Roman" w:eastAsia="Times New Roman" w:hAnsi="Times New Roman" w:cs="Arial"/>
                <w:i/>
                <w:sz w:val="24"/>
                <w:szCs w:val="24"/>
              </w:rPr>
            </w:pPr>
            <w:r w:rsidRPr="00DF3FC9">
              <w:rPr>
                <w:rFonts w:ascii="Times New Roman" w:eastAsia="Times New Roman" w:hAnsi="Times New Roman" w:cs="Arial"/>
                <w:i/>
                <w:sz w:val="24"/>
                <w:szCs w:val="24"/>
              </w:rPr>
              <w:t>Жидкость в забрюшинном пространстве</w:t>
            </w:r>
          </w:p>
        </w:tc>
        <w:tc>
          <w:tcPr>
            <w:tcW w:w="2092" w:type="dxa"/>
            <w:shd w:val="clear" w:color="auto" w:fill="auto"/>
          </w:tcPr>
          <w:p w:rsidR="00A64D9D" w:rsidRPr="00DF3FC9" w:rsidRDefault="00A64D9D" w:rsidP="00DF3FC9">
            <w:pPr>
              <w:spacing w:after="0" w:line="360" w:lineRule="auto"/>
              <w:jc w:val="center"/>
              <w:rPr>
                <w:rFonts w:ascii="Times New Roman" w:eastAsia="Times New Roman" w:hAnsi="Times New Roman" w:cs="Arial"/>
                <w:i/>
                <w:sz w:val="24"/>
                <w:szCs w:val="24"/>
              </w:rPr>
            </w:pPr>
            <w:r w:rsidRPr="00DF3FC9">
              <w:rPr>
                <w:rFonts w:ascii="Times New Roman" w:eastAsia="Times New Roman" w:hAnsi="Times New Roman" w:cs="Arial"/>
                <w:i/>
                <w:sz w:val="24"/>
                <w:szCs w:val="24"/>
              </w:rPr>
              <w:t>57</w:t>
            </w:r>
          </w:p>
        </w:tc>
      </w:tr>
      <w:tr w:rsidR="00A64D9D" w:rsidRPr="00DF3FC9" w:rsidTr="00DF3FC9">
        <w:tc>
          <w:tcPr>
            <w:tcW w:w="7479" w:type="dxa"/>
            <w:shd w:val="clear" w:color="auto" w:fill="auto"/>
          </w:tcPr>
          <w:p w:rsidR="00A64D9D" w:rsidRPr="00DF3FC9" w:rsidRDefault="00A64D9D" w:rsidP="00DF3FC9">
            <w:pPr>
              <w:spacing w:after="0" w:line="360" w:lineRule="auto"/>
              <w:rPr>
                <w:rFonts w:ascii="Times New Roman" w:eastAsia="Times New Roman" w:hAnsi="Times New Roman" w:cs="Arial"/>
                <w:i/>
                <w:sz w:val="24"/>
                <w:szCs w:val="24"/>
              </w:rPr>
            </w:pPr>
            <w:r w:rsidRPr="00DF3FC9">
              <w:rPr>
                <w:rFonts w:ascii="Times New Roman" w:eastAsia="Times New Roman" w:hAnsi="Times New Roman" w:cs="Arial"/>
                <w:i/>
                <w:sz w:val="24"/>
                <w:szCs w:val="24"/>
              </w:rPr>
              <w:t>Околопочечная жидкость справа и слева</w:t>
            </w:r>
          </w:p>
        </w:tc>
        <w:tc>
          <w:tcPr>
            <w:tcW w:w="2092" w:type="dxa"/>
            <w:shd w:val="clear" w:color="auto" w:fill="auto"/>
          </w:tcPr>
          <w:p w:rsidR="00A64D9D" w:rsidRPr="00DF3FC9" w:rsidRDefault="00A64D9D" w:rsidP="00DF3FC9">
            <w:pPr>
              <w:spacing w:after="0" w:line="360" w:lineRule="auto"/>
              <w:jc w:val="center"/>
              <w:rPr>
                <w:rFonts w:ascii="Times New Roman" w:eastAsia="Times New Roman" w:hAnsi="Times New Roman" w:cs="Arial"/>
                <w:i/>
                <w:sz w:val="24"/>
                <w:szCs w:val="24"/>
              </w:rPr>
            </w:pPr>
            <w:r w:rsidRPr="00DF3FC9">
              <w:rPr>
                <w:rFonts w:ascii="Times New Roman" w:eastAsia="Times New Roman" w:hAnsi="Times New Roman" w:cs="Arial"/>
                <w:i/>
                <w:sz w:val="24"/>
                <w:szCs w:val="24"/>
              </w:rPr>
              <w:t>46</w:t>
            </w:r>
          </w:p>
        </w:tc>
      </w:tr>
      <w:tr w:rsidR="00A64D9D" w:rsidRPr="00DF3FC9" w:rsidTr="00DF3FC9">
        <w:tc>
          <w:tcPr>
            <w:tcW w:w="7479" w:type="dxa"/>
            <w:shd w:val="clear" w:color="auto" w:fill="auto"/>
          </w:tcPr>
          <w:p w:rsidR="00A64D9D" w:rsidRPr="00DF3FC9" w:rsidRDefault="00A64D9D" w:rsidP="00DF3FC9">
            <w:pPr>
              <w:spacing w:after="0" w:line="360" w:lineRule="auto"/>
              <w:rPr>
                <w:rFonts w:ascii="Times New Roman" w:eastAsia="Times New Roman" w:hAnsi="Times New Roman" w:cs="Arial"/>
                <w:i/>
                <w:sz w:val="24"/>
                <w:szCs w:val="24"/>
              </w:rPr>
            </w:pPr>
            <w:r w:rsidRPr="00DF3FC9">
              <w:rPr>
                <w:rFonts w:ascii="Times New Roman" w:eastAsia="Times New Roman" w:hAnsi="Times New Roman" w:cs="Arial"/>
                <w:i/>
                <w:sz w:val="24"/>
                <w:szCs w:val="24"/>
              </w:rPr>
              <w:t>Утолщение капсулы Героты</w:t>
            </w:r>
          </w:p>
        </w:tc>
        <w:tc>
          <w:tcPr>
            <w:tcW w:w="2092" w:type="dxa"/>
            <w:shd w:val="clear" w:color="auto" w:fill="auto"/>
          </w:tcPr>
          <w:p w:rsidR="00A64D9D" w:rsidRPr="00DF3FC9" w:rsidRDefault="00A64D9D" w:rsidP="00DF3FC9">
            <w:pPr>
              <w:spacing w:after="0" w:line="360" w:lineRule="auto"/>
              <w:jc w:val="center"/>
              <w:rPr>
                <w:rFonts w:ascii="Times New Roman" w:eastAsia="Times New Roman" w:hAnsi="Times New Roman" w:cs="Arial"/>
                <w:i/>
                <w:sz w:val="24"/>
                <w:szCs w:val="24"/>
              </w:rPr>
            </w:pPr>
            <w:r w:rsidRPr="00DF3FC9">
              <w:rPr>
                <w:rFonts w:ascii="Times New Roman" w:eastAsia="Times New Roman" w:hAnsi="Times New Roman" w:cs="Arial"/>
                <w:i/>
                <w:sz w:val="24"/>
                <w:szCs w:val="24"/>
              </w:rPr>
              <w:t>46</w:t>
            </w:r>
          </w:p>
        </w:tc>
      </w:tr>
      <w:tr w:rsidR="00A64D9D" w:rsidRPr="00DF3FC9" w:rsidTr="00DF3FC9">
        <w:tc>
          <w:tcPr>
            <w:tcW w:w="7479" w:type="dxa"/>
            <w:shd w:val="clear" w:color="auto" w:fill="auto"/>
          </w:tcPr>
          <w:p w:rsidR="00A64D9D" w:rsidRPr="00DF3FC9" w:rsidRDefault="00A64D9D" w:rsidP="00DF3FC9">
            <w:pPr>
              <w:spacing w:after="0" w:line="360" w:lineRule="auto"/>
              <w:rPr>
                <w:rFonts w:ascii="Times New Roman" w:eastAsia="Times New Roman" w:hAnsi="Times New Roman" w:cs="Arial"/>
                <w:i/>
                <w:sz w:val="24"/>
                <w:szCs w:val="24"/>
              </w:rPr>
            </w:pPr>
            <w:r w:rsidRPr="00DF3FC9">
              <w:rPr>
                <w:rFonts w:ascii="Times New Roman" w:eastAsia="Times New Roman" w:hAnsi="Times New Roman" w:cs="Arial"/>
                <w:i/>
                <w:sz w:val="24"/>
                <w:szCs w:val="24"/>
              </w:rPr>
              <w:t>Гематомы брыжейки</w:t>
            </w:r>
          </w:p>
        </w:tc>
        <w:tc>
          <w:tcPr>
            <w:tcW w:w="2092" w:type="dxa"/>
            <w:shd w:val="clear" w:color="auto" w:fill="auto"/>
          </w:tcPr>
          <w:p w:rsidR="00A64D9D" w:rsidRPr="00DF3FC9" w:rsidRDefault="00A64D9D" w:rsidP="00DF3FC9">
            <w:pPr>
              <w:spacing w:after="0" w:line="360" w:lineRule="auto"/>
              <w:jc w:val="center"/>
              <w:rPr>
                <w:rFonts w:ascii="Times New Roman" w:eastAsia="Times New Roman" w:hAnsi="Times New Roman" w:cs="Arial"/>
                <w:i/>
                <w:sz w:val="24"/>
                <w:szCs w:val="24"/>
              </w:rPr>
            </w:pPr>
            <w:r w:rsidRPr="00DF3FC9">
              <w:rPr>
                <w:rFonts w:ascii="Times New Roman" w:eastAsia="Times New Roman" w:hAnsi="Times New Roman" w:cs="Arial"/>
                <w:i/>
                <w:sz w:val="24"/>
                <w:szCs w:val="24"/>
              </w:rPr>
              <w:t>37</w:t>
            </w:r>
          </w:p>
        </w:tc>
      </w:tr>
      <w:tr w:rsidR="00A64D9D" w:rsidRPr="00DF3FC9" w:rsidTr="00DF3FC9">
        <w:tc>
          <w:tcPr>
            <w:tcW w:w="7479" w:type="dxa"/>
            <w:shd w:val="clear" w:color="auto" w:fill="auto"/>
          </w:tcPr>
          <w:p w:rsidR="00A64D9D" w:rsidRPr="00DF3FC9" w:rsidRDefault="00A64D9D" w:rsidP="00DF3FC9">
            <w:pPr>
              <w:spacing w:after="0" w:line="360" w:lineRule="auto"/>
              <w:rPr>
                <w:rFonts w:ascii="Times New Roman" w:eastAsia="Times New Roman" w:hAnsi="Times New Roman" w:cs="Arial"/>
                <w:i/>
                <w:sz w:val="24"/>
                <w:szCs w:val="24"/>
              </w:rPr>
            </w:pPr>
            <w:r w:rsidRPr="00DF3FC9">
              <w:rPr>
                <w:rFonts w:ascii="Times New Roman" w:eastAsia="Times New Roman" w:hAnsi="Times New Roman" w:cs="Arial"/>
                <w:i/>
                <w:sz w:val="24"/>
                <w:szCs w:val="24"/>
              </w:rPr>
              <w:t>Жидкость между ПЖ и двенадцатиперстной кишкой</w:t>
            </w:r>
          </w:p>
        </w:tc>
        <w:tc>
          <w:tcPr>
            <w:tcW w:w="2092" w:type="dxa"/>
            <w:shd w:val="clear" w:color="auto" w:fill="auto"/>
          </w:tcPr>
          <w:p w:rsidR="00A64D9D" w:rsidRPr="00DF3FC9" w:rsidRDefault="00A64D9D" w:rsidP="00DF3FC9">
            <w:pPr>
              <w:spacing w:after="0" w:line="360" w:lineRule="auto"/>
              <w:jc w:val="center"/>
              <w:rPr>
                <w:rFonts w:ascii="Times New Roman" w:eastAsia="Times New Roman" w:hAnsi="Times New Roman" w:cs="Arial"/>
                <w:i/>
                <w:sz w:val="24"/>
                <w:szCs w:val="24"/>
              </w:rPr>
            </w:pPr>
            <w:r w:rsidRPr="00DF3FC9">
              <w:rPr>
                <w:rFonts w:ascii="Times New Roman" w:eastAsia="Times New Roman" w:hAnsi="Times New Roman" w:cs="Arial"/>
                <w:i/>
                <w:sz w:val="24"/>
                <w:szCs w:val="24"/>
              </w:rPr>
              <w:t>17</w:t>
            </w:r>
          </w:p>
        </w:tc>
      </w:tr>
    </w:tbl>
    <w:p w:rsidR="00D93194" w:rsidRPr="00BA5406" w:rsidRDefault="00D93194" w:rsidP="00425DED">
      <w:pPr>
        <w:spacing w:line="240" w:lineRule="auto"/>
        <w:ind w:left="360"/>
        <w:rPr>
          <w:rFonts w:ascii="Times New Roman" w:hAnsi="Times New Roman"/>
          <w:i/>
          <w:sz w:val="24"/>
          <w:szCs w:val="24"/>
        </w:rPr>
      </w:pPr>
    </w:p>
    <w:p w:rsidR="00D93194" w:rsidRPr="00BA5406" w:rsidRDefault="00D93194" w:rsidP="00232E32">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При</w:t>
      </w:r>
      <w:r w:rsidR="003460B5" w:rsidRPr="00BA5406">
        <w:rPr>
          <w:rFonts w:ascii="Times New Roman" w:hAnsi="Times New Roman"/>
          <w:sz w:val="24"/>
          <w:szCs w:val="24"/>
        </w:rPr>
        <w:t xml:space="preserve"> </w:t>
      </w:r>
      <w:r w:rsidRPr="00BA5406">
        <w:rPr>
          <w:rFonts w:ascii="Times New Roman" w:hAnsi="Times New Roman"/>
          <w:sz w:val="24"/>
          <w:szCs w:val="24"/>
        </w:rPr>
        <w:t>сомнении в целости протока ПЖ рекомендуется выполнить эндоскопическую ретроградную холангиопанкреатографию (ЭРХПГ)</w:t>
      </w:r>
    </w:p>
    <w:p w:rsidR="00D93194" w:rsidRPr="00BA5406" w:rsidRDefault="00D93194" w:rsidP="00232E32">
      <w:pPr>
        <w:spacing w:after="0" w:line="360" w:lineRule="auto"/>
        <w:jc w:val="both"/>
        <w:rPr>
          <w:rFonts w:ascii="Times New Roman" w:hAnsi="Times New Roman"/>
          <w:sz w:val="24"/>
          <w:szCs w:val="24"/>
        </w:rPr>
      </w:pPr>
      <w:r w:rsidRPr="00232E32">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D93194" w:rsidRDefault="00D93194" w:rsidP="00232E32">
      <w:pPr>
        <w:spacing w:after="0" w:line="360" w:lineRule="auto"/>
        <w:ind w:firstLine="709"/>
        <w:jc w:val="both"/>
        <w:rPr>
          <w:rFonts w:ascii="Times New Roman" w:hAnsi="Times New Roman"/>
          <w:i/>
          <w:sz w:val="24"/>
          <w:szCs w:val="24"/>
        </w:rPr>
      </w:pPr>
      <w:r w:rsidRPr="00461D11">
        <w:rPr>
          <w:rFonts w:ascii="Times New Roman" w:hAnsi="Times New Roman"/>
          <w:b/>
          <w:sz w:val="24"/>
          <w:szCs w:val="24"/>
        </w:rPr>
        <w:t>Комментарии:</w:t>
      </w:r>
      <w:r w:rsidRPr="00BA5406">
        <w:rPr>
          <w:rFonts w:ascii="Times New Roman" w:hAnsi="Times New Roman"/>
          <w:sz w:val="24"/>
          <w:szCs w:val="24"/>
        </w:rPr>
        <w:t xml:space="preserve"> </w:t>
      </w:r>
      <w:r w:rsidRPr="00BA5406">
        <w:rPr>
          <w:rFonts w:ascii="Times New Roman" w:hAnsi="Times New Roman"/>
          <w:i/>
          <w:sz w:val="24"/>
          <w:szCs w:val="24"/>
        </w:rPr>
        <w:t>Данные литературы свидетельствуют о недостаточном опыте применения ЭРХПГ в педиатрической практике [</w:t>
      </w:r>
      <w:r w:rsidR="00724150" w:rsidRPr="00BA5406">
        <w:rPr>
          <w:rFonts w:ascii="Times New Roman" w:hAnsi="Times New Roman"/>
          <w:i/>
          <w:sz w:val="24"/>
          <w:szCs w:val="24"/>
        </w:rPr>
        <w:t>17,18</w:t>
      </w:r>
      <w:r w:rsidRPr="00BA5406">
        <w:rPr>
          <w:rFonts w:ascii="Times New Roman" w:hAnsi="Times New Roman"/>
          <w:i/>
          <w:sz w:val="24"/>
          <w:szCs w:val="24"/>
        </w:rPr>
        <w:t>].</w:t>
      </w:r>
      <w:r w:rsidR="00B85E42" w:rsidRPr="00BA5406">
        <w:rPr>
          <w:rFonts w:ascii="Times New Roman" w:hAnsi="Times New Roman"/>
          <w:i/>
          <w:sz w:val="24"/>
          <w:szCs w:val="24"/>
        </w:rPr>
        <w:t xml:space="preserve"> Имеющиеся сведения об использовании ЭРХПГ у детей с диагностической целью убеждают в том, что метод обладает высокой степенью чувствительности в обнаружении повреждения протока ПЖ. Однако, в связи с риском развития осложнений в виде панкреатита и инфицирования параорганной жидкости, а также техническими сложностями выполнения у детей оно должно применяться в качестве крайней мер</w:t>
      </w:r>
      <w:r w:rsidR="00115B89" w:rsidRPr="00BA5406">
        <w:rPr>
          <w:rFonts w:ascii="Times New Roman" w:hAnsi="Times New Roman"/>
          <w:i/>
          <w:sz w:val="24"/>
          <w:szCs w:val="24"/>
        </w:rPr>
        <w:t>ы</w:t>
      </w:r>
      <w:r w:rsidR="00B85E42" w:rsidRPr="00BA5406">
        <w:rPr>
          <w:rFonts w:ascii="Times New Roman" w:hAnsi="Times New Roman"/>
          <w:i/>
          <w:sz w:val="24"/>
          <w:szCs w:val="24"/>
        </w:rPr>
        <w:t xml:space="preserve"> [1</w:t>
      </w:r>
      <w:r w:rsidR="000613E0">
        <w:rPr>
          <w:rFonts w:ascii="Times New Roman" w:hAnsi="Times New Roman"/>
          <w:i/>
          <w:sz w:val="24"/>
          <w:szCs w:val="24"/>
        </w:rPr>
        <w:t>8</w:t>
      </w:r>
      <w:r w:rsidR="00B85E42" w:rsidRPr="00BA5406">
        <w:rPr>
          <w:rFonts w:ascii="Times New Roman" w:hAnsi="Times New Roman"/>
          <w:i/>
          <w:sz w:val="24"/>
          <w:szCs w:val="24"/>
        </w:rPr>
        <w:t>].</w:t>
      </w:r>
    </w:p>
    <w:p w:rsidR="00255562" w:rsidRPr="00EB475D" w:rsidRDefault="00255562" w:rsidP="00232E32">
      <w:pPr>
        <w:numPr>
          <w:ilvl w:val="0"/>
          <w:numId w:val="17"/>
        </w:numPr>
        <w:spacing w:after="0" w:line="360" w:lineRule="auto"/>
        <w:ind w:left="709" w:hanging="284"/>
        <w:jc w:val="both"/>
        <w:rPr>
          <w:rFonts w:ascii="Times New Roman" w:hAnsi="Times New Roman"/>
          <w:sz w:val="24"/>
          <w:szCs w:val="24"/>
        </w:rPr>
      </w:pPr>
      <w:r>
        <w:rPr>
          <w:rFonts w:ascii="Times New Roman" w:hAnsi="Times New Roman"/>
          <w:sz w:val="24"/>
          <w:szCs w:val="24"/>
        </w:rPr>
        <w:t>Пациентам со стабильной гемодинамикой и при отсутствии шока рекомендуется выполнить диагностическую лапароскопию</w:t>
      </w:r>
      <w:r w:rsidR="00EB475D" w:rsidRPr="00EB475D">
        <w:rPr>
          <w:rFonts w:ascii="Times New Roman" w:hAnsi="Times New Roman"/>
          <w:sz w:val="24"/>
          <w:szCs w:val="24"/>
        </w:rPr>
        <w:t xml:space="preserve"> </w:t>
      </w:r>
      <w:r w:rsidR="00EB475D" w:rsidRPr="001604C3">
        <w:rPr>
          <w:rFonts w:ascii="Times New Roman" w:hAnsi="Times New Roman"/>
          <w:sz w:val="24"/>
          <w:szCs w:val="24"/>
        </w:rPr>
        <w:t>[27].</w:t>
      </w:r>
    </w:p>
    <w:p w:rsidR="00255562" w:rsidRDefault="00255562" w:rsidP="00232E32">
      <w:pPr>
        <w:spacing w:after="0" w:line="360" w:lineRule="auto"/>
        <w:jc w:val="both"/>
        <w:rPr>
          <w:rFonts w:ascii="Times New Roman" w:hAnsi="Times New Roman"/>
          <w:sz w:val="24"/>
          <w:szCs w:val="24"/>
        </w:rPr>
      </w:pPr>
      <w:r w:rsidRPr="00232E32">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232E32" w:rsidRDefault="00255562" w:rsidP="00461D11">
      <w:pPr>
        <w:spacing w:after="0" w:line="360" w:lineRule="auto"/>
        <w:ind w:firstLine="709"/>
        <w:jc w:val="both"/>
        <w:rPr>
          <w:rFonts w:ascii="Times New Roman" w:eastAsia="Arial" w:hAnsi="Times New Roman"/>
          <w:i/>
          <w:color w:val="000000"/>
          <w:spacing w:val="-6"/>
          <w:sz w:val="24"/>
          <w:szCs w:val="24"/>
        </w:rPr>
      </w:pPr>
      <w:r w:rsidRPr="00232E32">
        <w:rPr>
          <w:rFonts w:ascii="Times New Roman" w:hAnsi="Times New Roman"/>
          <w:b/>
          <w:sz w:val="24"/>
          <w:szCs w:val="24"/>
        </w:rPr>
        <w:t>Комментарии:</w:t>
      </w:r>
      <w:r w:rsidRPr="00255562">
        <w:rPr>
          <w:rFonts w:ascii="Times New Roman" w:eastAsia="Tahoma" w:hAnsi="Times New Roman"/>
          <w:color w:val="000000"/>
          <w:spacing w:val="-2"/>
          <w:sz w:val="24"/>
          <w:szCs w:val="24"/>
        </w:rPr>
        <w:t xml:space="preserve"> </w:t>
      </w:r>
      <w:r w:rsidRPr="00232E32">
        <w:rPr>
          <w:rFonts w:ascii="Times New Roman" w:eastAsia="Arial" w:hAnsi="Times New Roman"/>
          <w:i/>
          <w:color w:val="000000"/>
          <w:spacing w:val="-3"/>
          <w:sz w:val="24"/>
          <w:szCs w:val="24"/>
        </w:rPr>
        <w:t>При подозрении на травму поджелудочной железы выполняют диагностичес</w:t>
      </w:r>
      <w:r w:rsidRPr="00232E32">
        <w:rPr>
          <w:rFonts w:ascii="Times New Roman" w:eastAsia="Arial" w:hAnsi="Times New Roman"/>
          <w:i/>
          <w:color w:val="000000"/>
          <w:spacing w:val="-6"/>
          <w:sz w:val="24"/>
          <w:szCs w:val="24"/>
        </w:rPr>
        <w:t xml:space="preserve">кую лапароскопию по обычной методике. </w:t>
      </w:r>
    </w:p>
    <w:p w:rsidR="00255562" w:rsidRPr="00232E32" w:rsidRDefault="00255562" w:rsidP="00232E32">
      <w:pPr>
        <w:spacing w:after="0" w:line="360" w:lineRule="auto"/>
        <w:ind w:firstLine="709"/>
        <w:rPr>
          <w:rFonts w:ascii="Times New Roman" w:eastAsia="Arial" w:hAnsi="Times New Roman"/>
          <w:i/>
          <w:color w:val="000000"/>
          <w:spacing w:val="4"/>
          <w:sz w:val="24"/>
          <w:szCs w:val="24"/>
        </w:rPr>
      </w:pPr>
      <w:r w:rsidRPr="00232E32">
        <w:rPr>
          <w:rFonts w:ascii="Times New Roman" w:eastAsia="Arial" w:hAnsi="Times New Roman"/>
          <w:i/>
          <w:color w:val="000000"/>
          <w:spacing w:val="4"/>
          <w:sz w:val="24"/>
          <w:szCs w:val="24"/>
        </w:rPr>
        <w:t>Прямые признаки травмы ПЖ:</w:t>
      </w:r>
    </w:p>
    <w:p w:rsidR="00255562" w:rsidRPr="00232E32" w:rsidRDefault="00255562" w:rsidP="00232E32">
      <w:pPr>
        <w:numPr>
          <w:ilvl w:val="0"/>
          <w:numId w:val="9"/>
        </w:numPr>
        <w:tabs>
          <w:tab w:val="decimal" w:pos="432"/>
        </w:tabs>
        <w:spacing w:after="0" w:line="360" w:lineRule="auto"/>
        <w:ind w:firstLine="709"/>
        <w:rPr>
          <w:rFonts w:ascii="Times New Roman" w:eastAsia="Arial" w:hAnsi="Times New Roman"/>
          <w:i/>
          <w:color w:val="000000"/>
          <w:spacing w:val="-4"/>
          <w:sz w:val="24"/>
          <w:szCs w:val="24"/>
        </w:rPr>
      </w:pPr>
      <w:r w:rsidRPr="00232E32">
        <w:rPr>
          <w:rFonts w:ascii="Times New Roman" w:eastAsia="Arial" w:hAnsi="Times New Roman"/>
          <w:i/>
          <w:color w:val="000000"/>
          <w:spacing w:val="-4"/>
          <w:sz w:val="24"/>
          <w:szCs w:val="24"/>
        </w:rPr>
        <w:t>Наличие геморрагического выпота в брюшной полости.</w:t>
      </w:r>
    </w:p>
    <w:p w:rsidR="00255562" w:rsidRPr="00232E32" w:rsidRDefault="00255562" w:rsidP="00461D11">
      <w:pPr>
        <w:numPr>
          <w:ilvl w:val="0"/>
          <w:numId w:val="9"/>
        </w:numPr>
        <w:tabs>
          <w:tab w:val="decimal" w:pos="432"/>
        </w:tabs>
        <w:spacing w:after="0" w:line="360" w:lineRule="auto"/>
        <w:ind w:firstLine="709"/>
        <w:jc w:val="both"/>
        <w:rPr>
          <w:rFonts w:ascii="Times New Roman" w:eastAsia="Tahoma" w:hAnsi="Times New Roman"/>
          <w:i/>
          <w:color w:val="000000"/>
          <w:sz w:val="24"/>
          <w:szCs w:val="24"/>
        </w:rPr>
      </w:pPr>
      <w:r w:rsidRPr="00232E32">
        <w:rPr>
          <w:rFonts w:ascii="Times New Roman" w:eastAsia="Arial" w:hAnsi="Times New Roman"/>
          <w:i/>
          <w:color w:val="000000"/>
          <w:spacing w:val="-7"/>
          <w:sz w:val="24"/>
          <w:szCs w:val="24"/>
        </w:rPr>
        <w:t>Пятна жирового некроза на серозной оболочке внутренних органов и парие</w:t>
      </w:r>
      <w:r w:rsidRPr="00232E32">
        <w:rPr>
          <w:rFonts w:ascii="Times New Roman" w:eastAsia="Tahoma" w:hAnsi="Times New Roman"/>
          <w:i/>
          <w:color w:val="000000"/>
          <w:sz w:val="24"/>
          <w:szCs w:val="24"/>
        </w:rPr>
        <w:t>тальной брюшине.</w:t>
      </w:r>
    </w:p>
    <w:p w:rsidR="00255562" w:rsidRPr="00232E32" w:rsidRDefault="00255562" w:rsidP="00232E32">
      <w:pPr>
        <w:numPr>
          <w:ilvl w:val="0"/>
          <w:numId w:val="9"/>
        </w:numPr>
        <w:tabs>
          <w:tab w:val="decimal" w:pos="360"/>
        </w:tabs>
        <w:spacing w:after="0" w:line="360" w:lineRule="auto"/>
        <w:ind w:firstLine="709"/>
        <w:rPr>
          <w:rFonts w:ascii="Times New Roman" w:eastAsia="Arial" w:hAnsi="Times New Roman"/>
          <w:i/>
          <w:color w:val="000000"/>
          <w:spacing w:val="-2"/>
          <w:sz w:val="24"/>
          <w:szCs w:val="24"/>
        </w:rPr>
      </w:pPr>
      <w:r w:rsidRPr="00232E32">
        <w:rPr>
          <w:rFonts w:ascii="Times New Roman" w:eastAsia="Arial" w:hAnsi="Times New Roman"/>
          <w:i/>
          <w:color w:val="000000"/>
          <w:spacing w:val="-2"/>
          <w:sz w:val="24"/>
          <w:szCs w:val="24"/>
        </w:rPr>
        <w:t xml:space="preserve">Геморрагическая </w:t>
      </w:r>
      <w:r w:rsidRPr="00232E32">
        <w:rPr>
          <w:rFonts w:ascii="Times New Roman" w:eastAsia="Verdana" w:hAnsi="Times New Roman"/>
          <w:i/>
          <w:color w:val="000000"/>
          <w:spacing w:val="-12"/>
          <w:sz w:val="24"/>
          <w:szCs w:val="24"/>
        </w:rPr>
        <w:t xml:space="preserve">инфильтрация </w:t>
      </w:r>
      <w:r w:rsidRPr="00232E32">
        <w:rPr>
          <w:rFonts w:ascii="Times New Roman" w:eastAsia="Arial" w:hAnsi="Times New Roman"/>
          <w:i/>
          <w:color w:val="000000"/>
          <w:spacing w:val="-2"/>
          <w:sz w:val="24"/>
          <w:szCs w:val="24"/>
        </w:rPr>
        <w:t>сальника, корня брыжейки кишки.</w:t>
      </w:r>
    </w:p>
    <w:p w:rsidR="00255562" w:rsidRPr="00232E32" w:rsidRDefault="00255562" w:rsidP="00232E32">
      <w:pPr>
        <w:numPr>
          <w:ilvl w:val="0"/>
          <w:numId w:val="9"/>
        </w:numPr>
        <w:tabs>
          <w:tab w:val="decimal" w:pos="360"/>
        </w:tabs>
        <w:spacing w:after="0" w:line="360" w:lineRule="auto"/>
        <w:ind w:firstLine="709"/>
        <w:rPr>
          <w:rFonts w:ascii="Times New Roman" w:eastAsia="Arial" w:hAnsi="Times New Roman"/>
          <w:i/>
          <w:color w:val="000000"/>
          <w:spacing w:val="-4"/>
          <w:sz w:val="24"/>
          <w:szCs w:val="24"/>
        </w:rPr>
      </w:pPr>
      <w:r w:rsidRPr="00232E32">
        <w:rPr>
          <w:rFonts w:ascii="Times New Roman" w:eastAsia="Arial" w:hAnsi="Times New Roman"/>
          <w:i/>
          <w:color w:val="000000"/>
          <w:spacing w:val="-4"/>
          <w:sz w:val="24"/>
          <w:szCs w:val="24"/>
        </w:rPr>
        <w:t>Выбухание желудка, малого сальника, желудочно-ободочной связки.</w:t>
      </w:r>
    </w:p>
    <w:p w:rsidR="00255562" w:rsidRPr="00232E32" w:rsidRDefault="00255562" w:rsidP="00232E32">
      <w:pPr>
        <w:spacing w:after="0" w:line="360" w:lineRule="auto"/>
        <w:ind w:firstLine="709"/>
        <w:rPr>
          <w:rFonts w:ascii="Times New Roman" w:eastAsia="Arial" w:hAnsi="Times New Roman"/>
          <w:i/>
          <w:color w:val="000000"/>
          <w:spacing w:val="6"/>
          <w:sz w:val="24"/>
          <w:szCs w:val="24"/>
        </w:rPr>
      </w:pPr>
      <w:r w:rsidRPr="00232E32">
        <w:rPr>
          <w:rFonts w:ascii="Times New Roman" w:eastAsia="Arial" w:hAnsi="Times New Roman"/>
          <w:i/>
          <w:color w:val="000000"/>
          <w:spacing w:val="6"/>
          <w:sz w:val="24"/>
          <w:szCs w:val="24"/>
        </w:rPr>
        <w:t>Косвенные признаки травмы ПЖ:</w:t>
      </w:r>
    </w:p>
    <w:p w:rsidR="00255562" w:rsidRPr="00232E32" w:rsidRDefault="00255562" w:rsidP="00461D11">
      <w:pPr>
        <w:numPr>
          <w:ilvl w:val="0"/>
          <w:numId w:val="10"/>
        </w:numPr>
        <w:tabs>
          <w:tab w:val="decimal" w:pos="360"/>
        </w:tabs>
        <w:spacing w:after="0" w:line="360" w:lineRule="auto"/>
        <w:ind w:firstLine="709"/>
        <w:jc w:val="both"/>
        <w:rPr>
          <w:rFonts w:ascii="Times New Roman" w:eastAsia="Arial" w:hAnsi="Times New Roman"/>
          <w:i/>
          <w:color w:val="000000"/>
          <w:spacing w:val="-9"/>
          <w:sz w:val="24"/>
          <w:szCs w:val="24"/>
        </w:rPr>
      </w:pPr>
      <w:r w:rsidRPr="00232E32">
        <w:rPr>
          <w:rFonts w:ascii="Times New Roman" w:eastAsia="Arial" w:hAnsi="Times New Roman"/>
          <w:i/>
          <w:color w:val="000000"/>
          <w:spacing w:val="-9"/>
          <w:sz w:val="24"/>
          <w:szCs w:val="24"/>
        </w:rPr>
        <w:t>Гипертермия и отёчность малого сальника, серповидной и круглой связок печени</w:t>
      </w:r>
    </w:p>
    <w:p w:rsidR="00255562" w:rsidRPr="00232E32" w:rsidRDefault="00255562" w:rsidP="00232E32">
      <w:pPr>
        <w:numPr>
          <w:ilvl w:val="0"/>
          <w:numId w:val="10"/>
        </w:numPr>
        <w:tabs>
          <w:tab w:val="decimal" w:pos="360"/>
        </w:tabs>
        <w:spacing w:after="0" w:line="360" w:lineRule="auto"/>
        <w:ind w:firstLine="709"/>
        <w:rPr>
          <w:rFonts w:ascii="Times New Roman" w:eastAsia="Arial" w:hAnsi="Times New Roman"/>
          <w:i/>
          <w:color w:val="000000"/>
          <w:sz w:val="24"/>
          <w:szCs w:val="24"/>
        </w:rPr>
      </w:pPr>
      <w:r w:rsidRPr="00232E32">
        <w:rPr>
          <w:rFonts w:ascii="Times New Roman" w:eastAsia="Arial" w:hAnsi="Times New Roman"/>
          <w:i/>
          <w:color w:val="000000"/>
          <w:sz w:val="24"/>
          <w:szCs w:val="24"/>
        </w:rPr>
        <w:t>Пастозность и инфильтрация lig. gastrocolica.</w:t>
      </w:r>
    </w:p>
    <w:p w:rsidR="00255562" w:rsidRPr="00232E32" w:rsidRDefault="00255562" w:rsidP="00232E32">
      <w:pPr>
        <w:numPr>
          <w:ilvl w:val="0"/>
          <w:numId w:val="10"/>
        </w:numPr>
        <w:tabs>
          <w:tab w:val="decimal" w:pos="360"/>
        </w:tabs>
        <w:spacing w:after="0" w:line="360" w:lineRule="auto"/>
        <w:ind w:firstLine="709"/>
        <w:rPr>
          <w:rFonts w:ascii="Times New Roman" w:eastAsia="Arial" w:hAnsi="Times New Roman"/>
          <w:i/>
          <w:color w:val="000000"/>
          <w:sz w:val="24"/>
          <w:szCs w:val="24"/>
        </w:rPr>
      </w:pPr>
      <w:r w:rsidRPr="00232E32">
        <w:rPr>
          <w:rFonts w:ascii="Times New Roman" w:eastAsia="Arial" w:hAnsi="Times New Roman"/>
          <w:i/>
          <w:color w:val="000000"/>
          <w:sz w:val="24"/>
          <w:szCs w:val="24"/>
        </w:rPr>
        <w:t>Парез желудка и поперечной ободочной кишки.</w:t>
      </w:r>
    </w:p>
    <w:p w:rsidR="004E09D1" w:rsidRPr="00232E32" w:rsidRDefault="00255562" w:rsidP="00232E32">
      <w:pPr>
        <w:spacing w:after="0" w:line="360" w:lineRule="auto"/>
        <w:ind w:firstLine="709"/>
        <w:jc w:val="both"/>
        <w:rPr>
          <w:rFonts w:ascii="Times New Roman" w:eastAsia="Arial" w:hAnsi="Times New Roman"/>
          <w:i/>
          <w:color w:val="000000"/>
          <w:spacing w:val="-3"/>
          <w:sz w:val="24"/>
          <w:szCs w:val="24"/>
        </w:rPr>
      </w:pPr>
      <w:r w:rsidRPr="00232E32">
        <w:rPr>
          <w:rFonts w:ascii="Times New Roman" w:eastAsia="Arial" w:hAnsi="Times New Roman"/>
          <w:i/>
          <w:color w:val="000000"/>
          <w:spacing w:val="-3"/>
          <w:sz w:val="24"/>
          <w:szCs w:val="24"/>
        </w:rPr>
        <w:t xml:space="preserve">На начальных этапах лапароскопического вмешательства выполняют первичную санацию брюшной полости </w:t>
      </w:r>
      <w:r w:rsidR="00461D11">
        <w:rPr>
          <w:rFonts w:ascii="Times New Roman" w:eastAsia="Arial" w:hAnsi="Times New Roman"/>
          <w:i/>
          <w:color w:val="000000"/>
          <w:spacing w:val="-3"/>
          <w:sz w:val="24"/>
          <w:szCs w:val="24"/>
        </w:rPr>
        <w:softHyphen/>
      </w:r>
      <w:r w:rsidRPr="00232E32">
        <w:rPr>
          <w:rFonts w:ascii="Times New Roman" w:eastAsia="Arial" w:hAnsi="Times New Roman"/>
          <w:i/>
          <w:color w:val="000000"/>
          <w:spacing w:val="-3"/>
          <w:sz w:val="24"/>
          <w:szCs w:val="24"/>
        </w:rPr>
        <w:t xml:space="preserve"> аспирацию выпота и предварительное промывание брюшной полости стерильным физиологическим раствором. Затем переходят к осмотру ПЖ. Для этого рассекают желудочно-ободочную связку на участке до 4-5 см, предварительно осуществив гeмостаз путём биполярной коагyляции стандартными биполярными щипцами. После этого производят осмотр сальниковой сумки. При ее осмотре первоначально аспирируют содержимое, сгустки крови и удаляют некротические ткани. Железу обкалывают прокаином с добавлением антибиотиков, ингибиторов протеаз, рассекают капсулу железы. Оперативное вмешательство завершают дренированием сальникой сумки двумя пластиковыми трубками диаметром 4-5 мм для постоянного от</w:t>
      </w:r>
      <w:r w:rsidR="00232E32">
        <w:rPr>
          <w:rFonts w:ascii="Times New Roman" w:eastAsia="Arial" w:hAnsi="Times New Roman"/>
          <w:i/>
          <w:color w:val="000000"/>
          <w:spacing w:val="-3"/>
          <w:sz w:val="24"/>
          <w:szCs w:val="24"/>
        </w:rPr>
        <w:t>тока</w:t>
      </w:r>
      <w:r w:rsidRPr="00232E32">
        <w:rPr>
          <w:rFonts w:ascii="Times New Roman" w:eastAsia="Arial" w:hAnsi="Times New Roman"/>
          <w:i/>
          <w:color w:val="000000"/>
          <w:spacing w:val="-3"/>
          <w:sz w:val="24"/>
          <w:szCs w:val="24"/>
        </w:rPr>
        <w:t xml:space="preserve"> экссудата, поддержания холодового режима путём постоянного орошения сальниковой сумки холодным антисептическим раствором. Аналогичными трубками дренируют также брюшную полость в эпигастральной области и области малого таза.</w:t>
      </w:r>
      <w:r w:rsidR="008E5E7E" w:rsidRPr="00232E32">
        <w:rPr>
          <w:rFonts w:ascii="Times New Roman" w:eastAsia="Arial" w:hAnsi="Times New Roman"/>
          <w:i/>
          <w:color w:val="000000"/>
          <w:spacing w:val="-3"/>
          <w:sz w:val="24"/>
          <w:szCs w:val="24"/>
        </w:rPr>
        <w:t xml:space="preserve"> Лапароскопия у 90% детей позволяет уточнить </w:t>
      </w:r>
      <w:r w:rsidR="00F83352" w:rsidRPr="00232E32">
        <w:rPr>
          <w:rFonts w:ascii="Times New Roman" w:eastAsia="Arial" w:hAnsi="Times New Roman"/>
          <w:i/>
          <w:color w:val="000000"/>
          <w:spacing w:val="-3"/>
          <w:sz w:val="24"/>
          <w:szCs w:val="24"/>
        </w:rPr>
        <w:t>характер повреждения органов живота, в 50% случаев отказаться от оперативного вмешательства, убедившись в завершенности спонтанного гемостаза и определить тактику консервативного лечения [27].</w:t>
      </w:r>
    </w:p>
    <w:p w:rsidR="00232E32" w:rsidRPr="00232E32" w:rsidRDefault="007609B2" w:rsidP="00232E32">
      <w:pPr>
        <w:numPr>
          <w:ilvl w:val="0"/>
          <w:numId w:val="19"/>
        </w:numPr>
        <w:spacing w:after="0" w:line="360" w:lineRule="auto"/>
        <w:rPr>
          <w:rFonts w:ascii="Times New Roman" w:hAnsi="Times New Roman"/>
          <w:b/>
          <w:sz w:val="24"/>
          <w:szCs w:val="24"/>
        </w:rPr>
      </w:pPr>
      <w:r w:rsidRPr="00232E32">
        <w:rPr>
          <w:rFonts w:ascii="Times New Roman" w:eastAsia="Tahoma" w:hAnsi="Times New Roman"/>
          <w:color w:val="000000"/>
          <w:spacing w:val="8"/>
          <w:sz w:val="24"/>
          <w:szCs w:val="24"/>
        </w:rPr>
        <w:br w:type="page"/>
      </w:r>
      <w:r w:rsidRPr="00232E32">
        <w:rPr>
          <w:rFonts w:ascii="Times New Roman" w:hAnsi="Times New Roman"/>
          <w:b/>
          <w:sz w:val="28"/>
          <w:szCs w:val="28"/>
        </w:rPr>
        <w:t>Лечение</w:t>
      </w:r>
    </w:p>
    <w:p w:rsidR="006C4967" w:rsidRDefault="006C4967" w:rsidP="00461D11">
      <w:pPr>
        <w:pStyle w:val="ad"/>
        <w:spacing w:line="360" w:lineRule="auto"/>
        <w:ind w:firstLine="709"/>
        <w:rPr>
          <w:rFonts w:ascii="Times New Roman" w:hAnsi="Times New Roman"/>
          <w:b/>
          <w:sz w:val="24"/>
          <w:szCs w:val="24"/>
        </w:rPr>
      </w:pPr>
      <w:r>
        <w:rPr>
          <w:rFonts w:ascii="Times New Roman" w:hAnsi="Times New Roman"/>
          <w:b/>
          <w:sz w:val="24"/>
          <w:szCs w:val="24"/>
        </w:rPr>
        <w:t>Оказание помощи на догоспитальном этапе</w:t>
      </w:r>
    </w:p>
    <w:p w:rsidR="006C4967" w:rsidRPr="007B13F6" w:rsidRDefault="006C4967" w:rsidP="00843E67">
      <w:pPr>
        <w:pStyle w:val="ad"/>
        <w:spacing w:after="0" w:line="360" w:lineRule="auto"/>
        <w:ind w:firstLine="709"/>
        <w:jc w:val="both"/>
        <w:rPr>
          <w:rFonts w:ascii="Times New Roman" w:hAnsi="Times New Roman"/>
          <w:sz w:val="24"/>
          <w:szCs w:val="24"/>
        </w:rPr>
      </w:pPr>
      <w:r w:rsidRPr="007B13F6">
        <w:rPr>
          <w:rFonts w:ascii="Times New Roman" w:hAnsi="Times New Roman"/>
          <w:sz w:val="24"/>
          <w:szCs w:val="24"/>
        </w:rPr>
        <w:t>В</w:t>
      </w:r>
      <w:r>
        <w:rPr>
          <w:rFonts w:ascii="Times New Roman" w:hAnsi="Times New Roman"/>
          <w:sz w:val="24"/>
          <w:szCs w:val="24"/>
        </w:rPr>
        <w:t xml:space="preserve"> соответствии с «Порядком оказания медицинской помощи по профилю «детская хирургия» (приказ МЗ РФ №562н от 31.10.2012 г.) дети с подозрением на травму ПЖ бригадой скорой медицинской помощи должны доставляться в медицинские организации, имеющие в своей структуре отделение анестезиологии-реанимации и обеспечивающие круглосуточное медицинское наблюдение и лечение детей. Медицинская помощь детям с травмой ПЖ должна быть специализированной и оказываться врачами-детскими хирургами. При подозрении или выявлении у ребенка травмы ПЖ врачи общей практики, скорой медицинской помощи, врачи-педиатры должны направить ребенка к врачу-детскому хирургу. Не следует стремиться к подтверждению диагноза на догоспитальном этапе. Предположение о наличии повреждения ПЖ у ребенка на основании анамнеза и первичной оценки симптомов на догоспитальном этапе является основанием для экстренного направления в детское хирургическое отделение.</w:t>
      </w:r>
    </w:p>
    <w:p w:rsidR="00D93194" w:rsidRPr="000D783C" w:rsidRDefault="00382A8F" w:rsidP="00843E67">
      <w:pPr>
        <w:spacing w:after="0" w:line="360" w:lineRule="auto"/>
        <w:ind w:firstLine="709"/>
        <w:jc w:val="both"/>
        <w:rPr>
          <w:rFonts w:ascii="Times New Roman" w:hAnsi="Times New Roman"/>
          <w:sz w:val="24"/>
          <w:szCs w:val="24"/>
        </w:rPr>
      </w:pPr>
      <w:r w:rsidRPr="000D783C">
        <w:rPr>
          <w:rFonts w:ascii="Times New Roman" w:hAnsi="Times New Roman"/>
          <w:sz w:val="24"/>
          <w:szCs w:val="24"/>
        </w:rPr>
        <w:t>Лечение детей с травмой ПЖ может быть консервативным и хирургическим. Выбор оптимального метода лечения является предметом дискуссии среди детских хирургов. Возможно</w:t>
      </w:r>
      <w:r w:rsidR="009836DA">
        <w:rPr>
          <w:rFonts w:ascii="Times New Roman" w:hAnsi="Times New Roman"/>
          <w:sz w:val="24"/>
          <w:szCs w:val="24"/>
        </w:rPr>
        <w:t>,</w:t>
      </w:r>
      <w:r w:rsidRPr="000D783C">
        <w:rPr>
          <w:rFonts w:ascii="Times New Roman" w:hAnsi="Times New Roman"/>
          <w:sz w:val="24"/>
          <w:szCs w:val="24"/>
        </w:rPr>
        <w:t xml:space="preserve"> это обусловлено отсутствием рандомизированных исследований, посвященных сравнительному анализу результатов консервативного и хирургического лечения.</w:t>
      </w:r>
      <w:r w:rsidR="00A40073" w:rsidRPr="000D783C">
        <w:rPr>
          <w:rFonts w:ascii="Times New Roman" w:hAnsi="Times New Roman"/>
          <w:sz w:val="24"/>
          <w:szCs w:val="24"/>
        </w:rPr>
        <w:t xml:space="preserve"> </w:t>
      </w:r>
      <w:r w:rsidR="00FB0FE8" w:rsidRPr="000D783C">
        <w:rPr>
          <w:rFonts w:ascii="Times New Roman" w:hAnsi="Times New Roman"/>
          <w:sz w:val="24"/>
          <w:szCs w:val="24"/>
        </w:rPr>
        <w:t>С</w:t>
      </w:r>
      <w:r w:rsidR="00BE4A5E" w:rsidRPr="000D783C">
        <w:rPr>
          <w:rFonts w:ascii="Times New Roman" w:hAnsi="Times New Roman"/>
          <w:sz w:val="24"/>
          <w:szCs w:val="24"/>
        </w:rPr>
        <w:t xml:space="preserve">истематический анализ литературы из базы данных </w:t>
      </w:r>
      <w:r w:rsidR="00BE4A5E" w:rsidRPr="000D783C">
        <w:rPr>
          <w:rFonts w:ascii="Times New Roman" w:hAnsi="Times New Roman"/>
          <w:sz w:val="24"/>
          <w:szCs w:val="24"/>
          <w:lang w:val="en-US"/>
        </w:rPr>
        <w:t>COCHRANE</w:t>
      </w:r>
      <w:r w:rsidR="00BE4A5E" w:rsidRPr="000D783C">
        <w:rPr>
          <w:rFonts w:ascii="Times New Roman" w:hAnsi="Times New Roman"/>
          <w:sz w:val="24"/>
          <w:szCs w:val="24"/>
        </w:rPr>
        <w:t xml:space="preserve"> показал отсутствие </w:t>
      </w:r>
      <w:r w:rsidR="00376F55" w:rsidRPr="000D783C">
        <w:rPr>
          <w:rFonts w:ascii="Times New Roman" w:hAnsi="Times New Roman"/>
          <w:sz w:val="24"/>
          <w:szCs w:val="24"/>
        </w:rPr>
        <w:t>публикаций, основанных на доказательной медицине,</w:t>
      </w:r>
      <w:r w:rsidR="00ED6052" w:rsidRPr="000D783C">
        <w:rPr>
          <w:rFonts w:ascii="Times New Roman" w:hAnsi="Times New Roman"/>
          <w:sz w:val="24"/>
          <w:szCs w:val="24"/>
        </w:rPr>
        <w:t xml:space="preserve"> </w:t>
      </w:r>
      <w:r w:rsidR="00FB0FE8" w:rsidRPr="000D783C">
        <w:rPr>
          <w:rFonts w:ascii="Times New Roman" w:hAnsi="Times New Roman"/>
          <w:sz w:val="24"/>
          <w:szCs w:val="24"/>
        </w:rPr>
        <w:t>касающихся достоинств и недостатков консервативного и хирургического лечения детей с травмой ПЖ 3-5 степенью</w:t>
      </w:r>
      <w:r w:rsidR="00ED6052" w:rsidRPr="000D783C">
        <w:rPr>
          <w:rFonts w:ascii="Times New Roman" w:hAnsi="Times New Roman"/>
          <w:sz w:val="24"/>
          <w:szCs w:val="24"/>
        </w:rPr>
        <w:t>[</w:t>
      </w:r>
      <w:r w:rsidR="000613E0">
        <w:rPr>
          <w:rFonts w:ascii="Times New Roman" w:hAnsi="Times New Roman"/>
          <w:sz w:val="24"/>
          <w:szCs w:val="24"/>
        </w:rPr>
        <w:t>19</w:t>
      </w:r>
      <w:r w:rsidR="00ED6052" w:rsidRPr="000D783C">
        <w:rPr>
          <w:rFonts w:ascii="Times New Roman" w:hAnsi="Times New Roman"/>
          <w:sz w:val="24"/>
          <w:szCs w:val="24"/>
        </w:rPr>
        <w:t>].</w:t>
      </w:r>
      <w:r w:rsidR="00BE4A5E" w:rsidRPr="000D783C">
        <w:rPr>
          <w:rFonts w:ascii="Times New Roman" w:hAnsi="Times New Roman"/>
          <w:sz w:val="24"/>
          <w:szCs w:val="24"/>
        </w:rPr>
        <w:t xml:space="preserve"> </w:t>
      </w:r>
      <w:r w:rsidR="009930D9" w:rsidRPr="000D783C">
        <w:rPr>
          <w:rFonts w:ascii="Times New Roman" w:hAnsi="Times New Roman"/>
          <w:sz w:val="24"/>
          <w:szCs w:val="24"/>
        </w:rPr>
        <w:t>Среди хирургов</w:t>
      </w:r>
      <w:r w:rsidR="00D56B7F" w:rsidRPr="000D783C">
        <w:rPr>
          <w:rFonts w:ascii="Times New Roman" w:hAnsi="Times New Roman"/>
          <w:sz w:val="24"/>
          <w:szCs w:val="24"/>
        </w:rPr>
        <w:t xml:space="preserve"> существует </w:t>
      </w:r>
      <w:r w:rsidR="00194378" w:rsidRPr="000D783C">
        <w:rPr>
          <w:rFonts w:ascii="Times New Roman" w:hAnsi="Times New Roman"/>
          <w:sz w:val="24"/>
          <w:szCs w:val="24"/>
        </w:rPr>
        <w:t>согласие в том, что</w:t>
      </w:r>
      <w:r w:rsidR="00D56B7F" w:rsidRPr="000D783C">
        <w:rPr>
          <w:rFonts w:ascii="Times New Roman" w:hAnsi="Times New Roman"/>
          <w:sz w:val="24"/>
          <w:szCs w:val="24"/>
        </w:rPr>
        <w:t xml:space="preserve"> дети с 1-2 степенью травмы ПЖ должны лечиться </w:t>
      </w:r>
      <w:r w:rsidR="005B0B71" w:rsidRPr="000D783C">
        <w:rPr>
          <w:rFonts w:ascii="Times New Roman" w:hAnsi="Times New Roman"/>
          <w:sz w:val="24"/>
          <w:szCs w:val="24"/>
        </w:rPr>
        <w:t>консервативно</w:t>
      </w:r>
      <w:r w:rsidR="00D56B7F" w:rsidRPr="000D783C">
        <w:rPr>
          <w:rFonts w:ascii="Times New Roman" w:hAnsi="Times New Roman"/>
          <w:sz w:val="24"/>
          <w:szCs w:val="24"/>
        </w:rPr>
        <w:t>,</w:t>
      </w:r>
      <w:r w:rsidR="005B0B71" w:rsidRPr="000D783C">
        <w:rPr>
          <w:rFonts w:ascii="Times New Roman" w:hAnsi="Times New Roman"/>
          <w:sz w:val="24"/>
          <w:szCs w:val="24"/>
        </w:rPr>
        <w:t xml:space="preserve"> </w:t>
      </w:r>
      <w:r w:rsidR="00232E32">
        <w:rPr>
          <w:rFonts w:ascii="Times New Roman" w:hAnsi="Times New Roman"/>
          <w:sz w:val="24"/>
          <w:szCs w:val="24"/>
        </w:rPr>
        <w:t xml:space="preserve">которое бывает </w:t>
      </w:r>
      <w:r w:rsidR="00D56B7F" w:rsidRPr="000D783C">
        <w:rPr>
          <w:rFonts w:ascii="Times New Roman" w:hAnsi="Times New Roman"/>
          <w:sz w:val="24"/>
          <w:szCs w:val="24"/>
        </w:rPr>
        <w:t>безопасным и</w:t>
      </w:r>
      <w:r w:rsidR="00BE4A5E" w:rsidRPr="000D783C">
        <w:rPr>
          <w:rFonts w:ascii="Times New Roman" w:hAnsi="Times New Roman"/>
          <w:sz w:val="24"/>
          <w:szCs w:val="24"/>
        </w:rPr>
        <w:t xml:space="preserve"> </w:t>
      </w:r>
      <w:r w:rsidR="00D56B7F" w:rsidRPr="000D783C">
        <w:rPr>
          <w:rFonts w:ascii="Times New Roman" w:hAnsi="Times New Roman"/>
          <w:sz w:val="24"/>
          <w:szCs w:val="24"/>
        </w:rPr>
        <w:t>успешным</w:t>
      </w:r>
      <w:r w:rsidR="00376F55" w:rsidRPr="000D783C">
        <w:rPr>
          <w:rFonts w:ascii="Times New Roman" w:hAnsi="Times New Roman"/>
          <w:sz w:val="24"/>
          <w:szCs w:val="24"/>
        </w:rPr>
        <w:t xml:space="preserve"> почти</w:t>
      </w:r>
      <w:r w:rsidR="00D56B7F" w:rsidRPr="000D783C">
        <w:rPr>
          <w:rFonts w:ascii="Times New Roman" w:hAnsi="Times New Roman"/>
          <w:sz w:val="24"/>
          <w:szCs w:val="24"/>
        </w:rPr>
        <w:t xml:space="preserve"> в 100% случаев [</w:t>
      </w:r>
      <w:r w:rsidR="000613E0" w:rsidRPr="000613E0">
        <w:rPr>
          <w:rFonts w:ascii="Times New Roman" w:hAnsi="Times New Roman"/>
          <w:sz w:val="24"/>
          <w:szCs w:val="24"/>
        </w:rPr>
        <w:t>19</w:t>
      </w:r>
      <w:r w:rsidR="000613E0">
        <w:rPr>
          <w:rFonts w:ascii="Times New Roman" w:hAnsi="Times New Roman"/>
          <w:sz w:val="24"/>
          <w:szCs w:val="24"/>
        </w:rPr>
        <w:t>,</w:t>
      </w:r>
      <w:r w:rsidR="00376F55" w:rsidRPr="000D783C">
        <w:rPr>
          <w:rFonts w:ascii="Times New Roman" w:hAnsi="Times New Roman"/>
          <w:sz w:val="24"/>
          <w:szCs w:val="24"/>
        </w:rPr>
        <w:t>20</w:t>
      </w:r>
      <w:r w:rsidR="00D56B7F" w:rsidRPr="000D783C">
        <w:rPr>
          <w:rFonts w:ascii="Times New Roman" w:hAnsi="Times New Roman"/>
          <w:sz w:val="24"/>
          <w:szCs w:val="24"/>
        </w:rPr>
        <w:t>].</w:t>
      </w:r>
      <w:r w:rsidR="005B0B71" w:rsidRPr="000D783C">
        <w:rPr>
          <w:rFonts w:ascii="Times New Roman" w:hAnsi="Times New Roman"/>
          <w:sz w:val="24"/>
          <w:szCs w:val="24"/>
        </w:rPr>
        <w:t xml:space="preserve"> </w:t>
      </w:r>
      <w:r w:rsidR="009930D9" w:rsidRPr="000D783C">
        <w:rPr>
          <w:rFonts w:ascii="Times New Roman" w:hAnsi="Times New Roman"/>
          <w:sz w:val="24"/>
          <w:szCs w:val="24"/>
        </w:rPr>
        <w:t>Относительно детей с 3-5 степенью травмы ПЖ имеется большое разнообразие рекомендаций по хирургическому лечению.</w:t>
      </w:r>
    </w:p>
    <w:p w:rsidR="009930D9" w:rsidRPr="006550C7" w:rsidRDefault="007609B2" w:rsidP="006550C7">
      <w:pPr>
        <w:pStyle w:val="a3"/>
        <w:numPr>
          <w:ilvl w:val="1"/>
          <w:numId w:val="19"/>
        </w:numPr>
        <w:spacing w:line="240" w:lineRule="auto"/>
        <w:ind w:left="0" w:firstLine="426"/>
        <w:rPr>
          <w:rFonts w:ascii="Times New Roman" w:hAnsi="Times New Roman"/>
          <w:b/>
          <w:sz w:val="24"/>
          <w:szCs w:val="24"/>
          <w:u w:val="single"/>
        </w:rPr>
      </w:pPr>
      <w:r w:rsidRPr="006550C7">
        <w:rPr>
          <w:rFonts w:ascii="Times New Roman" w:hAnsi="Times New Roman"/>
          <w:b/>
          <w:sz w:val="24"/>
          <w:szCs w:val="24"/>
          <w:u w:val="single"/>
        </w:rPr>
        <w:t>К</w:t>
      </w:r>
      <w:r w:rsidR="009930D9" w:rsidRPr="006550C7">
        <w:rPr>
          <w:rFonts w:ascii="Times New Roman" w:hAnsi="Times New Roman"/>
          <w:b/>
          <w:sz w:val="24"/>
          <w:szCs w:val="24"/>
          <w:u w:val="single"/>
        </w:rPr>
        <w:t>онсервативное лечение</w:t>
      </w:r>
    </w:p>
    <w:p w:rsidR="00861519" w:rsidRPr="00BA5406" w:rsidRDefault="00861519" w:rsidP="006550C7">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Рекомендовано консервативное лечение детей с 1-2 степенью травмы ПЖ</w:t>
      </w:r>
      <w:r w:rsidR="009538D3" w:rsidRPr="00BA5406">
        <w:rPr>
          <w:rFonts w:ascii="Times New Roman" w:hAnsi="Times New Roman"/>
          <w:sz w:val="24"/>
          <w:szCs w:val="24"/>
        </w:rPr>
        <w:t xml:space="preserve"> [</w:t>
      </w:r>
      <w:r w:rsidR="000613E0" w:rsidRPr="000613E0">
        <w:rPr>
          <w:rFonts w:ascii="Times New Roman" w:hAnsi="Times New Roman"/>
          <w:sz w:val="24"/>
          <w:szCs w:val="24"/>
        </w:rPr>
        <w:t>19</w:t>
      </w:r>
      <w:r w:rsidR="009538D3" w:rsidRPr="00BA5406">
        <w:rPr>
          <w:rFonts w:ascii="Times New Roman" w:hAnsi="Times New Roman"/>
          <w:sz w:val="24"/>
          <w:szCs w:val="24"/>
        </w:rPr>
        <w:t>,2</w:t>
      </w:r>
      <w:r w:rsidR="000613E0" w:rsidRPr="000613E0">
        <w:rPr>
          <w:rFonts w:ascii="Times New Roman" w:hAnsi="Times New Roman"/>
          <w:sz w:val="24"/>
          <w:szCs w:val="24"/>
        </w:rPr>
        <w:t>0</w:t>
      </w:r>
      <w:r w:rsidR="009538D3" w:rsidRPr="00BA5406">
        <w:rPr>
          <w:rFonts w:ascii="Times New Roman" w:hAnsi="Times New Roman"/>
          <w:sz w:val="24"/>
          <w:szCs w:val="24"/>
        </w:rPr>
        <w:t>,2</w:t>
      </w:r>
      <w:r w:rsidR="000613E0" w:rsidRPr="000613E0">
        <w:rPr>
          <w:rFonts w:ascii="Times New Roman" w:hAnsi="Times New Roman"/>
          <w:sz w:val="24"/>
          <w:szCs w:val="24"/>
        </w:rPr>
        <w:t>1</w:t>
      </w:r>
      <w:r w:rsidR="009538D3" w:rsidRPr="00BA5406">
        <w:rPr>
          <w:rFonts w:ascii="Times New Roman" w:hAnsi="Times New Roman"/>
          <w:sz w:val="24"/>
          <w:szCs w:val="24"/>
        </w:rPr>
        <w:t>]</w:t>
      </w:r>
      <w:r w:rsidRPr="00BA5406">
        <w:rPr>
          <w:rFonts w:ascii="Times New Roman" w:hAnsi="Times New Roman"/>
          <w:sz w:val="24"/>
          <w:szCs w:val="24"/>
        </w:rPr>
        <w:t>.</w:t>
      </w:r>
    </w:p>
    <w:p w:rsidR="00861519" w:rsidRPr="00BA5406" w:rsidRDefault="00861519" w:rsidP="006550C7">
      <w:pPr>
        <w:spacing w:line="240" w:lineRule="auto"/>
        <w:rPr>
          <w:rFonts w:ascii="Times New Roman" w:hAnsi="Times New Roman"/>
          <w:sz w:val="24"/>
          <w:szCs w:val="24"/>
        </w:rPr>
      </w:pPr>
      <w:r w:rsidRPr="006550C7">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CB24DD" w:rsidRPr="00BA5406" w:rsidRDefault="00CB24DD" w:rsidP="006550C7">
      <w:pPr>
        <w:spacing w:after="0" w:line="360" w:lineRule="auto"/>
        <w:ind w:firstLine="709"/>
        <w:jc w:val="both"/>
        <w:rPr>
          <w:rFonts w:ascii="Times New Roman" w:hAnsi="Times New Roman"/>
          <w:i/>
          <w:sz w:val="24"/>
          <w:szCs w:val="24"/>
        </w:rPr>
      </w:pPr>
      <w:r w:rsidRPr="006550C7">
        <w:rPr>
          <w:rFonts w:ascii="Times New Roman" w:hAnsi="Times New Roman"/>
          <w:b/>
          <w:sz w:val="24"/>
          <w:szCs w:val="24"/>
        </w:rPr>
        <w:t xml:space="preserve">Комментарии: </w:t>
      </w:r>
      <w:r w:rsidRPr="00BA5406">
        <w:rPr>
          <w:rFonts w:ascii="Times New Roman" w:hAnsi="Times New Roman"/>
          <w:i/>
          <w:sz w:val="24"/>
          <w:szCs w:val="24"/>
        </w:rPr>
        <w:t xml:space="preserve">Консервативное лечение предусматривает динамическое наблюдение за пациентом </w:t>
      </w:r>
      <w:r w:rsidR="00EB20A3" w:rsidRPr="00BA5406">
        <w:rPr>
          <w:rFonts w:ascii="Times New Roman" w:hAnsi="Times New Roman"/>
          <w:i/>
          <w:sz w:val="24"/>
          <w:szCs w:val="24"/>
        </w:rPr>
        <w:t>и</w:t>
      </w:r>
      <w:r w:rsidRPr="00BA5406">
        <w:rPr>
          <w:rFonts w:ascii="Times New Roman" w:hAnsi="Times New Roman"/>
          <w:i/>
          <w:sz w:val="24"/>
          <w:szCs w:val="24"/>
        </w:rPr>
        <w:t xml:space="preserve"> проведение следующих мероприятий:</w:t>
      </w:r>
    </w:p>
    <w:p w:rsidR="00CB24DD" w:rsidRPr="00BA5406" w:rsidRDefault="00CB24DD" w:rsidP="006550C7">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 мониторирование показателей гемодинамики;</w:t>
      </w:r>
    </w:p>
    <w:p w:rsidR="00156652" w:rsidRPr="00BA5406" w:rsidRDefault="00CB24DD" w:rsidP="006550C7">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-адекватное обезболивание</w:t>
      </w:r>
      <w:r w:rsidR="00156652" w:rsidRPr="00BA5406">
        <w:rPr>
          <w:rFonts w:ascii="Times New Roman" w:hAnsi="Times New Roman"/>
          <w:i/>
          <w:sz w:val="24"/>
          <w:szCs w:val="24"/>
        </w:rPr>
        <w:t>;</w:t>
      </w:r>
    </w:p>
    <w:p w:rsidR="00156652" w:rsidRPr="00BA5406" w:rsidRDefault="00156652" w:rsidP="006550C7">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-полное парентеральное питание;</w:t>
      </w:r>
    </w:p>
    <w:p w:rsidR="00156652" w:rsidRPr="00BA5406" w:rsidRDefault="00156652" w:rsidP="006550C7">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-назогастральная интубация при наличии ди</w:t>
      </w:r>
      <w:r w:rsidR="006550C7">
        <w:rPr>
          <w:rFonts w:ascii="Times New Roman" w:hAnsi="Times New Roman"/>
          <w:i/>
          <w:sz w:val="24"/>
          <w:szCs w:val="24"/>
        </w:rPr>
        <w:t>н</w:t>
      </w:r>
      <w:r w:rsidRPr="00BA5406">
        <w:rPr>
          <w:rFonts w:ascii="Times New Roman" w:hAnsi="Times New Roman"/>
          <w:i/>
          <w:sz w:val="24"/>
          <w:szCs w:val="24"/>
        </w:rPr>
        <w:t>амического илеуса;</w:t>
      </w:r>
    </w:p>
    <w:p w:rsidR="00156652" w:rsidRPr="00BA5406" w:rsidRDefault="00156652" w:rsidP="006550C7">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-лабораторное исследование уровней амилазы и липазы в сыворотке крови;</w:t>
      </w:r>
    </w:p>
    <w:p w:rsidR="00156652" w:rsidRPr="00BA5406" w:rsidRDefault="00156652" w:rsidP="006550C7">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-контрольное УЗИ или КТ-исследование за динамикой течения патологического процесса в ПЖ и окружающих тканях;</w:t>
      </w:r>
    </w:p>
    <w:p w:rsidR="003460B5" w:rsidRPr="00BA5406" w:rsidRDefault="00830EF9" w:rsidP="006550C7">
      <w:pPr>
        <w:spacing w:after="0" w:line="360" w:lineRule="auto"/>
        <w:ind w:firstLine="709"/>
        <w:jc w:val="both"/>
        <w:rPr>
          <w:rFonts w:ascii="Times New Roman" w:hAnsi="Times New Roman"/>
          <w:sz w:val="24"/>
          <w:szCs w:val="24"/>
        </w:rPr>
      </w:pPr>
      <w:r w:rsidRPr="00BA5406">
        <w:rPr>
          <w:rFonts w:ascii="Times New Roman" w:hAnsi="Times New Roman"/>
          <w:i/>
          <w:sz w:val="24"/>
          <w:szCs w:val="24"/>
        </w:rPr>
        <w:t>Неоперативное лечение детей с травмой селезенки 1-2 степени бывает успешным в 100% случаев [20].</w:t>
      </w:r>
      <w:r w:rsidR="001E5BE4" w:rsidRPr="00BA5406">
        <w:rPr>
          <w:rFonts w:ascii="Times New Roman" w:hAnsi="Times New Roman"/>
          <w:i/>
          <w:sz w:val="24"/>
          <w:szCs w:val="24"/>
        </w:rPr>
        <w:t xml:space="preserve"> Популяционные исследования свидетельствуют о том, что частота неоперативного лечения детей с травмой ПЖ 1-5 степенью составляет 76,3%</w:t>
      </w:r>
      <w:r w:rsidR="00476DF3" w:rsidRPr="00BA5406">
        <w:rPr>
          <w:rFonts w:ascii="Times New Roman" w:hAnsi="Times New Roman"/>
          <w:i/>
          <w:sz w:val="24"/>
          <w:szCs w:val="24"/>
        </w:rPr>
        <w:t xml:space="preserve"> [3]</w:t>
      </w:r>
      <w:r w:rsidR="001E5BE4" w:rsidRPr="00BA5406">
        <w:rPr>
          <w:rFonts w:ascii="Times New Roman" w:hAnsi="Times New Roman"/>
          <w:i/>
          <w:sz w:val="24"/>
          <w:szCs w:val="24"/>
        </w:rPr>
        <w:t>, по данным отдельных авторов, она может составлять</w:t>
      </w:r>
      <w:r w:rsidR="000238A6" w:rsidRPr="00BA5406">
        <w:rPr>
          <w:rFonts w:ascii="Times New Roman" w:hAnsi="Times New Roman"/>
          <w:i/>
          <w:sz w:val="24"/>
          <w:szCs w:val="24"/>
        </w:rPr>
        <w:t xml:space="preserve"> 95% -</w:t>
      </w:r>
      <w:r w:rsidR="001E5BE4" w:rsidRPr="00BA5406">
        <w:rPr>
          <w:rFonts w:ascii="Times New Roman" w:hAnsi="Times New Roman"/>
          <w:i/>
          <w:sz w:val="24"/>
          <w:szCs w:val="24"/>
        </w:rPr>
        <w:t xml:space="preserve"> 100% даже у детей с 3-5 степенью травмы [</w:t>
      </w:r>
      <w:r w:rsidR="00476DF3" w:rsidRPr="00BA5406">
        <w:rPr>
          <w:rFonts w:ascii="Times New Roman" w:hAnsi="Times New Roman"/>
          <w:i/>
          <w:sz w:val="24"/>
          <w:szCs w:val="24"/>
        </w:rPr>
        <w:t>2</w:t>
      </w:r>
      <w:r w:rsidR="00484EB0">
        <w:rPr>
          <w:rFonts w:ascii="Times New Roman" w:hAnsi="Times New Roman"/>
          <w:i/>
          <w:sz w:val="24"/>
          <w:szCs w:val="24"/>
        </w:rPr>
        <w:t>2</w:t>
      </w:r>
      <w:r w:rsidR="000238A6" w:rsidRPr="00BA5406">
        <w:rPr>
          <w:rFonts w:ascii="Times New Roman" w:hAnsi="Times New Roman"/>
          <w:i/>
          <w:sz w:val="24"/>
          <w:szCs w:val="24"/>
        </w:rPr>
        <w:t>,2</w:t>
      </w:r>
      <w:r w:rsidR="00484EB0">
        <w:rPr>
          <w:rFonts w:ascii="Times New Roman" w:hAnsi="Times New Roman"/>
          <w:i/>
          <w:sz w:val="24"/>
          <w:szCs w:val="24"/>
        </w:rPr>
        <w:t>3</w:t>
      </w:r>
      <w:r w:rsidR="001E5BE4" w:rsidRPr="00BA5406">
        <w:rPr>
          <w:rFonts w:ascii="Times New Roman" w:hAnsi="Times New Roman"/>
          <w:i/>
          <w:sz w:val="24"/>
          <w:szCs w:val="24"/>
        </w:rPr>
        <w:t>].</w:t>
      </w:r>
    </w:p>
    <w:p w:rsidR="00A40073" w:rsidRPr="00461D11" w:rsidRDefault="00A40073" w:rsidP="00461D11">
      <w:pPr>
        <w:pStyle w:val="a3"/>
        <w:numPr>
          <w:ilvl w:val="1"/>
          <w:numId w:val="19"/>
        </w:numPr>
        <w:spacing w:after="0" w:line="360" w:lineRule="auto"/>
        <w:ind w:left="0" w:firstLine="426"/>
        <w:rPr>
          <w:rFonts w:ascii="Times New Roman" w:hAnsi="Times New Roman"/>
          <w:b/>
          <w:sz w:val="24"/>
          <w:szCs w:val="24"/>
          <w:u w:val="single"/>
        </w:rPr>
      </w:pPr>
      <w:r w:rsidRPr="00461D11">
        <w:rPr>
          <w:rFonts w:ascii="Times New Roman" w:hAnsi="Times New Roman"/>
          <w:b/>
          <w:sz w:val="24"/>
          <w:szCs w:val="24"/>
          <w:u w:val="single"/>
        </w:rPr>
        <w:t>Хирургическое лечение</w:t>
      </w:r>
    </w:p>
    <w:p w:rsidR="00A40073" w:rsidRPr="00BA5406" w:rsidRDefault="00A40073" w:rsidP="00461D11">
      <w:pPr>
        <w:numPr>
          <w:ilvl w:val="0"/>
          <w:numId w:val="17"/>
        </w:numPr>
        <w:spacing w:after="0" w:line="360" w:lineRule="auto"/>
        <w:ind w:left="709" w:hanging="284"/>
        <w:jc w:val="both"/>
        <w:rPr>
          <w:rFonts w:ascii="Times New Roman" w:hAnsi="Times New Roman"/>
          <w:sz w:val="24"/>
          <w:szCs w:val="24"/>
        </w:rPr>
      </w:pPr>
      <w:r w:rsidRPr="00BA5406">
        <w:rPr>
          <w:rFonts w:ascii="Times New Roman" w:hAnsi="Times New Roman"/>
          <w:sz w:val="24"/>
          <w:szCs w:val="24"/>
        </w:rPr>
        <w:t xml:space="preserve">Рекомендовано хирургическое лечение </w:t>
      </w:r>
      <w:r w:rsidR="00461D11">
        <w:rPr>
          <w:rFonts w:ascii="Times New Roman" w:hAnsi="Times New Roman"/>
          <w:sz w:val="24"/>
          <w:szCs w:val="24"/>
        </w:rPr>
        <w:t>детей с травмой ПЖ 3-5 степенью</w:t>
      </w:r>
    </w:p>
    <w:p w:rsidR="00A40073" w:rsidRPr="00BA5406" w:rsidRDefault="00A40073" w:rsidP="00461D11">
      <w:pPr>
        <w:spacing w:after="0" w:line="360" w:lineRule="auto"/>
        <w:jc w:val="both"/>
        <w:rPr>
          <w:rFonts w:ascii="Times New Roman" w:hAnsi="Times New Roman"/>
          <w:sz w:val="24"/>
          <w:szCs w:val="24"/>
        </w:rPr>
      </w:pPr>
      <w:r w:rsidRPr="00461D11">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A40073" w:rsidRPr="00484EB0" w:rsidRDefault="00A40073" w:rsidP="00461D11">
      <w:pPr>
        <w:spacing w:after="0" w:line="360" w:lineRule="auto"/>
        <w:ind w:firstLine="709"/>
        <w:jc w:val="both"/>
        <w:rPr>
          <w:rFonts w:ascii="Times New Roman" w:hAnsi="Times New Roman"/>
          <w:sz w:val="24"/>
          <w:szCs w:val="24"/>
        </w:rPr>
      </w:pPr>
      <w:r w:rsidRPr="00461D11">
        <w:rPr>
          <w:rFonts w:ascii="Times New Roman" w:hAnsi="Times New Roman"/>
          <w:b/>
          <w:sz w:val="24"/>
          <w:szCs w:val="24"/>
        </w:rPr>
        <w:t>Комментарии:</w:t>
      </w:r>
      <w:r w:rsidRPr="00BA5406">
        <w:rPr>
          <w:rFonts w:ascii="Times New Roman" w:hAnsi="Times New Roman"/>
          <w:sz w:val="24"/>
          <w:szCs w:val="24"/>
        </w:rPr>
        <w:t xml:space="preserve"> </w:t>
      </w:r>
      <w:r w:rsidR="00772629" w:rsidRPr="00BA5406">
        <w:rPr>
          <w:rFonts w:ascii="Times New Roman" w:hAnsi="Times New Roman"/>
          <w:i/>
          <w:sz w:val="24"/>
          <w:szCs w:val="24"/>
        </w:rPr>
        <w:t>Оперативное вмешательство при повреждениях органов брюшной полости должно выполняться быстро и четко, а от оперирующего хирурга требуется принятие сложных решений, особенно, при сочетанной травме [</w:t>
      </w:r>
      <w:r w:rsidR="00325253" w:rsidRPr="00BA5406">
        <w:rPr>
          <w:rFonts w:ascii="Times New Roman" w:hAnsi="Times New Roman"/>
          <w:i/>
          <w:sz w:val="24"/>
          <w:szCs w:val="24"/>
        </w:rPr>
        <w:t>24,25</w:t>
      </w:r>
      <w:r w:rsidR="00772629" w:rsidRPr="00BA5406">
        <w:rPr>
          <w:rFonts w:ascii="Times New Roman" w:hAnsi="Times New Roman"/>
          <w:i/>
          <w:sz w:val="24"/>
          <w:szCs w:val="24"/>
        </w:rPr>
        <w:t>].</w:t>
      </w:r>
      <w:r w:rsidR="00325253" w:rsidRPr="00BA5406">
        <w:rPr>
          <w:rFonts w:ascii="Times New Roman" w:hAnsi="Times New Roman"/>
          <w:i/>
          <w:sz w:val="24"/>
          <w:szCs w:val="24"/>
        </w:rPr>
        <w:t xml:space="preserve"> Рекомендуются следующие варианты хирургического лечения травмы ПЖ в зависимости от класса поврежд</w:t>
      </w:r>
      <w:r w:rsidR="005D7EC6" w:rsidRPr="00BA5406">
        <w:rPr>
          <w:rFonts w:ascii="Times New Roman" w:hAnsi="Times New Roman"/>
          <w:i/>
          <w:sz w:val="24"/>
          <w:szCs w:val="24"/>
        </w:rPr>
        <w:t>е</w:t>
      </w:r>
      <w:r w:rsidR="000878CA">
        <w:rPr>
          <w:rFonts w:ascii="Times New Roman" w:hAnsi="Times New Roman"/>
          <w:i/>
          <w:sz w:val="24"/>
          <w:szCs w:val="24"/>
        </w:rPr>
        <w:t>ния (табл. 4</w:t>
      </w:r>
      <w:r w:rsidR="00325253" w:rsidRPr="00BA5406">
        <w:rPr>
          <w:rFonts w:ascii="Times New Roman" w:hAnsi="Times New Roman"/>
          <w:i/>
          <w:sz w:val="24"/>
          <w:szCs w:val="24"/>
        </w:rPr>
        <w:t>)</w:t>
      </w:r>
      <w:r w:rsidR="00484EB0" w:rsidRPr="00484EB0">
        <w:rPr>
          <w:rFonts w:ascii="Times New Roman" w:hAnsi="Times New Roman"/>
          <w:sz w:val="24"/>
          <w:szCs w:val="24"/>
        </w:rPr>
        <w:t xml:space="preserve"> [24].</w:t>
      </w:r>
    </w:p>
    <w:p w:rsidR="004D4003" w:rsidRPr="000878CA" w:rsidRDefault="004D4003" w:rsidP="000878CA">
      <w:pPr>
        <w:pStyle w:val="ab"/>
        <w:spacing w:after="0"/>
        <w:ind w:left="284" w:firstLine="567"/>
        <w:jc w:val="right"/>
        <w:rPr>
          <w:b/>
          <w:i/>
          <w:sz w:val="24"/>
          <w:szCs w:val="24"/>
        </w:rPr>
      </w:pPr>
      <w:r w:rsidRPr="000878CA">
        <w:rPr>
          <w:b/>
          <w:i/>
          <w:sz w:val="24"/>
          <w:szCs w:val="24"/>
        </w:rPr>
        <w:t xml:space="preserve">Таблица </w:t>
      </w:r>
      <w:r w:rsidR="000878CA" w:rsidRPr="000878CA">
        <w:rPr>
          <w:b/>
          <w:i/>
          <w:sz w:val="24"/>
          <w:szCs w:val="24"/>
        </w:rPr>
        <w:t>4</w:t>
      </w:r>
    </w:p>
    <w:p w:rsidR="004D4003" w:rsidRPr="00BA5406" w:rsidRDefault="004D4003" w:rsidP="000878CA">
      <w:pPr>
        <w:pStyle w:val="ab"/>
        <w:spacing w:after="0"/>
        <w:ind w:left="284"/>
        <w:jc w:val="center"/>
        <w:rPr>
          <w:b/>
          <w:sz w:val="24"/>
          <w:szCs w:val="24"/>
        </w:rPr>
      </w:pPr>
      <w:r w:rsidRPr="00BA5406">
        <w:rPr>
          <w:b/>
          <w:sz w:val="24"/>
          <w:szCs w:val="24"/>
        </w:rPr>
        <w:t xml:space="preserve">Варианты оперативного вмешательства на поджелудочной железе в зависимости от класса повреждения </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659"/>
      </w:tblGrid>
      <w:tr w:rsidR="004D4003" w:rsidRPr="00CE1EB4" w:rsidTr="000613E0">
        <w:trPr>
          <w:jc w:val="center"/>
        </w:trPr>
        <w:tc>
          <w:tcPr>
            <w:tcW w:w="1701" w:type="dxa"/>
            <w:tcBorders>
              <w:left w:val="nil"/>
            </w:tcBorders>
          </w:tcPr>
          <w:p w:rsidR="004D4003" w:rsidRPr="00A043B4" w:rsidRDefault="004D4003" w:rsidP="000613E0">
            <w:pPr>
              <w:pStyle w:val="ab"/>
              <w:spacing w:after="0"/>
              <w:ind w:left="0"/>
              <w:jc w:val="center"/>
              <w:rPr>
                <w:b/>
                <w:sz w:val="24"/>
                <w:szCs w:val="24"/>
                <w:lang w:val="ru-RU"/>
              </w:rPr>
            </w:pPr>
            <w:r w:rsidRPr="00A043B4">
              <w:rPr>
                <w:b/>
                <w:caps/>
                <w:sz w:val="24"/>
                <w:szCs w:val="24"/>
                <w:lang w:val="ru-RU"/>
              </w:rPr>
              <w:t>к</w:t>
            </w:r>
            <w:r w:rsidRPr="00A043B4">
              <w:rPr>
                <w:b/>
                <w:sz w:val="24"/>
                <w:szCs w:val="24"/>
                <w:lang w:val="ru-RU"/>
              </w:rPr>
              <w:t>ласс</w:t>
            </w:r>
          </w:p>
          <w:p w:rsidR="004D4003" w:rsidRPr="00A043B4" w:rsidRDefault="004D4003" w:rsidP="000613E0">
            <w:pPr>
              <w:pStyle w:val="ab"/>
              <w:spacing w:after="0"/>
              <w:ind w:left="0"/>
              <w:jc w:val="center"/>
              <w:rPr>
                <w:b/>
                <w:sz w:val="24"/>
                <w:szCs w:val="24"/>
                <w:lang w:val="ru-RU"/>
              </w:rPr>
            </w:pPr>
            <w:r w:rsidRPr="00A043B4">
              <w:rPr>
                <w:b/>
                <w:sz w:val="24"/>
                <w:szCs w:val="24"/>
                <w:lang w:val="ru-RU"/>
              </w:rPr>
              <w:t>повреждения по AAST</w:t>
            </w:r>
          </w:p>
        </w:tc>
        <w:tc>
          <w:tcPr>
            <w:tcW w:w="7659" w:type="dxa"/>
            <w:tcBorders>
              <w:right w:val="nil"/>
            </w:tcBorders>
          </w:tcPr>
          <w:p w:rsidR="004D4003" w:rsidRPr="00A043B4" w:rsidRDefault="004D4003" w:rsidP="000613E0">
            <w:pPr>
              <w:pStyle w:val="ab"/>
              <w:ind w:left="284"/>
              <w:jc w:val="center"/>
              <w:rPr>
                <w:b/>
                <w:sz w:val="24"/>
                <w:szCs w:val="24"/>
                <w:lang w:val="ru-RU"/>
              </w:rPr>
            </w:pPr>
            <w:r w:rsidRPr="00A043B4">
              <w:rPr>
                <w:b/>
                <w:caps/>
                <w:sz w:val="24"/>
                <w:szCs w:val="24"/>
                <w:lang w:val="ru-RU"/>
              </w:rPr>
              <w:t>х</w:t>
            </w:r>
            <w:r w:rsidRPr="00A043B4">
              <w:rPr>
                <w:b/>
                <w:sz w:val="24"/>
                <w:szCs w:val="24"/>
                <w:lang w:val="ru-RU"/>
              </w:rPr>
              <w:t>ирургический прием</w:t>
            </w:r>
          </w:p>
        </w:tc>
      </w:tr>
      <w:tr w:rsidR="004D4003" w:rsidRPr="00CE1EB4" w:rsidTr="000613E0">
        <w:trPr>
          <w:jc w:val="center"/>
        </w:trPr>
        <w:tc>
          <w:tcPr>
            <w:tcW w:w="1701" w:type="dxa"/>
            <w:tcBorders>
              <w:left w:val="nil"/>
            </w:tcBorders>
            <w:vAlign w:val="center"/>
          </w:tcPr>
          <w:p w:rsidR="004D4003" w:rsidRPr="000878CA" w:rsidRDefault="000878CA" w:rsidP="000613E0">
            <w:pPr>
              <w:pStyle w:val="ab"/>
              <w:spacing w:after="0"/>
              <w:ind w:left="0"/>
              <w:jc w:val="center"/>
              <w:rPr>
                <w:sz w:val="24"/>
                <w:szCs w:val="24"/>
                <w:lang w:val="en-US"/>
              </w:rPr>
            </w:pPr>
            <w:r>
              <w:rPr>
                <w:sz w:val="24"/>
                <w:szCs w:val="24"/>
                <w:lang w:val="en-US"/>
              </w:rPr>
              <w:t>I</w:t>
            </w:r>
          </w:p>
        </w:tc>
        <w:tc>
          <w:tcPr>
            <w:tcW w:w="7659" w:type="dxa"/>
            <w:tcBorders>
              <w:right w:val="nil"/>
            </w:tcBorders>
          </w:tcPr>
          <w:p w:rsidR="004D4003" w:rsidRPr="000878CA" w:rsidRDefault="000878CA" w:rsidP="000613E0">
            <w:pPr>
              <w:pStyle w:val="ab"/>
              <w:spacing w:after="0"/>
              <w:ind w:left="0"/>
              <w:jc w:val="both"/>
              <w:rPr>
                <w:sz w:val="24"/>
                <w:szCs w:val="24"/>
                <w:lang w:val="en-US"/>
              </w:rPr>
            </w:pPr>
            <w:r>
              <w:rPr>
                <w:sz w:val="24"/>
                <w:szCs w:val="24"/>
                <w:lang w:val="en-US"/>
              </w:rPr>
              <w:softHyphen/>
            </w:r>
          </w:p>
        </w:tc>
      </w:tr>
      <w:tr w:rsidR="004D4003" w:rsidRPr="00CE1EB4" w:rsidTr="000613E0">
        <w:trPr>
          <w:jc w:val="center"/>
        </w:trPr>
        <w:tc>
          <w:tcPr>
            <w:tcW w:w="1701" w:type="dxa"/>
            <w:tcBorders>
              <w:left w:val="nil"/>
            </w:tcBorders>
            <w:vAlign w:val="center"/>
          </w:tcPr>
          <w:p w:rsidR="004D4003" w:rsidRPr="000878CA" w:rsidRDefault="000878CA" w:rsidP="000613E0">
            <w:pPr>
              <w:pStyle w:val="ab"/>
              <w:spacing w:after="0"/>
              <w:ind w:left="0"/>
              <w:jc w:val="center"/>
              <w:rPr>
                <w:sz w:val="24"/>
                <w:szCs w:val="24"/>
                <w:lang w:val="en-US"/>
              </w:rPr>
            </w:pPr>
            <w:r>
              <w:rPr>
                <w:sz w:val="24"/>
                <w:szCs w:val="24"/>
                <w:lang w:val="en-US"/>
              </w:rPr>
              <w:t>II</w:t>
            </w:r>
          </w:p>
        </w:tc>
        <w:tc>
          <w:tcPr>
            <w:tcW w:w="7659" w:type="dxa"/>
            <w:tcBorders>
              <w:right w:val="nil"/>
            </w:tcBorders>
          </w:tcPr>
          <w:p w:rsidR="004D4003" w:rsidRPr="000878CA" w:rsidRDefault="000878CA" w:rsidP="000613E0">
            <w:pPr>
              <w:pStyle w:val="ab"/>
              <w:spacing w:after="0"/>
              <w:ind w:left="0"/>
              <w:jc w:val="both"/>
              <w:rPr>
                <w:sz w:val="24"/>
                <w:szCs w:val="24"/>
                <w:lang w:val="en-US"/>
              </w:rPr>
            </w:pPr>
            <w:r>
              <w:rPr>
                <w:sz w:val="24"/>
                <w:szCs w:val="24"/>
                <w:lang w:val="en-US"/>
              </w:rPr>
              <w:softHyphen/>
            </w:r>
          </w:p>
        </w:tc>
      </w:tr>
      <w:tr w:rsidR="004D4003" w:rsidRPr="00CE1EB4" w:rsidTr="000613E0">
        <w:trPr>
          <w:jc w:val="center"/>
        </w:trPr>
        <w:tc>
          <w:tcPr>
            <w:tcW w:w="1701" w:type="dxa"/>
            <w:tcBorders>
              <w:left w:val="nil"/>
            </w:tcBorders>
            <w:vAlign w:val="center"/>
          </w:tcPr>
          <w:p w:rsidR="004D4003" w:rsidRPr="00A043B4" w:rsidRDefault="004D4003" w:rsidP="000613E0">
            <w:pPr>
              <w:pStyle w:val="ab"/>
              <w:ind w:left="0"/>
              <w:jc w:val="center"/>
              <w:rPr>
                <w:sz w:val="24"/>
                <w:szCs w:val="24"/>
                <w:lang w:val="ru-RU"/>
              </w:rPr>
            </w:pPr>
            <w:r w:rsidRPr="00A043B4">
              <w:rPr>
                <w:sz w:val="24"/>
                <w:szCs w:val="24"/>
                <w:lang w:val="ru-RU"/>
              </w:rPr>
              <w:t>III</w:t>
            </w:r>
          </w:p>
        </w:tc>
        <w:tc>
          <w:tcPr>
            <w:tcW w:w="7659" w:type="dxa"/>
            <w:tcBorders>
              <w:right w:val="nil"/>
            </w:tcBorders>
          </w:tcPr>
          <w:p w:rsidR="004D4003" w:rsidRPr="00A043B4" w:rsidRDefault="004D4003" w:rsidP="000613E0">
            <w:pPr>
              <w:pStyle w:val="ab"/>
              <w:spacing w:after="0"/>
              <w:ind w:left="0"/>
              <w:jc w:val="both"/>
              <w:rPr>
                <w:color w:val="000000"/>
                <w:sz w:val="24"/>
                <w:szCs w:val="24"/>
                <w:lang w:val="ru-RU"/>
              </w:rPr>
            </w:pPr>
            <w:r w:rsidRPr="00A043B4">
              <w:rPr>
                <w:caps/>
                <w:color w:val="000000"/>
                <w:sz w:val="24"/>
                <w:szCs w:val="24"/>
                <w:lang w:val="ru-RU"/>
              </w:rPr>
              <w:t>в</w:t>
            </w:r>
            <w:r w:rsidRPr="00A043B4">
              <w:rPr>
                <w:color w:val="000000"/>
                <w:sz w:val="24"/>
                <w:szCs w:val="24"/>
                <w:lang w:val="ru-RU"/>
              </w:rPr>
              <w:t xml:space="preserve"> поздние сроки обращения, при наличии острого панкреатита – левосторонняя резекция ПЖ, наложение разгрузочной холецистостомы, назоинтестинальная интубация </w:t>
            </w:r>
          </w:p>
          <w:p w:rsidR="004D4003" w:rsidRPr="00A043B4" w:rsidRDefault="004D4003" w:rsidP="000613E0">
            <w:pPr>
              <w:pStyle w:val="ab"/>
              <w:spacing w:after="0"/>
              <w:ind w:left="0"/>
              <w:jc w:val="both"/>
              <w:rPr>
                <w:color w:val="000000"/>
                <w:sz w:val="24"/>
                <w:szCs w:val="24"/>
                <w:lang w:val="ru-RU"/>
              </w:rPr>
            </w:pPr>
            <w:r w:rsidRPr="00A043B4">
              <w:rPr>
                <w:caps/>
                <w:color w:val="000000"/>
                <w:sz w:val="24"/>
                <w:szCs w:val="24"/>
                <w:lang w:val="ru-RU"/>
              </w:rPr>
              <w:t>в</w:t>
            </w:r>
            <w:r w:rsidRPr="00A043B4">
              <w:rPr>
                <w:color w:val="000000"/>
                <w:sz w:val="24"/>
                <w:szCs w:val="24"/>
                <w:lang w:val="ru-RU"/>
              </w:rPr>
              <w:t xml:space="preserve"> ранние сроки обращения – шов панкреатического протока, либо панкреатоеюностомия с одновременным наложением У-образного энтероэнтероанастомоза по Ру, либо левосторонняя резекция ПЖ</w:t>
            </w:r>
          </w:p>
        </w:tc>
      </w:tr>
      <w:tr w:rsidR="004D4003" w:rsidRPr="00CE1EB4" w:rsidTr="000613E0">
        <w:trPr>
          <w:jc w:val="center"/>
        </w:trPr>
        <w:tc>
          <w:tcPr>
            <w:tcW w:w="1701" w:type="dxa"/>
            <w:tcBorders>
              <w:left w:val="nil"/>
            </w:tcBorders>
            <w:vAlign w:val="center"/>
          </w:tcPr>
          <w:p w:rsidR="004D4003" w:rsidRPr="00A043B4" w:rsidRDefault="004D4003" w:rsidP="000613E0">
            <w:pPr>
              <w:pStyle w:val="ab"/>
              <w:ind w:left="0"/>
              <w:jc w:val="center"/>
              <w:rPr>
                <w:sz w:val="24"/>
                <w:szCs w:val="24"/>
                <w:lang w:val="ru-RU"/>
              </w:rPr>
            </w:pPr>
            <w:r w:rsidRPr="00A043B4">
              <w:rPr>
                <w:sz w:val="24"/>
                <w:szCs w:val="24"/>
                <w:lang w:val="ru-RU"/>
              </w:rPr>
              <w:t>IV</w:t>
            </w:r>
          </w:p>
        </w:tc>
        <w:tc>
          <w:tcPr>
            <w:tcW w:w="7659" w:type="dxa"/>
            <w:tcBorders>
              <w:right w:val="nil"/>
            </w:tcBorders>
          </w:tcPr>
          <w:p w:rsidR="004D4003" w:rsidRPr="00A043B4" w:rsidRDefault="004D4003" w:rsidP="000613E0">
            <w:pPr>
              <w:pStyle w:val="ab"/>
              <w:spacing w:after="0"/>
              <w:ind w:left="0"/>
              <w:jc w:val="both"/>
              <w:rPr>
                <w:color w:val="000000"/>
                <w:sz w:val="24"/>
                <w:szCs w:val="24"/>
                <w:lang w:val="ru-RU"/>
              </w:rPr>
            </w:pPr>
            <w:r w:rsidRPr="00A043B4">
              <w:rPr>
                <w:caps/>
                <w:color w:val="000000"/>
                <w:sz w:val="24"/>
                <w:szCs w:val="24"/>
                <w:lang w:val="ru-RU"/>
              </w:rPr>
              <w:t>в</w:t>
            </w:r>
            <w:r w:rsidRPr="00A043B4">
              <w:rPr>
                <w:color w:val="000000"/>
                <w:sz w:val="24"/>
                <w:szCs w:val="24"/>
                <w:lang w:val="ru-RU"/>
              </w:rPr>
              <w:t xml:space="preserve"> поздние сроки обращения, при наличии острого панкреатита – 95%-я резекция ПЖ </w:t>
            </w:r>
          </w:p>
          <w:p w:rsidR="004D4003" w:rsidRPr="00A043B4" w:rsidRDefault="004D4003" w:rsidP="000613E0">
            <w:pPr>
              <w:pStyle w:val="ab"/>
              <w:spacing w:after="0"/>
              <w:ind w:left="0"/>
              <w:jc w:val="both"/>
              <w:rPr>
                <w:color w:val="000000"/>
                <w:sz w:val="24"/>
                <w:szCs w:val="24"/>
                <w:lang w:val="ru-RU"/>
              </w:rPr>
            </w:pPr>
            <w:r w:rsidRPr="00A043B4">
              <w:rPr>
                <w:caps/>
                <w:color w:val="000000"/>
                <w:sz w:val="24"/>
                <w:szCs w:val="24"/>
                <w:lang w:val="ru-RU"/>
              </w:rPr>
              <w:t>в</w:t>
            </w:r>
            <w:r w:rsidRPr="00A043B4">
              <w:rPr>
                <w:color w:val="000000"/>
                <w:sz w:val="24"/>
                <w:szCs w:val="24"/>
                <w:lang w:val="ru-RU"/>
              </w:rPr>
              <w:t xml:space="preserve"> ранние сроки обращения – шов панкреатического протока, либо панкреатоеюностомия с одновременным наложением У-образного энтероэнтероанастомоза по Ру, либо 95%-я резекция ПЖ</w:t>
            </w:r>
          </w:p>
        </w:tc>
      </w:tr>
      <w:tr w:rsidR="004D4003" w:rsidRPr="00CE1EB4" w:rsidTr="000613E0">
        <w:trPr>
          <w:jc w:val="center"/>
        </w:trPr>
        <w:tc>
          <w:tcPr>
            <w:tcW w:w="1701" w:type="dxa"/>
            <w:tcBorders>
              <w:left w:val="nil"/>
            </w:tcBorders>
            <w:vAlign w:val="center"/>
          </w:tcPr>
          <w:p w:rsidR="004D4003" w:rsidRPr="00A043B4" w:rsidRDefault="004D4003" w:rsidP="000613E0">
            <w:pPr>
              <w:pStyle w:val="ab"/>
              <w:ind w:left="0"/>
              <w:jc w:val="center"/>
              <w:rPr>
                <w:sz w:val="24"/>
                <w:szCs w:val="24"/>
                <w:lang w:val="ru-RU"/>
              </w:rPr>
            </w:pPr>
            <w:r w:rsidRPr="00A043B4">
              <w:rPr>
                <w:sz w:val="24"/>
                <w:szCs w:val="24"/>
                <w:lang w:val="ru-RU"/>
              </w:rPr>
              <w:t>V</w:t>
            </w:r>
          </w:p>
        </w:tc>
        <w:tc>
          <w:tcPr>
            <w:tcW w:w="7659" w:type="dxa"/>
            <w:tcBorders>
              <w:right w:val="nil"/>
            </w:tcBorders>
          </w:tcPr>
          <w:p w:rsidR="004D4003" w:rsidRPr="00A043B4" w:rsidRDefault="004D4003" w:rsidP="000613E0">
            <w:pPr>
              <w:pStyle w:val="ab"/>
              <w:ind w:left="0"/>
              <w:jc w:val="both"/>
              <w:rPr>
                <w:sz w:val="24"/>
                <w:szCs w:val="24"/>
                <w:lang w:val="ru-RU"/>
              </w:rPr>
            </w:pPr>
            <w:r w:rsidRPr="00A043B4">
              <w:rPr>
                <w:caps/>
                <w:sz w:val="24"/>
                <w:szCs w:val="24"/>
                <w:lang w:val="ru-RU"/>
              </w:rPr>
              <w:t>п</w:t>
            </w:r>
            <w:r w:rsidRPr="00A043B4">
              <w:rPr>
                <w:sz w:val="24"/>
                <w:szCs w:val="24"/>
                <w:lang w:val="ru-RU"/>
              </w:rPr>
              <w:t>анкреатодуоденальная резекция</w:t>
            </w:r>
          </w:p>
        </w:tc>
      </w:tr>
    </w:tbl>
    <w:p w:rsidR="004D4003" w:rsidRPr="00BA5406" w:rsidRDefault="004D4003" w:rsidP="00A40073">
      <w:pPr>
        <w:spacing w:line="240" w:lineRule="auto"/>
        <w:ind w:left="360"/>
        <w:rPr>
          <w:rFonts w:ascii="Times New Roman" w:hAnsi="Times New Roman"/>
          <w:sz w:val="24"/>
          <w:szCs w:val="24"/>
        </w:rPr>
      </w:pPr>
    </w:p>
    <w:p w:rsidR="005D7EC6" w:rsidRPr="00BA5406" w:rsidRDefault="005D7EC6" w:rsidP="005D7EC6">
      <w:pPr>
        <w:pStyle w:val="ab"/>
        <w:spacing w:after="0" w:line="360" w:lineRule="auto"/>
        <w:ind w:left="0" w:firstLine="708"/>
        <w:jc w:val="both"/>
        <w:rPr>
          <w:i/>
          <w:sz w:val="24"/>
          <w:szCs w:val="24"/>
        </w:rPr>
      </w:pPr>
      <w:r w:rsidRPr="00BA5406">
        <w:rPr>
          <w:i/>
          <w:sz w:val="24"/>
          <w:szCs w:val="24"/>
        </w:rPr>
        <w:t xml:space="preserve">При повреждениях тела и хвоста поджелудочной железы с перерывом протока (III класс) и наличием острого панкреатита (госпитализация в поздние сроки после травмы) проводят левостороннюю резекцию железы с обязательным дренированием парапанкреального пространства, наложением холецистостомы и назоинтестинальной интубацией. При отсутствии признаков острого панкреатита (как правило, госпитализация в течение первых 3 ч после травмы) рекомендуется выполнять шов панкреатического протока, либо панкреатоеюностомию с одновременным наложением У-образного энтероэнтероанастомоза по Ру, либо левостороннюю резекцию поджелудочной железы (если хирург не владеет двумя первыми видами операций). </w:t>
      </w:r>
    </w:p>
    <w:p w:rsidR="005D7EC6" w:rsidRPr="00BA5406" w:rsidRDefault="005D7EC6" w:rsidP="005D7EC6">
      <w:pPr>
        <w:pStyle w:val="ab"/>
        <w:spacing w:after="0" w:line="360" w:lineRule="auto"/>
        <w:ind w:left="0" w:firstLine="708"/>
        <w:jc w:val="both"/>
        <w:rPr>
          <w:i/>
          <w:sz w:val="24"/>
          <w:szCs w:val="24"/>
        </w:rPr>
      </w:pPr>
      <w:r w:rsidRPr="00BA5406">
        <w:rPr>
          <w:i/>
          <w:sz w:val="24"/>
          <w:szCs w:val="24"/>
        </w:rPr>
        <w:t xml:space="preserve">При повреждениях головки поджелудочной железы с перерывом протока (IV класс) показан шов панкреатического протока, либо панкреатоеюностомия с одновременным наложением У-образного энтероэнтероанастомоза по Ру. Если органосохраняющая операция невозможна, то показана 95%-я резекция поджелудочной железы. При размозжении головки поджелудочной железы с повреждением двенадцатиперстной кишки (V класс) выполняют панкреатодуоденальную резекцию в варианте операции A.O. Whipple. </w:t>
      </w:r>
    </w:p>
    <w:p w:rsidR="00173BB4" w:rsidRPr="00BA5406" w:rsidRDefault="00173BB4" w:rsidP="00817B05">
      <w:pPr>
        <w:spacing w:after="0" w:line="360" w:lineRule="auto"/>
        <w:ind w:firstLine="709"/>
        <w:jc w:val="both"/>
        <w:rPr>
          <w:rFonts w:ascii="Times New Roman" w:hAnsi="Times New Roman"/>
          <w:i/>
          <w:sz w:val="24"/>
          <w:szCs w:val="24"/>
        </w:rPr>
      </w:pPr>
      <w:r w:rsidRPr="00BA5406">
        <w:rPr>
          <w:rFonts w:ascii="Times New Roman" w:hAnsi="Times New Roman"/>
          <w:b/>
          <w:i/>
          <w:sz w:val="24"/>
          <w:szCs w:val="24"/>
        </w:rPr>
        <w:t>Шов панкреатического протока</w:t>
      </w:r>
      <w:r w:rsidR="00070FE7">
        <w:rPr>
          <w:rFonts w:ascii="Times New Roman" w:hAnsi="Times New Roman"/>
          <w:b/>
          <w:i/>
          <w:sz w:val="24"/>
          <w:szCs w:val="24"/>
        </w:rPr>
        <w:t xml:space="preserve">. </w:t>
      </w:r>
      <w:r w:rsidRPr="00BA5406">
        <w:rPr>
          <w:rFonts w:ascii="Times New Roman" w:hAnsi="Times New Roman"/>
          <w:i/>
          <w:sz w:val="24"/>
          <w:szCs w:val="24"/>
        </w:rPr>
        <w:t>Срединная лапаротомия. За селезенку устанавливают 2–3 марлевых тампона. Затем широко рассекают желудочно-ободочную связку, включая желудочно-селезеночную. В последующем на зажимах пересекают диафрагмально-ободочную связку (концы пересеченной связки перевязывают). По латеральному краю нисходящего отдела ободочной кишки рассекают париетальный листок брюшины. Мобилизуют нисходящий отдел и параллельно низводят селезеночный изгиб ободочной кишки. Выполнен доступ к поджелудочной железе</w:t>
      </w:r>
      <w:r w:rsidR="009501CC" w:rsidRPr="00BA5406">
        <w:rPr>
          <w:rFonts w:ascii="Times New Roman" w:hAnsi="Times New Roman"/>
          <w:i/>
          <w:sz w:val="24"/>
          <w:szCs w:val="24"/>
        </w:rPr>
        <w:t>. Ранее установленные тампоны за селезенкой удаляют.</w:t>
      </w:r>
      <w:r w:rsidR="00817B05" w:rsidRPr="00817B05">
        <w:rPr>
          <w:rFonts w:ascii="Times New Roman" w:hAnsi="Times New Roman"/>
          <w:i/>
          <w:sz w:val="24"/>
          <w:szCs w:val="24"/>
        </w:rPr>
        <w:t xml:space="preserve"> </w:t>
      </w:r>
      <w:r w:rsidR="009501CC" w:rsidRPr="00BA5406">
        <w:rPr>
          <w:rFonts w:ascii="Times New Roman" w:hAnsi="Times New Roman"/>
          <w:i/>
          <w:sz w:val="24"/>
          <w:szCs w:val="24"/>
        </w:rPr>
        <w:t>В</w:t>
      </w:r>
      <w:r w:rsidRPr="00BA5406">
        <w:rPr>
          <w:rFonts w:ascii="Times New Roman" w:hAnsi="Times New Roman"/>
          <w:i/>
          <w:sz w:val="24"/>
          <w:szCs w:val="24"/>
        </w:rPr>
        <w:t xml:space="preserve"> проекции раны поджелудочной железы выполняют ее мобилизацию. Для этого по верхнему и нижнему краю железы рассекают задний листок брюшины с последующей неполной абдоминизацией. При размозженных краях раны (как правило, при разрыве) их хирургически обрабатывают (иссекают в пределах здоровой ткани). Гемостаз из раневой поверхности достигают прецизионным прошиванием кровоточащих сосудов. Накладывают П-образные швы (4–5 швов) на заднюю полуокружность сшиваемых концов поджелудочной железы</w:t>
      </w:r>
      <w:r w:rsidR="00070FE7">
        <w:rPr>
          <w:rFonts w:ascii="Times New Roman" w:hAnsi="Times New Roman"/>
          <w:i/>
          <w:sz w:val="24"/>
          <w:szCs w:val="24"/>
        </w:rPr>
        <w:t>.</w:t>
      </w:r>
      <w:r w:rsidRPr="00BA5406">
        <w:rPr>
          <w:rFonts w:ascii="Times New Roman" w:hAnsi="Times New Roman"/>
          <w:i/>
          <w:sz w:val="24"/>
          <w:szCs w:val="24"/>
        </w:rPr>
        <w:t xml:space="preserve"> В качестве шовного материала используют атравматическую нить полипропилен</w:t>
      </w:r>
      <w:r w:rsidR="00941A80" w:rsidRPr="00BA5406">
        <w:rPr>
          <w:rFonts w:ascii="Times New Roman" w:hAnsi="Times New Roman"/>
          <w:i/>
          <w:sz w:val="24"/>
          <w:szCs w:val="24"/>
        </w:rPr>
        <w:t>.</w:t>
      </w:r>
      <w:r w:rsidRPr="00BA5406">
        <w:rPr>
          <w:rFonts w:ascii="Times New Roman" w:hAnsi="Times New Roman"/>
          <w:i/>
          <w:sz w:val="24"/>
          <w:szCs w:val="24"/>
        </w:rPr>
        <w:t xml:space="preserve"> Швы завязывают до полного соприкосновения задних полуокружностей сшиваемых концов железы</w:t>
      </w:r>
      <w:r w:rsidR="00A86E93" w:rsidRPr="00BA5406">
        <w:rPr>
          <w:rFonts w:ascii="Times New Roman" w:hAnsi="Times New Roman"/>
          <w:i/>
          <w:sz w:val="24"/>
          <w:szCs w:val="24"/>
        </w:rPr>
        <w:t>.</w:t>
      </w:r>
      <w:r w:rsidRPr="00BA5406">
        <w:rPr>
          <w:rFonts w:ascii="Times New Roman" w:hAnsi="Times New Roman"/>
          <w:i/>
          <w:sz w:val="24"/>
          <w:szCs w:val="24"/>
        </w:rPr>
        <w:t xml:space="preserve"> Затем накладывают отдельные швы (3 шва) на заднюю полуокружность сшиваемых концов панкреатического протока так, чтобы при завязывании узлы располагались вне просвета протока. Для удобства первый шов необходимо накладывать по центру задней стенки протока, последующие два – по периферии. В качестве шовного материала используют атравматическую нить (полипропилен</w:t>
      </w:r>
      <w:r w:rsidR="00941A80" w:rsidRPr="00BA5406">
        <w:rPr>
          <w:rFonts w:ascii="Times New Roman" w:hAnsi="Times New Roman"/>
          <w:i/>
          <w:sz w:val="24"/>
          <w:szCs w:val="24"/>
        </w:rPr>
        <w:t>)</w:t>
      </w:r>
      <w:r w:rsidRPr="00BA5406">
        <w:rPr>
          <w:rFonts w:ascii="Times New Roman" w:hAnsi="Times New Roman"/>
          <w:i/>
          <w:sz w:val="24"/>
          <w:szCs w:val="24"/>
        </w:rPr>
        <w:t xml:space="preserve">. Швы завязывают – задняя стенка протока сшита. В просвет протока помещают «потерянный» дренаж. Для того чтобы при установке дренажа не повредить шов задней стенки протока, вначале дренаж проводят в проксимальный конец протока и просвет двенадцатиперстной кишки, а затем в дистальный конец. После завершения установки </w:t>
      </w:r>
      <w:r w:rsidR="00817B05">
        <w:rPr>
          <w:rFonts w:ascii="Times New Roman" w:hAnsi="Times New Roman"/>
          <w:i/>
          <w:sz w:val="24"/>
          <w:szCs w:val="24"/>
        </w:rPr>
        <w:t>«</w:t>
      </w:r>
      <w:r w:rsidRPr="00BA5406">
        <w:rPr>
          <w:rFonts w:ascii="Times New Roman" w:hAnsi="Times New Roman"/>
          <w:i/>
          <w:sz w:val="24"/>
          <w:szCs w:val="24"/>
        </w:rPr>
        <w:t>потерянного</w:t>
      </w:r>
      <w:r w:rsidR="00817B05">
        <w:rPr>
          <w:rFonts w:ascii="Times New Roman" w:hAnsi="Times New Roman"/>
          <w:i/>
          <w:sz w:val="24"/>
          <w:szCs w:val="24"/>
        </w:rPr>
        <w:t>»</w:t>
      </w:r>
      <w:r w:rsidRPr="00BA5406">
        <w:rPr>
          <w:rFonts w:ascii="Times New Roman" w:hAnsi="Times New Roman"/>
          <w:i/>
          <w:sz w:val="24"/>
          <w:szCs w:val="24"/>
        </w:rPr>
        <w:t xml:space="preserve"> дренажа нужно проконтролировать, чтобы его проксимальный конец находился в просвете двенадцатиперстной кишки.</w:t>
      </w:r>
      <w:r w:rsidR="00817B05">
        <w:rPr>
          <w:rFonts w:ascii="Times New Roman" w:hAnsi="Times New Roman"/>
          <w:i/>
          <w:sz w:val="24"/>
          <w:szCs w:val="24"/>
        </w:rPr>
        <w:t xml:space="preserve"> </w:t>
      </w:r>
      <w:r w:rsidRPr="00BA5406">
        <w:rPr>
          <w:rFonts w:ascii="Times New Roman" w:hAnsi="Times New Roman"/>
          <w:i/>
          <w:sz w:val="24"/>
          <w:szCs w:val="24"/>
        </w:rPr>
        <w:t xml:space="preserve">Сшивают переднюю стенку панкреатического протока (на </w:t>
      </w:r>
      <w:r w:rsidR="00817B05">
        <w:rPr>
          <w:rFonts w:ascii="Times New Roman" w:hAnsi="Times New Roman"/>
          <w:i/>
          <w:sz w:val="24"/>
          <w:szCs w:val="24"/>
        </w:rPr>
        <w:t>«</w:t>
      </w:r>
      <w:r w:rsidRPr="00BA5406">
        <w:rPr>
          <w:rFonts w:ascii="Times New Roman" w:hAnsi="Times New Roman"/>
          <w:i/>
          <w:sz w:val="24"/>
          <w:szCs w:val="24"/>
        </w:rPr>
        <w:t>потерянном</w:t>
      </w:r>
      <w:r w:rsidR="00817B05">
        <w:rPr>
          <w:rFonts w:ascii="Times New Roman" w:hAnsi="Times New Roman"/>
          <w:i/>
          <w:sz w:val="24"/>
          <w:szCs w:val="24"/>
        </w:rPr>
        <w:t>»</w:t>
      </w:r>
      <w:r w:rsidRPr="00BA5406">
        <w:rPr>
          <w:rFonts w:ascii="Times New Roman" w:hAnsi="Times New Roman"/>
          <w:i/>
          <w:sz w:val="24"/>
          <w:szCs w:val="24"/>
        </w:rPr>
        <w:t xml:space="preserve"> дренаже) отдельными узловыми швами (2–3 шва, полипропилен). Затем сшивают переднюю полуокружность концов поджелудочной железы П-образными швами. Операцию завершают рациональным дренированием забрюшинного (парапанкреального) пространства</w:t>
      </w:r>
      <w:r w:rsidR="00941A80" w:rsidRPr="00BA5406">
        <w:rPr>
          <w:rFonts w:ascii="Times New Roman" w:hAnsi="Times New Roman"/>
          <w:i/>
          <w:sz w:val="24"/>
          <w:szCs w:val="24"/>
        </w:rPr>
        <w:t>.</w:t>
      </w:r>
    </w:p>
    <w:p w:rsidR="005B09A6" w:rsidRPr="00BA5406" w:rsidRDefault="005B09A6" w:rsidP="00817B05">
      <w:pPr>
        <w:spacing w:after="0" w:line="360" w:lineRule="auto"/>
        <w:ind w:firstLine="709"/>
        <w:jc w:val="both"/>
        <w:rPr>
          <w:rFonts w:ascii="Times New Roman" w:hAnsi="Times New Roman"/>
          <w:i/>
          <w:sz w:val="24"/>
          <w:szCs w:val="24"/>
        </w:rPr>
      </w:pPr>
      <w:r w:rsidRPr="00BA5406">
        <w:rPr>
          <w:rFonts w:ascii="Times New Roman" w:hAnsi="Times New Roman"/>
          <w:b/>
          <w:i/>
          <w:sz w:val="24"/>
          <w:szCs w:val="24"/>
        </w:rPr>
        <w:t>Левосторонняя резекция поджелудочной железы</w:t>
      </w:r>
      <w:r w:rsidR="009836DA">
        <w:rPr>
          <w:rFonts w:ascii="Times New Roman" w:hAnsi="Times New Roman"/>
          <w:b/>
          <w:i/>
          <w:sz w:val="24"/>
          <w:szCs w:val="24"/>
        </w:rPr>
        <w:t xml:space="preserve"> с сохранением селезенки</w:t>
      </w:r>
      <w:r w:rsidR="00070FE7">
        <w:rPr>
          <w:rFonts w:ascii="Times New Roman" w:hAnsi="Times New Roman"/>
          <w:b/>
          <w:i/>
          <w:sz w:val="24"/>
          <w:szCs w:val="24"/>
        </w:rPr>
        <w:t xml:space="preserve">. </w:t>
      </w:r>
      <w:r w:rsidRPr="00BA5406">
        <w:rPr>
          <w:rFonts w:ascii="Times New Roman" w:hAnsi="Times New Roman"/>
          <w:i/>
          <w:sz w:val="24"/>
          <w:szCs w:val="24"/>
        </w:rPr>
        <w:t xml:space="preserve">Срединная лапаротомия. </w:t>
      </w:r>
      <w:r w:rsidR="009836DA">
        <w:rPr>
          <w:rFonts w:ascii="Times New Roman" w:hAnsi="Times New Roman"/>
          <w:i/>
          <w:sz w:val="24"/>
          <w:szCs w:val="24"/>
        </w:rPr>
        <w:t>З</w:t>
      </w:r>
      <w:r w:rsidRPr="00BA5406">
        <w:rPr>
          <w:rFonts w:ascii="Times New Roman" w:hAnsi="Times New Roman"/>
          <w:i/>
          <w:sz w:val="24"/>
          <w:szCs w:val="24"/>
        </w:rPr>
        <w:t xml:space="preserve">а селезенку устанавливают 2–3 марлевых тампона. Затем широко рассекают желудочно-ободочную связку, включая желудочно-селезеночную. В последующем на зажимах пересекают диафрагмально-ободочную связку (концы пересеченной связки перевязывают). По латеральному краю нисходящего отдела ободочной кишки рассекают париетальный листок брюшины. Мобилизуют нисходящий отдел и параллельно низводят селезеночный изгиб ободочной кишки. Выполнен доступ к поджелудочной железе. Ранее установленные тампоны за селезенкой удаляют. Рассекают диафрагмально-селезеночную связку. Медленно перемещают селезенку медиально, одновременно хвост, а затем тело поджелудочной железы (вплоть до перешейка) отделяют от парапанкреальной клетчатки. </w:t>
      </w:r>
      <w:r w:rsidR="009836DA">
        <w:rPr>
          <w:rFonts w:ascii="Times New Roman" w:hAnsi="Times New Roman"/>
          <w:i/>
          <w:sz w:val="24"/>
          <w:szCs w:val="24"/>
        </w:rPr>
        <w:t>Если возможно, сосуды селезенки и сам орган сохраняют.</w:t>
      </w:r>
      <w:r w:rsidRPr="00BA5406">
        <w:rPr>
          <w:rFonts w:ascii="Times New Roman" w:hAnsi="Times New Roman"/>
          <w:i/>
          <w:sz w:val="24"/>
          <w:szCs w:val="24"/>
        </w:rPr>
        <w:t xml:space="preserve"> По перешейку (проекционно верхней брыжеечной вене) пересекают поджелудочную железу. Гемостаз из раневой поверхности поджелудочной железы достигают прецизионным прошиванием (атравматическая нить полипропилен</w:t>
      </w:r>
      <w:r w:rsidR="00941A80" w:rsidRPr="00BA5406">
        <w:rPr>
          <w:rFonts w:ascii="Times New Roman" w:hAnsi="Times New Roman"/>
          <w:i/>
          <w:sz w:val="24"/>
          <w:szCs w:val="24"/>
        </w:rPr>
        <w:t>)</w:t>
      </w:r>
      <w:r w:rsidRPr="00BA5406">
        <w:rPr>
          <w:rFonts w:ascii="Times New Roman" w:hAnsi="Times New Roman"/>
          <w:i/>
          <w:sz w:val="24"/>
          <w:szCs w:val="24"/>
        </w:rPr>
        <w:t xml:space="preserve"> кровоточащих сосудов. Атравматической нитью (полипропилен) прошивают и перевязывают главный панкреатический проток. Операцию завершают рациональным дренированием забрюшинного (парапанкреального) пространства и брюшной полости</w:t>
      </w:r>
      <w:r w:rsidR="00941A80" w:rsidRPr="00BA5406">
        <w:rPr>
          <w:rFonts w:ascii="Times New Roman" w:hAnsi="Times New Roman"/>
          <w:i/>
          <w:sz w:val="24"/>
          <w:szCs w:val="24"/>
        </w:rPr>
        <w:t>.</w:t>
      </w:r>
      <w:r w:rsidRPr="00BA5406">
        <w:rPr>
          <w:rFonts w:ascii="Times New Roman" w:hAnsi="Times New Roman"/>
          <w:i/>
          <w:sz w:val="24"/>
          <w:szCs w:val="24"/>
        </w:rPr>
        <w:t xml:space="preserve"> Описанный объем левосторонней резекции поджелудочной железы соответствует корпорокаудальной резекции с удалением 70 % ее ткани. При пересечении поджелудочной железы по панкреатодуоденальной борозде объем удаляемой ткани составит 95 % (95%-я резекция поджелудочной железы, иначе операцию называют левосторонней субтотальной резекцией поджелудочной железы). </w:t>
      </w:r>
    </w:p>
    <w:p w:rsidR="001D2C84" w:rsidRPr="00BA5406" w:rsidRDefault="00E33E76" w:rsidP="006935B9">
      <w:pPr>
        <w:spacing w:after="0" w:line="360" w:lineRule="auto"/>
        <w:ind w:firstLine="709"/>
        <w:jc w:val="both"/>
        <w:rPr>
          <w:rFonts w:ascii="Times New Roman" w:hAnsi="Times New Roman"/>
          <w:i/>
          <w:sz w:val="24"/>
          <w:szCs w:val="24"/>
        </w:rPr>
      </w:pPr>
      <w:r w:rsidRPr="00BA5406">
        <w:rPr>
          <w:rFonts w:ascii="Times New Roman" w:hAnsi="Times New Roman"/>
          <w:b/>
          <w:i/>
          <w:sz w:val="24"/>
          <w:szCs w:val="24"/>
        </w:rPr>
        <w:t>Панкреатоеюностомия с одновременным наложениемУ-образного энтероэнтероанастомоза по Ру</w:t>
      </w:r>
      <w:r w:rsidR="00070FE7">
        <w:rPr>
          <w:rFonts w:ascii="Times New Roman" w:hAnsi="Times New Roman"/>
          <w:b/>
          <w:i/>
          <w:sz w:val="24"/>
          <w:szCs w:val="24"/>
        </w:rPr>
        <w:t xml:space="preserve">. </w:t>
      </w:r>
      <w:r w:rsidRPr="00BA5406">
        <w:rPr>
          <w:rFonts w:ascii="Times New Roman" w:hAnsi="Times New Roman"/>
          <w:i/>
          <w:sz w:val="24"/>
          <w:szCs w:val="24"/>
        </w:rPr>
        <w:t xml:space="preserve">Срединная лапаротомия. Доступ к поджелудочной железе такой же, как и при вышеописанных операциях. В проекции раны поджелудочной железы выполняют ее мобилизацию. Для этого по верхнему и нижнему краю железы рассекают задний листок брюшины с последующей неполной абдоминизацией. При размозженных краях раны проводят их хирургическую обработку (края раны иссекают в пределах здоровой ткани). Гемостаз из раневых поверхностей проксимального и дистального фрагментов поджелудочной железы достигают прецизионным прошиванием кровоточащих сосудов. Атравматической нитью (полипропилен) прошивают и перевязывают главный панкреатический проток проксимального фрагмента поджелудочной железы. Пересекают тощую кишку, отступив </w:t>
      </w:r>
      <w:smartTag w:uri="urn:schemas-microsoft-com:office:smarttags" w:element="metricconverter">
        <w:smartTagPr>
          <w:attr w:name="ProductID" w:val="20 см"/>
        </w:smartTagPr>
        <w:r w:rsidRPr="00BA5406">
          <w:rPr>
            <w:rFonts w:ascii="Times New Roman" w:hAnsi="Times New Roman"/>
            <w:i/>
            <w:sz w:val="24"/>
            <w:szCs w:val="24"/>
          </w:rPr>
          <w:t>20 см</w:t>
        </w:r>
      </w:smartTag>
      <w:r w:rsidRPr="00BA5406">
        <w:rPr>
          <w:rFonts w:ascii="Times New Roman" w:hAnsi="Times New Roman"/>
          <w:i/>
          <w:sz w:val="24"/>
          <w:szCs w:val="24"/>
        </w:rPr>
        <w:t xml:space="preserve"> от связки Трейтца, культи пересеченной кишки ушивают аппаратным швом. Выполняют радиальный разрез (3–4 см) в мезоколон, через который проводят дистальную культю тощей кишки. На противобрыжеечном крае дистальной культи тощей кишки делают разрез и вскрывают ее просвет (диаметр отверстия в кишке равен диаметру поперечного сечения дистального фрагмента поджелудочной железы). Двухрядным П-образным швом (атравматическая нить полипропилен) накладывают панкреатоеюноанастомоз с инвагинацией участка дистального фрагмента поджелудочной железы в просвет тощей кишки. Затем выполняют анастомоз (однорядный, внеслизистый) между проксимальной культей тощей кишки и отводящим участком тощей кишки на расстоянии </w:t>
      </w:r>
      <w:smartTag w:uri="urn:schemas-microsoft-com:office:smarttags" w:element="metricconverter">
        <w:smartTagPr>
          <w:attr w:name="ProductID" w:val="60 см"/>
        </w:smartTagPr>
        <w:r w:rsidRPr="00BA5406">
          <w:rPr>
            <w:rFonts w:ascii="Times New Roman" w:hAnsi="Times New Roman"/>
            <w:i/>
            <w:sz w:val="24"/>
            <w:szCs w:val="24"/>
          </w:rPr>
          <w:t>60 см</w:t>
        </w:r>
      </w:smartTag>
      <w:r w:rsidRPr="00BA5406">
        <w:rPr>
          <w:rFonts w:ascii="Times New Roman" w:hAnsi="Times New Roman"/>
          <w:i/>
          <w:sz w:val="24"/>
          <w:szCs w:val="24"/>
        </w:rPr>
        <w:t xml:space="preserve"> от панкреатоеюноанастомоза</w:t>
      </w:r>
      <w:r w:rsidR="00014048" w:rsidRPr="00BA5406">
        <w:rPr>
          <w:rFonts w:ascii="Times New Roman" w:hAnsi="Times New Roman"/>
          <w:i/>
          <w:sz w:val="24"/>
          <w:szCs w:val="24"/>
        </w:rPr>
        <w:t>.</w:t>
      </w:r>
      <w:r w:rsidRPr="00BA5406">
        <w:rPr>
          <w:rFonts w:ascii="Times New Roman" w:hAnsi="Times New Roman"/>
          <w:i/>
          <w:sz w:val="24"/>
          <w:szCs w:val="24"/>
        </w:rPr>
        <w:t xml:space="preserve"> Операцию завершают рациональным дренированием забрюшинного (парапанкреального) пространства.</w:t>
      </w:r>
    </w:p>
    <w:p w:rsidR="00C22891" w:rsidRPr="00070FE7" w:rsidRDefault="00C22891" w:rsidP="00C22891">
      <w:pPr>
        <w:pStyle w:val="ab"/>
        <w:spacing w:before="120"/>
        <w:ind w:left="0"/>
        <w:jc w:val="center"/>
        <w:rPr>
          <w:i/>
          <w:sz w:val="24"/>
          <w:szCs w:val="24"/>
        </w:rPr>
      </w:pPr>
      <w:r w:rsidRPr="00070FE7">
        <w:rPr>
          <w:b/>
          <w:i/>
          <w:sz w:val="24"/>
          <w:szCs w:val="24"/>
        </w:rPr>
        <w:t>Этапная хирургическая коррекция сочетанных повреждений поджелудочной железы</w:t>
      </w:r>
      <w:r w:rsidR="00070FE7">
        <w:rPr>
          <w:b/>
          <w:i/>
          <w:sz w:val="24"/>
          <w:szCs w:val="24"/>
        </w:rPr>
        <w:t>.</w:t>
      </w:r>
    </w:p>
    <w:p w:rsidR="00C22891" w:rsidRPr="00BA5406" w:rsidRDefault="00C22891" w:rsidP="00C22891">
      <w:pPr>
        <w:spacing w:line="360" w:lineRule="auto"/>
        <w:ind w:firstLine="708"/>
        <w:jc w:val="both"/>
        <w:rPr>
          <w:rFonts w:ascii="Times New Roman" w:hAnsi="Times New Roman"/>
          <w:i/>
          <w:sz w:val="24"/>
          <w:szCs w:val="24"/>
        </w:rPr>
      </w:pPr>
      <w:r w:rsidRPr="00BA5406">
        <w:rPr>
          <w:rFonts w:ascii="Times New Roman" w:hAnsi="Times New Roman"/>
          <w:i/>
          <w:sz w:val="24"/>
          <w:szCs w:val="24"/>
        </w:rPr>
        <w:t xml:space="preserve">Анализ клинического материала показывает, что результат хирургического лечения во многом зависит от выбранной хирургической тактики и технических приемов, направленных на предупреждение развития необратимых нарушений гомеостаза [24,25]. Первичная операция при повреждении поджелудочной железы (как и при другой тяжелой абдоминальной травме) состоит их двух основных этапов: остановка кровотечения и коррекция повреждений органов живота. Анализ клинических данных показывает, что во время операции имеется существенное нарастание тяжести состояния на этапе остановки кровотечения. Именно здесь отмечается значимое ухудшение тяжести состояния пациентов, так как во время наведения гемостаза в большей или меньшей степени наблюдается интраоперационная кровопотеря. Основной причиной кровотечения при сочетанной травме поджелудочной железы и органов живота являются повреждения паренхиматозных органов и сосудов живота. Соблюдение строгой последовательности хирургических манипуляций, немедленная остановка кровотечения, применение легковыполнимого, малотравматичного, с хорошей экспозицией доступа к магистральному сосуду, правильно выбранный способ окончательной остановки кровотечения позволяют избежать большой интраоперационной кровопотери. </w:t>
      </w:r>
      <w:r w:rsidRPr="00BA5406">
        <w:rPr>
          <w:rFonts w:ascii="Times New Roman" w:hAnsi="Times New Roman"/>
          <w:i/>
          <w:spacing w:val="-4"/>
          <w:sz w:val="24"/>
          <w:szCs w:val="24"/>
        </w:rPr>
        <w:t>Анализ динамики тяжести состояния пациентов во время операции показывает следующую закономерность: в группах, где на этапе коррекции повреждений органов живота выполня</w:t>
      </w:r>
      <w:r w:rsidR="00D725D0" w:rsidRPr="00BA5406">
        <w:rPr>
          <w:rFonts w:ascii="Times New Roman" w:hAnsi="Times New Roman"/>
          <w:i/>
          <w:spacing w:val="-4"/>
          <w:sz w:val="24"/>
          <w:szCs w:val="24"/>
        </w:rPr>
        <w:t>ется</w:t>
      </w:r>
      <w:r w:rsidRPr="00BA5406">
        <w:rPr>
          <w:rFonts w:ascii="Times New Roman" w:hAnsi="Times New Roman"/>
          <w:i/>
          <w:spacing w:val="-4"/>
          <w:sz w:val="24"/>
          <w:szCs w:val="24"/>
        </w:rPr>
        <w:t xml:space="preserve"> оптимальный объем оперативного пособия, нет значимого ухудшения состояния. У пациентов, поступивших в геморрагическом шоке либо с отрицательной динамикой, на этапе гемостаза (когда после завершения окончательной остановки кровотечения состояние расценивается как крайне тяжелое) при проведении больших реконструктивно-восстановительных операций отмеч</w:t>
      </w:r>
      <w:r w:rsidR="00D725D0" w:rsidRPr="00BA5406">
        <w:rPr>
          <w:rFonts w:ascii="Times New Roman" w:hAnsi="Times New Roman"/>
          <w:i/>
          <w:spacing w:val="-4"/>
          <w:sz w:val="24"/>
          <w:szCs w:val="24"/>
        </w:rPr>
        <w:t>ается</w:t>
      </w:r>
      <w:r w:rsidRPr="00BA5406">
        <w:rPr>
          <w:rFonts w:ascii="Times New Roman" w:hAnsi="Times New Roman"/>
          <w:i/>
          <w:spacing w:val="-4"/>
          <w:sz w:val="24"/>
          <w:szCs w:val="24"/>
        </w:rPr>
        <w:t xml:space="preserve"> значимое ухудшение состояния</w:t>
      </w:r>
      <w:r w:rsidR="00070FE7">
        <w:rPr>
          <w:rFonts w:ascii="Times New Roman" w:hAnsi="Times New Roman"/>
          <w:i/>
          <w:spacing w:val="-4"/>
          <w:sz w:val="24"/>
          <w:szCs w:val="24"/>
        </w:rPr>
        <w:t>.</w:t>
      </w:r>
      <w:r w:rsidR="006935B9">
        <w:rPr>
          <w:rFonts w:ascii="Times New Roman" w:hAnsi="Times New Roman"/>
          <w:i/>
          <w:spacing w:val="-4"/>
          <w:sz w:val="24"/>
          <w:szCs w:val="24"/>
        </w:rPr>
        <w:t xml:space="preserve"> </w:t>
      </w:r>
      <w:r w:rsidRPr="00BA5406">
        <w:rPr>
          <w:rFonts w:ascii="Times New Roman" w:hAnsi="Times New Roman"/>
          <w:i/>
          <w:sz w:val="24"/>
          <w:szCs w:val="24"/>
        </w:rPr>
        <w:t>Наиболее тяжелая группа представлена пострадавшими, доставленными в состоянии декомпенсированного геморрагического шока, так как именно они определяют высокую послеоперационную летальность. Высокая вероятность развития необратимого повреждения гомеостаза на фоне интраоперационной кровопотери и хирургической инвазии у этой категории больных яв</w:t>
      </w:r>
      <w:r w:rsidR="00D725D0" w:rsidRPr="00BA5406">
        <w:rPr>
          <w:rFonts w:ascii="Times New Roman" w:hAnsi="Times New Roman"/>
          <w:i/>
          <w:sz w:val="24"/>
          <w:szCs w:val="24"/>
        </w:rPr>
        <w:t>ляется</w:t>
      </w:r>
      <w:r w:rsidRPr="00BA5406">
        <w:rPr>
          <w:rFonts w:ascii="Times New Roman" w:hAnsi="Times New Roman"/>
          <w:i/>
          <w:sz w:val="24"/>
          <w:szCs w:val="24"/>
        </w:rPr>
        <w:t xml:space="preserve"> основной причиной для выполнения этапной хирургической коррекции повреждений органов живота с адекватным ситуации объемом оперативного пособия. </w:t>
      </w:r>
      <w:r w:rsidR="00D725D0" w:rsidRPr="00BA5406">
        <w:rPr>
          <w:rFonts w:ascii="Times New Roman" w:hAnsi="Times New Roman"/>
          <w:i/>
          <w:sz w:val="24"/>
          <w:szCs w:val="24"/>
        </w:rPr>
        <w:t>О</w:t>
      </w:r>
      <w:r w:rsidRPr="00BA5406">
        <w:rPr>
          <w:rFonts w:ascii="Times New Roman" w:hAnsi="Times New Roman"/>
          <w:i/>
          <w:sz w:val="24"/>
          <w:szCs w:val="24"/>
        </w:rPr>
        <w:t>птимальный объем оперативного пособия зависит от класса повреждения органов живота и тяжести состояния пациента</w:t>
      </w:r>
      <w:r w:rsidR="00070FE7">
        <w:rPr>
          <w:rFonts w:ascii="Times New Roman" w:hAnsi="Times New Roman"/>
          <w:i/>
          <w:sz w:val="24"/>
          <w:szCs w:val="24"/>
        </w:rPr>
        <w:t>.</w:t>
      </w:r>
      <w:r w:rsidR="000C71C3">
        <w:rPr>
          <w:rFonts w:ascii="Times New Roman" w:hAnsi="Times New Roman"/>
          <w:i/>
          <w:sz w:val="24"/>
          <w:szCs w:val="24"/>
        </w:rPr>
        <w:t xml:space="preserve"> </w:t>
      </w:r>
      <w:r w:rsidRPr="00BA5406">
        <w:rPr>
          <w:rFonts w:ascii="Times New Roman" w:hAnsi="Times New Roman"/>
          <w:i/>
          <w:sz w:val="24"/>
          <w:szCs w:val="24"/>
        </w:rPr>
        <w:t>Если после завершения остановки кровотечения (первый этап операции) состояние пациента соответствует удовлетворительному – тяжелому и показатели гемодинамики стабильные , необходимо выполнять полный объем хирургических манипуляций на первой операции, т.е. исчерпывающую хирургическую коррекцию повреждений проводят в ходе одной операции.</w:t>
      </w:r>
      <w:r w:rsidR="006935B9">
        <w:rPr>
          <w:rFonts w:ascii="Times New Roman" w:hAnsi="Times New Roman"/>
          <w:i/>
          <w:sz w:val="24"/>
          <w:szCs w:val="24"/>
        </w:rPr>
        <w:t xml:space="preserve"> </w:t>
      </w:r>
      <w:r w:rsidRPr="00BA5406">
        <w:rPr>
          <w:rFonts w:ascii="Times New Roman" w:hAnsi="Times New Roman"/>
          <w:i/>
          <w:sz w:val="24"/>
          <w:szCs w:val="24"/>
        </w:rPr>
        <w:t xml:space="preserve">Показанием к неполному объему оперативного пособия на первой операции (где лишь проводят </w:t>
      </w:r>
      <w:r w:rsidR="006935B9" w:rsidRPr="00BA5406">
        <w:rPr>
          <w:rFonts w:ascii="Times New Roman" w:hAnsi="Times New Roman"/>
          <w:i/>
          <w:sz w:val="24"/>
          <w:szCs w:val="24"/>
        </w:rPr>
        <w:t>остановку</w:t>
      </w:r>
      <w:r w:rsidRPr="00BA5406">
        <w:rPr>
          <w:rFonts w:ascii="Times New Roman" w:hAnsi="Times New Roman"/>
          <w:i/>
          <w:sz w:val="24"/>
          <w:szCs w:val="24"/>
        </w:rPr>
        <w:t xml:space="preserve"> кровотечения, профилактику микробной контаминации и гнойно-деструктивных процессов) являются крайне тяжелое, терминальное состояние пациента и нестабильная гемодинамика. В послеоперационном периоде продолжают консервативное противошоковое лечение в полном объеме в условиях палаты интенсивной терапии и реанимации (</w:t>
      </w:r>
      <w:r w:rsidR="006935B9">
        <w:rPr>
          <w:rFonts w:ascii="Times New Roman" w:hAnsi="Times New Roman"/>
          <w:i/>
          <w:sz w:val="24"/>
          <w:szCs w:val="24"/>
        </w:rPr>
        <w:t>ИТАР</w:t>
      </w:r>
      <w:r w:rsidRPr="00BA5406">
        <w:rPr>
          <w:rFonts w:ascii="Times New Roman" w:hAnsi="Times New Roman"/>
          <w:i/>
          <w:sz w:val="24"/>
          <w:szCs w:val="24"/>
        </w:rPr>
        <w:t>). Показанием к повторной операции с выполнением завершающего объема хирургического пособия является состояние пациента, соответствующее удовлетворительному</w:t>
      </w:r>
      <w:r w:rsidR="00D725D0" w:rsidRPr="00BA5406">
        <w:rPr>
          <w:rFonts w:ascii="Times New Roman" w:hAnsi="Times New Roman"/>
          <w:i/>
          <w:sz w:val="24"/>
          <w:szCs w:val="24"/>
        </w:rPr>
        <w:t>.</w:t>
      </w:r>
      <w:r w:rsidRPr="00BA5406">
        <w:rPr>
          <w:rFonts w:ascii="Times New Roman" w:hAnsi="Times New Roman"/>
          <w:i/>
          <w:sz w:val="24"/>
          <w:szCs w:val="24"/>
        </w:rPr>
        <w:t xml:space="preserve"> Таким образом, у этой категории пациентов проводят этапную хирургическую коррекцию повреждений, которая включает в себя: </w:t>
      </w:r>
    </w:p>
    <w:tbl>
      <w:tblPr>
        <w:tblW w:w="0" w:type="auto"/>
        <w:tblLook w:val="01E0" w:firstRow="1" w:lastRow="1" w:firstColumn="1" w:lastColumn="1" w:noHBand="0" w:noVBand="0"/>
      </w:tblPr>
      <w:tblGrid>
        <w:gridCol w:w="516"/>
        <w:gridCol w:w="524"/>
        <w:gridCol w:w="8531"/>
      </w:tblGrid>
      <w:tr w:rsidR="00C22891" w:rsidRPr="00CE1EB4" w:rsidTr="000613E0">
        <w:tc>
          <w:tcPr>
            <w:tcW w:w="483" w:type="dxa"/>
            <w:tcBorders>
              <w:top w:val="nil"/>
              <w:left w:val="nil"/>
              <w:bottom w:val="nil"/>
              <w:right w:val="nil"/>
            </w:tcBorders>
            <w:vAlign w:val="center"/>
          </w:tcPr>
          <w:p w:rsidR="00C22891" w:rsidRPr="00CE1EB4" w:rsidRDefault="00C22891" w:rsidP="00A30EEA">
            <w:pPr>
              <w:spacing w:after="0" w:line="360" w:lineRule="auto"/>
              <w:jc w:val="center"/>
              <w:rPr>
                <w:rFonts w:ascii="Times New Roman" w:hAnsi="Times New Roman"/>
                <w:i/>
                <w:sz w:val="24"/>
                <w:szCs w:val="24"/>
              </w:rPr>
            </w:pPr>
            <w:r w:rsidRPr="00CE1EB4">
              <w:rPr>
                <w:rFonts w:ascii="Times New Roman" w:hAnsi="Times New Roman"/>
                <w:i/>
                <w:sz w:val="24"/>
                <w:szCs w:val="24"/>
              </w:rPr>
              <w:t>I.</w:t>
            </w:r>
          </w:p>
        </w:tc>
        <w:tc>
          <w:tcPr>
            <w:tcW w:w="9087" w:type="dxa"/>
            <w:gridSpan w:val="2"/>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r w:rsidRPr="00CE1EB4">
              <w:rPr>
                <w:rFonts w:ascii="Times New Roman" w:hAnsi="Times New Roman"/>
                <w:i/>
                <w:sz w:val="24"/>
                <w:szCs w:val="24"/>
              </w:rPr>
              <w:t>Первичную операцию:</w:t>
            </w:r>
          </w:p>
        </w:tc>
      </w:tr>
      <w:tr w:rsidR="00C22891" w:rsidRPr="00CE1EB4" w:rsidTr="000613E0">
        <w:tc>
          <w:tcPr>
            <w:tcW w:w="483"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p>
        </w:tc>
        <w:tc>
          <w:tcPr>
            <w:tcW w:w="525" w:type="dxa"/>
            <w:tcBorders>
              <w:top w:val="nil"/>
              <w:left w:val="nil"/>
              <w:bottom w:val="nil"/>
              <w:right w:val="nil"/>
            </w:tcBorders>
            <w:vAlign w:val="center"/>
          </w:tcPr>
          <w:p w:rsidR="00C22891" w:rsidRPr="00CE1EB4" w:rsidRDefault="00C22891" w:rsidP="00A30EEA">
            <w:pPr>
              <w:spacing w:after="0" w:line="360" w:lineRule="auto"/>
              <w:jc w:val="center"/>
              <w:rPr>
                <w:rFonts w:ascii="Times New Roman" w:hAnsi="Times New Roman"/>
                <w:i/>
                <w:sz w:val="24"/>
                <w:szCs w:val="24"/>
              </w:rPr>
            </w:pPr>
            <w:r w:rsidRPr="00CE1EB4">
              <w:rPr>
                <w:rFonts w:ascii="Times New Roman" w:hAnsi="Times New Roman"/>
                <w:i/>
                <w:sz w:val="24"/>
                <w:szCs w:val="24"/>
              </w:rPr>
              <w:t>1)</w:t>
            </w:r>
          </w:p>
        </w:tc>
        <w:tc>
          <w:tcPr>
            <w:tcW w:w="8562"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r w:rsidRPr="00CE1EB4">
              <w:rPr>
                <w:rFonts w:ascii="Times New Roman" w:hAnsi="Times New Roman"/>
                <w:i/>
                <w:sz w:val="24"/>
                <w:szCs w:val="24"/>
              </w:rPr>
              <w:t>доступ в брюшную полость;</w:t>
            </w:r>
          </w:p>
        </w:tc>
      </w:tr>
      <w:tr w:rsidR="00C22891" w:rsidRPr="00CE1EB4" w:rsidTr="000613E0">
        <w:tc>
          <w:tcPr>
            <w:tcW w:w="483"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p>
        </w:tc>
        <w:tc>
          <w:tcPr>
            <w:tcW w:w="525" w:type="dxa"/>
            <w:tcBorders>
              <w:top w:val="nil"/>
              <w:left w:val="nil"/>
              <w:bottom w:val="nil"/>
              <w:right w:val="nil"/>
            </w:tcBorders>
          </w:tcPr>
          <w:p w:rsidR="00C22891" w:rsidRPr="00CE1EB4" w:rsidRDefault="00C22891" w:rsidP="00A30EEA">
            <w:pPr>
              <w:spacing w:after="0" w:line="360" w:lineRule="auto"/>
              <w:jc w:val="center"/>
              <w:rPr>
                <w:rFonts w:ascii="Times New Roman" w:hAnsi="Times New Roman"/>
                <w:i/>
                <w:sz w:val="24"/>
                <w:szCs w:val="24"/>
              </w:rPr>
            </w:pPr>
            <w:r w:rsidRPr="00CE1EB4">
              <w:rPr>
                <w:rFonts w:ascii="Times New Roman" w:hAnsi="Times New Roman"/>
                <w:i/>
                <w:sz w:val="24"/>
                <w:szCs w:val="24"/>
              </w:rPr>
              <w:t>2)</w:t>
            </w:r>
          </w:p>
        </w:tc>
        <w:tc>
          <w:tcPr>
            <w:tcW w:w="8562"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r w:rsidRPr="00CE1EB4">
              <w:rPr>
                <w:rFonts w:ascii="Times New Roman" w:hAnsi="Times New Roman"/>
                <w:i/>
                <w:sz w:val="24"/>
                <w:szCs w:val="24"/>
              </w:rPr>
              <w:t>ревизию с целью выявления и быстрой временной остановки продолжающегося кровотечения;</w:t>
            </w:r>
          </w:p>
        </w:tc>
      </w:tr>
      <w:tr w:rsidR="00C22891" w:rsidRPr="00CE1EB4" w:rsidTr="000613E0">
        <w:tc>
          <w:tcPr>
            <w:tcW w:w="483"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p>
        </w:tc>
        <w:tc>
          <w:tcPr>
            <w:tcW w:w="525" w:type="dxa"/>
            <w:tcBorders>
              <w:top w:val="nil"/>
              <w:left w:val="nil"/>
              <w:bottom w:val="nil"/>
              <w:right w:val="nil"/>
            </w:tcBorders>
            <w:vAlign w:val="center"/>
          </w:tcPr>
          <w:p w:rsidR="00C22891" w:rsidRPr="00CE1EB4" w:rsidRDefault="00C22891" w:rsidP="00A30EEA">
            <w:pPr>
              <w:spacing w:after="0" w:line="360" w:lineRule="auto"/>
              <w:jc w:val="center"/>
              <w:rPr>
                <w:rFonts w:ascii="Times New Roman" w:hAnsi="Times New Roman"/>
                <w:i/>
                <w:sz w:val="24"/>
                <w:szCs w:val="24"/>
              </w:rPr>
            </w:pPr>
            <w:r w:rsidRPr="00CE1EB4">
              <w:rPr>
                <w:rFonts w:ascii="Times New Roman" w:hAnsi="Times New Roman"/>
                <w:i/>
                <w:sz w:val="24"/>
                <w:szCs w:val="24"/>
              </w:rPr>
              <w:t>3)</w:t>
            </w:r>
          </w:p>
        </w:tc>
        <w:tc>
          <w:tcPr>
            <w:tcW w:w="8562"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r w:rsidRPr="00CE1EB4">
              <w:rPr>
                <w:rFonts w:ascii="Times New Roman" w:hAnsi="Times New Roman"/>
                <w:i/>
                <w:sz w:val="24"/>
                <w:szCs w:val="24"/>
              </w:rPr>
              <w:t>устранение критической гипотонии;</w:t>
            </w:r>
          </w:p>
        </w:tc>
      </w:tr>
      <w:tr w:rsidR="00C22891" w:rsidRPr="00CE1EB4" w:rsidTr="000613E0">
        <w:tc>
          <w:tcPr>
            <w:tcW w:w="483"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p>
        </w:tc>
        <w:tc>
          <w:tcPr>
            <w:tcW w:w="525" w:type="dxa"/>
            <w:tcBorders>
              <w:top w:val="nil"/>
              <w:left w:val="nil"/>
              <w:bottom w:val="nil"/>
              <w:right w:val="nil"/>
            </w:tcBorders>
            <w:vAlign w:val="center"/>
          </w:tcPr>
          <w:p w:rsidR="00C22891" w:rsidRPr="00CE1EB4" w:rsidRDefault="00C22891" w:rsidP="00A30EEA">
            <w:pPr>
              <w:spacing w:after="0" w:line="360" w:lineRule="auto"/>
              <w:jc w:val="center"/>
              <w:rPr>
                <w:rFonts w:ascii="Times New Roman" w:hAnsi="Times New Roman"/>
                <w:i/>
                <w:sz w:val="24"/>
                <w:szCs w:val="24"/>
              </w:rPr>
            </w:pPr>
            <w:r w:rsidRPr="00CE1EB4">
              <w:rPr>
                <w:rFonts w:ascii="Times New Roman" w:hAnsi="Times New Roman"/>
                <w:i/>
                <w:sz w:val="24"/>
                <w:szCs w:val="24"/>
              </w:rPr>
              <w:t>4)</w:t>
            </w:r>
          </w:p>
        </w:tc>
        <w:tc>
          <w:tcPr>
            <w:tcW w:w="8562"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r w:rsidRPr="00CE1EB4">
              <w:rPr>
                <w:rFonts w:ascii="Times New Roman" w:hAnsi="Times New Roman"/>
                <w:i/>
                <w:sz w:val="24"/>
                <w:szCs w:val="24"/>
              </w:rPr>
              <w:t>окончательную остановку внутрибрюшного кровотечения;</w:t>
            </w:r>
          </w:p>
        </w:tc>
      </w:tr>
      <w:tr w:rsidR="00C22891" w:rsidRPr="00CE1EB4" w:rsidTr="000613E0">
        <w:tc>
          <w:tcPr>
            <w:tcW w:w="483"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p>
        </w:tc>
        <w:tc>
          <w:tcPr>
            <w:tcW w:w="525" w:type="dxa"/>
            <w:tcBorders>
              <w:top w:val="nil"/>
              <w:left w:val="nil"/>
              <w:bottom w:val="nil"/>
              <w:right w:val="nil"/>
            </w:tcBorders>
          </w:tcPr>
          <w:p w:rsidR="00C22891" w:rsidRPr="00CE1EB4" w:rsidRDefault="00C22891" w:rsidP="00A30EEA">
            <w:pPr>
              <w:spacing w:after="0" w:line="360" w:lineRule="auto"/>
              <w:jc w:val="center"/>
              <w:rPr>
                <w:rFonts w:ascii="Times New Roman" w:hAnsi="Times New Roman"/>
                <w:i/>
                <w:sz w:val="24"/>
                <w:szCs w:val="24"/>
              </w:rPr>
            </w:pPr>
            <w:r w:rsidRPr="00CE1EB4">
              <w:rPr>
                <w:rFonts w:ascii="Times New Roman" w:hAnsi="Times New Roman"/>
                <w:i/>
                <w:sz w:val="24"/>
                <w:szCs w:val="24"/>
              </w:rPr>
              <w:t>5)</w:t>
            </w:r>
          </w:p>
        </w:tc>
        <w:tc>
          <w:tcPr>
            <w:tcW w:w="8562" w:type="dxa"/>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r w:rsidRPr="00CE1EB4">
              <w:rPr>
                <w:rFonts w:ascii="Times New Roman" w:hAnsi="Times New Roman"/>
                <w:i/>
                <w:sz w:val="24"/>
                <w:szCs w:val="24"/>
              </w:rPr>
              <w:t>ревизию органов брюшной полости, определение последовательности хирургических манипуляций и выполнение оптимального объема оперативного пособия.</w:t>
            </w:r>
          </w:p>
        </w:tc>
      </w:tr>
      <w:tr w:rsidR="00C22891" w:rsidRPr="00CE1EB4" w:rsidTr="000613E0">
        <w:tc>
          <w:tcPr>
            <w:tcW w:w="483" w:type="dxa"/>
            <w:tcBorders>
              <w:top w:val="nil"/>
              <w:left w:val="nil"/>
              <w:bottom w:val="nil"/>
              <w:right w:val="nil"/>
            </w:tcBorders>
          </w:tcPr>
          <w:p w:rsidR="00C22891" w:rsidRPr="00CE1EB4" w:rsidRDefault="00C22891" w:rsidP="00A30EEA">
            <w:pPr>
              <w:spacing w:after="0" w:line="360" w:lineRule="auto"/>
              <w:jc w:val="center"/>
              <w:rPr>
                <w:rFonts w:ascii="Times New Roman" w:hAnsi="Times New Roman"/>
                <w:i/>
                <w:sz w:val="24"/>
                <w:szCs w:val="24"/>
              </w:rPr>
            </w:pPr>
            <w:r w:rsidRPr="00CE1EB4">
              <w:rPr>
                <w:rFonts w:ascii="Times New Roman" w:hAnsi="Times New Roman"/>
                <w:i/>
                <w:sz w:val="24"/>
                <w:szCs w:val="24"/>
              </w:rPr>
              <w:t>II.</w:t>
            </w:r>
          </w:p>
        </w:tc>
        <w:tc>
          <w:tcPr>
            <w:tcW w:w="9087" w:type="dxa"/>
            <w:gridSpan w:val="2"/>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r w:rsidRPr="00CE1EB4">
              <w:rPr>
                <w:rFonts w:ascii="Times New Roman" w:hAnsi="Times New Roman"/>
                <w:i/>
                <w:sz w:val="24"/>
                <w:szCs w:val="24"/>
              </w:rPr>
              <w:t>Проведение консервативной противошоковой терапии в полном объеме в условиях реанимации.</w:t>
            </w:r>
          </w:p>
        </w:tc>
      </w:tr>
      <w:tr w:rsidR="00C22891" w:rsidRPr="00CE1EB4" w:rsidTr="000613E0">
        <w:tc>
          <w:tcPr>
            <w:tcW w:w="483" w:type="dxa"/>
            <w:tcBorders>
              <w:top w:val="nil"/>
              <w:left w:val="nil"/>
              <w:bottom w:val="nil"/>
              <w:right w:val="nil"/>
            </w:tcBorders>
          </w:tcPr>
          <w:p w:rsidR="00C22891" w:rsidRPr="00CE1EB4" w:rsidRDefault="00C22891" w:rsidP="00A30EEA">
            <w:pPr>
              <w:spacing w:after="0" w:line="360" w:lineRule="auto"/>
              <w:jc w:val="center"/>
              <w:rPr>
                <w:rFonts w:ascii="Times New Roman" w:hAnsi="Times New Roman"/>
                <w:i/>
                <w:sz w:val="24"/>
                <w:szCs w:val="24"/>
              </w:rPr>
            </w:pPr>
            <w:r w:rsidRPr="00CE1EB4">
              <w:rPr>
                <w:rFonts w:ascii="Times New Roman" w:hAnsi="Times New Roman"/>
                <w:i/>
                <w:sz w:val="24"/>
                <w:szCs w:val="24"/>
              </w:rPr>
              <w:t>III.</w:t>
            </w:r>
          </w:p>
        </w:tc>
        <w:tc>
          <w:tcPr>
            <w:tcW w:w="9087" w:type="dxa"/>
            <w:gridSpan w:val="2"/>
            <w:tcBorders>
              <w:top w:val="nil"/>
              <w:left w:val="nil"/>
              <w:bottom w:val="nil"/>
              <w:right w:val="nil"/>
            </w:tcBorders>
          </w:tcPr>
          <w:p w:rsidR="00C22891" w:rsidRPr="00CE1EB4" w:rsidRDefault="00C22891" w:rsidP="00A30EEA">
            <w:pPr>
              <w:spacing w:after="0" w:line="360" w:lineRule="auto"/>
              <w:jc w:val="both"/>
              <w:rPr>
                <w:rFonts w:ascii="Times New Roman" w:hAnsi="Times New Roman"/>
                <w:i/>
                <w:sz w:val="24"/>
                <w:szCs w:val="24"/>
              </w:rPr>
            </w:pPr>
            <w:r w:rsidRPr="00CE1EB4">
              <w:rPr>
                <w:rFonts w:ascii="Times New Roman" w:hAnsi="Times New Roman"/>
                <w:i/>
                <w:sz w:val="24"/>
                <w:szCs w:val="24"/>
              </w:rPr>
              <w:t>Повторную (запланированную) операцию с выполнением завершающего объема хирургической коррекции.</w:t>
            </w:r>
          </w:p>
        </w:tc>
      </w:tr>
    </w:tbl>
    <w:p w:rsidR="00C22891" w:rsidRPr="00BA5406" w:rsidRDefault="00D725D0" w:rsidP="006935B9">
      <w:pPr>
        <w:spacing w:after="0" w:line="360" w:lineRule="auto"/>
        <w:ind w:firstLine="708"/>
        <w:jc w:val="both"/>
        <w:rPr>
          <w:rFonts w:ascii="Times New Roman" w:hAnsi="Times New Roman"/>
          <w:i/>
          <w:sz w:val="24"/>
          <w:szCs w:val="24"/>
        </w:rPr>
      </w:pPr>
      <w:r w:rsidRPr="00BA5406">
        <w:rPr>
          <w:rFonts w:ascii="Times New Roman" w:hAnsi="Times New Roman"/>
          <w:i/>
          <w:sz w:val="24"/>
          <w:szCs w:val="24"/>
        </w:rPr>
        <w:t>В</w:t>
      </w:r>
      <w:r w:rsidR="00C22891" w:rsidRPr="00BA5406">
        <w:rPr>
          <w:rFonts w:ascii="Times New Roman" w:hAnsi="Times New Roman"/>
          <w:i/>
          <w:sz w:val="24"/>
          <w:szCs w:val="24"/>
        </w:rPr>
        <w:t>ыполнение оптимального объема хирургических манипуляций у пациентов с тяжестью состояния «крайне тяжелое – терминальное» на первой операции позволяет сократить продолжительность оперативного пособия и предупредить ухудшение состояния во время операции. Применение этапного подхода к лечению этой категории пострадавших позволяет существенно снизить послеоперационную летальность</w:t>
      </w:r>
      <w:r w:rsidRPr="00BA5406">
        <w:rPr>
          <w:rFonts w:ascii="Times New Roman" w:hAnsi="Times New Roman"/>
          <w:i/>
          <w:sz w:val="24"/>
          <w:szCs w:val="24"/>
        </w:rPr>
        <w:t>.</w:t>
      </w:r>
    </w:p>
    <w:p w:rsidR="00C22891" w:rsidRPr="00BA5406" w:rsidRDefault="00D725D0" w:rsidP="006935B9">
      <w:pPr>
        <w:spacing w:after="0" w:line="360" w:lineRule="auto"/>
        <w:ind w:firstLine="567"/>
        <w:jc w:val="both"/>
        <w:rPr>
          <w:rFonts w:ascii="Times New Roman" w:hAnsi="Times New Roman"/>
          <w:i/>
          <w:sz w:val="24"/>
          <w:szCs w:val="24"/>
        </w:rPr>
      </w:pPr>
      <w:r w:rsidRPr="00BA5406">
        <w:rPr>
          <w:rFonts w:ascii="Times New Roman" w:hAnsi="Times New Roman"/>
          <w:i/>
          <w:sz w:val="24"/>
          <w:szCs w:val="24"/>
        </w:rPr>
        <w:t>Следующие х</w:t>
      </w:r>
      <w:r w:rsidR="00C22891" w:rsidRPr="00BA5406">
        <w:rPr>
          <w:rFonts w:ascii="Times New Roman" w:hAnsi="Times New Roman"/>
          <w:i/>
          <w:sz w:val="24"/>
          <w:szCs w:val="24"/>
        </w:rPr>
        <w:t>ирургические приемы рекоменду</w:t>
      </w:r>
      <w:r w:rsidRPr="00BA5406">
        <w:rPr>
          <w:rFonts w:ascii="Times New Roman" w:hAnsi="Times New Roman"/>
          <w:i/>
          <w:sz w:val="24"/>
          <w:szCs w:val="24"/>
        </w:rPr>
        <w:t>ются</w:t>
      </w:r>
      <w:r w:rsidR="00C22891" w:rsidRPr="00BA5406">
        <w:rPr>
          <w:rFonts w:ascii="Times New Roman" w:hAnsi="Times New Roman"/>
          <w:i/>
          <w:sz w:val="24"/>
          <w:szCs w:val="24"/>
        </w:rPr>
        <w:t xml:space="preserve"> при этапном лечении</w:t>
      </w:r>
      <w:r w:rsidRPr="00BA5406">
        <w:rPr>
          <w:rFonts w:ascii="Times New Roman" w:hAnsi="Times New Roman"/>
          <w:i/>
          <w:sz w:val="24"/>
          <w:szCs w:val="24"/>
        </w:rPr>
        <w:t xml:space="preserve"> (таблица</w:t>
      </w:r>
      <w:r w:rsidR="006935B9">
        <w:rPr>
          <w:rFonts w:ascii="Times New Roman" w:hAnsi="Times New Roman"/>
          <w:i/>
          <w:sz w:val="24"/>
          <w:szCs w:val="24"/>
        </w:rPr>
        <w:t xml:space="preserve"> 5</w:t>
      </w:r>
      <w:r w:rsidRPr="00BA5406">
        <w:rPr>
          <w:rFonts w:ascii="Times New Roman" w:hAnsi="Times New Roman"/>
          <w:i/>
          <w:sz w:val="24"/>
          <w:szCs w:val="24"/>
        </w:rPr>
        <w:t>)</w:t>
      </w:r>
      <w:r w:rsidR="00C22891" w:rsidRPr="00BA5406">
        <w:rPr>
          <w:rFonts w:ascii="Times New Roman" w:hAnsi="Times New Roman"/>
          <w:i/>
          <w:sz w:val="24"/>
          <w:szCs w:val="24"/>
        </w:rPr>
        <w:t xml:space="preserve"> </w:t>
      </w:r>
    </w:p>
    <w:p w:rsidR="00C22891" w:rsidRPr="006935B9" w:rsidRDefault="00C22891" w:rsidP="006935B9">
      <w:pPr>
        <w:pStyle w:val="2"/>
        <w:ind w:firstLine="567"/>
        <w:jc w:val="right"/>
        <w:rPr>
          <w:b/>
          <w:i/>
          <w:szCs w:val="24"/>
          <w:lang w:val="ru-RU"/>
        </w:rPr>
      </w:pPr>
      <w:r w:rsidRPr="006935B9">
        <w:rPr>
          <w:b/>
          <w:i/>
          <w:szCs w:val="24"/>
          <w:lang w:val="ru-RU"/>
        </w:rPr>
        <w:t xml:space="preserve">Таблица </w:t>
      </w:r>
      <w:r w:rsidR="006935B9" w:rsidRPr="006935B9">
        <w:rPr>
          <w:b/>
          <w:i/>
          <w:szCs w:val="24"/>
          <w:lang w:val="ru-RU"/>
        </w:rPr>
        <w:t>5</w:t>
      </w:r>
      <w:r w:rsidRPr="006935B9">
        <w:rPr>
          <w:b/>
          <w:i/>
          <w:szCs w:val="24"/>
          <w:lang w:val="ru-RU"/>
        </w:rPr>
        <w:t xml:space="preserve"> </w:t>
      </w:r>
    </w:p>
    <w:p w:rsidR="00C22891" w:rsidRPr="006935B9" w:rsidRDefault="00C22891" w:rsidP="006935B9">
      <w:pPr>
        <w:pStyle w:val="2"/>
        <w:ind w:firstLine="567"/>
        <w:jc w:val="center"/>
        <w:rPr>
          <w:b/>
          <w:szCs w:val="24"/>
          <w:lang w:val="ru-RU"/>
        </w:rPr>
      </w:pPr>
      <w:r w:rsidRPr="006935B9">
        <w:rPr>
          <w:b/>
          <w:szCs w:val="24"/>
          <w:lang w:val="ru-RU"/>
        </w:rPr>
        <w:t xml:space="preserve">Объем оперативного пособия при этапной коррекции повреждений </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270"/>
        <w:gridCol w:w="1132"/>
        <w:gridCol w:w="3548"/>
      </w:tblGrid>
      <w:tr w:rsidR="00C22891" w:rsidRPr="00CE1EB4" w:rsidTr="000613E0">
        <w:trPr>
          <w:jc w:val="center"/>
        </w:trPr>
        <w:tc>
          <w:tcPr>
            <w:tcW w:w="2518" w:type="dxa"/>
            <w:vMerge w:val="restart"/>
          </w:tcPr>
          <w:p w:rsidR="00C22891" w:rsidRPr="00CE1EB4" w:rsidRDefault="00C22891" w:rsidP="00A30EEA">
            <w:pPr>
              <w:spacing w:after="0" w:line="240" w:lineRule="auto"/>
              <w:jc w:val="center"/>
              <w:rPr>
                <w:rFonts w:ascii="Times New Roman" w:hAnsi="Times New Roman"/>
                <w:sz w:val="24"/>
                <w:szCs w:val="24"/>
              </w:rPr>
            </w:pPr>
            <w:r w:rsidRPr="00CE1EB4">
              <w:rPr>
                <w:rFonts w:ascii="Times New Roman" w:hAnsi="Times New Roman"/>
                <w:sz w:val="24"/>
                <w:szCs w:val="24"/>
              </w:rPr>
              <w:t xml:space="preserve">Орган, характер </w:t>
            </w:r>
          </w:p>
          <w:p w:rsidR="00C22891" w:rsidRPr="00CE1EB4" w:rsidRDefault="00C22891" w:rsidP="00A30EEA">
            <w:pPr>
              <w:spacing w:after="0" w:line="240" w:lineRule="auto"/>
              <w:jc w:val="center"/>
              <w:rPr>
                <w:rFonts w:ascii="Times New Roman" w:hAnsi="Times New Roman"/>
                <w:sz w:val="24"/>
                <w:szCs w:val="24"/>
              </w:rPr>
            </w:pPr>
            <w:r w:rsidRPr="00CE1EB4">
              <w:rPr>
                <w:rFonts w:ascii="Times New Roman" w:hAnsi="Times New Roman"/>
                <w:sz w:val="24"/>
                <w:szCs w:val="24"/>
              </w:rPr>
              <w:t>повреждения</w:t>
            </w:r>
          </w:p>
        </w:tc>
        <w:tc>
          <w:tcPr>
            <w:tcW w:w="6950" w:type="dxa"/>
            <w:gridSpan w:val="3"/>
          </w:tcPr>
          <w:p w:rsidR="00C22891" w:rsidRPr="00CE1EB4" w:rsidRDefault="00C22891" w:rsidP="00A30EEA">
            <w:pPr>
              <w:spacing w:after="0" w:line="240" w:lineRule="auto"/>
              <w:jc w:val="center"/>
              <w:rPr>
                <w:rFonts w:ascii="Times New Roman" w:hAnsi="Times New Roman"/>
                <w:sz w:val="24"/>
                <w:szCs w:val="24"/>
              </w:rPr>
            </w:pPr>
            <w:r w:rsidRPr="00CE1EB4">
              <w:rPr>
                <w:rFonts w:ascii="Times New Roman" w:hAnsi="Times New Roman"/>
                <w:caps/>
                <w:sz w:val="24"/>
                <w:szCs w:val="24"/>
              </w:rPr>
              <w:t>о</w:t>
            </w:r>
            <w:r w:rsidRPr="00CE1EB4">
              <w:rPr>
                <w:rFonts w:ascii="Times New Roman" w:hAnsi="Times New Roman"/>
                <w:sz w:val="24"/>
                <w:szCs w:val="24"/>
              </w:rPr>
              <w:t xml:space="preserve">бъем оперативного пособия </w:t>
            </w:r>
          </w:p>
        </w:tc>
      </w:tr>
      <w:tr w:rsidR="00C22891" w:rsidRPr="00CE1EB4" w:rsidTr="000613E0">
        <w:trPr>
          <w:jc w:val="center"/>
        </w:trPr>
        <w:tc>
          <w:tcPr>
            <w:tcW w:w="2518" w:type="dxa"/>
            <w:vMerge/>
          </w:tcPr>
          <w:p w:rsidR="00C22891" w:rsidRPr="00CE1EB4" w:rsidRDefault="00C22891" w:rsidP="00A30EEA">
            <w:pPr>
              <w:spacing w:after="0" w:line="240" w:lineRule="auto"/>
              <w:jc w:val="center"/>
              <w:rPr>
                <w:rFonts w:ascii="Times New Roman" w:hAnsi="Times New Roman"/>
                <w:sz w:val="24"/>
                <w:szCs w:val="24"/>
              </w:rPr>
            </w:pPr>
          </w:p>
        </w:tc>
        <w:tc>
          <w:tcPr>
            <w:tcW w:w="3402" w:type="dxa"/>
            <w:gridSpan w:val="2"/>
          </w:tcPr>
          <w:p w:rsidR="00C22891" w:rsidRPr="00CE1EB4" w:rsidRDefault="00C22891" w:rsidP="00A30EEA">
            <w:pPr>
              <w:spacing w:after="0" w:line="240" w:lineRule="auto"/>
              <w:jc w:val="center"/>
              <w:rPr>
                <w:rFonts w:ascii="Times New Roman" w:hAnsi="Times New Roman"/>
                <w:caps/>
                <w:sz w:val="24"/>
                <w:szCs w:val="24"/>
              </w:rPr>
            </w:pPr>
            <w:r w:rsidRPr="00CE1EB4">
              <w:rPr>
                <w:rFonts w:ascii="Times New Roman" w:hAnsi="Times New Roman"/>
                <w:sz w:val="24"/>
                <w:szCs w:val="24"/>
              </w:rPr>
              <w:t>на первой операции</w:t>
            </w:r>
          </w:p>
        </w:tc>
        <w:tc>
          <w:tcPr>
            <w:tcW w:w="3548" w:type="dxa"/>
          </w:tcPr>
          <w:p w:rsidR="00C22891" w:rsidRPr="00CE1EB4" w:rsidRDefault="00C22891" w:rsidP="00A30EEA">
            <w:pPr>
              <w:spacing w:after="0" w:line="240" w:lineRule="auto"/>
              <w:jc w:val="center"/>
              <w:rPr>
                <w:rFonts w:ascii="Times New Roman" w:hAnsi="Times New Roman"/>
                <w:caps/>
                <w:sz w:val="24"/>
                <w:szCs w:val="24"/>
              </w:rPr>
            </w:pPr>
            <w:r w:rsidRPr="00CE1EB4">
              <w:rPr>
                <w:rFonts w:ascii="Times New Roman" w:hAnsi="Times New Roman"/>
                <w:sz w:val="24"/>
                <w:szCs w:val="24"/>
              </w:rPr>
              <w:t>на запланированной релапаротомии</w:t>
            </w:r>
          </w:p>
        </w:tc>
      </w:tr>
      <w:tr w:rsidR="00C22891" w:rsidRPr="00CE1EB4" w:rsidTr="000613E0">
        <w:trPr>
          <w:jc w:val="center"/>
        </w:trPr>
        <w:tc>
          <w:tcPr>
            <w:tcW w:w="2518" w:type="dxa"/>
          </w:tcPr>
          <w:p w:rsidR="00C22891" w:rsidRPr="00CE1EB4" w:rsidRDefault="00C22891" w:rsidP="00A30EEA">
            <w:pPr>
              <w:spacing w:after="0" w:line="240" w:lineRule="auto"/>
              <w:jc w:val="center"/>
              <w:rPr>
                <w:rFonts w:ascii="Times New Roman" w:hAnsi="Times New Roman"/>
                <w:sz w:val="24"/>
                <w:szCs w:val="24"/>
              </w:rPr>
            </w:pPr>
            <w:r w:rsidRPr="00CE1EB4">
              <w:rPr>
                <w:rFonts w:ascii="Times New Roman" w:hAnsi="Times New Roman"/>
                <w:sz w:val="24"/>
                <w:szCs w:val="24"/>
              </w:rPr>
              <w:t>1</w:t>
            </w:r>
          </w:p>
        </w:tc>
        <w:tc>
          <w:tcPr>
            <w:tcW w:w="3402" w:type="dxa"/>
            <w:gridSpan w:val="2"/>
          </w:tcPr>
          <w:p w:rsidR="00C22891" w:rsidRPr="00CE1EB4" w:rsidRDefault="00C22891" w:rsidP="00A30EEA">
            <w:pPr>
              <w:spacing w:after="0" w:line="240" w:lineRule="auto"/>
              <w:jc w:val="center"/>
              <w:rPr>
                <w:rFonts w:ascii="Times New Roman" w:hAnsi="Times New Roman"/>
                <w:caps/>
                <w:sz w:val="24"/>
                <w:szCs w:val="24"/>
              </w:rPr>
            </w:pPr>
            <w:r w:rsidRPr="00CE1EB4">
              <w:rPr>
                <w:rFonts w:ascii="Times New Roman" w:hAnsi="Times New Roman"/>
                <w:caps/>
                <w:sz w:val="24"/>
                <w:szCs w:val="24"/>
              </w:rPr>
              <w:t>2</w:t>
            </w:r>
          </w:p>
        </w:tc>
        <w:tc>
          <w:tcPr>
            <w:tcW w:w="3548" w:type="dxa"/>
          </w:tcPr>
          <w:p w:rsidR="00C22891" w:rsidRPr="00CE1EB4" w:rsidRDefault="00C22891" w:rsidP="00A30EEA">
            <w:pPr>
              <w:spacing w:after="0" w:line="240" w:lineRule="auto"/>
              <w:jc w:val="center"/>
              <w:rPr>
                <w:rFonts w:ascii="Times New Roman" w:hAnsi="Times New Roman"/>
                <w:caps/>
                <w:sz w:val="24"/>
                <w:szCs w:val="24"/>
              </w:rPr>
            </w:pPr>
            <w:r w:rsidRPr="00CE1EB4">
              <w:rPr>
                <w:rFonts w:ascii="Times New Roman" w:hAnsi="Times New Roman"/>
                <w:caps/>
                <w:sz w:val="24"/>
                <w:szCs w:val="24"/>
              </w:rPr>
              <w:t>3</w:t>
            </w:r>
          </w:p>
        </w:tc>
      </w:tr>
      <w:tr w:rsidR="00C22891" w:rsidRPr="00CE1EB4" w:rsidTr="000613E0">
        <w:trPr>
          <w:trHeight w:val="64"/>
          <w:jc w:val="center"/>
        </w:trPr>
        <w:tc>
          <w:tcPr>
            <w:tcW w:w="2518" w:type="dxa"/>
          </w:tcPr>
          <w:p w:rsidR="00C22891" w:rsidRPr="00CE1EB4" w:rsidRDefault="00C22891" w:rsidP="00A30EEA">
            <w:pPr>
              <w:spacing w:after="0" w:line="240" w:lineRule="auto"/>
              <w:jc w:val="both"/>
              <w:rPr>
                <w:rFonts w:ascii="Times New Roman" w:hAnsi="Times New Roman"/>
                <w:i/>
                <w:sz w:val="24"/>
                <w:szCs w:val="24"/>
              </w:rPr>
            </w:pPr>
            <w:r w:rsidRPr="00CE1EB4">
              <w:rPr>
                <w:rFonts w:ascii="Times New Roman" w:hAnsi="Times New Roman"/>
                <w:i/>
                <w:sz w:val="24"/>
                <w:szCs w:val="24"/>
              </w:rPr>
              <w:t>1. Кишечная трубка</w:t>
            </w:r>
          </w:p>
        </w:tc>
        <w:tc>
          <w:tcPr>
            <w:tcW w:w="3402" w:type="dxa"/>
            <w:gridSpan w:val="2"/>
          </w:tcPr>
          <w:p w:rsidR="00C22891" w:rsidRPr="00CE1EB4" w:rsidRDefault="00C22891" w:rsidP="00A30EEA">
            <w:pPr>
              <w:spacing w:after="0" w:line="240" w:lineRule="auto"/>
              <w:jc w:val="center"/>
              <w:rPr>
                <w:rFonts w:ascii="Times New Roman" w:hAnsi="Times New Roman"/>
                <w:caps/>
                <w:sz w:val="24"/>
                <w:szCs w:val="24"/>
              </w:rPr>
            </w:pPr>
          </w:p>
        </w:tc>
        <w:tc>
          <w:tcPr>
            <w:tcW w:w="3548" w:type="dxa"/>
          </w:tcPr>
          <w:p w:rsidR="00C22891" w:rsidRPr="00CE1EB4" w:rsidRDefault="00C22891" w:rsidP="00A30EEA">
            <w:pPr>
              <w:spacing w:after="0" w:line="240" w:lineRule="auto"/>
              <w:jc w:val="center"/>
              <w:rPr>
                <w:rFonts w:ascii="Times New Roman" w:hAnsi="Times New Roman"/>
                <w:caps/>
                <w:sz w:val="24"/>
                <w:szCs w:val="24"/>
              </w:rPr>
            </w:pPr>
          </w:p>
        </w:tc>
      </w:tr>
      <w:tr w:rsidR="00C22891" w:rsidRPr="00CE1EB4" w:rsidTr="000613E0">
        <w:trPr>
          <w:jc w:val="center"/>
        </w:trPr>
        <w:tc>
          <w:tcPr>
            <w:tcW w:w="2518" w:type="dxa"/>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sz w:val="24"/>
                <w:szCs w:val="24"/>
              </w:rPr>
              <w:t>Рана</w:t>
            </w:r>
          </w:p>
        </w:tc>
        <w:tc>
          <w:tcPr>
            <w:tcW w:w="3402" w:type="dxa"/>
            <w:gridSpan w:val="2"/>
          </w:tcPr>
          <w:p w:rsidR="00C22891" w:rsidRPr="00CE1EB4" w:rsidRDefault="00C22891" w:rsidP="00A30EEA">
            <w:pPr>
              <w:spacing w:after="0" w:line="240" w:lineRule="auto"/>
              <w:jc w:val="center"/>
              <w:rPr>
                <w:rFonts w:ascii="Times New Roman" w:hAnsi="Times New Roman"/>
                <w:caps/>
                <w:sz w:val="24"/>
                <w:szCs w:val="24"/>
              </w:rPr>
            </w:pPr>
            <w:r w:rsidRPr="00CE1EB4">
              <w:rPr>
                <w:rFonts w:ascii="Times New Roman" w:hAnsi="Times New Roman"/>
                <w:caps/>
                <w:sz w:val="24"/>
                <w:szCs w:val="24"/>
              </w:rPr>
              <w:t>о</w:t>
            </w:r>
            <w:r w:rsidRPr="00CE1EB4">
              <w:rPr>
                <w:rFonts w:ascii="Times New Roman" w:hAnsi="Times New Roman"/>
                <w:sz w:val="24"/>
                <w:szCs w:val="24"/>
              </w:rPr>
              <w:t>днорядный кишечный шов</w:t>
            </w:r>
          </w:p>
        </w:tc>
        <w:tc>
          <w:tcPr>
            <w:tcW w:w="3548" w:type="dxa"/>
          </w:tcPr>
          <w:p w:rsidR="00C22891" w:rsidRPr="00A30EEA" w:rsidRDefault="00C22891" w:rsidP="00A30EEA">
            <w:pPr>
              <w:pStyle w:val="ad"/>
              <w:spacing w:after="0" w:line="240" w:lineRule="auto"/>
              <w:rPr>
                <w:rFonts w:ascii="Times New Roman" w:hAnsi="Times New Roman"/>
                <w:sz w:val="24"/>
                <w:szCs w:val="24"/>
              </w:rPr>
            </w:pPr>
            <w:r w:rsidRPr="00A30EEA">
              <w:rPr>
                <w:rFonts w:ascii="Times New Roman" w:hAnsi="Times New Roman"/>
                <w:caps/>
                <w:sz w:val="24"/>
                <w:szCs w:val="24"/>
              </w:rPr>
              <w:t>в</w:t>
            </w:r>
            <w:r w:rsidRPr="00A30EEA">
              <w:rPr>
                <w:rFonts w:ascii="Times New Roman" w:hAnsi="Times New Roman"/>
                <w:sz w:val="24"/>
                <w:szCs w:val="24"/>
              </w:rPr>
              <w:t>изуальный контроль шва, при необходимости второй ряд швов и назоинтестинальная интубация</w:t>
            </w:r>
          </w:p>
          <w:p w:rsidR="00C22891" w:rsidRPr="00CE1EB4" w:rsidRDefault="00C22891" w:rsidP="00A30EEA">
            <w:pPr>
              <w:spacing w:after="0" w:line="240" w:lineRule="auto"/>
              <w:rPr>
                <w:rFonts w:ascii="Times New Roman" w:hAnsi="Times New Roman"/>
                <w:caps/>
                <w:sz w:val="24"/>
                <w:szCs w:val="24"/>
              </w:rPr>
            </w:pPr>
            <w:r w:rsidRPr="00A30EEA">
              <w:rPr>
                <w:rFonts w:ascii="Times New Roman" w:hAnsi="Times New Roman"/>
                <w:sz w:val="24"/>
                <w:szCs w:val="24"/>
              </w:rPr>
              <w:t>Визуальный контроль шва, при необходимости второй ряд швов, назодуоденальная интубация, холецистостомия</w:t>
            </w:r>
          </w:p>
        </w:tc>
      </w:tr>
      <w:tr w:rsidR="00C22891" w:rsidRPr="00CE1EB4" w:rsidTr="000613E0">
        <w:trPr>
          <w:trHeight w:val="132"/>
          <w:jc w:val="center"/>
        </w:trPr>
        <w:tc>
          <w:tcPr>
            <w:tcW w:w="2518" w:type="dxa"/>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sz w:val="24"/>
                <w:szCs w:val="24"/>
              </w:rPr>
              <w:t>Повреждения, требующие резекции        кишечной трубки</w:t>
            </w:r>
          </w:p>
        </w:tc>
        <w:tc>
          <w:tcPr>
            <w:tcW w:w="3402" w:type="dxa"/>
            <w:gridSpan w:val="2"/>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р</w:t>
            </w:r>
            <w:r w:rsidRPr="00CE1EB4">
              <w:rPr>
                <w:rFonts w:ascii="Times New Roman" w:hAnsi="Times New Roman"/>
                <w:sz w:val="24"/>
                <w:szCs w:val="24"/>
              </w:rPr>
              <w:t>езекция кишки, герметизация концов кишечной трубки непрерывным однорядным швом</w:t>
            </w:r>
          </w:p>
        </w:tc>
        <w:tc>
          <w:tcPr>
            <w:tcW w:w="3548" w:type="dxa"/>
          </w:tcPr>
          <w:p w:rsidR="00C22891" w:rsidRPr="00CE1EB4" w:rsidRDefault="00C22891" w:rsidP="00A30EEA">
            <w:pPr>
              <w:spacing w:after="0" w:line="240" w:lineRule="auto"/>
              <w:jc w:val="both"/>
              <w:rPr>
                <w:rFonts w:ascii="Times New Roman" w:hAnsi="Times New Roman"/>
                <w:spacing w:val="-4"/>
                <w:sz w:val="24"/>
                <w:szCs w:val="24"/>
              </w:rPr>
            </w:pPr>
            <w:r w:rsidRPr="00CE1EB4">
              <w:rPr>
                <w:rFonts w:ascii="Times New Roman" w:hAnsi="Times New Roman"/>
                <w:caps/>
                <w:spacing w:val="-4"/>
                <w:sz w:val="24"/>
                <w:szCs w:val="24"/>
              </w:rPr>
              <w:t>т</w:t>
            </w:r>
            <w:r w:rsidRPr="00CE1EB4">
              <w:rPr>
                <w:rFonts w:ascii="Times New Roman" w:hAnsi="Times New Roman"/>
                <w:spacing w:val="-4"/>
                <w:sz w:val="24"/>
                <w:szCs w:val="24"/>
              </w:rPr>
              <w:t>онкая кишка – восстановление кишечной непрерывности (анастомоз «конец в конец»), назоинтестинальная интубация</w:t>
            </w:r>
            <w:r w:rsidR="00A30EEA">
              <w:rPr>
                <w:rFonts w:ascii="Times New Roman" w:hAnsi="Times New Roman"/>
                <w:spacing w:val="-4"/>
                <w:sz w:val="24"/>
                <w:szCs w:val="24"/>
              </w:rPr>
              <w:t>.</w:t>
            </w:r>
          </w:p>
          <w:p w:rsidR="00C22891" w:rsidRPr="00CE1EB4" w:rsidRDefault="00C22891" w:rsidP="00A30EEA">
            <w:pPr>
              <w:spacing w:after="0" w:line="240" w:lineRule="auto"/>
              <w:jc w:val="both"/>
              <w:rPr>
                <w:rFonts w:ascii="Times New Roman" w:hAnsi="Times New Roman"/>
                <w:spacing w:val="-4"/>
                <w:sz w:val="24"/>
                <w:szCs w:val="24"/>
              </w:rPr>
            </w:pPr>
            <w:r w:rsidRPr="00CE1EB4">
              <w:rPr>
                <w:rFonts w:ascii="Times New Roman" w:hAnsi="Times New Roman"/>
                <w:caps/>
                <w:spacing w:val="-4"/>
                <w:sz w:val="24"/>
                <w:szCs w:val="24"/>
              </w:rPr>
              <w:t>т</w:t>
            </w:r>
            <w:r w:rsidRPr="00CE1EB4">
              <w:rPr>
                <w:rFonts w:ascii="Times New Roman" w:hAnsi="Times New Roman"/>
                <w:spacing w:val="-4"/>
                <w:sz w:val="24"/>
                <w:szCs w:val="24"/>
              </w:rPr>
              <w:t>олстая кишка – визуальный контроль дистальной культи, при необходимости второй ряд швов, выведение концевой стомы, назоинтестинальная интубация</w:t>
            </w:r>
          </w:p>
        </w:tc>
      </w:tr>
      <w:tr w:rsidR="00C22891" w:rsidRPr="00CE1EB4" w:rsidTr="000613E0">
        <w:trPr>
          <w:trHeight w:val="270"/>
          <w:jc w:val="center"/>
        </w:trPr>
        <w:tc>
          <w:tcPr>
            <w:tcW w:w="2518" w:type="dxa"/>
          </w:tcPr>
          <w:p w:rsidR="00C22891" w:rsidRPr="00CE1EB4" w:rsidRDefault="00C22891" w:rsidP="00A30EEA">
            <w:pPr>
              <w:spacing w:after="0" w:line="240" w:lineRule="auto"/>
              <w:rPr>
                <w:rFonts w:ascii="Times New Roman" w:hAnsi="Times New Roman"/>
                <w:i/>
                <w:sz w:val="24"/>
                <w:szCs w:val="24"/>
              </w:rPr>
            </w:pPr>
            <w:r w:rsidRPr="00CE1EB4">
              <w:rPr>
                <w:rFonts w:ascii="Times New Roman" w:hAnsi="Times New Roman"/>
                <w:i/>
                <w:sz w:val="24"/>
                <w:szCs w:val="24"/>
              </w:rPr>
              <w:t>2. Печень</w:t>
            </w:r>
          </w:p>
        </w:tc>
        <w:tc>
          <w:tcPr>
            <w:tcW w:w="3402" w:type="dxa"/>
            <w:gridSpan w:val="2"/>
          </w:tcPr>
          <w:p w:rsidR="00C22891" w:rsidRPr="00CE1EB4" w:rsidRDefault="00C22891" w:rsidP="00A30EEA">
            <w:pPr>
              <w:spacing w:after="0" w:line="240" w:lineRule="auto"/>
              <w:ind w:firstLine="567"/>
              <w:jc w:val="both"/>
              <w:rPr>
                <w:rFonts w:ascii="Times New Roman" w:hAnsi="Times New Roman"/>
                <w:sz w:val="24"/>
                <w:szCs w:val="24"/>
              </w:rPr>
            </w:pPr>
          </w:p>
        </w:tc>
        <w:tc>
          <w:tcPr>
            <w:tcW w:w="3548" w:type="dxa"/>
          </w:tcPr>
          <w:p w:rsidR="00C22891" w:rsidRPr="00CE1EB4" w:rsidRDefault="00C22891" w:rsidP="00A30EEA">
            <w:pPr>
              <w:spacing w:after="0" w:line="240" w:lineRule="auto"/>
              <w:ind w:firstLine="567"/>
              <w:jc w:val="both"/>
              <w:rPr>
                <w:rFonts w:ascii="Times New Roman" w:hAnsi="Times New Roman"/>
                <w:sz w:val="24"/>
                <w:szCs w:val="24"/>
              </w:rPr>
            </w:pPr>
          </w:p>
        </w:tc>
      </w:tr>
      <w:tr w:rsidR="00C22891" w:rsidRPr="00CE1EB4" w:rsidTr="000613E0">
        <w:trPr>
          <w:jc w:val="center"/>
        </w:trPr>
        <w:tc>
          <w:tcPr>
            <w:tcW w:w="2518" w:type="dxa"/>
          </w:tcPr>
          <w:p w:rsidR="00C22891" w:rsidRPr="00CE1EB4" w:rsidRDefault="00C22891" w:rsidP="00A30EEA">
            <w:pPr>
              <w:spacing w:after="0" w:line="240" w:lineRule="auto"/>
              <w:jc w:val="both"/>
              <w:rPr>
                <w:rFonts w:ascii="Times New Roman" w:hAnsi="Times New Roman"/>
                <w:sz w:val="24"/>
                <w:szCs w:val="24"/>
                <w:lang w:val="en-US"/>
              </w:rPr>
            </w:pPr>
            <w:r w:rsidRPr="00CE1EB4">
              <w:rPr>
                <w:rFonts w:ascii="Times New Roman" w:hAnsi="Times New Roman"/>
                <w:sz w:val="24"/>
                <w:szCs w:val="24"/>
              </w:rPr>
              <w:t xml:space="preserve">Множественные разрывы </w:t>
            </w:r>
          </w:p>
          <w:p w:rsidR="00C22891" w:rsidRPr="00CE1EB4" w:rsidRDefault="00C22891" w:rsidP="00A30EEA">
            <w:pPr>
              <w:spacing w:after="0" w:line="240" w:lineRule="auto"/>
              <w:ind w:firstLine="567"/>
              <w:jc w:val="both"/>
              <w:rPr>
                <w:rFonts w:ascii="Times New Roman" w:hAnsi="Times New Roman"/>
                <w:sz w:val="24"/>
                <w:szCs w:val="24"/>
              </w:rPr>
            </w:pPr>
          </w:p>
        </w:tc>
        <w:tc>
          <w:tcPr>
            <w:tcW w:w="3402" w:type="dxa"/>
            <w:gridSpan w:val="2"/>
          </w:tcPr>
          <w:p w:rsidR="00C22891" w:rsidRPr="00CE1EB4" w:rsidRDefault="00C22891" w:rsidP="00A30EEA">
            <w:pPr>
              <w:spacing w:after="0" w:line="240" w:lineRule="auto"/>
              <w:rPr>
                <w:rFonts w:ascii="Times New Roman" w:hAnsi="Times New Roman"/>
                <w:spacing w:val="-4"/>
                <w:sz w:val="24"/>
                <w:szCs w:val="24"/>
              </w:rPr>
            </w:pPr>
            <w:r w:rsidRPr="00CE1EB4">
              <w:rPr>
                <w:rFonts w:ascii="Times New Roman" w:hAnsi="Times New Roman"/>
                <w:caps/>
                <w:spacing w:val="-4"/>
                <w:sz w:val="24"/>
                <w:szCs w:val="24"/>
              </w:rPr>
              <w:t>п</w:t>
            </w:r>
            <w:r w:rsidRPr="00CE1EB4">
              <w:rPr>
                <w:rFonts w:ascii="Times New Roman" w:hAnsi="Times New Roman"/>
                <w:spacing w:val="-4"/>
                <w:sz w:val="24"/>
                <w:szCs w:val="24"/>
              </w:rPr>
              <w:t>рошивание и перевязка кровоточащих сосудов раневой поверхности печени, П-образные швы, компрессионный гемостаз тугим тампонированием без выведения наружу</w:t>
            </w:r>
          </w:p>
        </w:tc>
        <w:tc>
          <w:tcPr>
            <w:tcW w:w="3548" w:type="dxa"/>
          </w:tcPr>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caps/>
                <w:sz w:val="24"/>
                <w:szCs w:val="24"/>
              </w:rPr>
              <w:t>у</w:t>
            </w:r>
            <w:r w:rsidRPr="00CE1EB4">
              <w:rPr>
                <w:rFonts w:ascii="Times New Roman" w:hAnsi="Times New Roman"/>
                <w:sz w:val="24"/>
                <w:szCs w:val="24"/>
              </w:rPr>
              <w:t>даление программированных тампонов, атипичная (типичная) резекция печени, наложение блоковидных швов на раневую поверхность печени, дренирование</w:t>
            </w:r>
          </w:p>
        </w:tc>
      </w:tr>
      <w:tr w:rsidR="00C22891" w:rsidRPr="00CE1EB4" w:rsidTr="000613E0">
        <w:trPr>
          <w:trHeight w:val="457"/>
          <w:jc w:val="center"/>
        </w:trPr>
        <w:tc>
          <w:tcPr>
            <w:tcW w:w="2518" w:type="dxa"/>
          </w:tcPr>
          <w:p w:rsidR="00C22891" w:rsidRPr="00CE1EB4" w:rsidRDefault="00C22891" w:rsidP="00A30EEA">
            <w:pPr>
              <w:spacing w:after="0" w:line="240" w:lineRule="auto"/>
              <w:rPr>
                <w:rFonts w:ascii="Times New Roman" w:hAnsi="Times New Roman"/>
                <w:i/>
                <w:sz w:val="24"/>
                <w:szCs w:val="24"/>
              </w:rPr>
            </w:pPr>
            <w:r w:rsidRPr="00CE1EB4">
              <w:rPr>
                <w:rFonts w:ascii="Times New Roman" w:hAnsi="Times New Roman"/>
                <w:sz w:val="24"/>
                <w:szCs w:val="24"/>
              </w:rPr>
              <w:t>Размозжение доли печени</w:t>
            </w:r>
          </w:p>
        </w:tc>
        <w:tc>
          <w:tcPr>
            <w:tcW w:w="3402" w:type="dxa"/>
            <w:gridSpan w:val="2"/>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н</w:t>
            </w:r>
            <w:r w:rsidRPr="00CE1EB4">
              <w:rPr>
                <w:rFonts w:ascii="Times New Roman" w:hAnsi="Times New Roman"/>
                <w:sz w:val="24"/>
                <w:szCs w:val="24"/>
              </w:rPr>
              <w:t>аружный компрессионный гемостаз наложением жгута</w:t>
            </w:r>
          </w:p>
        </w:tc>
        <w:tc>
          <w:tcPr>
            <w:tcW w:w="3548" w:type="dxa"/>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г</w:t>
            </w:r>
            <w:r w:rsidRPr="00CE1EB4">
              <w:rPr>
                <w:rFonts w:ascii="Times New Roman" w:hAnsi="Times New Roman"/>
                <w:sz w:val="24"/>
                <w:szCs w:val="24"/>
              </w:rPr>
              <w:t>емигепатэктомия</w:t>
            </w:r>
          </w:p>
          <w:p w:rsidR="00C22891" w:rsidRPr="00CE1EB4" w:rsidRDefault="00C22891" w:rsidP="00A30EEA">
            <w:pPr>
              <w:spacing w:after="0" w:line="240" w:lineRule="auto"/>
              <w:ind w:firstLine="567"/>
              <w:jc w:val="both"/>
              <w:rPr>
                <w:rFonts w:ascii="Times New Roman" w:hAnsi="Times New Roman"/>
                <w:sz w:val="24"/>
                <w:szCs w:val="24"/>
              </w:rPr>
            </w:pPr>
          </w:p>
        </w:tc>
      </w:tr>
      <w:tr w:rsidR="00C22891" w:rsidRPr="00CE1EB4" w:rsidTr="000613E0">
        <w:trPr>
          <w:trHeight w:val="735"/>
          <w:jc w:val="center"/>
        </w:trPr>
        <w:tc>
          <w:tcPr>
            <w:tcW w:w="2518" w:type="dxa"/>
          </w:tcPr>
          <w:p w:rsidR="00C22891" w:rsidRPr="00CE1EB4" w:rsidRDefault="00C22891" w:rsidP="00A30EEA">
            <w:pPr>
              <w:spacing w:after="0" w:line="240" w:lineRule="auto"/>
              <w:jc w:val="both"/>
              <w:rPr>
                <w:rFonts w:ascii="Times New Roman" w:hAnsi="Times New Roman"/>
                <w:i/>
                <w:sz w:val="24"/>
                <w:szCs w:val="24"/>
              </w:rPr>
            </w:pPr>
            <w:r w:rsidRPr="00CE1EB4">
              <w:rPr>
                <w:rFonts w:ascii="Times New Roman" w:hAnsi="Times New Roman"/>
                <w:sz w:val="24"/>
                <w:szCs w:val="24"/>
              </w:rPr>
              <w:t>Сквозное ранение печени</w:t>
            </w:r>
          </w:p>
        </w:tc>
        <w:tc>
          <w:tcPr>
            <w:tcW w:w="3402" w:type="dxa"/>
            <w:gridSpan w:val="2"/>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sz w:val="24"/>
                <w:szCs w:val="24"/>
              </w:rPr>
              <w:t>Внутриканальный компрессионный гемостаз</w:t>
            </w:r>
          </w:p>
        </w:tc>
        <w:tc>
          <w:tcPr>
            <w:tcW w:w="3548" w:type="dxa"/>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у</w:t>
            </w:r>
            <w:r w:rsidRPr="00CE1EB4">
              <w:rPr>
                <w:rFonts w:ascii="Times New Roman" w:hAnsi="Times New Roman"/>
                <w:sz w:val="24"/>
                <w:szCs w:val="24"/>
              </w:rPr>
              <w:t>даление зонда с муфтой, свободное размещение пряди сальника в раневом канале</w:t>
            </w:r>
          </w:p>
        </w:tc>
      </w:tr>
      <w:tr w:rsidR="00C22891" w:rsidRPr="00CE1EB4" w:rsidTr="000613E0">
        <w:trPr>
          <w:trHeight w:val="194"/>
          <w:jc w:val="center"/>
        </w:trPr>
        <w:tc>
          <w:tcPr>
            <w:tcW w:w="2518" w:type="dxa"/>
          </w:tcPr>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i/>
                <w:sz w:val="24"/>
                <w:szCs w:val="24"/>
              </w:rPr>
              <w:t>3. Желчный пузырь</w:t>
            </w:r>
          </w:p>
        </w:tc>
        <w:tc>
          <w:tcPr>
            <w:tcW w:w="3402" w:type="dxa"/>
            <w:gridSpan w:val="2"/>
          </w:tcPr>
          <w:p w:rsidR="00C22891" w:rsidRPr="00CE1EB4" w:rsidRDefault="00C22891" w:rsidP="00A30EEA">
            <w:pPr>
              <w:spacing w:after="0" w:line="240" w:lineRule="auto"/>
              <w:jc w:val="both"/>
              <w:rPr>
                <w:rFonts w:ascii="Times New Roman" w:hAnsi="Times New Roman"/>
                <w:sz w:val="24"/>
                <w:szCs w:val="24"/>
              </w:rPr>
            </w:pPr>
          </w:p>
        </w:tc>
        <w:tc>
          <w:tcPr>
            <w:tcW w:w="3548" w:type="dxa"/>
          </w:tcPr>
          <w:p w:rsidR="00C22891" w:rsidRPr="00CE1EB4" w:rsidRDefault="00C22891" w:rsidP="00A30EEA">
            <w:pPr>
              <w:spacing w:after="0" w:line="240" w:lineRule="auto"/>
              <w:jc w:val="both"/>
              <w:rPr>
                <w:rFonts w:ascii="Times New Roman" w:hAnsi="Times New Roman"/>
                <w:caps/>
                <w:sz w:val="24"/>
                <w:szCs w:val="24"/>
              </w:rPr>
            </w:pPr>
          </w:p>
        </w:tc>
      </w:tr>
      <w:tr w:rsidR="00C22891" w:rsidRPr="00CE1EB4" w:rsidTr="000613E0">
        <w:trPr>
          <w:trHeight w:val="775"/>
          <w:jc w:val="center"/>
        </w:trPr>
        <w:tc>
          <w:tcPr>
            <w:tcW w:w="2518" w:type="dxa"/>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sz w:val="24"/>
                <w:szCs w:val="24"/>
              </w:rPr>
              <w:t>Повреждения, требующие удаления желчного пузыря</w:t>
            </w:r>
          </w:p>
        </w:tc>
        <w:tc>
          <w:tcPr>
            <w:tcW w:w="3402" w:type="dxa"/>
            <w:gridSpan w:val="2"/>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г</w:t>
            </w:r>
            <w:r w:rsidRPr="00CE1EB4">
              <w:rPr>
                <w:rFonts w:ascii="Times New Roman" w:hAnsi="Times New Roman"/>
                <w:sz w:val="24"/>
                <w:szCs w:val="24"/>
              </w:rPr>
              <w:t>ерметизация раны</w:t>
            </w:r>
          </w:p>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ind w:firstLine="567"/>
              <w:jc w:val="both"/>
              <w:rPr>
                <w:rFonts w:ascii="Times New Roman" w:hAnsi="Times New Roman"/>
                <w:sz w:val="24"/>
                <w:szCs w:val="24"/>
              </w:rPr>
            </w:pPr>
          </w:p>
        </w:tc>
        <w:tc>
          <w:tcPr>
            <w:tcW w:w="3548" w:type="dxa"/>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х</w:t>
            </w:r>
            <w:r w:rsidRPr="00CE1EB4">
              <w:rPr>
                <w:rFonts w:ascii="Times New Roman" w:hAnsi="Times New Roman"/>
                <w:sz w:val="24"/>
                <w:szCs w:val="24"/>
              </w:rPr>
              <w:t>олецистэктомия, дренирование</w:t>
            </w:r>
          </w:p>
        </w:tc>
      </w:tr>
      <w:tr w:rsidR="00C22891" w:rsidRPr="00CE1EB4" w:rsidTr="000613E0">
        <w:trPr>
          <w:trHeight w:val="706"/>
          <w:jc w:val="center"/>
        </w:trPr>
        <w:tc>
          <w:tcPr>
            <w:tcW w:w="2518" w:type="dxa"/>
          </w:tcPr>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i/>
                <w:sz w:val="24"/>
                <w:szCs w:val="24"/>
              </w:rPr>
              <w:t>4. Селезенка</w:t>
            </w:r>
          </w:p>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sz w:val="24"/>
                <w:szCs w:val="24"/>
              </w:rPr>
              <w:t>Повреждение без продолжающегося кровотечения</w:t>
            </w:r>
          </w:p>
          <w:p w:rsidR="00C22891" w:rsidRPr="00CE1EB4" w:rsidRDefault="00C22891" w:rsidP="00A30EEA">
            <w:pPr>
              <w:spacing w:after="0" w:line="240" w:lineRule="auto"/>
              <w:ind w:firstLine="567"/>
              <w:rPr>
                <w:rFonts w:ascii="Times New Roman" w:hAnsi="Times New Roman"/>
                <w:sz w:val="24"/>
                <w:szCs w:val="24"/>
              </w:rPr>
            </w:pPr>
          </w:p>
          <w:p w:rsidR="00C22891" w:rsidRPr="00CE1EB4" w:rsidRDefault="00C22891" w:rsidP="00A30EEA">
            <w:pPr>
              <w:spacing w:after="0" w:line="240" w:lineRule="auto"/>
              <w:ind w:firstLine="567"/>
              <w:rPr>
                <w:rFonts w:ascii="Times New Roman" w:hAnsi="Times New Roman"/>
                <w:sz w:val="24"/>
                <w:szCs w:val="24"/>
              </w:rPr>
            </w:pPr>
          </w:p>
          <w:p w:rsidR="00C22891" w:rsidRPr="00CE1EB4" w:rsidRDefault="00C22891" w:rsidP="00A30EEA">
            <w:pPr>
              <w:spacing w:after="0" w:line="240" w:lineRule="auto"/>
              <w:ind w:firstLine="567"/>
              <w:rPr>
                <w:rFonts w:ascii="Times New Roman" w:hAnsi="Times New Roman"/>
                <w:sz w:val="24"/>
                <w:szCs w:val="24"/>
              </w:rPr>
            </w:pPr>
          </w:p>
          <w:p w:rsidR="00A30EEA" w:rsidRDefault="00A30EEA" w:rsidP="00A30EEA">
            <w:pPr>
              <w:spacing w:after="0" w:line="240" w:lineRule="auto"/>
              <w:rPr>
                <w:rFonts w:ascii="Times New Roman" w:hAnsi="Times New Roman"/>
                <w:sz w:val="24"/>
                <w:szCs w:val="24"/>
              </w:rPr>
            </w:pPr>
          </w:p>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sz w:val="24"/>
                <w:szCs w:val="24"/>
              </w:rPr>
              <w:t>Повреждение с продолжающимся кровотечением</w:t>
            </w:r>
          </w:p>
        </w:tc>
        <w:tc>
          <w:tcPr>
            <w:tcW w:w="3402" w:type="dxa"/>
            <w:gridSpan w:val="2"/>
          </w:tcPr>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т</w:t>
            </w:r>
            <w:r w:rsidRPr="00CE1EB4">
              <w:rPr>
                <w:rFonts w:ascii="Times New Roman" w:hAnsi="Times New Roman"/>
                <w:sz w:val="24"/>
                <w:szCs w:val="24"/>
              </w:rPr>
              <w:t>ампонирование селезенки большими марлевыми салфетками без выведения их наружу</w:t>
            </w:r>
          </w:p>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jc w:val="both"/>
              <w:rPr>
                <w:rFonts w:ascii="Times New Roman" w:hAnsi="Times New Roman"/>
                <w:caps/>
                <w:spacing w:val="-2"/>
                <w:sz w:val="24"/>
                <w:szCs w:val="24"/>
              </w:rPr>
            </w:pPr>
          </w:p>
          <w:p w:rsidR="00C22891" w:rsidRPr="00CE1EB4" w:rsidRDefault="00C22891" w:rsidP="00A30EEA">
            <w:pPr>
              <w:spacing w:after="0" w:line="240" w:lineRule="auto"/>
              <w:jc w:val="both"/>
              <w:rPr>
                <w:rFonts w:ascii="Times New Roman" w:hAnsi="Times New Roman"/>
                <w:spacing w:val="-2"/>
                <w:sz w:val="24"/>
                <w:szCs w:val="24"/>
              </w:rPr>
            </w:pPr>
            <w:r w:rsidRPr="00CE1EB4">
              <w:rPr>
                <w:rFonts w:ascii="Times New Roman" w:hAnsi="Times New Roman"/>
                <w:caps/>
                <w:spacing w:val="-2"/>
                <w:sz w:val="24"/>
                <w:szCs w:val="24"/>
              </w:rPr>
              <w:t>с</w:t>
            </w:r>
            <w:r w:rsidRPr="00CE1EB4">
              <w:rPr>
                <w:rFonts w:ascii="Times New Roman" w:hAnsi="Times New Roman"/>
                <w:spacing w:val="-2"/>
                <w:sz w:val="24"/>
                <w:szCs w:val="24"/>
              </w:rPr>
              <w:t>пленэктомия, тампонирование ложа селезенки большими марлевыми салфетками без выведения их наружу, консервирование удаленной селезенки</w:t>
            </w:r>
          </w:p>
        </w:tc>
        <w:tc>
          <w:tcPr>
            <w:tcW w:w="3548" w:type="dxa"/>
          </w:tcPr>
          <w:p w:rsidR="00C22891" w:rsidRPr="00CE1EB4" w:rsidRDefault="00C22891" w:rsidP="00A30EEA">
            <w:pPr>
              <w:spacing w:after="0" w:line="240" w:lineRule="auto"/>
              <w:ind w:firstLine="567"/>
              <w:jc w:val="both"/>
              <w:rPr>
                <w:rFonts w:ascii="Times New Roman" w:hAnsi="Times New Roman"/>
                <w:spacing w:val="-4"/>
                <w:sz w:val="24"/>
                <w:szCs w:val="24"/>
              </w:rPr>
            </w:pPr>
          </w:p>
          <w:p w:rsidR="00C22891" w:rsidRPr="00CE1EB4" w:rsidRDefault="00C22891" w:rsidP="00A30EEA">
            <w:pPr>
              <w:spacing w:after="0" w:line="240" w:lineRule="auto"/>
              <w:jc w:val="both"/>
              <w:rPr>
                <w:rFonts w:ascii="Times New Roman" w:hAnsi="Times New Roman"/>
                <w:spacing w:val="-4"/>
                <w:sz w:val="24"/>
                <w:szCs w:val="24"/>
              </w:rPr>
            </w:pPr>
            <w:r w:rsidRPr="00CE1EB4">
              <w:rPr>
                <w:rFonts w:ascii="Times New Roman" w:hAnsi="Times New Roman"/>
                <w:caps/>
                <w:spacing w:val="-4"/>
                <w:sz w:val="24"/>
                <w:szCs w:val="24"/>
              </w:rPr>
              <w:t>в</w:t>
            </w:r>
            <w:r w:rsidRPr="00CE1EB4">
              <w:rPr>
                <w:rFonts w:ascii="Times New Roman" w:hAnsi="Times New Roman"/>
                <w:spacing w:val="-4"/>
                <w:sz w:val="24"/>
                <w:szCs w:val="24"/>
              </w:rPr>
              <w:t>изуальный контроль, при необходимости шов раны или резекция селезенки, подведение перчаточно-марлевой композиции через контрапертурный разрез, дренирование</w:t>
            </w:r>
          </w:p>
          <w:p w:rsidR="00C22891" w:rsidRPr="00CE1EB4" w:rsidRDefault="00C22891" w:rsidP="00A30EEA">
            <w:pPr>
              <w:spacing w:after="0" w:line="240" w:lineRule="auto"/>
              <w:jc w:val="both"/>
              <w:rPr>
                <w:rFonts w:ascii="Times New Roman" w:hAnsi="Times New Roman"/>
                <w:spacing w:val="-4"/>
                <w:sz w:val="24"/>
                <w:szCs w:val="24"/>
              </w:rPr>
            </w:pPr>
            <w:r w:rsidRPr="00CE1EB4">
              <w:rPr>
                <w:rFonts w:ascii="Times New Roman" w:hAnsi="Times New Roman"/>
                <w:caps/>
                <w:spacing w:val="-4"/>
                <w:sz w:val="24"/>
                <w:szCs w:val="24"/>
              </w:rPr>
              <w:t>у</w:t>
            </w:r>
            <w:r w:rsidRPr="00CE1EB4">
              <w:rPr>
                <w:rFonts w:ascii="Times New Roman" w:hAnsi="Times New Roman"/>
                <w:spacing w:val="-4"/>
                <w:sz w:val="24"/>
                <w:szCs w:val="24"/>
              </w:rPr>
              <w:t>даление программированных тампонов, дренирование, при необходимости подведение перчаточно-марлевой композиции через контрапертурный разрез, экстраперитонеальная аутотрансплантация ткани селезенки</w:t>
            </w:r>
          </w:p>
        </w:tc>
      </w:tr>
      <w:tr w:rsidR="00C22891" w:rsidRPr="00CE1EB4" w:rsidTr="000613E0">
        <w:trPr>
          <w:jc w:val="center"/>
        </w:trPr>
        <w:tc>
          <w:tcPr>
            <w:tcW w:w="2518" w:type="dxa"/>
          </w:tcPr>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i/>
                <w:sz w:val="24"/>
                <w:szCs w:val="24"/>
              </w:rPr>
              <w:t>5. Почка</w:t>
            </w:r>
          </w:p>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sz w:val="24"/>
                <w:szCs w:val="24"/>
              </w:rPr>
              <w:t>Повреждение без продолжающего кровотечения</w:t>
            </w:r>
          </w:p>
          <w:p w:rsidR="00C22891" w:rsidRPr="00CE1EB4" w:rsidRDefault="00C22891" w:rsidP="00A30EEA">
            <w:pPr>
              <w:spacing w:after="0" w:line="240" w:lineRule="auto"/>
              <w:ind w:firstLine="567"/>
              <w:rPr>
                <w:rFonts w:ascii="Times New Roman" w:hAnsi="Times New Roman"/>
                <w:sz w:val="24"/>
                <w:szCs w:val="24"/>
              </w:rPr>
            </w:pPr>
          </w:p>
          <w:p w:rsidR="00C22891" w:rsidRPr="00CE1EB4" w:rsidRDefault="00C22891" w:rsidP="00A30EEA">
            <w:pPr>
              <w:spacing w:after="0" w:line="240" w:lineRule="auto"/>
              <w:ind w:firstLine="567"/>
              <w:rPr>
                <w:rFonts w:ascii="Times New Roman" w:hAnsi="Times New Roman"/>
                <w:sz w:val="24"/>
                <w:szCs w:val="24"/>
              </w:rPr>
            </w:pPr>
          </w:p>
          <w:p w:rsidR="00C22891" w:rsidRDefault="00C22891" w:rsidP="00A30EEA">
            <w:pPr>
              <w:spacing w:after="0" w:line="240" w:lineRule="auto"/>
              <w:ind w:firstLine="567"/>
              <w:rPr>
                <w:rFonts w:ascii="Times New Roman" w:hAnsi="Times New Roman"/>
                <w:sz w:val="24"/>
                <w:szCs w:val="24"/>
              </w:rPr>
            </w:pPr>
          </w:p>
          <w:p w:rsidR="00A30EEA" w:rsidRPr="00CE1EB4" w:rsidRDefault="00A30EEA" w:rsidP="00A30EEA">
            <w:pPr>
              <w:spacing w:after="0" w:line="240" w:lineRule="auto"/>
              <w:ind w:firstLine="567"/>
              <w:rPr>
                <w:rFonts w:ascii="Times New Roman" w:hAnsi="Times New Roman"/>
                <w:sz w:val="24"/>
                <w:szCs w:val="24"/>
              </w:rPr>
            </w:pPr>
          </w:p>
          <w:p w:rsidR="00C22891" w:rsidRPr="00CE1EB4" w:rsidRDefault="00C22891" w:rsidP="00A30EEA">
            <w:pPr>
              <w:spacing w:after="0" w:line="240" w:lineRule="auto"/>
              <w:ind w:firstLine="567"/>
              <w:rPr>
                <w:rFonts w:ascii="Times New Roman" w:hAnsi="Times New Roman"/>
                <w:sz w:val="24"/>
                <w:szCs w:val="24"/>
              </w:rPr>
            </w:pPr>
          </w:p>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sz w:val="24"/>
                <w:szCs w:val="24"/>
              </w:rPr>
              <w:t>Повреждение с продолжающимся кровотечением</w:t>
            </w:r>
          </w:p>
        </w:tc>
        <w:tc>
          <w:tcPr>
            <w:tcW w:w="3402" w:type="dxa"/>
            <w:gridSpan w:val="2"/>
          </w:tcPr>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т</w:t>
            </w:r>
            <w:r w:rsidRPr="00CE1EB4">
              <w:rPr>
                <w:rFonts w:ascii="Times New Roman" w:hAnsi="Times New Roman"/>
                <w:sz w:val="24"/>
                <w:szCs w:val="24"/>
              </w:rPr>
              <w:t>ампонирование почки большими марлевыми салфетками без выведения их наружу</w:t>
            </w:r>
          </w:p>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rPr>
                <w:rFonts w:ascii="Times New Roman" w:hAnsi="Times New Roman"/>
                <w:spacing w:val="-4"/>
                <w:sz w:val="24"/>
                <w:szCs w:val="24"/>
              </w:rPr>
            </w:pPr>
            <w:r w:rsidRPr="00CE1EB4">
              <w:rPr>
                <w:rFonts w:ascii="Times New Roman" w:hAnsi="Times New Roman"/>
                <w:caps/>
                <w:spacing w:val="-4"/>
                <w:sz w:val="24"/>
                <w:szCs w:val="24"/>
              </w:rPr>
              <w:t>ш</w:t>
            </w:r>
            <w:r w:rsidRPr="00CE1EB4">
              <w:rPr>
                <w:rFonts w:ascii="Times New Roman" w:hAnsi="Times New Roman"/>
                <w:spacing w:val="-4"/>
                <w:sz w:val="24"/>
                <w:szCs w:val="24"/>
              </w:rPr>
              <w:t>ов раны почки, гемостаз раневой поверхности, тампонирование раневой поверхности большими марлевыми салфетками без выведения их наружу; при безуспешном гемостазе и наличии здоровой второй почки – нефрэктомия, тампонирование ложа почки большими марлевыми салфетками без выведения их наружу</w:t>
            </w:r>
          </w:p>
        </w:tc>
        <w:tc>
          <w:tcPr>
            <w:tcW w:w="3548" w:type="dxa"/>
          </w:tcPr>
          <w:p w:rsidR="00C22891" w:rsidRPr="00CE1EB4" w:rsidRDefault="00C22891" w:rsidP="00A30EEA">
            <w:pPr>
              <w:spacing w:after="0" w:line="240" w:lineRule="auto"/>
              <w:ind w:firstLine="567"/>
              <w:jc w:val="both"/>
              <w:rPr>
                <w:rFonts w:ascii="Times New Roman" w:hAnsi="Times New Roman"/>
                <w:sz w:val="24"/>
                <w:szCs w:val="24"/>
              </w:rPr>
            </w:pPr>
          </w:p>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у</w:t>
            </w:r>
            <w:r w:rsidRPr="00CE1EB4">
              <w:rPr>
                <w:rFonts w:ascii="Times New Roman" w:hAnsi="Times New Roman"/>
                <w:sz w:val="24"/>
                <w:szCs w:val="24"/>
              </w:rPr>
              <w:t>даление программированных тампонов, визуальный контроль, при необходимости шов раны или резекция почки, подведение перчаточно-марлевой композиции через контраппертурный разрез, дренирование</w:t>
            </w:r>
          </w:p>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caps/>
                <w:sz w:val="24"/>
                <w:szCs w:val="24"/>
              </w:rPr>
              <w:t>у</w:t>
            </w:r>
            <w:r w:rsidRPr="00CE1EB4">
              <w:rPr>
                <w:rFonts w:ascii="Times New Roman" w:hAnsi="Times New Roman"/>
                <w:sz w:val="24"/>
                <w:szCs w:val="24"/>
              </w:rPr>
              <w:t>даление программированных тампонов, визуальный контроль, при необходимости резекция почки, подведение перчаточно-марлевой композиции через контрапертурный разрез, дренирование</w:t>
            </w:r>
          </w:p>
        </w:tc>
      </w:tr>
      <w:tr w:rsidR="00C22891" w:rsidRPr="00CE1EB4" w:rsidTr="000613E0">
        <w:trPr>
          <w:jc w:val="center"/>
        </w:trPr>
        <w:tc>
          <w:tcPr>
            <w:tcW w:w="2518" w:type="dxa"/>
          </w:tcPr>
          <w:p w:rsidR="00C22891" w:rsidRPr="00CE1EB4" w:rsidRDefault="00C22891" w:rsidP="00A30EEA">
            <w:pPr>
              <w:spacing w:after="0" w:line="240" w:lineRule="auto"/>
              <w:rPr>
                <w:rFonts w:ascii="Times New Roman" w:hAnsi="Times New Roman"/>
                <w:sz w:val="24"/>
                <w:szCs w:val="24"/>
              </w:rPr>
            </w:pPr>
            <w:r w:rsidRPr="00CE1EB4">
              <w:rPr>
                <w:rFonts w:ascii="Times New Roman" w:hAnsi="Times New Roman"/>
                <w:i/>
                <w:sz w:val="24"/>
                <w:szCs w:val="24"/>
              </w:rPr>
              <w:t>6. Мочевой пузырь</w:t>
            </w:r>
          </w:p>
          <w:p w:rsidR="00C22891" w:rsidRPr="00CE1EB4" w:rsidRDefault="00C22891" w:rsidP="00A30EEA">
            <w:pPr>
              <w:spacing w:after="0" w:line="240" w:lineRule="auto"/>
              <w:ind w:firstLine="567"/>
              <w:rPr>
                <w:rFonts w:ascii="Times New Roman" w:hAnsi="Times New Roman"/>
                <w:sz w:val="24"/>
                <w:szCs w:val="24"/>
              </w:rPr>
            </w:pPr>
          </w:p>
        </w:tc>
        <w:tc>
          <w:tcPr>
            <w:tcW w:w="3402" w:type="dxa"/>
            <w:gridSpan w:val="2"/>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у</w:t>
            </w:r>
            <w:r w:rsidRPr="00CE1EB4">
              <w:rPr>
                <w:rFonts w:ascii="Times New Roman" w:hAnsi="Times New Roman"/>
                <w:sz w:val="24"/>
                <w:szCs w:val="24"/>
              </w:rPr>
              <w:t>шивание раны мочевого пузыря однорядным швом, тампонирование околопузырной клетчатки большими марлевыми салфетками без выведения их наружу, катетеризация мочевого пузыря через уретру</w:t>
            </w:r>
          </w:p>
        </w:tc>
        <w:tc>
          <w:tcPr>
            <w:tcW w:w="3548" w:type="dxa"/>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у</w:t>
            </w:r>
            <w:r w:rsidRPr="00CE1EB4">
              <w:rPr>
                <w:rFonts w:ascii="Times New Roman" w:hAnsi="Times New Roman"/>
                <w:sz w:val="24"/>
                <w:szCs w:val="24"/>
              </w:rPr>
              <w:t>даление программированных тампонов, визуальный контроль, наложение второго ряда швов, наложение цистостомы, дренирование</w:t>
            </w:r>
          </w:p>
        </w:tc>
      </w:tr>
      <w:tr w:rsidR="00C22891" w:rsidRPr="00CE1EB4" w:rsidTr="000613E0">
        <w:trPr>
          <w:cantSplit/>
          <w:jc w:val="center"/>
        </w:trPr>
        <w:tc>
          <w:tcPr>
            <w:tcW w:w="9468" w:type="dxa"/>
            <w:gridSpan w:val="4"/>
          </w:tcPr>
          <w:p w:rsidR="00C22891" w:rsidRPr="00A043B4" w:rsidRDefault="00C22891" w:rsidP="00A30EEA">
            <w:pPr>
              <w:pStyle w:val="1"/>
              <w:keepNext w:val="0"/>
              <w:ind w:firstLine="567"/>
              <w:jc w:val="center"/>
              <w:rPr>
                <w:rFonts w:ascii="Times New Roman" w:hAnsi="Times New Roman"/>
                <w:b/>
                <w:szCs w:val="24"/>
                <w:lang w:val="ru-RU"/>
              </w:rPr>
            </w:pPr>
            <w:r w:rsidRPr="00A043B4">
              <w:rPr>
                <w:rFonts w:ascii="Times New Roman" w:hAnsi="Times New Roman"/>
                <w:b/>
                <w:szCs w:val="24"/>
                <w:lang w:val="ru-RU"/>
              </w:rPr>
              <w:t>Завершение операции</w:t>
            </w:r>
          </w:p>
        </w:tc>
      </w:tr>
      <w:tr w:rsidR="00C22891" w:rsidRPr="00CE1EB4" w:rsidTr="000613E0">
        <w:trPr>
          <w:cantSplit/>
          <w:trHeight w:val="261"/>
          <w:jc w:val="center"/>
        </w:trPr>
        <w:tc>
          <w:tcPr>
            <w:tcW w:w="4788" w:type="dxa"/>
            <w:gridSpan w:val="2"/>
          </w:tcPr>
          <w:p w:rsidR="00C22891" w:rsidRPr="00CE1EB4" w:rsidRDefault="00C22891" w:rsidP="00A30EEA">
            <w:pPr>
              <w:spacing w:after="0" w:line="240" w:lineRule="auto"/>
              <w:ind w:firstLine="567"/>
              <w:jc w:val="center"/>
              <w:rPr>
                <w:rFonts w:ascii="Times New Roman" w:hAnsi="Times New Roman"/>
                <w:b/>
                <w:i/>
                <w:sz w:val="24"/>
                <w:szCs w:val="24"/>
              </w:rPr>
            </w:pPr>
            <w:r w:rsidRPr="00CE1EB4">
              <w:rPr>
                <w:rFonts w:ascii="Times New Roman" w:hAnsi="Times New Roman"/>
                <w:b/>
                <w:i/>
                <w:sz w:val="24"/>
                <w:szCs w:val="24"/>
              </w:rPr>
              <w:t>Лапаротомия</w:t>
            </w:r>
          </w:p>
          <w:p w:rsidR="00C22891" w:rsidRPr="00CE1EB4" w:rsidRDefault="00C22891" w:rsidP="00A30EEA">
            <w:pPr>
              <w:spacing w:after="0" w:line="240" w:lineRule="auto"/>
              <w:ind w:firstLine="567"/>
              <w:jc w:val="center"/>
              <w:rPr>
                <w:rFonts w:ascii="Times New Roman" w:hAnsi="Times New Roman"/>
                <w:b/>
                <w:i/>
                <w:sz w:val="24"/>
                <w:szCs w:val="24"/>
              </w:rPr>
            </w:pPr>
            <w:r w:rsidRPr="00CE1EB4">
              <w:rPr>
                <w:rFonts w:ascii="Times New Roman" w:hAnsi="Times New Roman"/>
                <w:b/>
                <w:i/>
                <w:sz w:val="24"/>
                <w:szCs w:val="24"/>
              </w:rPr>
              <w:t>(первый этап)</w:t>
            </w:r>
          </w:p>
        </w:tc>
        <w:tc>
          <w:tcPr>
            <w:tcW w:w="4680" w:type="dxa"/>
            <w:gridSpan w:val="2"/>
          </w:tcPr>
          <w:p w:rsidR="00C22891" w:rsidRPr="00CE1EB4" w:rsidRDefault="00C22891" w:rsidP="00A30EEA">
            <w:pPr>
              <w:spacing w:after="0" w:line="240" w:lineRule="auto"/>
              <w:jc w:val="center"/>
              <w:rPr>
                <w:rFonts w:ascii="Times New Roman" w:hAnsi="Times New Roman"/>
                <w:b/>
                <w:i/>
                <w:sz w:val="24"/>
                <w:szCs w:val="24"/>
              </w:rPr>
            </w:pPr>
            <w:r w:rsidRPr="00CE1EB4">
              <w:rPr>
                <w:rFonts w:ascii="Times New Roman" w:hAnsi="Times New Roman"/>
                <w:b/>
                <w:i/>
                <w:caps/>
                <w:sz w:val="24"/>
                <w:szCs w:val="24"/>
              </w:rPr>
              <w:t>з</w:t>
            </w:r>
            <w:r w:rsidRPr="00CE1EB4">
              <w:rPr>
                <w:rFonts w:ascii="Times New Roman" w:hAnsi="Times New Roman"/>
                <w:b/>
                <w:i/>
                <w:sz w:val="24"/>
                <w:szCs w:val="24"/>
              </w:rPr>
              <w:t>апланированная релапаротомия</w:t>
            </w:r>
          </w:p>
          <w:p w:rsidR="00C22891" w:rsidRPr="00CE1EB4" w:rsidRDefault="00C22891" w:rsidP="00A30EEA">
            <w:pPr>
              <w:spacing w:after="0" w:line="240" w:lineRule="auto"/>
              <w:ind w:firstLine="567"/>
              <w:jc w:val="center"/>
              <w:rPr>
                <w:rFonts w:ascii="Times New Roman" w:hAnsi="Times New Roman"/>
                <w:b/>
                <w:i/>
                <w:sz w:val="24"/>
                <w:szCs w:val="24"/>
              </w:rPr>
            </w:pPr>
            <w:r w:rsidRPr="00CE1EB4">
              <w:rPr>
                <w:rFonts w:ascii="Times New Roman" w:hAnsi="Times New Roman"/>
                <w:b/>
                <w:i/>
                <w:sz w:val="24"/>
                <w:szCs w:val="24"/>
              </w:rPr>
              <w:t>(третий этап)</w:t>
            </w:r>
          </w:p>
        </w:tc>
      </w:tr>
      <w:tr w:rsidR="00C22891" w:rsidRPr="00CE1EB4" w:rsidTr="000613E0">
        <w:trPr>
          <w:cantSplit/>
          <w:trHeight w:val="261"/>
          <w:jc w:val="center"/>
        </w:trPr>
        <w:tc>
          <w:tcPr>
            <w:tcW w:w="4788" w:type="dxa"/>
            <w:gridSpan w:val="2"/>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sz w:val="24"/>
                <w:szCs w:val="24"/>
              </w:rPr>
              <w:t>санация брюшной полости антисептиком, диффузно-кровоточащую поверхность забрюшинного пространства (зону хирургических манипуляций) плотно тампонируют большими марлевыми салфетками без выведения их наружу, устанавливают контрольный дренаж в малый таз, лапаротомную рану закрывают непрерывным кожным швом</w:t>
            </w:r>
          </w:p>
        </w:tc>
        <w:tc>
          <w:tcPr>
            <w:tcW w:w="4680" w:type="dxa"/>
            <w:gridSpan w:val="2"/>
          </w:tcPr>
          <w:p w:rsidR="00C22891" w:rsidRPr="00CE1EB4" w:rsidRDefault="00C22891" w:rsidP="00A30EEA">
            <w:pPr>
              <w:spacing w:after="0" w:line="240" w:lineRule="auto"/>
              <w:jc w:val="both"/>
              <w:rPr>
                <w:rFonts w:ascii="Times New Roman" w:hAnsi="Times New Roman"/>
                <w:sz w:val="24"/>
                <w:szCs w:val="24"/>
              </w:rPr>
            </w:pPr>
            <w:r w:rsidRPr="00CE1EB4">
              <w:rPr>
                <w:rFonts w:ascii="Times New Roman" w:hAnsi="Times New Roman"/>
                <w:caps/>
                <w:sz w:val="24"/>
                <w:szCs w:val="24"/>
              </w:rPr>
              <w:t>с</w:t>
            </w:r>
            <w:r w:rsidRPr="00CE1EB4">
              <w:rPr>
                <w:rFonts w:ascii="Times New Roman" w:hAnsi="Times New Roman"/>
                <w:sz w:val="24"/>
                <w:szCs w:val="24"/>
              </w:rPr>
              <w:t>анация брюшной полости антисептиком, наложение разгрузочных стом, назоинтестинальная интубация, подведение микроирригаторов, дренирование забрюшинного пространства и брюшной полости, подведение перчаточно-марлевых композиций через контрапертурные разрезы, лапаротомную рану ушивают послойно</w:t>
            </w:r>
          </w:p>
        </w:tc>
      </w:tr>
    </w:tbl>
    <w:p w:rsidR="00C22891" w:rsidRPr="00070FE7" w:rsidRDefault="00C22891" w:rsidP="00A30EEA">
      <w:pPr>
        <w:spacing w:after="0" w:line="360" w:lineRule="auto"/>
        <w:ind w:firstLine="709"/>
        <w:jc w:val="both"/>
        <w:rPr>
          <w:rFonts w:ascii="Times New Roman" w:hAnsi="Times New Roman"/>
          <w:i/>
          <w:sz w:val="24"/>
          <w:szCs w:val="24"/>
        </w:rPr>
      </w:pPr>
      <w:r w:rsidRPr="00BA5406">
        <w:rPr>
          <w:rFonts w:ascii="Times New Roman" w:hAnsi="Times New Roman"/>
          <w:i/>
          <w:sz w:val="24"/>
          <w:szCs w:val="24"/>
        </w:rPr>
        <w:t>При травме поджелудочной железы, независимо от класса повреждения, а также при ее пересечении выполняе</w:t>
      </w:r>
      <w:r w:rsidR="009F5ABC" w:rsidRPr="00BA5406">
        <w:rPr>
          <w:rFonts w:ascii="Times New Roman" w:hAnsi="Times New Roman"/>
          <w:i/>
          <w:sz w:val="24"/>
          <w:szCs w:val="24"/>
        </w:rPr>
        <w:t>тся</w:t>
      </w:r>
      <w:r w:rsidRPr="00BA5406">
        <w:rPr>
          <w:rFonts w:ascii="Times New Roman" w:hAnsi="Times New Roman"/>
          <w:i/>
          <w:sz w:val="24"/>
          <w:szCs w:val="24"/>
        </w:rPr>
        <w:t xml:space="preserve"> только гемостаз из раневой поверхности (коагуляция, прецизионное прошивание и лигирование кровоточащего сосуда раневой поверхности). </w:t>
      </w:r>
      <w:r w:rsidRPr="00070FE7">
        <w:rPr>
          <w:rFonts w:ascii="Times New Roman" w:hAnsi="Times New Roman"/>
          <w:i/>
          <w:sz w:val="24"/>
          <w:szCs w:val="24"/>
        </w:rPr>
        <w:t>При множественных разрывах, обширных повреждениях печени осуществляе</w:t>
      </w:r>
      <w:r w:rsidR="009F5ABC" w:rsidRPr="00070FE7">
        <w:rPr>
          <w:rFonts w:ascii="Times New Roman" w:hAnsi="Times New Roman"/>
          <w:i/>
          <w:sz w:val="24"/>
          <w:szCs w:val="24"/>
        </w:rPr>
        <w:t>тся</w:t>
      </w:r>
      <w:r w:rsidRPr="00070FE7">
        <w:rPr>
          <w:rFonts w:ascii="Times New Roman" w:hAnsi="Times New Roman"/>
          <w:i/>
          <w:sz w:val="24"/>
          <w:szCs w:val="24"/>
        </w:rPr>
        <w:t xml:space="preserve"> прошивание и перевязк</w:t>
      </w:r>
      <w:r w:rsidR="009F5ABC" w:rsidRPr="00070FE7">
        <w:rPr>
          <w:rFonts w:ascii="Times New Roman" w:hAnsi="Times New Roman"/>
          <w:i/>
          <w:sz w:val="24"/>
          <w:szCs w:val="24"/>
        </w:rPr>
        <w:t>а</w:t>
      </w:r>
      <w:r w:rsidRPr="00070FE7">
        <w:rPr>
          <w:rFonts w:ascii="Times New Roman" w:hAnsi="Times New Roman"/>
          <w:i/>
          <w:sz w:val="24"/>
          <w:szCs w:val="24"/>
        </w:rPr>
        <w:t xml:space="preserve"> кровоточащих сосудов раневой поверхности</w:t>
      </w:r>
      <w:r w:rsidR="009F5ABC" w:rsidRPr="00070FE7">
        <w:rPr>
          <w:rFonts w:ascii="Times New Roman" w:hAnsi="Times New Roman"/>
          <w:i/>
          <w:sz w:val="24"/>
          <w:szCs w:val="24"/>
        </w:rPr>
        <w:t>.</w:t>
      </w:r>
      <w:r w:rsidRPr="00070FE7">
        <w:rPr>
          <w:rFonts w:ascii="Times New Roman" w:hAnsi="Times New Roman"/>
          <w:i/>
          <w:sz w:val="24"/>
          <w:szCs w:val="24"/>
        </w:rPr>
        <w:t xml:space="preserve"> При размозжении доли печени, полюса почки с продолжающимся неконтролируемым (малоконтролируемым) профузным кровотечением рекомендуе</w:t>
      </w:r>
      <w:r w:rsidR="009F5ABC" w:rsidRPr="00070FE7">
        <w:rPr>
          <w:rFonts w:ascii="Times New Roman" w:hAnsi="Times New Roman"/>
          <w:i/>
          <w:sz w:val="24"/>
          <w:szCs w:val="24"/>
        </w:rPr>
        <w:t>тся</w:t>
      </w:r>
      <w:r w:rsidRPr="00070FE7">
        <w:rPr>
          <w:rFonts w:ascii="Times New Roman" w:hAnsi="Times New Roman"/>
          <w:i/>
          <w:sz w:val="24"/>
          <w:szCs w:val="24"/>
        </w:rPr>
        <w:t xml:space="preserve"> компрессионный гемостаз наложением жгута без резекции части органа и удаления целого органа. При сквозных ранениях печени (когда раневой канал проходит через толщу органа с повреждением крупных венозных магистралей) с также продолжающимся неконтролируемым профузным кровотечением рекомендуем внутриканальный компрессионный гемостаз (методика будет изложена ниже). Кроме того, раневую поверхность печени, почки и забрюшинного пространства плотно тампонируе</w:t>
      </w:r>
      <w:r w:rsidR="009F5ABC" w:rsidRPr="00070FE7">
        <w:rPr>
          <w:rFonts w:ascii="Times New Roman" w:hAnsi="Times New Roman"/>
          <w:i/>
          <w:sz w:val="24"/>
          <w:szCs w:val="24"/>
        </w:rPr>
        <w:t>тся</w:t>
      </w:r>
      <w:r w:rsidRPr="00070FE7">
        <w:rPr>
          <w:rFonts w:ascii="Times New Roman" w:hAnsi="Times New Roman"/>
          <w:i/>
          <w:sz w:val="24"/>
          <w:szCs w:val="24"/>
        </w:rPr>
        <w:t xml:space="preserve"> марлевыми тампонами без выведения их наружу (программированное тампонирование).</w:t>
      </w:r>
      <w:r w:rsidR="00A30EEA">
        <w:rPr>
          <w:rFonts w:ascii="Times New Roman" w:hAnsi="Times New Roman"/>
          <w:i/>
          <w:sz w:val="24"/>
          <w:szCs w:val="24"/>
        </w:rPr>
        <w:t xml:space="preserve"> </w:t>
      </w:r>
      <w:r w:rsidRPr="00BA5406">
        <w:rPr>
          <w:rFonts w:ascii="Times New Roman" w:hAnsi="Times New Roman"/>
          <w:i/>
          <w:sz w:val="24"/>
          <w:szCs w:val="24"/>
        </w:rPr>
        <w:t>При повреждениях селезенки без продолжающегося кровотечения ее тампониру</w:t>
      </w:r>
      <w:r w:rsidR="009F5ABC" w:rsidRPr="00BA5406">
        <w:rPr>
          <w:rFonts w:ascii="Times New Roman" w:hAnsi="Times New Roman"/>
          <w:i/>
          <w:sz w:val="24"/>
          <w:szCs w:val="24"/>
        </w:rPr>
        <w:t>ют</w:t>
      </w:r>
      <w:r w:rsidRPr="00BA5406">
        <w:rPr>
          <w:rFonts w:ascii="Times New Roman" w:hAnsi="Times New Roman"/>
          <w:i/>
          <w:sz w:val="24"/>
          <w:szCs w:val="24"/>
        </w:rPr>
        <w:t xml:space="preserve"> большими марлевыми салфетками без выведения их наружу (программированное тампонирование). </w:t>
      </w:r>
      <w:r w:rsidR="009F5ABC" w:rsidRPr="00BA5406">
        <w:rPr>
          <w:rFonts w:ascii="Times New Roman" w:hAnsi="Times New Roman"/>
          <w:i/>
          <w:sz w:val="24"/>
          <w:szCs w:val="24"/>
        </w:rPr>
        <w:t>П</w:t>
      </w:r>
      <w:r w:rsidRPr="00BA5406">
        <w:rPr>
          <w:rFonts w:ascii="Times New Roman" w:hAnsi="Times New Roman"/>
          <w:i/>
          <w:sz w:val="24"/>
          <w:szCs w:val="24"/>
        </w:rPr>
        <w:t>родолжающееся кровотечение из раны селезенки</w:t>
      </w:r>
      <w:r w:rsidR="009F5ABC" w:rsidRPr="00BA5406">
        <w:rPr>
          <w:rFonts w:ascii="Times New Roman" w:hAnsi="Times New Roman"/>
          <w:i/>
          <w:sz w:val="24"/>
          <w:szCs w:val="24"/>
        </w:rPr>
        <w:t xml:space="preserve"> является</w:t>
      </w:r>
      <w:r w:rsidRPr="00BA5406">
        <w:rPr>
          <w:rFonts w:ascii="Times New Roman" w:hAnsi="Times New Roman"/>
          <w:i/>
          <w:sz w:val="24"/>
          <w:szCs w:val="24"/>
        </w:rPr>
        <w:t xml:space="preserve"> показанием к спленэктомии. Удаленную селезенку консервиру</w:t>
      </w:r>
      <w:r w:rsidR="009F5ABC" w:rsidRPr="00BA5406">
        <w:rPr>
          <w:rFonts w:ascii="Times New Roman" w:hAnsi="Times New Roman"/>
          <w:i/>
          <w:sz w:val="24"/>
          <w:szCs w:val="24"/>
        </w:rPr>
        <w:t>ю</w:t>
      </w:r>
      <w:r w:rsidR="00A30EEA">
        <w:rPr>
          <w:rFonts w:ascii="Times New Roman" w:hAnsi="Times New Roman"/>
          <w:i/>
          <w:sz w:val="24"/>
          <w:szCs w:val="24"/>
        </w:rPr>
        <w:t>т</w:t>
      </w:r>
      <w:r w:rsidRPr="00BA5406">
        <w:rPr>
          <w:rFonts w:ascii="Times New Roman" w:hAnsi="Times New Roman"/>
          <w:i/>
          <w:sz w:val="24"/>
          <w:szCs w:val="24"/>
        </w:rPr>
        <w:t xml:space="preserve"> (погружа</w:t>
      </w:r>
      <w:r w:rsidR="009F5ABC" w:rsidRPr="00BA5406">
        <w:rPr>
          <w:rFonts w:ascii="Times New Roman" w:hAnsi="Times New Roman"/>
          <w:i/>
          <w:sz w:val="24"/>
          <w:szCs w:val="24"/>
        </w:rPr>
        <w:t>ют</w:t>
      </w:r>
      <w:r w:rsidRPr="00BA5406">
        <w:rPr>
          <w:rFonts w:ascii="Times New Roman" w:hAnsi="Times New Roman"/>
          <w:i/>
          <w:sz w:val="24"/>
          <w:szCs w:val="24"/>
        </w:rPr>
        <w:t xml:space="preserve"> в стерильный физиологический раствор и помеща</w:t>
      </w:r>
      <w:r w:rsidR="009F5ABC" w:rsidRPr="00BA5406">
        <w:rPr>
          <w:rFonts w:ascii="Times New Roman" w:hAnsi="Times New Roman"/>
          <w:i/>
          <w:sz w:val="24"/>
          <w:szCs w:val="24"/>
        </w:rPr>
        <w:t>ют</w:t>
      </w:r>
      <w:r w:rsidRPr="00BA5406">
        <w:rPr>
          <w:rFonts w:ascii="Times New Roman" w:hAnsi="Times New Roman"/>
          <w:i/>
          <w:sz w:val="24"/>
          <w:szCs w:val="24"/>
        </w:rPr>
        <w:t xml:space="preserve"> в холодильник при температуре +2+4 °С) с последующей (после стабилизации показателей гемодинамики) аутотрансплантацией ткани селезенки в ложе прямой мышцы живота.</w:t>
      </w:r>
      <w:r w:rsidR="00A30EEA">
        <w:rPr>
          <w:rFonts w:ascii="Times New Roman" w:hAnsi="Times New Roman"/>
          <w:i/>
          <w:sz w:val="24"/>
          <w:szCs w:val="24"/>
        </w:rPr>
        <w:t xml:space="preserve"> </w:t>
      </w:r>
      <w:r w:rsidRPr="00BA5406">
        <w:rPr>
          <w:rFonts w:ascii="Times New Roman" w:hAnsi="Times New Roman"/>
          <w:i/>
          <w:sz w:val="24"/>
          <w:szCs w:val="24"/>
        </w:rPr>
        <w:t>Раны всех отделов кишечной трубки ушива</w:t>
      </w:r>
      <w:r w:rsidR="009F5ABC" w:rsidRPr="00BA5406">
        <w:rPr>
          <w:rFonts w:ascii="Times New Roman" w:hAnsi="Times New Roman"/>
          <w:i/>
          <w:sz w:val="24"/>
          <w:szCs w:val="24"/>
        </w:rPr>
        <w:t>ют</w:t>
      </w:r>
      <w:r w:rsidRPr="00BA5406">
        <w:rPr>
          <w:rFonts w:ascii="Times New Roman" w:hAnsi="Times New Roman"/>
          <w:i/>
          <w:sz w:val="24"/>
          <w:szCs w:val="24"/>
        </w:rPr>
        <w:t xml:space="preserve"> однорядным внеслизистым швом. Резекцию тонкой и толстой кишок заканчива</w:t>
      </w:r>
      <w:r w:rsidR="009F5ABC" w:rsidRPr="00BA5406">
        <w:rPr>
          <w:rFonts w:ascii="Times New Roman" w:hAnsi="Times New Roman"/>
          <w:i/>
          <w:sz w:val="24"/>
          <w:szCs w:val="24"/>
        </w:rPr>
        <w:t>ют</w:t>
      </w:r>
      <w:r w:rsidRPr="00BA5406">
        <w:rPr>
          <w:rFonts w:ascii="Times New Roman" w:hAnsi="Times New Roman"/>
          <w:i/>
          <w:sz w:val="24"/>
          <w:szCs w:val="24"/>
        </w:rPr>
        <w:t xml:space="preserve"> герметизацией концов кишечной трубки непрерывным однорядным швом. При этом культи кишечной труб</w:t>
      </w:r>
      <w:r w:rsidR="00A30EEA">
        <w:rPr>
          <w:rFonts w:ascii="Times New Roman" w:hAnsi="Times New Roman"/>
          <w:i/>
          <w:sz w:val="24"/>
          <w:szCs w:val="24"/>
        </w:rPr>
        <w:t>ки оставля</w:t>
      </w:r>
      <w:r w:rsidR="009F5ABC" w:rsidRPr="00BA5406">
        <w:rPr>
          <w:rFonts w:ascii="Times New Roman" w:hAnsi="Times New Roman"/>
          <w:i/>
          <w:sz w:val="24"/>
          <w:szCs w:val="24"/>
        </w:rPr>
        <w:t>ют</w:t>
      </w:r>
      <w:r w:rsidRPr="00BA5406">
        <w:rPr>
          <w:rFonts w:ascii="Times New Roman" w:hAnsi="Times New Roman"/>
          <w:i/>
          <w:sz w:val="24"/>
          <w:szCs w:val="24"/>
        </w:rPr>
        <w:t xml:space="preserve"> свободно расположенными в брюшной полости. </w:t>
      </w:r>
      <w:r w:rsidRPr="00070FE7">
        <w:rPr>
          <w:rFonts w:ascii="Times New Roman" w:hAnsi="Times New Roman"/>
          <w:i/>
          <w:sz w:val="24"/>
          <w:szCs w:val="24"/>
        </w:rPr>
        <w:t>При наличии диффузно кровоточащей поверхности забрюшинного пространства (зоны хирургических манипуляций) ее плотно тампониру</w:t>
      </w:r>
      <w:r w:rsidR="009F5ABC" w:rsidRPr="00070FE7">
        <w:rPr>
          <w:rFonts w:ascii="Times New Roman" w:hAnsi="Times New Roman"/>
          <w:i/>
          <w:sz w:val="24"/>
          <w:szCs w:val="24"/>
        </w:rPr>
        <w:t>ют</w:t>
      </w:r>
      <w:r w:rsidRPr="00070FE7">
        <w:rPr>
          <w:rFonts w:ascii="Times New Roman" w:hAnsi="Times New Roman"/>
          <w:i/>
          <w:sz w:val="24"/>
          <w:szCs w:val="24"/>
        </w:rPr>
        <w:t xml:space="preserve"> большими марлевыми салфетками без выведения их наружу. </w:t>
      </w:r>
    </w:p>
    <w:p w:rsidR="00C22891" w:rsidRPr="00BA5406" w:rsidRDefault="00C22891" w:rsidP="00A30EEA">
      <w:pPr>
        <w:pStyle w:val="2"/>
        <w:spacing w:line="360" w:lineRule="auto"/>
        <w:ind w:firstLine="709"/>
        <w:rPr>
          <w:i/>
          <w:szCs w:val="24"/>
          <w:lang w:val="ru-RU"/>
        </w:rPr>
      </w:pPr>
      <w:r w:rsidRPr="00BA5406">
        <w:rPr>
          <w:i/>
          <w:szCs w:val="24"/>
          <w:lang w:val="ru-RU"/>
        </w:rPr>
        <w:tab/>
        <w:t>Операцию заканчива</w:t>
      </w:r>
      <w:r w:rsidR="009F5ABC" w:rsidRPr="00BA5406">
        <w:rPr>
          <w:i/>
          <w:szCs w:val="24"/>
          <w:lang w:val="ru-RU"/>
        </w:rPr>
        <w:t>ют</w:t>
      </w:r>
      <w:r w:rsidRPr="00BA5406">
        <w:rPr>
          <w:i/>
          <w:szCs w:val="24"/>
          <w:lang w:val="ru-RU"/>
        </w:rPr>
        <w:t xml:space="preserve"> санацией брюшной полости растворами антисептика, устанавлива</w:t>
      </w:r>
      <w:r w:rsidR="009F5ABC" w:rsidRPr="00BA5406">
        <w:rPr>
          <w:i/>
          <w:szCs w:val="24"/>
          <w:lang w:val="ru-RU"/>
        </w:rPr>
        <w:t>ют</w:t>
      </w:r>
      <w:r w:rsidRPr="00BA5406">
        <w:rPr>
          <w:i/>
          <w:szCs w:val="24"/>
          <w:lang w:val="ru-RU"/>
        </w:rPr>
        <w:t xml:space="preserve"> один контрольный дренаж в малый таз. Лапаротомную рану закрыва</w:t>
      </w:r>
      <w:r w:rsidR="009F5ABC" w:rsidRPr="00BA5406">
        <w:rPr>
          <w:i/>
          <w:szCs w:val="24"/>
          <w:lang w:val="ru-RU"/>
        </w:rPr>
        <w:t>ют</w:t>
      </w:r>
      <w:r w:rsidRPr="00BA5406">
        <w:rPr>
          <w:i/>
          <w:szCs w:val="24"/>
          <w:lang w:val="ru-RU"/>
        </w:rPr>
        <w:t xml:space="preserve"> непрерывным кожным швом. Назнача</w:t>
      </w:r>
      <w:r w:rsidR="009F5ABC" w:rsidRPr="00BA5406">
        <w:rPr>
          <w:i/>
          <w:szCs w:val="24"/>
          <w:lang w:val="ru-RU"/>
        </w:rPr>
        <w:t>ют</w:t>
      </w:r>
      <w:r w:rsidRPr="00BA5406">
        <w:rPr>
          <w:i/>
          <w:szCs w:val="24"/>
          <w:lang w:val="ru-RU"/>
        </w:rPr>
        <w:t xml:space="preserve"> релапаротомию. </w:t>
      </w:r>
    </w:p>
    <w:p w:rsidR="00C22891" w:rsidRPr="00BA5406" w:rsidRDefault="00C22891" w:rsidP="00A30EEA">
      <w:pPr>
        <w:pStyle w:val="2"/>
        <w:spacing w:line="360" w:lineRule="auto"/>
        <w:ind w:firstLine="709"/>
        <w:rPr>
          <w:i/>
          <w:szCs w:val="24"/>
          <w:lang w:val="ru-RU"/>
        </w:rPr>
      </w:pPr>
      <w:r w:rsidRPr="00BA5406">
        <w:rPr>
          <w:i/>
          <w:szCs w:val="24"/>
          <w:lang w:val="ru-RU"/>
        </w:rPr>
        <w:t xml:space="preserve">После этого в условиях </w:t>
      </w:r>
      <w:r w:rsidR="00A30EEA">
        <w:rPr>
          <w:i/>
          <w:szCs w:val="24"/>
          <w:lang w:val="ru-RU"/>
        </w:rPr>
        <w:t>ИТАР</w:t>
      </w:r>
      <w:r w:rsidRPr="00BA5406">
        <w:rPr>
          <w:i/>
          <w:szCs w:val="24"/>
          <w:lang w:val="ru-RU"/>
        </w:rPr>
        <w:t xml:space="preserve"> пациентам провод</w:t>
      </w:r>
      <w:r w:rsidR="009F5ABC" w:rsidRPr="00BA5406">
        <w:rPr>
          <w:i/>
          <w:szCs w:val="24"/>
          <w:lang w:val="ru-RU"/>
        </w:rPr>
        <w:t>ят</w:t>
      </w:r>
      <w:r w:rsidRPr="00BA5406">
        <w:rPr>
          <w:i/>
          <w:szCs w:val="24"/>
          <w:lang w:val="ru-RU"/>
        </w:rPr>
        <w:t xml:space="preserve"> весь комплекс противошоковой терапии с суточным мониторингом тяжести состояния</w:t>
      </w:r>
      <w:r w:rsidR="009F5ABC" w:rsidRPr="00BA5406">
        <w:rPr>
          <w:i/>
          <w:szCs w:val="24"/>
          <w:lang w:val="ru-RU"/>
        </w:rPr>
        <w:t>.</w:t>
      </w:r>
      <w:r w:rsidRPr="00BA5406">
        <w:rPr>
          <w:i/>
          <w:szCs w:val="24"/>
          <w:lang w:val="ru-RU"/>
        </w:rPr>
        <w:t xml:space="preserve"> После стабилизации п</w:t>
      </w:r>
      <w:r w:rsidR="00A30EEA">
        <w:rPr>
          <w:i/>
          <w:szCs w:val="24"/>
          <w:lang w:val="ru-RU"/>
        </w:rPr>
        <w:t>оказателей гемодинамики тяжести</w:t>
      </w:r>
      <w:r w:rsidRPr="00BA5406">
        <w:rPr>
          <w:i/>
          <w:szCs w:val="24"/>
          <w:lang w:val="ru-RU"/>
        </w:rPr>
        <w:t xml:space="preserve"> провод</w:t>
      </w:r>
      <w:r w:rsidR="009F5ABC" w:rsidRPr="00BA5406">
        <w:rPr>
          <w:i/>
          <w:szCs w:val="24"/>
          <w:lang w:val="ru-RU"/>
        </w:rPr>
        <w:t>ят</w:t>
      </w:r>
      <w:r w:rsidRPr="00BA5406">
        <w:rPr>
          <w:i/>
          <w:szCs w:val="24"/>
          <w:lang w:val="ru-RU"/>
        </w:rPr>
        <w:t xml:space="preserve"> запланированную повторную операцию. </w:t>
      </w:r>
    </w:p>
    <w:p w:rsidR="00C22891" w:rsidRPr="00BA5406" w:rsidRDefault="00C22891" w:rsidP="00A30EEA">
      <w:pPr>
        <w:pStyle w:val="2"/>
        <w:spacing w:line="360" w:lineRule="auto"/>
        <w:ind w:firstLine="709"/>
        <w:rPr>
          <w:i/>
          <w:szCs w:val="24"/>
          <w:lang w:val="ru-RU"/>
        </w:rPr>
      </w:pPr>
      <w:r w:rsidRPr="00BA5406">
        <w:rPr>
          <w:i/>
          <w:szCs w:val="24"/>
          <w:lang w:val="ru-RU"/>
        </w:rPr>
        <w:t>На запланированной релапаротомии выполня</w:t>
      </w:r>
      <w:r w:rsidR="009F5ABC" w:rsidRPr="00BA5406">
        <w:rPr>
          <w:i/>
          <w:szCs w:val="24"/>
          <w:lang w:val="ru-RU"/>
        </w:rPr>
        <w:t>ют</w:t>
      </w:r>
      <w:r w:rsidRPr="00BA5406">
        <w:rPr>
          <w:i/>
          <w:szCs w:val="24"/>
          <w:lang w:val="ru-RU"/>
        </w:rPr>
        <w:t xml:space="preserve"> окончательный (полный) объем операции. При этом начина</w:t>
      </w:r>
      <w:r w:rsidR="009F5ABC" w:rsidRPr="00BA5406">
        <w:rPr>
          <w:i/>
          <w:szCs w:val="24"/>
          <w:lang w:val="ru-RU"/>
        </w:rPr>
        <w:t>ют</w:t>
      </w:r>
      <w:r w:rsidRPr="00BA5406">
        <w:rPr>
          <w:i/>
          <w:szCs w:val="24"/>
          <w:lang w:val="ru-RU"/>
        </w:rPr>
        <w:t xml:space="preserve"> с ревизии брюшной полости и удаления «программированных» тампонов. Затем провод</w:t>
      </w:r>
      <w:r w:rsidR="009F5ABC" w:rsidRPr="00BA5406">
        <w:rPr>
          <w:i/>
          <w:szCs w:val="24"/>
          <w:lang w:val="ru-RU"/>
        </w:rPr>
        <w:t>ят</w:t>
      </w:r>
      <w:r w:rsidRPr="00BA5406">
        <w:rPr>
          <w:i/>
          <w:szCs w:val="24"/>
          <w:lang w:val="ru-RU"/>
        </w:rPr>
        <w:t xml:space="preserve"> завершающую коррекцию повреждений органов живота. При травме поджелудочной железы без повреждения протоковой системы операцию заканчива</w:t>
      </w:r>
      <w:r w:rsidR="009F5ABC" w:rsidRPr="00BA5406">
        <w:rPr>
          <w:i/>
          <w:szCs w:val="24"/>
          <w:lang w:val="ru-RU"/>
        </w:rPr>
        <w:t>ют</w:t>
      </w:r>
      <w:r w:rsidRPr="00BA5406">
        <w:rPr>
          <w:i/>
          <w:szCs w:val="24"/>
          <w:lang w:val="ru-RU"/>
        </w:rPr>
        <w:t xml:space="preserve"> абдоминизацией железы, наложением холецистостомы, назоинтестинальной интубацией, адекватным дренированием забрюшинного пространства и брюшной полости. При повреждении протоковой системы или ранее выполненной панкреатотомии (с целью быстрого гемостаза) производ</w:t>
      </w:r>
      <w:r w:rsidR="009F5ABC" w:rsidRPr="00BA5406">
        <w:rPr>
          <w:i/>
          <w:szCs w:val="24"/>
          <w:lang w:val="ru-RU"/>
        </w:rPr>
        <w:t>ят</w:t>
      </w:r>
      <w:r w:rsidRPr="00BA5406">
        <w:rPr>
          <w:i/>
          <w:szCs w:val="24"/>
          <w:lang w:val="ru-RU"/>
        </w:rPr>
        <w:t xml:space="preserve"> левостороннюю резекцию поджелудочной железы либо, если позволяет локальный статус (отсутствие гнойно-воспалительного процесса в проекции поджелудочной железы), панкреатоеюностомию с одновременным наложением У-образного энтероэнтероанастомоза по Ру. Удаля</w:t>
      </w:r>
      <w:r w:rsidR="009F5ABC" w:rsidRPr="00BA5406">
        <w:rPr>
          <w:i/>
          <w:szCs w:val="24"/>
          <w:lang w:val="ru-RU"/>
        </w:rPr>
        <w:t>ют</w:t>
      </w:r>
      <w:r w:rsidRPr="00BA5406">
        <w:rPr>
          <w:i/>
          <w:szCs w:val="24"/>
          <w:lang w:val="ru-RU"/>
        </w:rPr>
        <w:t xml:space="preserve"> погибшие ткани печени в объеме атипичной или анатомической резекции. По показаниям выполня</w:t>
      </w:r>
      <w:r w:rsidR="009F5ABC" w:rsidRPr="00BA5406">
        <w:rPr>
          <w:i/>
          <w:szCs w:val="24"/>
          <w:lang w:val="ru-RU"/>
        </w:rPr>
        <w:t>ют</w:t>
      </w:r>
      <w:r w:rsidRPr="00BA5406">
        <w:rPr>
          <w:i/>
          <w:szCs w:val="24"/>
          <w:lang w:val="ru-RU"/>
        </w:rPr>
        <w:t xml:space="preserve"> либо резекцию почки, либо нефрэктомию. Законсервированную ткань селезенки трансплантиру</w:t>
      </w:r>
      <w:r w:rsidR="009F5ABC" w:rsidRPr="00BA5406">
        <w:rPr>
          <w:i/>
          <w:szCs w:val="24"/>
          <w:lang w:val="ru-RU"/>
        </w:rPr>
        <w:t>ют</w:t>
      </w:r>
      <w:r w:rsidRPr="00BA5406">
        <w:rPr>
          <w:i/>
          <w:szCs w:val="24"/>
          <w:lang w:val="ru-RU"/>
        </w:rPr>
        <w:t xml:space="preserve"> в ложе прямой мышцы живота. Тонкокишечную непрерывность восстанавлива</w:t>
      </w:r>
      <w:r w:rsidR="009F5ABC" w:rsidRPr="00BA5406">
        <w:rPr>
          <w:i/>
          <w:szCs w:val="24"/>
          <w:lang w:val="ru-RU"/>
        </w:rPr>
        <w:t>ют</w:t>
      </w:r>
      <w:r w:rsidRPr="00BA5406">
        <w:rPr>
          <w:i/>
          <w:szCs w:val="24"/>
          <w:lang w:val="ru-RU"/>
        </w:rPr>
        <w:t xml:space="preserve"> посредством анастомоза «конец в конец». Проксимальный конец ранее заглушенной ободочной кишки вывод</w:t>
      </w:r>
      <w:r w:rsidR="009F5ABC" w:rsidRPr="00BA5406">
        <w:rPr>
          <w:i/>
          <w:szCs w:val="24"/>
          <w:lang w:val="ru-RU"/>
        </w:rPr>
        <w:t>ят</w:t>
      </w:r>
      <w:r w:rsidRPr="00BA5406">
        <w:rPr>
          <w:i/>
          <w:szCs w:val="24"/>
          <w:lang w:val="ru-RU"/>
        </w:rPr>
        <w:t xml:space="preserve"> в виде концевой стомы. </w:t>
      </w:r>
    </w:p>
    <w:p w:rsidR="00C22891" w:rsidRDefault="00C22891" w:rsidP="00C22891">
      <w:pPr>
        <w:spacing w:line="360" w:lineRule="auto"/>
        <w:ind w:firstLine="708"/>
        <w:jc w:val="both"/>
        <w:rPr>
          <w:rFonts w:ascii="Times New Roman" w:hAnsi="Times New Roman"/>
          <w:i/>
          <w:sz w:val="24"/>
          <w:szCs w:val="24"/>
        </w:rPr>
      </w:pPr>
      <w:r w:rsidRPr="00BA5406">
        <w:rPr>
          <w:rFonts w:ascii="Times New Roman" w:hAnsi="Times New Roman"/>
          <w:i/>
          <w:sz w:val="24"/>
          <w:szCs w:val="24"/>
        </w:rPr>
        <w:t>Операцию заканчива</w:t>
      </w:r>
      <w:r w:rsidR="009F5ABC" w:rsidRPr="00BA5406">
        <w:rPr>
          <w:rFonts w:ascii="Times New Roman" w:hAnsi="Times New Roman"/>
          <w:i/>
          <w:sz w:val="24"/>
          <w:szCs w:val="24"/>
        </w:rPr>
        <w:t>ют</w:t>
      </w:r>
      <w:r w:rsidRPr="00BA5406">
        <w:rPr>
          <w:rFonts w:ascii="Times New Roman" w:hAnsi="Times New Roman"/>
          <w:i/>
          <w:sz w:val="24"/>
          <w:szCs w:val="24"/>
        </w:rPr>
        <w:t xml:space="preserve"> санацией брюшной полости растворами антисептика, дренированием силиконовыми дренажами в стандартных точках и послойным ушиванием лапаротомной раны. </w:t>
      </w:r>
    </w:p>
    <w:p w:rsidR="00E33E76" w:rsidRPr="003C0221" w:rsidRDefault="003C0221" w:rsidP="003C0221">
      <w:pPr>
        <w:numPr>
          <w:ilvl w:val="0"/>
          <w:numId w:val="19"/>
        </w:numPr>
        <w:spacing w:line="360" w:lineRule="auto"/>
        <w:jc w:val="both"/>
        <w:rPr>
          <w:rFonts w:ascii="Times New Roman" w:hAnsi="Times New Roman"/>
          <w:b/>
          <w:sz w:val="28"/>
          <w:szCs w:val="28"/>
        </w:rPr>
      </w:pPr>
      <w:r>
        <w:rPr>
          <w:rFonts w:ascii="Times New Roman" w:hAnsi="Times New Roman"/>
          <w:i/>
          <w:sz w:val="24"/>
          <w:szCs w:val="24"/>
        </w:rPr>
        <w:br w:type="page"/>
      </w:r>
      <w:r w:rsidR="000A3D8D" w:rsidRPr="003C0221">
        <w:rPr>
          <w:rFonts w:ascii="Times New Roman" w:hAnsi="Times New Roman"/>
          <w:b/>
          <w:sz w:val="28"/>
          <w:szCs w:val="28"/>
        </w:rPr>
        <w:t>Реабилитация</w:t>
      </w:r>
    </w:p>
    <w:p w:rsidR="00F250AE" w:rsidRPr="00BB5C0D" w:rsidRDefault="00F250AE" w:rsidP="00F250AE">
      <w:pPr>
        <w:spacing w:after="0" w:line="360" w:lineRule="auto"/>
        <w:jc w:val="both"/>
        <w:rPr>
          <w:rFonts w:ascii="Times New Roman" w:hAnsi="Times New Roman"/>
          <w:sz w:val="24"/>
          <w:szCs w:val="24"/>
        </w:rPr>
      </w:pPr>
      <w:r>
        <w:rPr>
          <w:rFonts w:ascii="Times New Roman" w:hAnsi="Times New Roman"/>
          <w:sz w:val="24"/>
          <w:szCs w:val="24"/>
        </w:rPr>
        <w:t>Рекомендовано всем детям после оперативного лечения 1–6-е сутки соблюдать постельный режим, с проведением лечебной гимнастики</w:t>
      </w:r>
      <w:r w:rsidRPr="00BB5C0D">
        <w:rPr>
          <w:rFonts w:ascii="Times New Roman" w:hAnsi="Times New Roman"/>
          <w:sz w:val="24"/>
          <w:szCs w:val="24"/>
        </w:rPr>
        <w:t xml:space="preserve"> [</w:t>
      </w:r>
      <w:r w:rsidR="00842043">
        <w:rPr>
          <w:rFonts w:ascii="Times New Roman" w:hAnsi="Times New Roman"/>
          <w:sz w:val="24"/>
          <w:szCs w:val="24"/>
        </w:rPr>
        <w:t>2</w:t>
      </w:r>
      <w:r w:rsidRPr="00BB5C0D">
        <w:rPr>
          <w:rFonts w:ascii="Times New Roman" w:hAnsi="Times New Roman"/>
          <w:sz w:val="24"/>
          <w:szCs w:val="24"/>
        </w:rPr>
        <w:t>8</w:t>
      </w:r>
      <w:r w:rsidR="00842043">
        <w:rPr>
          <w:rFonts w:ascii="Times New Roman" w:hAnsi="Times New Roman"/>
          <w:sz w:val="24"/>
          <w:szCs w:val="24"/>
        </w:rPr>
        <w:t>,2</w:t>
      </w:r>
      <w:r w:rsidRPr="00BB5C0D">
        <w:rPr>
          <w:rFonts w:ascii="Times New Roman" w:hAnsi="Times New Roman"/>
          <w:sz w:val="24"/>
          <w:szCs w:val="24"/>
        </w:rPr>
        <w:t>9].</w:t>
      </w:r>
    </w:p>
    <w:p w:rsidR="00F250AE" w:rsidRDefault="00F250AE" w:rsidP="00F250AE">
      <w:pPr>
        <w:spacing w:after="0" w:line="360" w:lineRule="auto"/>
        <w:jc w:val="both"/>
        <w:rPr>
          <w:rFonts w:ascii="Times New Roman" w:hAnsi="Times New Roman"/>
          <w:sz w:val="24"/>
          <w:szCs w:val="24"/>
        </w:rPr>
      </w:pPr>
      <w:r>
        <w:rPr>
          <w:rFonts w:ascii="Times New Roman" w:hAnsi="Times New Roman"/>
          <w:b/>
          <w:sz w:val="24"/>
          <w:szCs w:val="24"/>
        </w:rPr>
        <w:t xml:space="preserve">Уровень убедительности рекомендаций </w:t>
      </w:r>
      <w:r>
        <w:rPr>
          <w:rFonts w:ascii="Times New Roman" w:hAnsi="Times New Roman"/>
          <w:b/>
          <w:sz w:val="24"/>
          <w:szCs w:val="24"/>
          <w:lang w:val="en-US"/>
        </w:rPr>
        <w:t>D</w:t>
      </w:r>
      <w:r>
        <w:rPr>
          <w:rFonts w:ascii="Times New Roman" w:hAnsi="Times New Roman"/>
          <w:sz w:val="24"/>
          <w:szCs w:val="24"/>
        </w:rPr>
        <w:t xml:space="preserve"> (уровень достоверности доказательств 4)</w:t>
      </w:r>
    </w:p>
    <w:p w:rsidR="00F250AE" w:rsidRDefault="00F250AE" w:rsidP="00F250AE">
      <w:pPr>
        <w:spacing w:after="0" w:line="360" w:lineRule="auto"/>
        <w:jc w:val="both"/>
        <w:rPr>
          <w:rFonts w:ascii="Times New Roman" w:hAnsi="Times New Roman"/>
          <w:i/>
          <w:sz w:val="24"/>
          <w:szCs w:val="24"/>
        </w:rPr>
      </w:pPr>
      <w:r>
        <w:rPr>
          <w:rFonts w:ascii="Times New Roman" w:hAnsi="Times New Roman"/>
          <w:b/>
          <w:sz w:val="24"/>
          <w:szCs w:val="24"/>
        </w:rPr>
        <w:t>Комментарии:</w:t>
      </w:r>
      <w:r>
        <w:rPr>
          <w:rFonts w:ascii="Times New Roman" w:hAnsi="Times New Roman"/>
          <w:sz w:val="24"/>
          <w:szCs w:val="24"/>
        </w:rPr>
        <w:t xml:space="preserve"> </w:t>
      </w:r>
      <w:r>
        <w:rPr>
          <w:rFonts w:ascii="Times New Roman" w:hAnsi="Times New Roman"/>
          <w:i/>
          <w:sz w:val="24"/>
          <w:szCs w:val="24"/>
        </w:rPr>
        <w:t xml:space="preserve">Задачами лечебной гимнастики в </w:t>
      </w:r>
      <w:r>
        <w:rPr>
          <w:rFonts w:ascii="Times New Roman" w:hAnsi="Times New Roman"/>
          <w:bCs/>
          <w:i/>
          <w:sz w:val="24"/>
          <w:szCs w:val="24"/>
        </w:rPr>
        <w:t>раннем послеоперационном периоде</w:t>
      </w:r>
      <w:r>
        <w:rPr>
          <w:rFonts w:ascii="Times New Roman" w:hAnsi="Times New Roman"/>
          <w:i/>
          <w:sz w:val="24"/>
          <w:szCs w:val="24"/>
        </w:rPr>
        <w:t xml:space="preserve"> являются: профилактика осложнений (застойная пневмония, ателектаз, атония кишечника, тромбозы, эмболии и т. д.); улучшение деятельности сердечно-сосудистой и дыхательной системы; улучшение психоэмоционального состояния больного; профилактика спаечного процесса; формирование эластичного, подвижного рубца. Лечебная гимнастика выполняется в исходных положениях лежа, полусидя и сидя. Применяются упражнения для всех суставов и мышечных групп, статические и динамические дыхательные упражнения; облегченные упражнения для мышц брюшного пресса; упражнения на диафрагмальное дыхание; повороты туловища в сторону; упражнения в ритмичном сокращении и расслаблении мышц промежности (профилактика застойных явлений в области малого таза).</w:t>
      </w:r>
    </w:p>
    <w:p w:rsidR="00F250AE" w:rsidRDefault="00F250AE" w:rsidP="00F250AE">
      <w:pPr>
        <w:spacing w:after="0" w:line="360" w:lineRule="auto"/>
        <w:jc w:val="both"/>
        <w:rPr>
          <w:rFonts w:ascii="Times New Roman" w:hAnsi="Times New Roman"/>
          <w:i/>
          <w:sz w:val="24"/>
          <w:szCs w:val="24"/>
        </w:rPr>
      </w:pPr>
      <w:r>
        <w:rPr>
          <w:rFonts w:ascii="Times New Roman" w:hAnsi="Times New Roman"/>
          <w:b/>
          <w:bCs/>
          <w:i/>
          <w:sz w:val="24"/>
          <w:szCs w:val="24"/>
        </w:rPr>
        <w:t>Противопоказания</w:t>
      </w:r>
      <w:r>
        <w:rPr>
          <w:rFonts w:ascii="Times New Roman" w:hAnsi="Times New Roman"/>
          <w:i/>
          <w:sz w:val="24"/>
          <w:szCs w:val="24"/>
        </w:rPr>
        <w:t>: тяжелое состояние больного; продолженный перитонит; острая сердечно-сосудистая недостаточность.</w:t>
      </w:r>
    </w:p>
    <w:p w:rsidR="00F250AE" w:rsidRDefault="00F250AE" w:rsidP="00F250AE">
      <w:pPr>
        <w:spacing w:after="0" w:line="360" w:lineRule="auto"/>
        <w:jc w:val="both"/>
        <w:rPr>
          <w:rFonts w:ascii="Times New Roman" w:hAnsi="Times New Roman"/>
          <w:i/>
          <w:sz w:val="24"/>
          <w:szCs w:val="24"/>
        </w:rPr>
      </w:pPr>
      <w:r>
        <w:rPr>
          <w:rFonts w:ascii="Times New Roman" w:hAnsi="Times New Roman"/>
          <w:i/>
          <w:sz w:val="24"/>
          <w:szCs w:val="24"/>
        </w:rPr>
        <w:t>В занятие включаются дыхательные упражнения статического и динамического характера, с последующим безболезненным откашливанием, упражнения для дистальных отделов конечностей; массаж грудной клетки по 3–5 мин (приемы поглаживания, растирание, легкая вибрация). Проводится 3—4 раза в день по 5—7 минут.</w:t>
      </w:r>
    </w:p>
    <w:p w:rsidR="00F250AE" w:rsidRDefault="00F250AE" w:rsidP="00F250AE">
      <w:pPr>
        <w:spacing w:after="0" w:line="360" w:lineRule="auto"/>
        <w:jc w:val="both"/>
        <w:rPr>
          <w:rFonts w:ascii="Times New Roman" w:hAnsi="Times New Roman"/>
          <w:i/>
          <w:sz w:val="24"/>
          <w:szCs w:val="24"/>
        </w:rPr>
      </w:pPr>
    </w:p>
    <w:p w:rsidR="00F250AE" w:rsidRPr="0048003E" w:rsidRDefault="00F250AE" w:rsidP="00F250AE">
      <w:pPr>
        <w:spacing w:after="0" w:line="360" w:lineRule="auto"/>
        <w:jc w:val="both"/>
        <w:rPr>
          <w:rFonts w:ascii="Times New Roman" w:hAnsi="Times New Roman"/>
          <w:i/>
          <w:sz w:val="24"/>
          <w:szCs w:val="24"/>
        </w:rPr>
      </w:pPr>
    </w:p>
    <w:p w:rsidR="000A3D8D" w:rsidRPr="004E5EB3" w:rsidRDefault="000A3D8D" w:rsidP="000A3D8D">
      <w:pPr>
        <w:spacing w:before="240" w:line="360" w:lineRule="auto"/>
        <w:ind w:left="284"/>
        <w:jc w:val="both"/>
        <w:rPr>
          <w:rFonts w:ascii="Times New Roman" w:hAnsi="Times New Roman"/>
          <w:b/>
          <w:sz w:val="24"/>
          <w:szCs w:val="24"/>
        </w:rPr>
      </w:pPr>
    </w:p>
    <w:p w:rsidR="000A3D8D" w:rsidRPr="004E5EB3" w:rsidRDefault="000A3D8D" w:rsidP="000A3D8D">
      <w:pPr>
        <w:spacing w:before="240" w:line="360" w:lineRule="auto"/>
        <w:ind w:left="284"/>
        <w:jc w:val="both"/>
        <w:rPr>
          <w:rFonts w:ascii="Times New Roman" w:hAnsi="Times New Roman"/>
          <w:b/>
          <w:sz w:val="24"/>
          <w:szCs w:val="24"/>
        </w:rPr>
      </w:pPr>
    </w:p>
    <w:p w:rsidR="000A3D8D" w:rsidRPr="004E5EB3" w:rsidRDefault="000A3D8D" w:rsidP="000A3D8D">
      <w:pPr>
        <w:spacing w:before="240" w:line="360" w:lineRule="auto"/>
        <w:ind w:left="284"/>
        <w:jc w:val="both"/>
        <w:rPr>
          <w:rFonts w:ascii="Times New Roman" w:hAnsi="Times New Roman"/>
          <w:b/>
          <w:sz w:val="24"/>
          <w:szCs w:val="24"/>
        </w:rPr>
      </w:pPr>
    </w:p>
    <w:p w:rsidR="000A3D8D" w:rsidRPr="003C0221" w:rsidRDefault="000A3D8D" w:rsidP="0022777A">
      <w:pPr>
        <w:pStyle w:val="a3"/>
        <w:numPr>
          <w:ilvl w:val="0"/>
          <w:numId w:val="19"/>
        </w:numPr>
        <w:spacing w:after="0" w:line="360" w:lineRule="auto"/>
        <w:jc w:val="both"/>
        <w:rPr>
          <w:rFonts w:ascii="Times New Roman" w:hAnsi="Times New Roman"/>
          <w:b/>
          <w:sz w:val="28"/>
          <w:szCs w:val="28"/>
        </w:rPr>
      </w:pPr>
      <w:r w:rsidRPr="003C0221">
        <w:rPr>
          <w:rFonts w:ascii="Times New Roman" w:hAnsi="Times New Roman"/>
          <w:b/>
          <w:sz w:val="28"/>
          <w:szCs w:val="28"/>
        </w:rPr>
        <w:t>Профилактика и диспансерное наблюдение</w:t>
      </w:r>
    </w:p>
    <w:p w:rsidR="0087262C" w:rsidRDefault="0087262C" w:rsidP="0022777A">
      <w:pPr>
        <w:numPr>
          <w:ilvl w:val="0"/>
          <w:numId w:val="17"/>
        </w:numPr>
        <w:spacing w:after="0" w:line="360" w:lineRule="auto"/>
        <w:ind w:left="709" w:hanging="284"/>
        <w:jc w:val="both"/>
        <w:rPr>
          <w:rFonts w:ascii="Times New Roman" w:hAnsi="Times New Roman"/>
          <w:sz w:val="24"/>
          <w:szCs w:val="24"/>
        </w:rPr>
      </w:pPr>
      <w:r w:rsidRPr="0087262C">
        <w:rPr>
          <w:rFonts w:ascii="Times New Roman" w:hAnsi="Times New Roman"/>
          <w:sz w:val="24"/>
          <w:szCs w:val="24"/>
        </w:rPr>
        <w:t>После</w:t>
      </w:r>
      <w:r>
        <w:rPr>
          <w:rFonts w:ascii="Times New Roman" w:hAnsi="Times New Roman"/>
          <w:sz w:val="24"/>
          <w:szCs w:val="24"/>
        </w:rPr>
        <w:t xml:space="preserve"> консервативного или хирургического лечения детей с травмой ПЖ рекомендовано диспансерное наблюдение у педиатра, эндокринолога и детского хирурга.</w:t>
      </w:r>
    </w:p>
    <w:p w:rsidR="0087262C" w:rsidRDefault="0087262C" w:rsidP="0022777A">
      <w:pPr>
        <w:spacing w:after="0" w:line="360" w:lineRule="auto"/>
        <w:jc w:val="both"/>
        <w:rPr>
          <w:rFonts w:ascii="Times New Roman" w:hAnsi="Times New Roman"/>
          <w:sz w:val="24"/>
          <w:szCs w:val="24"/>
        </w:rPr>
      </w:pPr>
      <w:r w:rsidRPr="0022777A">
        <w:rPr>
          <w:rFonts w:ascii="Times New Roman" w:hAnsi="Times New Roman"/>
          <w:b/>
          <w:sz w:val="24"/>
          <w:szCs w:val="24"/>
        </w:rPr>
        <w:t>Уровень убедительности рекомендаций D</w:t>
      </w:r>
      <w:r w:rsidRPr="00BA5406">
        <w:rPr>
          <w:rFonts w:ascii="Times New Roman" w:hAnsi="Times New Roman"/>
          <w:sz w:val="24"/>
          <w:szCs w:val="24"/>
        </w:rPr>
        <w:t xml:space="preserve"> (уровень достоверности доказательств 4)</w:t>
      </w:r>
    </w:p>
    <w:p w:rsidR="0083446A" w:rsidRPr="00115AEB" w:rsidRDefault="0087262C" w:rsidP="0022777A">
      <w:pPr>
        <w:spacing w:after="0" w:line="360" w:lineRule="auto"/>
        <w:ind w:firstLine="709"/>
        <w:jc w:val="both"/>
        <w:rPr>
          <w:rFonts w:ascii="Times New Roman" w:hAnsi="Times New Roman"/>
          <w:i/>
          <w:sz w:val="24"/>
          <w:szCs w:val="24"/>
        </w:rPr>
      </w:pPr>
      <w:r w:rsidRPr="0022777A">
        <w:rPr>
          <w:rFonts w:ascii="Times New Roman" w:hAnsi="Times New Roman"/>
          <w:b/>
          <w:sz w:val="24"/>
          <w:szCs w:val="24"/>
        </w:rPr>
        <w:t>Комментарии</w:t>
      </w:r>
      <w:r w:rsidRPr="0022777A">
        <w:rPr>
          <w:rFonts w:ascii="Times New Roman" w:hAnsi="Times New Roman"/>
          <w:b/>
          <w:i/>
          <w:sz w:val="24"/>
          <w:szCs w:val="24"/>
        </w:rPr>
        <w:t>:</w:t>
      </w:r>
      <w:r w:rsidRPr="00115AEB">
        <w:rPr>
          <w:rFonts w:ascii="Times New Roman" w:hAnsi="Times New Roman"/>
          <w:i/>
          <w:sz w:val="24"/>
          <w:szCs w:val="24"/>
        </w:rPr>
        <w:t xml:space="preserve"> Катамнестические наблюдения в течение 4-х лет за детьми с травмой ПЖ 3-4 степени тяжести и консервативным лечением показывают атрофию тела и хвоста ПЖ</w:t>
      </w:r>
      <w:r w:rsidR="00ED2BE5" w:rsidRPr="00115AEB">
        <w:rPr>
          <w:rFonts w:ascii="Times New Roman" w:hAnsi="Times New Roman"/>
          <w:i/>
          <w:sz w:val="24"/>
          <w:szCs w:val="24"/>
        </w:rPr>
        <w:t xml:space="preserve"> в 75% случаев</w:t>
      </w:r>
      <w:r w:rsidRPr="00115AEB">
        <w:rPr>
          <w:rFonts w:ascii="Times New Roman" w:hAnsi="Times New Roman"/>
          <w:i/>
          <w:sz w:val="24"/>
          <w:szCs w:val="24"/>
        </w:rPr>
        <w:t>, что свидетельствует о резорбции поврежденных участков органа</w:t>
      </w:r>
      <w:r w:rsidR="0083446A" w:rsidRPr="00115AEB">
        <w:rPr>
          <w:rFonts w:ascii="Times New Roman" w:hAnsi="Times New Roman"/>
          <w:i/>
          <w:sz w:val="24"/>
          <w:szCs w:val="24"/>
        </w:rPr>
        <w:t>. При этом не наблюдалось случаев недостаточности экзокринной или эндокринной функций ПЖ [2</w:t>
      </w:r>
      <w:r w:rsidR="00484EB0" w:rsidRPr="00115AEB">
        <w:rPr>
          <w:rFonts w:ascii="Times New Roman" w:hAnsi="Times New Roman"/>
          <w:i/>
          <w:sz w:val="24"/>
          <w:szCs w:val="24"/>
        </w:rPr>
        <w:t>3</w:t>
      </w:r>
      <w:r w:rsidR="0083446A" w:rsidRPr="00115AEB">
        <w:rPr>
          <w:rFonts w:ascii="Times New Roman" w:hAnsi="Times New Roman"/>
          <w:i/>
          <w:sz w:val="24"/>
          <w:szCs w:val="24"/>
        </w:rPr>
        <w:t>].</w:t>
      </w:r>
      <w:r w:rsidR="00F56621">
        <w:rPr>
          <w:rFonts w:ascii="Times New Roman" w:hAnsi="Times New Roman"/>
          <w:i/>
          <w:sz w:val="24"/>
          <w:szCs w:val="24"/>
        </w:rPr>
        <w:t xml:space="preserve"> </w:t>
      </w:r>
      <w:r w:rsidR="0083446A" w:rsidRPr="00115AEB">
        <w:rPr>
          <w:rFonts w:ascii="Times New Roman" w:hAnsi="Times New Roman"/>
          <w:i/>
          <w:sz w:val="24"/>
          <w:szCs w:val="24"/>
        </w:rPr>
        <w:t>После консервативного и хирургического лечения травмы ПЖ у 26,4% детей существует вероятность развития посттравматического панкреатита. Почти у 80% детей с посттравматическим панкреатитом он отмечается после травмы ПЖ 1-2 степени тяжести [26].</w:t>
      </w:r>
      <w:r w:rsidR="00F56621">
        <w:rPr>
          <w:rFonts w:ascii="Times New Roman" w:hAnsi="Times New Roman"/>
          <w:i/>
          <w:sz w:val="24"/>
          <w:szCs w:val="24"/>
        </w:rPr>
        <w:t xml:space="preserve"> </w:t>
      </w:r>
      <w:r w:rsidR="0083446A" w:rsidRPr="00115AEB">
        <w:rPr>
          <w:rFonts w:ascii="Times New Roman" w:hAnsi="Times New Roman"/>
          <w:i/>
          <w:sz w:val="24"/>
          <w:szCs w:val="24"/>
        </w:rPr>
        <w:t>Наиболее значимым осложнением травмы ПЖ является развитие ложных кист, частота которых в среднем составляет 44% [7,2</w:t>
      </w:r>
      <w:r w:rsidR="00484EB0" w:rsidRPr="00115AEB">
        <w:rPr>
          <w:rFonts w:ascii="Times New Roman" w:hAnsi="Times New Roman"/>
          <w:i/>
          <w:sz w:val="24"/>
          <w:szCs w:val="24"/>
        </w:rPr>
        <w:t>3</w:t>
      </w:r>
      <w:r w:rsidR="0083446A" w:rsidRPr="00115AEB">
        <w:rPr>
          <w:rFonts w:ascii="Times New Roman" w:hAnsi="Times New Roman"/>
          <w:i/>
          <w:sz w:val="24"/>
          <w:szCs w:val="24"/>
        </w:rPr>
        <w:t>]. Примерно у 50% детей псевдокисты исчезнут спонтанно (диаметр кист менее 10 см)</w:t>
      </w:r>
      <w:r w:rsidR="00AD16F9" w:rsidRPr="00115AEB">
        <w:rPr>
          <w:rFonts w:ascii="Times New Roman" w:hAnsi="Times New Roman"/>
          <w:i/>
          <w:sz w:val="24"/>
          <w:szCs w:val="24"/>
        </w:rPr>
        <w:t xml:space="preserve">, а у остальных детей потребуется их лечение (различные варианты дренирующих </w:t>
      </w:r>
      <w:r w:rsidR="004557D5" w:rsidRPr="00115AEB">
        <w:rPr>
          <w:rFonts w:ascii="Times New Roman" w:hAnsi="Times New Roman"/>
          <w:i/>
          <w:sz w:val="24"/>
          <w:szCs w:val="24"/>
        </w:rPr>
        <w:t>операций</w:t>
      </w:r>
      <w:r w:rsidR="00AD16F9" w:rsidRPr="00115AEB">
        <w:rPr>
          <w:rFonts w:ascii="Times New Roman" w:hAnsi="Times New Roman"/>
          <w:i/>
          <w:sz w:val="24"/>
          <w:szCs w:val="24"/>
        </w:rPr>
        <w:t xml:space="preserve">). </w:t>
      </w:r>
      <w:r w:rsidR="000A1AF4" w:rsidRPr="00115AEB">
        <w:rPr>
          <w:rFonts w:ascii="Times New Roman" w:hAnsi="Times New Roman"/>
          <w:i/>
          <w:sz w:val="24"/>
          <w:szCs w:val="24"/>
        </w:rPr>
        <w:t>Существует</w:t>
      </w:r>
      <w:r w:rsidR="00AD16F9" w:rsidRPr="00115AEB">
        <w:rPr>
          <w:rFonts w:ascii="Times New Roman" w:hAnsi="Times New Roman"/>
          <w:i/>
          <w:sz w:val="24"/>
          <w:szCs w:val="24"/>
        </w:rPr>
        <w:t xml:space="preserve"> опасност</w:t>
      </w:r>
      <w:r w:rsidR="0062431D" w:rsidRPr="00115AEB">
        <w:rPr>
          <w:rFonts w:ascii="Times New Roman" w:hAnsi="Times New Roman"/>
          <w:i/>
          <w:sz w:val="24"/>
          <w:szCs w:val="24"/>
        </w:rPr>
        <w:t>ь</w:t>
      </w:r>
      <w:r w:rsidR="00AD16F9" w:rsidRPr="00115AEB">
        <w:rPr>
          <w:rFonts w:ascii="Times New Roman" w:hAnsi="Times New Roman"/>
          <w:i/>
          <w:sz w:val="24"/>
          <w:szCs w:val="24"/>
        </w:rPr>
        <w:t xml:space="preserve"> развития осложнений кист (инфицирование, кровотечение, перфорация, желтуха, кишечная непроходимость) [2].</w:t>
      </w:r>
    </w:p>
    <w:p w:rsidR="000A3D8D" w:rsidRPr="0022777A" w:rsidRDefault="000A3D8D" w:rsidP="0022777A">
      <w:pPr>
        <w:pStyle w:val="a3"/>
        <w:numPr>
          <w:ilvl w:val="0"/>
          <w:numId w:val="19"/>
        </w:numPr>
        <w:spacing w:after="0" w:line="360" w:lineRule="auto"/>
        <w:jc w:val="both"/>
        <w:rPr>
          <w:rFonts w:ascii="Times New Roman" w:hAnsi="Times New Roman"/>
          <w:b/>
          <w:sz w:val="28"/>
          <w:szCs w:val="28"/>
        </w:rPr>
      </w:pPr>
      <w:r w:rsidRPr="0022777A">
        <w:rPr>
          <w:rFonts w:ascii="Times New Roman" w:hAnsi="Times New Roman"/>
          <w:b/>
          <w:sz w:val="28"/>
          <w:szCs w:val="28"/>
        </w:rPr>
        <w:t>Дополнительная информация, влияющая на течение и исход заболевания</w:t>
      </w:r>
    </w:p>
    <w:p w:rsidR="000A3D8D" w:rsidRDefault="000A3D8D" w:rsidP="0022777A">
      <w:pPr>
        <w:spacing w:after="0" w:line="360" w:lineRule="auto"/>
        <w:ind w:left="644"/>
        <w:jc w:val="both"/>
        <w:rPr>
          <w:rFonts w:ascii="Times New Roman" w:hAnsi="Times New Roman"/>
          <w:sz w:val="24"/>
          <w:szCs w:val="24"/>
        </w:rPr>
      </w:pPr>
      <w:r w:rsidRPr="004E5EB3">
        <w:rPr>
          <w:rFonts w:ascii="Times New Roman" w:hAnsi="Times New Roman"/>
          <w:sz w:val="24"/>
          <w:szCs w:val="24"/>
        </w:rPr>
        <w:t>Нет</w:t>
      </w:r>
    </w:p>
    <w:p w:rsidR="000A3D8D" w:rsidRPr="004E5EB3" w:rsidRDefault="00103402" w:rsidP="00B962AC">
      <w:pPr>
        <w:spacing w:after="0" w:line="360" w:lineRule="auto"/>
        <w:ind w:left="646"/>
        <w:jc w:val="both"/>
        <w:rPr>
          <w:rFonts w:ascii="Times New Roman" w:hAnsi="Times New Roman"/>
          <w:b/>
          <w:sz w:val="24"/>
          <w:szCs w:val="24"/>
        </w:rPr>
      </w:pPr>
      <w:r>
        <w:rPr>
          <w:rFonts w:ascii="Times New Roman" w:hAnsi="Times New Roman"/>
          <w:sz w:val="24"/>
          <w:szCs w:val="24"/>
        </w:rPr>
        <w:br w:type="page"/>
      </w:r>
      <w:r w:rsidR="000A3D8D" w:rsidRPr="004E5EB3">
        <w:rPr>
          <w:rFonts w:ascii="Times New Roman" w:hAnsi="Times New Roman"/>
          <w:b/>
          <w:sz w:val="24"/>
          <w:szCs w:val="24"/>
        </w:rPr>
        <w:t>Критерии оценки качества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103"/>
        <w:gridCol w:w="1843"/>
        <w:gridCol w:w="1950"/>
      </w:tblGrid>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4E5EB3" w:rsidRDefault="001E06CA" w:rsidP="000613E0">
            <w:pPr>
              <w:spacing w:after="0" w:line="240" w:lineRule="auto"/>
              <w:jc w:val="center"/>
              <w:rPr>
                <w:rFonts w:ascii="Times New Roman" w:hAnsi="Times New Roman"/>
                <w:b/>
                <w:sz w:val="24"/>
                <w:szCs w:val="24"/>
              </w:rPr>
            </w:pPr>
            <w:r w:rsidRPr="00CE1EB4">
              <w:rPr>
                <w:rFonts w:ascii="Times New Roman" w:hAnsi="Times New Roman"/>
                <w:b/>
                <w:sz w:val="24"/>
                <w:szCs w:val="24"/>
              </w:rPr>
              <w:t>№</w:t>
            </w:r>
          </w:p>
          <w:p w:rsidR="001E06CA" w:rsidRPr="00CE1EB4" w:rsidRDefault="001E06CA" w:rsidP="000613E0">
            <w:pPr>
              <w:spacing w:after="0" w:line="240" w:lineRule="auto"/>
              <w:jc w:val="center"/>
              <w:rPr>
                <w:rFonts w:ascii="Times New Roman" w:hAnsi="Times New Roman"/>
                <w:b/>
                <w:sz w:val="24"/>
                <w:szCs w:val="24"/>
              </w:rPr>
            </w:pPr>
            <w:r w:rsidRPr="00CE1EB4">
              <w:rPr>
                <w:rFonts w:ascii="Times New Roman" w:hAnsi="Times New Roman"/>
                <w:b/>
                <w:sz w:val="24"/>
                <w:szCs w:val="24"/>
              </w:rPr>
              <w:t>п/п</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240" w:lineRule="auto"/>
              <w:jc w:val="center"/>
              <w:rPr>
                <w:rFonts w:ascii="Times New Roman" w:hAnsi="Times New Roman"/>
                <w:b/>
                <w:sz w:val="24"/>
                <w:szCs w:val="24"/>
              </w:rPr>
            </w:pPr>
            <w:r w:rsidRPr="00CE1EB4">
              <w:rPr>
                <w:rFonts w:ascii="Times New Roman" w:hAnsi="Times New Roman"/>
                <w:b/>
                <w:sz w:val="24"/>
                <w:szCs w:val="24"/>
              </w:rPr>
              <w:t>Критерии качества</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240" w:lineRule="auto"/>
              <w:jc w:val="center"/>
              <w:rPr>
                <w:rFonts w:ascii="Times New Roman" w:hAnsi="Times New Roman"/>
                <w:b/>
                <w:sz w:val="24"/>
                <w:szCs w:val="24"/>
              </w:rPr>
            </w:pPr>
            <w:r w:rsidRPr="00CE1EB4">
              <w:rPr>
                <w:rFonts w:ascii="Times New Roman" w:hAnsi="Times New Roman"/>
                <w:b/>
                <w:sz w:val="24"/>
                <w:szCs w:val="24"/>
              </w:rPr>
              <w:t>Уровень достоверности доказательств</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240" w:lineRule="auto"/>
              <w:jc w:val="center"/>
              <w:rPr>
                <w:rFonts w:ascii="Times New Roman" w:hAnsi="Times New Roman"/>
                <w:b/>
                <w:sz w:val="24"/>
                <w:szCs w:val="24"/>
              </w:rPr>
            </w:pPr>
            <w:r w:rsidRPr="00CE1EB4">
              <w:rPr>
                <w:rFonts w:ascii="Times New Roman" w:hAnsi="Times New Roman"/>
                <w:b/>
                <w:sz w:val="24"/>
                <w:szCs w:val="24"/>
              </w:rPr>
              <w:t>Уровень убедительности рекомендаций</w:t>
            </w:r>
          </w:p>
        </w:tc>
      </w:tr>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1.</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DE7E70">
            <w:pPr>
              <w:spacing w:after="0" w:line="240" w:lineRule="auto"/>
              <w:jc w:val="both"/>
              <w:rPr>
                <w:rFonts w:ascii="Times New Roman" w:hAnsi="Times New Roman"/>
                <w:b/>
                <w:sz w:val="28"/>
                <w:szCs w:val="28"/>
              </w:rPr>
            </w:pPr>
            <w:r w:rsidRPr="00CE1EB4">
              <w:rPr>
                <w:rFonts w:ascii="Times New Roman" w:hAnsi="Times New Roman"/>
                <w:sz w:val="24"/>
                <w:szCs w:val="24"/>
              </w:rPr>
              <w:t xml:space="preserve">Выполнен комплекс необходимых диагностических исследований: осмотр ребенка, физикальное исследование, рентгенография органов грудной клетки, </w:t>
            </w:r>
            <w:r w:rsidR="00DE7E70" w:rsidRPr="00CE1EB4">
              <w:rPr>
                <w:rFonts w:ascii="Times New Roman" w:hAnsi="Times New Roman"/>
                <w:sz w:val="24"/>
                <w:szCs w:val="24"/>
              </w:rPr>
              <w:t>клинический</w:t>
            </w:r>
            <w:r w:rsidRPr="00CE1EB4">
              <w:rPr>
                <w:rFonts w:ascii="Times New Roman" w:hAnsi="Times New Roman"/>
                <w:sz w:val="24"/>
                <w:szCs w:val="24"/>
              </w:rPr>
              <w:t xml:space="preserve"> анализ крови</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4</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lang w:val="en-US"/>
              </w:rPr>
            </w:pPr>
            <w:r w:rsidRPr="00CE1EB4">
              <w:rPr>
                <w:rFonts w:ascii="Times New Roman" w:hAnsi="Times New Roman"/>
                <w:sz w:val="24"/>
                <w:szCs w:val="24"/>
                <w:lang w:val="en-US"/>
              </w:rPr>
              <w:t>D</w:t>
            </w:r>
          </w:p>
        </w:tc>
      </w:tr>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2.</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B962AC">
            <w:pPr>
              <w:spacing w:after="0" w:line="240" w:lineRule="auto"/>
              <w:jc w:val="both"/>
              <w:rPr>
                <w:rFonts w:ascii="Times New Roman" w:hAnsi="Times New Roman"/>
                <w:sz w:val="24"/>
                <w:szCs w:val="24"/>
              </w:rPr>
            </w:pPr>
            <w:r w:rsidRPr="00CE1EB4">
              <w:rPr>
                <w:rFonts w:ascii="Times New Roman" w:hAnsi="Times New Roman"/>
                <w:sz w:val="24"/>
                <w:szCs w:val="24"/>
              </w:rPr>
              <w:t>Проведена оценка гемодинамического статуса: измерение АД, исследована частота пульса</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4</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lang w:val="en-US"/>
              </w:rPr>
            </w:pPr>
            <w:r w:rsidRPr="00CE1EB4">
              <w:rPr>
                <w:rFonts w:ascii="Times New Roman" w:hAnsi="Times New Roman"/>
                <w:sz w:val="24"/>
                <w:szCs w:val="24"/>
                <w:lang w:val="en-US"/>
              </w:rPr>
              <w:t>D</w:t>
            </w:r>
          </w:p>
        </w:tc>
      </w:tr>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3.</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DE7E70">
            <w:pPr>
              <w:spacing w:after="0" w:line="240" w:lineRule="auto"/>
              <w:jc w:val="both"/>
              <w:rPr>
                <w:rFonts w:ascii="Times New Roman" w:hAnsi="Times New Roman"/>
                <w:sz w:val="24"/>
                <w:szCs w:val="24"/>
              </w:rPr>
            </w:pPr>
            <w:r w:rsidRPr="00CE1EB4">
              <w:rPr>
                <w:rFonts w:ascii="Times New Roman" w:hAnsi="Times New Roman"/>
                <w:sz w:val="24"/>
                <w:szCs w:val="24"/>
              </w:rPr>
              <w:t>Проведено УЗИ органов брюшной полости</w:t>
            </w:r>
            <w:r w:rsidR="00DE7E70" w:rsidRPr="00CE1EB4">
              <w:rPr>
                <w:rFonts w:ascii="Times New Roman" w:hAnsi="Times New Roman"/>
                <w:sz w:val="24"/>
                <w:szCs w:val="24"/>
              </w:rPr>
              <w:t xml:space="preserve"> и забрюшинного пространства. Определены признаки повреждения поджелудочной железы</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4</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lang w:val="en-US"/>
              </w:rPr>
              <w:t>D</w:t>
            </w:r>
          </w:p>
        </w:tc>
      </w:tr>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4.</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DE7E70">
            <w:pPr>
              <w:spacing w:after="0" w:line="240" w:lineRule="auto"/>
              <w:jc w:val="both"/>
              <w:rPr>
                <w:rFonts w:ascii="Times New Roman" w:hAnsi="Times New Roman"/>
                <w:sz w:val="24"/>
                <w:szCs w:val="24"/>
              </w:rPr>
            </w:pPr>
            <w:r w:rsidRPr="00CE1EB4">
              <w:rPr>
                <w:rFonts w:ascii="Times New Roman" w:hAnsi="Times New Roman"/>
                <w:sz w:val="24"/>
                <w:szCs w:val="24"/>
              </w:rPr>
              <w:t>При наличии стабильной гемодинамики</w:t>
            </w:r>
            <w:r w:rsidR="00DE7E70" w:rsidRPr="00CE1EB4">
              <w:rPr>
                <w:rFonts w:ascii="Times New Roman" w:hAnsi="Times New Roman"/>
                <w:sz w:val="24"/>
                <w:szCs w:val="24"/>
              </w:rPr>
              <w:t xml:space="preserve"> проведено КТ-исследование поджелудочной железы и установлена степень ее повреждения</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4</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lang w:val="en-US"/>
              </w:rPr>
            </w:pPr>
            <w:r w:rsidRPr="00CE1EB4">
              <w:rPr>
                <w:rFonts w:ascii="Times New Roman" w:hAnsi="Times New Roman"/>
                <w:sz w:val="24"/>
                <w:szCs w:val="24"/>
                <w:lang w:val="en-US"/>
              </w:rPr>
              <w:t>D</w:t>
            </w:r>
          </w:p>
        </w:tc>
      </w:tr>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5.</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DE7E70">
            <w:pPr>
              <w:spacing w:after="0" w:line="240" w:lineRule="auto"/>
              <w:jc w:val="both"/>
              <w:rPr>
                <w:rFonts w:ascii="Times New Roman" w:hAnsi="Times New Roman"/>
                <w:sz w:val="24"/>
                <w:szCs w:val="24"/>
              </w:rPr>
            </w:pPr>
            <w:r w:rsidRPr="00CE1EB4">
              <w:rPr>
                <w:rFonts w:ascii="Times New Roman" w:hAnsi="Times New Roman"/>
                <w:sz w:val="24"/>
                <w:szCs w:val="24"/>
              </w:rPr>
              <w:t xml:space="preserve">При </w:t>
            </w:r>
            <w:r w:rsidR="00DE7E70" w:rsidRPr="00CE1EB4">
              <w:rPr>
                <w:rFonts w:ascii="Times New Roman" w:hAnsi="Times New Roman"/>
                <w:sz w:val="24"/>
                <w:szCs w:val="24"/>
              </w:rPr>
              <w:t>нестабильной гемодинамике</w:t>
            </w:r>
            <w:r w:rsidRPr="00CE1EB4">
              <w:rPr>
                <w:rFonts w:ascii="Times New Roman" w:hAnsi="Times New Roman"/>
                <w:sz w:val="24"/>
                <w:szCs w:val="24"/>
              </w:rPr>
              <w:t xml:space="preserve"> назначена инфузионная терапия. При положительной реакции на инфузионную терапию и стабилизации гемодинамики проведено </w:t>
            </w:r>
            <w:r w:rsidR="00DE7E70" w:rsidRPr="00CE1EB4">
              <w:rPr>
                <w:rFonts w:ascii="Times New Roman" w:hAnsi="Times New Roman"/>
                <w:sz w:val="24"/>
                <w:szCs w:val="24"/>
              </w:rPr>
              <w:t>КТ-исследование поджелудочной железы</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4</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lang w:val="en-US"/>
              </w:rPr>
            </w:pPr>
            <w:r w:rsidRPr="00CE1EB4">
              <w:rPr>
                <w:rFonts w:ascii="Times New Roman" w:hAnsi="Times New Roman"/>
                <w:sz w:val="24"/>
                <w:szCs w:val="24"/>
                <w:lang w:val="en-US"/>
              </w:rPr>
              <w:t>D</w:t>
            </w:r>
          </w:p>
        </w:tc>
      </w:tr>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6.</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240" w:lineRule="auto"/>
              <w:jc w:val="both"/>
              <w:rPr>
                <w:rFonts w:ascii="Times New Roman" w:hAnsi="Times New Roman"/>
                <w:sz w:val="24"/>
                <w:szCs w:val="24"/>
              </w:rPr>
            </w:pPr>
            <w:r w:rsidRPr="00CE1EB4">
              <w:rPr>
                <w:rFonts w:ascii="Times New Roman" w:hAnsi="Times New Roman"/>
                <w:sz w:val="24"/>
                <w:szCs w:val="24"/>
              </w:rPr>
              <w:t xml:space="preserve">При продолжающемся внутрибрюшном кровотечении, отсутствии стабильной гемодинамики и </w:t>
            </w:r>
            <w:r w:rsidR="00B962AC">
              <w:rPr>
                <w:rFonts w:ascii="Times New Roman" w:hAnsi="Times New Roman"/>
                <w:sz w:val="24"/>
                <w:szCs w:val="24"/>
              </w:rPr>
              <w:t xml:space="preserve">отсутствии </w:t>
            </w:r>
            <w:r w:rsidRPr="00CE1EB4">
              <w:rPr>
                <w:rFonts w:ascii="Times New Roman" w:hAnsi="Times New Roman"/>
                <w:sz w:val="24"/>
                <w:szCs w:val="24"/>
              </w:rPr>
              <w:t>положительной реакции на инфузионную терапию выполнено хирургическое лечение. Соблюден принцип максимально возможной органосохраняющей опер</w:t>
            </w:r>
            <w:r w:rsidR="00B962AC">
              <w:rPr>
                <w:rFonts w:ascii="Times New Roman" w:hAnsi="Times New Roman"/>
                <w:sz w:val="24"/>
                <w:szCs w:val="24"/>
              </w:rPr>
              <w:t>а</w:t>
            </w:r>
            <w:r w:rsidRPr="00CE1EB4">
              <w:rPr>
                <w:rFonts w:ascii="Times New Roman" w:hAnsi="Times New Roman"/>
                <w:sz w:val="24"/>
                <w:szCs w:val="24"/>
              </w:rPr>
              <w:t>ции.</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2</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lang w:val="en-US"/>
              </w:rPr>
              <w:t>B</w:t>
            </w:r>
          </w:p>
        </w:tc>
      </w:tr>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7.</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3A3624">
            <w:pPr>
              <w:spacing w:after="0" w:line="240" w:lineRule="auto"/>
              <w:jc w:val="both"/>
              <w:rPr>
                <w:rFonts w:ascii="Times New Roman" w:hAnsi="Times New Roman"/>
                <w:sz w:val="24"/>
                <w:szCs w:val="24"/>
              </w:rPr>
            </w:pPr>
            <w:r w:rsidRPr="00CE1EB4">
              <w:rPr>
                <w:rFonts w:ascii="Times New Roman" w:hAnsi="Times New Roman"/>
                <w:sz w:val="24"/>
                <w:szCs w:val="24"/>
              </w:rPr>
              <w:t>В случае</w:t>
            </w:r>
            <w:r w:rsidR="00DE7E70" w:rsidRPr="00CE1EB4">
              <w:rPr>
                <w:rFonts w:ascii="Times New Roman" w:hAnsi="Times New Roman"/>
                <w:sz w:val="24"/>
                <w:szCs w:val="24"/>
              </w:rPr>
              <w:t xml:space="preserve"> травмы поджелудочной железы 1-2 степени проведено консервативное лечение</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2</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lang w:val="en-US"/>
              </w:rPr>
            </w:pPr>
            <w:r w:rsidRPr="00CE1EB4">
              <w:rPr>
                <w:rFonts w:ascii="Times New Roman" w:hAnsi="Times New Roman"/>
                <w:sz w:val="24"/>
                <w:szCs w:val="24"/>
                <w:lang w:val="en-US"/>
              </w:rPr>
              <w:t>B</w:t>
            </w:r>
          </w:p>
        </w:tc>
      </w:tr>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8.</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06F5D" w:rsidP="000613E0">
            <w:pPr>
              <w:spacing w:after="0" w:line="240" w:lineRule="auto"/>
              <w:jc w:val="both"/>
              <w:rPr>
                <w:rFonts w:ascii="Times New Roman" w:hAnsi="Times New Roman"/>
                <w:sz w:val="24"/>
                <w:szCs w:val="24"/>
              </w:rPr>
            </w:pPr>
            <w:r w:rsidRPr="00CE1EB4">
              <w:rPr>
                <w:rFonts w:ascii="Times New Roman" w:hAnsi="Times New Roman"/>
                <w:sz w:val="24"/>
                <w:szCs w:val="24"/>
              </w:rPr>
              <w:t>Диспансеризация под наблюдением педиатра, эндокринолога и хирурга</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4</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lang w:val="en-US"/>
              </w:rPr>
              <w:t>D</w:t>
            </w:r>
          </w:p>
        </w:tc>
      </w:tr>
      <w:tr w:rsidR="001E06CA" w:rsidRPr="00CE1EB4" w:rsidTr="000613E0">
        <w:tc>
          <w:tcPr>
            <w:tcW w:w="675"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9.</w:t>
            </w:r>
          </w:p>
        </w:tc>
        <w:tc>
          <w:tcPr>
            <w:tcW w:w="510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106F5D">
            <w:pPr>
              <w:spacing w:after="0" w:line="240" w:lineRule="auto"/>
              <w:jc w:val="both"/>
              <w:rPr>
                <w:rFonts w:ascii="Times New Roman" w:hAnsi="Times New Roman"/>
                <w:sz w:val="24"/>
                <w:szCs w:val="24"/>
              </w:rPr>
            </w:pPr>
            <w:r w:rsidRPr="00CE1EB4">
              <w:rPr>
                <w:rFonts w:ascii="Times New Roman" w:hAnsi="Times New Roman"/>
                <w:sz w:val="24"/>
                <w:szCs w:val="24"/>
              </w:rPr>
              <w:t>Проведена просветительская беседа с пациентами в отношении возможных осложнений и путей их профилактики.</w:t>
            </w:r>
          </w:p>
        </w:tc>
        <w:tc>
          <w:tcPr>
            <w:tcW w:w="1843"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rPr>
              <w:t>4</w:t>
            </w:r>
          </w:p>
        </w:tc>
        <w:tc>
          <w:tcPr>
            <w:tcW w:w="1950" w:type="dxa"/>
            <w:tcBorders>
              <w:top w:val="single" w:sz="4" w:space="0" w:color="auto"/>
              <w:left w:val="single" w:sz="4" w:space="0" w:color="auto"/>
              <w:bottom w:val="single" w:sz="4" w:space="0" w:color="auto"/>
              <w:right w:val="single" w:sz="4" w:space="0" w:color="auto"/>
            </w:tcBorders>
            <w:hideMark/>
          </w:tcPr>
          <w:p w:rsidR="001E06CA" w:rsidRPr="00CE1EB4" w:rsidRDefault="001E06CA" w:rsidP="000613E0">
            <w:pPr>
              <w:spacing w:after="0" w:line="360" w:lineRule="auto"/>
              <w:jc w:val="center"/>
              <w:rPr>
                <w:rFonts w:ascii="Times New Roman" w:hAnsi="Times New Roman"/>
                <w:sz w:val="24"/>
                <w:szCs w:val="24"/>
              </w:rPr>
            </w:pPr>
            <w:r w:rsidRPr="00CE1EB4">
              <w:rPr>
                <w:rFonts w:ascii="Times New Roman" w:hAnsi="Times New Roman"/>
                <w:sz w:val="24"/>
                <w:szCs w:val="24"/>
                <w:lang w:val="en-US"/>
              </w:rPr>
              <w:t>D</w:t>
            </w:r>
          </w:p>
        </w:tc>
      </w:tr>
    </w:tbl>
    <w:p w:rsidR="00103402" w:rsidRDefault="00103402" w:rsidP="005B09A6">
      <w:pPr>
        <w:spacing w:line="360" w:lineRule="auto"/>
        <w:ind w:firstLine="708"/>
        <w:jc w:val="both"/>
        <w:rPr>
          <w:rFonts w:ascii="Times New Roman" w:hAnsi="Times New Roman"/>
          <w:sz w:val="24"/>
          <w:szCs w:val="24"/>
        </w:rPr>
      </w:pPr>
    </w:p>
    <w:p w:rsidR="004E5EB3" w:rsidRPr="003A3624" w:rsidRDefault="00103402" w:rsidP="006A36D1">
      <w:pPr>
        <w:spacing w:after="0" w:line="360" w:lineRule="auto"/>
        <w:ind w:firstLine="708"/>
        <w:jc w:val="both"/>
        <w:rPr>
          <w:rFonts w:ascii="Times New Roman" w:hAnsi="Times New Roman"/>
          <w:sz w:val="24"/>
          <w:szCs w:val="24"/>
        </w:rPr>
      </w:pPr>
      <w:r>
        <w:rPr>
          <w:rFonts w:ascii="Times New Roman" w:hAnsi="Times New Roman"/>
          <w:sz w:val="24"/>
          <w:szCs w:val="24"/>
        </w:rPr>
        <w:br w:type="page"/>
      </w:r>
      <w:r w:rsidR="004E5EB3" w:rsidRPr="004E5EB3">
        <w:rPr>
          <w:rFonts w:ascii="Times New Roman" w:hAnsi="Times New Roman"/>
          <w:b/>
          <w:sz w:val="24"/>
          <w:szCs w:val="24"/>
        </w:rPr>
        <w:t>Список литературы</w:t>
      </w:r>
    </w:p>
    <w:p w:rsidR="00706781" w:rsidRPr="00D53953" w:rsidRDefault="00706781" w:rsidP="006A36D1">
      <w:pPr>
        <w:pStyle w:val="a3"/>
        <w:numPr>
          <w:ilvl w:val="0"/>
          <w:numId w:val="2"/>
        </w:numPr>
        <w:spacing w:after="0" w:line="360" w:lineRule="auto"/>
        <w:jc w:val="both"/>
        <w:rPr>
          <w:rFonts w:ascii="Times New Roman" w:hAnsi="Times New Roman"/>
          <w:sz w:val="24"/>
          <w:szCs w:val="24"/>
        </w:rPr>
      </w:pPr>
      <w:r w:rsidRPr="00706781">
        <w:rPr>
          <w:rFonts w:ascii="Times New Roman" w:hAnsi="Times New Roman"/>
        </w:rPr>
        <w:t xml:space="preserve"> </w:t>
      </w:r>
      <w:r w:rsidRPr="00D53953">
        <w:rPr>
          <w:rFonts w:ascii="Times New Roman" w:hAnsi="Times New Roman"/>
          <w:sz w:val="24"/>
          <w:szCs w:val="24"/>
        </w:rPr>
        <w:t>Пугачев А.Г., Финкельсон Е.И.Закрытые повреждения органов брюшной полости у детей.- М: Медицина, 1981.-</w:t>
      </w:r>
      <w:r w:rsidR="00D53953">
        <w:rPr>
          <w:rFonts w:ascii="Times New Roman" w:hAnsi="Times New Roman"/>
          <w:sz w:val="24"/>
          <w:szCs w:val="24"/>
        </w:rPr>
        <w:t xml:space="preserve"> </w:t>
      </w:r>
      <w:r w:rsidRPr="00D53953">
        <w:rPr>
          <w:rFonts w:ascii="Times New Roman" w:hAnsi="Times New Roman"/>
          <w:sz w:val="24"/>
          <w:szCs w:val="24"/>
        </w:rPr>
        <w:t>208 с.</w:t>
      </w:r>
    </w:p>
    <w:p w:rsidR="00706781" w:rsidRPr="00D53953" w:rsidRDefault="00706781" w:rsidP="006A36D1">
      <w:pPr>
        <w:pStyle w:val="a3"/>
        <w:numPr>
          <w:ilvl w:val="0"/>
          <w:numId w:val="2"/>
        </w:numPr>
        <w:spacing w:after="0" w:line="360" w:lineRule="auto"/>
        <w:jc w:val="both"/>
        <w:rPr>
          <w:rFonts w:ascii="Times New Roman" w:hAnsi="Times New Roman"/>
          <w:sz w:val="24"/>
          <w:szCs w:val="24"/>
          <w:lang w:val="en-US"/>
        </w:rPr>
      </w:pPr>
      <w:r w:rsidRPr="00D53953">
        <w:rPr>
          <w:rFonts w:ascii="Times New Roman" w:hAnsi="Times New Roman"/>
          <w:sz w:val="24"/>
          <w:szCs w:val="24"/>
          <w:lang w:val="en-US"/>
        </w:rPr>
        <w:t>Pokorny W.J. Pancreatic injuries.</w:t>
      </w:r>
      <w:r w:rsidR="00D53953" w:rsidRPr="00D53953">
        <w:rPr>
          <w:rFonts w:ascii="Times New Roman" w:hAnsi="Times New Roman"/>
          <w:sz w:val="24"/>
          <w:szCs w:val="24"/>
          <w:lang w:val="en-US"/>
        </w:rPr>
        <w:t xml:space="preserve"> </w:t>
      </w:r>
      <w:r w:rsidR="006722AF" w:rsidRPr="00D53953">
        <w:rPr>
          <w:rFonts w:ascii="Times New Roman" w:hAnsi="Times New Roman"/>
          <w:sz w:val="24"/>
          <w:szCs w:val="24"/>
          <w:lang w:val="en-US"/>
        </w:rPr>
        <w:t>In book:</w:t>
      </w:r>
      <w:r w:rsidRPr="00D53953">
        <w:rPr>
          <w:rFonts w:ascii="Times New Roman" w:hAnsi="Times New Roman"/>
          <w:sz w:val="24"/>
          <w:szCs w:val="24"/>
          <w:lang w:val="en-US"/>
        </w:rPr>
        <w:t xml:space="preserve">  Buntain W.L. Management of pediatric trauma / W.L.Buntain . – 1 st ed. Philadelphia: W.B. Saunders, 1995</w:t>
      </w:r>
      <w:r w:rsidR="006722AF" w:rsidRPr="00D53953">
        <w:rPr>
          <w:rFonts w:ascii="Times New Roman" w:hAnsi="Times New Roman"/>
          <w:sz w:val="24"/>
          <w:szCs w:val="24"/>
          <w:lang w:val="en-US"/>
        </w:rPr>
        <w:t xml:space="preserve">. </w:t>
      </w:r>
      <w:r w:rsidRPr="00D53953">
        <w:rPr>
          <w:rFonts w:ascii="Times New Roman" w:hAnsi="Times New Roman"/>
          <w:sz w:val="24"/>
          <w:szCs w:val="24"/>
          <w:lang w:val="en-US"/>
        </w:rPr>
        <w:t>- pp.330</w:t>
      </w:r>
      <w:r w:rsidR="00D53953">
        <w:rPr>
          <w:rFonts w:ascii="Times New Roman" w:hAnsi="Times New Roman"/>
          <w:sz w:val="24"/>
          <w:szCs w:val="24"/>
        </w:rPr>
        <w:t>-</w:t>
      </w:r>
      <w:r w:rsidRPr="00D53953">
        <w:rPr>
          <w:rFonts w:ascii="Times New Roman" w:hAnsi="Times New Roman"/>
          <w:sz w:val="24"/>
          <w:szCs w:val="24"/>
          <w:lang w:val="en-US"/>
        </w:rPr>
        <w:t xml:space="preserve"> 341.</w:t>
      </w:r>
    </w:p>
    <w:p w:rsidR="00706781" w:rsidRPr="00D53953" w:rsidRDefault="00706781" w:rsidP="006A36D1">
      <w:pPr>
        <w:pStyle w:val="a3"/>
        <w:numPr>
          <w:ilvl w:val="0"/>
          <w:numId w:val="2"/>
        </w:numPr>
        <w:spacing w:after="0" w:line="360" w:lineRule="auto"/>
        <w:jc w:val="both"/>
        <w:rPr>
          <w:rFonts w:ascii="Times New Roman" w:hAnsi="Times New Roman"/>
          <w:sz w:val="24"/>
          <w:szCs w:val="24"/>
          <w:lang w:val="en-US"/>
        </w:rPr>
      </w:pPr>
      <w:r w:rsidRPr="00D53953">
        <w:rPr>
          <w:rFonts w:ascii="Times New Roman" w:hAnsi="Times New Roman"/>
          <w:sz w:val="24"/>
          <w:szCs w:val="24"/>
          <w:lang w:val="en-US"/>
        </w:rPr>
        <w:t xml:space="preserve">Englum B.R, </w:t>
      </w:r>
      <w:r w:rsidR="008A26FB" w:rsidRPr="00D53953">
        <w:rPr>
          <w:rFonts w:ascii="Times New Roman" w:hAnsi="Times New Roman"/>
          <w:sz w:val="24"/>
          <w:szCs w:val="24"/>
          <w:lang w:val="en-US"/>
        </w:rPr>
        <w:t>Gulack B.C, Rice H.E, et al. Management of blunt pancreatic trauma in children. Review of the National Trauma Data Bank. Journal of Pediatric Surgery, 2016. – Vol 51. – No 11. – pp.</w:t>
      </w:r>
      <w:r w:rsidR="006A36D1">
        <w:rPr>
          <w:rFonts w:ascii="Times New Roman" w:hAnsi="Times New Roman"/>
          <w:sz w:val="24"/>
          <w:szCs w:val="24"/>
        </w:rPr>
        <w:t xml:space="preserve"> </w:t>
      </w:r>
      <w:r w:rsidR="008A26FB" w:rsidRPr="00D53953">
        <w:rPr>
          <w:rFonts w:ascii="Times New Roman" w:hAnsi="Times New Roman"/>
          <w:sz w:val="24"/>
          <w:szCs w:val="24"/>
          <w:lang w:val="en-US"/>
        </w:rPr>
        <w:t>1526-1531.</w:t>
      </w:r>
    </w:p>
    <w:p w:rsidR="008A26FB" w:rsidRPr="00D53953" w:rsidRDefault="008A26FB" w:rsidP="006A36D1">
      <w:pPr>
        <w:pStyle w:val="a3"/>
        <w:numPr>
          <w:ilvl w:val="0"/>
          <w:numId w:val="2"/>
        </w:numPr>
        <w:spacing w:after="0" w:line="360" w:lineRule="auto"/>
        <w:jc w:val="both"/>
        <w:rPr>
          <w:rFonts w:ascii="Times New Roman" w:hAnsi="Times New Roman"/>
          <w:sz w:val="24"/>
          <w:szCs w:val="24"/>
        </w:rPr>
      </w:pPr>
      <w:r w:rsidRPr="00D53953">
        <w:rPr>
          <w:rFonts w:ascii="Times New Roman" w:hAnsi="Times New Roman"/>
          <w:sz w:val="24"/>
          <w:szCs w:val="24"/>
        </w:rPr>
        <w:t xml:space="preserve">Тихомирова О.Е, Бойков И.В, Железняк И.С и др. Возможности компьютерной томографии в диагностике травмы живота, связанной с причинением физического вреда у детей. </w:t>
      </w:r>
      <w:r w:rsidR="003265AE" w:rsidRPr="00D53953">
        <w:rPr>
          <w:rFonts w:ascii="Times New Roman" w:hAnsi="Times New Roman"/>
          <w:sz w:val="24"/>
          <w:szCs w:val="24"/>
        </w:rPr>
        <w:t>Вестник Российской военно-медицинской академии, 2015. – Т. 52. - № 4. – с. 21-26.</w:t>
      </w:r>
    </w:p>
    <w:p w:rsidR="003265AE" w:rsidRPr="00D53953" w:rsidRDefault="00236AEC" w:rsidP="006A36D1">
      <w:pPr>
        <w:pStyle w:val="a3"/>
        <w:numPr>
          <w:ilvl w:val="0"/>
          <w:numId w:val="2"/>
        </w:numPr>
        <w:spacing w:after="0" w:line="360" w:lineRule="auto"/>
        <w:jc w:val="both"/>
        <w:rPr>
          <w:rFonts w:ascii="Times New Roman" w:hAnsi="Times New Roman"/>
          <w:sz w:val="24"/>
          <w:szCs w:val="24"/>
          <w:lang w:val="en-US"/>
        </w:rPr>
      </w:pPr>
      <w:r w:rsidRPr="00D53953">
        <w:rPr>
          <w:rFonts w:ascii="Times New Roman" w:hAnsi="Times New Roman"/>
          <w:sz w:val="24"/>
          <w:szCs w:val="24"/>
          <w:lang w:val="en-US"/>
        </w:rPr>
        <w:t xml:space="preserve">Stylianos S, Pearl R.H. Abdominal trauma. In book: Pediatric surgery. – 6 th ed. / edited by J. </w:t>
      </w:r>
      <w:r w:rsidR="006722AF" w:rsidRPr="00D53953">
        <w:rPr>
          <w:rFonts w:ascii="Times New Roman" w:hAnsi="Times New Roman"/>
          <w:sz w:val="24"/>
          <w:szCs w:val="24"/>
          <w:lang w:val="en-US"/>
        </w:rPr>
        <w:t xml:space="preserve">L. Grosfeld … et al., 2006. </w:t>
      </w:r>
    </w:p>
    <w:p w:rsidR="006722AF" w:rsidRPr="009923F6" w:rsidRDefault="006722AF" w:rsidP="006A36D1">
      <w:pPr>
        <w:pStyle w:val="a3"/>
        <w:numPr>
          <w:ilvl w:val="0"/>
          <w:numId w:val="2"/>
        </w:numPr>
        <w:spacing w:after="0" w:line="360" w:lineRule="auto"/>
        <w:jc w:val="both"/>
        <w:rPr>
          <w:rFonts w:ascii="Times New Roman" w:hAnsi="Times New Roman"/>
          <w:sz w:val="24"/>
          <w:szCs w:val="24"/>
          <w:lang w:val="en-US"/>
        </w:rPr>
      </w:pPr>
      <w:r w:rsidRPr="009923F6">
        <w:rPr>
          <w:rFonts w:ascii="Times New Roman" w:hAnsi="Times New Roman"/>
          <w:sz w:val="24"/>
          <w:szCs w:val="24"/>
          <w:lang w:val="en-US"/>
        </w:rPr>
        <w:t xml:space="preserve">Maeda K, Ono S, Baba K. Management of blunt pancreatic trauma in children. </w:t>
      </w:r>
      <w:r w:rsidR="003A260E" w:rsidRPr="009923F6">
        <w:rPr>
          <w:rFonts w:ascii="Times New Roman" w:hAnsi="Times New Roman"/>
          <w:sz w:val="24"/>
          <w:szCs w:val="24"/>
          <w:lang w:val="en-US"/>
        </w:rPr>
        <w:t xml:space="preserve">Pediatr Surg Int, 2013. </w:t>
      </w:r>
      <w:r w:rsidR="00C42F27" w:rsidRPr="009923F6">
        <w:rPr>
          <w:rFonts w:ascii="Times New Roman" w:hAnsi="Times New Roman"/>
          <w:sz w:val="24"/>
          <w:szCs w:val="24"/>
          <w:lang w:val="en-US"/>
        </w:rPr>
        <w:t>–</w:t>
      </w:r>
      <w:r w:rsidR="003A260E" w:rsidRPr="009923F6">
        <w:rPr>
          <w:rFonts w:ascii="Times New Roman" w:hAnsi="Times New Roman"/>
          <w:sz w:val="24"/>
          <w:szCs w:val="24"/>
          <w:lang w:val="en-US"/>
        </w:rPr>
        <w:t xml:space="preserve"> </w:t>
      </w:r>
      <w:r w:rsidR="009923F6">
        <w:rPr>
          <w:rFonts w:ascii="Times New Roman" w:hAnsi="Times New Roman"/>
          <w:sz w:val="24"/>
          <w:szCs w:val="24"/>
        </w:rPr>
        <w:t>29 (10): рр.1019-1022.</w:t>
      </w:r>
    </w:p>
    <w:p w:rsidR="003742B8" w:rsidRPr="00D53953" w:rsidRDefault="00C42F27" w:rsidP="006A36D1">
      <w:pPr>
        <w:pStyle w:val="a3"/>
        <w:numPr>
          <w:ilvl w:val="0"/>
          <w:numId w:val="2"/>
        </w:numPr>
        <w:spacing w:after="0" w:line="360" w:lineRule="auto"/>
        <w:jc w:val="both"/>
        <w:rPr>
          <w:rFonts w:ascii="Times New Roman" w:hAnsi="Times New Roman"/>
          <w:sz w:val="24"/>
          <w:szCs w:val="24"/>
          <w:lang w:val="en-US"/>
        </w:rPr>
      </w:pPr>
      <w:r w:rsidRPr="00D53953">
        <w:rPr>
          <w:rFonts w:ascii="Times New Roman" w:hAnsi="Times New Roman"/>
          <w:sz w:val="24"/>
          <w:szCs w:val="24"/>
          <w:lang w:val="en-US"/>
        </w:rPr>
        <w:t>B</w:t>
      </w:r>
      <w:r w:rsidR="003742B8" w:rsidRPr="00D53953">
        <w:rPr>
          <w:rFonts w:ascii="Times New Roman" w:hAnsi="Times New Roman"/>
          <w:sz w:val="24"/>
          <w:szCs w:val="24"/>
          <w:lang w:val="en-US"/>
        </w:rPr>
        <w:t>laauw I, Winkelhorst J.T, Rieu P.N, et al. Pancreatic injury in children: good outcome of nonoperative treatment. Journal of pediatric surgery, 2008. – Vol 43. – No 11. – pp.</w:t>
      </w:r>
      <w:r w:rsidR="006A36D1">
        <w:rPr>
          <w:rFonts w:ascii="Times New Roman" w:hAnsi="Times New Roman"/>
          <w:sz w:val="24"/>
          <w:szCs w:val="24"/>
        </w:rPr>
        <w:t xml:space="preserve"> </w:t>
      </w:r>
      <w:r w:rsidR="003742B8" w:rsidRPr="00D53953">
        <w:rPr>
          <w:rFonts w:ascii="Times New Roman" w:hAnsi="Times New Roman"/>
          <w:sz w:val="24"/>
          <w:szCs w:val="24"/>
          <w:lang w:val="en-US"/>
        </w:rPr>
        <w:t>1640-1643.</w:t>
      </w:r>
    </w:p>
    <w:p w:rsidR="00F22930" w:rsidRPr="00D53953" w:rsidRDefault="003742B8" w:rsidP="006A36D1">
      <w:pPr>
        <w:pStyle w:val="a3"/>
        <w:numPr>
          <w:ilvl w:val="0"/>
          <w:numId w:val="2"/>
        </w:numPr>
        <w:spacing w:after="0" w:line="360" w:lineRule="auto"/>
        <w:jc w:val="both"/>
        <w:rPr>
          <w:rFonts w:ascii="Times New Roman" w:hAnsi="Times New Roman"/>
          <w:sz w:val="24"/>
          <w:szCs w:val="24"/>
          <w:lang w:val="en-US"/>
        </w:rPr>
      </w:pPr>
      <w:r w:rsidRPr="00D53953">
        <w:rPr>
          <w:rFonts w:ascii="Times New Roman" w:hAnsi="Times New Roman"/>
          <w:sz w:val="24"/>
          <w:szCs w:val="24"/>
          <w:lang w:val="en-US"/>
        </w:rPr>
        <w:t>Sjovall A, Hirsch K. Blunt abdominal trauma in children. Risks of nonoperative treatment. Journal of pediatric surgery, 1997. – vol 32. – No 8. – pp1169-1174</w:t>
      </w:r>
      <w:r w:rsidR="000D5E28" w:rsidRPr="00D53953">
        <w:rPr>
          <w:rFonts w:ascii="Times New Roman" w:hAnsi="Times New Roman"/>
          <w:sz w:val="24"/>
          <w:szCs w:val="24"/>
          <w:lang w:val="en-US"/>
        </w:rPr>
        <w:t xml:space="preserve"> </w:t>
      </w:r>
    </w:p>
    <w:p w:rsidR="007F7990" w:rsidRPr="00D53953" w:rsidRDefault="007F7990" w:rsidP="006A36D1">
      <w:pPr>
        <w:pStyle w:val="a3"/>
        <w:numPr>
          <w:ilvl w:val="0"/>
          <w:numId w:val="2"/>
        </w:numPr>
        <w:spacing w:after="0" w:line="360" w:lineRule="auto"/>
        <w:jc w:val="both"/>
        <w:rPr>
          <w:rFonts w:ascii="Times New Roman" w:hAnsi="Times New Roman"/>
          <w:sz w:val="24"/>
          <w:szCs w:val="24"/>
          <w:lang w:val="en-US"/>
        </w:rPr>
      </w:pPr>
      <w:r w:rsidRPr="00D53953">
        <w:rPr>
          <w:rFonts w:ascii="Times New Roman" w:hAnsi="Times New Roman"/>
          <w:sz w:val="24"/>
          <w:szCs w:val="24"/>
          <w:lang w:val="en-US"/>
        </w:rPr>
        <w:t>Mattix K.D, Tataria M, Holmes J, et al. Pediatric pancreatic trauma: predictors of nonoperative management failure and associated outcomes. Journal of pediatric surgery, 2007. – Vol 42. – No 2. – pp.</w:t>
      </w:r>
      <w:r w:rsidR="006A36D1">
        <w:rPr>
          <w:rFonts w:ascii="Times New Roman" w:hAnsi="Times New Roman"/>
          <w:sz w:val="24"/>
          <w:szCs w:val="24"/>
        </w:rPr>
        <w:t xml:space="preserve"> </w:t>
      </w:r>
      <w:r w:rsidRPr="00D53953">
        <w:rPr>
          <w:rFonts w:ascii="Times New Roman" w:hAnsi="Times New Roman"/>
          <w:sz w:val="24"/>
          <w:szCs w:val="24"/>
          <w:lang w:val="en-US"/>
        </w:rPr>
        <w:t>340-344.</w:t>
      </w:r>
    </w:p>
    <w:p w:rsidR="00FC7A57" w:rsidRPr="00D53953" w:rsidRDefault="00FC7A57" w:rsidP="006A36D1">
      <w:pPr>
        <w:pStyle w:val="a8"/>
        <w:numPr>
          <w:ilvl w:val="0"/>
          <w:numId w:val="2"/>
        </w:numPr>
        <w:tabs>
          <w:tab w:val="left" w:pos="567"/>
        </w:tabs>
        <w:spacing w:line="360" w:lineRule="auto"/>
        <w:rPr>
          <w:sz w:val="24"/>
          <w:szCs w:val="24"/>
        </w:rPr>
      </w:pPr>
      <w:r w:rsidRPr="00D53953">
        <w:rPr>
          <w:sz w:val="24"/>
          <w:szCs w:val="24"/>
        </w:rPr>
        <w:t>Соколов В.И</w:t>
      </w:r>
      <w:r w:rsidRPr="00D53953">
        <w:rPr>
          <w:i/>
          <w:sz w:val="24"/>
          <w:szCs w:val="24"/>
        </w:rPr>
        <w:t>.</w:t>
      </w:r>
      <w:r w:rsidRPr="00D53953">
        <w:rPr>
          <w:sz w:val="24"/>
          <w:szCs w:val="24"/>
        </w:rPr>
        <w:t xml:space="preserve"> Хирургические заболевания поджелудочной железы: Руководство для врачей. – М.: Медицина, 1998. – 192 с. </w:t>
      </w:r>
    </w:p>
    <w:p w:rsidR="00FC7A57" w:rsidRPr="00D53953" w:rsidRDefault="00FC7A57" w:rsidP="006A36D1">
      <w:pPr>
        <w:pStyle w:val="a3"/>
        <w:numPr>
          <w:ilvl w:val="0"/>
          <w:numId w:val="2"/>
        </w:numPr>
        <w:tabs>
          <w:tab w:val="left" w:pos="567"/>
        </w:tabs>
        <w:spacing w:after="0" w:line="360" w:lineRule="auto"/>
        <w:jc w:val="both"/>
        <w:rPr>
          <w:rFonts w:ascii="Times New Roman" w:hAnsi="Times New Roman"/>
          <w:sz w:val="24"/>
          <w:szCs w:val="24"/>
          <w:lang w:val="en-US"/>
        </w:rPr>
      </w:pPr>
      <w:r w:rsidRPr="00D53953">
        <w:rPr>
          <w:rFonts w:ascii="Times New Roman" w:hAnsi="Times New Roman"/>
          <w:sz w:val="24"/>
          <w:szCs w:val="24"/>
          <w:lang w:val="en-US"/>
        </w:rPr>
        <w:t xml:space="preserve">Moore E.E. et al. Organ injury scaling II: </w:t>
      </w:r>
      <w:r w:rsidRPr="00D53953">
        <w:rPr>
          <w:rFonts w:ascii="Times New Roman" w:hAnsi="Times New Roman"/>
          <w:caps/>
          <w:sz w:val="24"/>
          <w:szCs w:val="24"/>
          <w:lang w:val="en-US"/>
        </w:rPr>
        <w:t>p</w:t>
      </w:r>
      <w:r w:rsidRPr="00D53953">
        <w:rPr>
          <w:rFonts w:ascii="Times New Roman" w:hAnsi="Times New Roman"/>
          <w:sz w:val="24"/>
          <w:szCs w:val="24"/>
          <w:lang w:val="en-US"/>
        </w:rPr>
        <w:t xml:space="preserve">ancreas, duodenum, small bowel, colon, and rectum // </w:t>
      </w:r>
      <w:r w:rsidRPr="00D53953">
        <w:rPr>
          <w:rFonts w:ascii="Times New Roman" w:hAnsi="Times New Roman"/>
          <w:iCs/>
          <w:sz w:val="24"/>
          <w:szCs w:val="24"/>
          <w:lang w:val="en-US"/>
        </w:rPr>
        <w:t>J. Trauma. – 1990. – Vol. </w:t>
      </w:r>
      <w:r w:rsidRPr="00D53953">
        <w:rPr>
          <w:rFonts w:ascii="Times New Roman" w:hAnsi="Times New Roman"/>
          <w:sz w:val="24"/>
          <w:szCs w:val="24"/>
          <w:lang w:val="en-US"/>
        </w:rPr>
        <w:t xml:space="preserve">30, N 9. – P. 1427. </w:t>
      </w:r>
    </w:p>
    <w:p w:rsidR="006A632A" w:rsidRPr="00D53953" w:rsidRDefault="006A632A" w:rsidP="006A36D1">
      <w:pPr>
        <w:pStyle w:val="a3"/>
        <w:numPr>
          <w:ilvl w:val="0"/>
          <w:numId w:val="2"/>
        </w:numPr>
        <w:spacing w:after="0" w:line="360" w:lineRule="auto"/>
        <w:jc w:val="both"/>
        <w:rPr>
          <w:rFonts w:ascii="Times New Roman" w:hAnsi="Times New Roman"/>
          <w:sz w:val="24"/>
          <w:szCs w:val="24"/>
          <w:lang w:val="en-US"/>
        </w:rPr>
      </w:pPr>
      <w:r w:rsidRPr="006A632A">
        <w:rPr>
          <w:rFonts w:ascii="Times New Roman" w:hAnsi="Times New Roman"/>
          <w:sz w:val="24"/>
          <w:szCs w:val="24"/>
          <w:lang w:val="en-US"/>
        </w:rPr>
        <w:t>Tepas J.J. Triage, trauma scores, and transport.</w:t>
      </w:r>
      <w:r>
        <w:rPr>
          <w:rFonts w:ascii="Times New Roman" w:hAnsi="Times New Roman"/>
          <w:sz w:val="24"/>
          <w:szCs w:val="24"/>
          <w:lang w:val="en-US"/>
        </w:rPr>
        <w:t xml:space="preserve"> </w:t>
      </w:r>
      <w:r w:rsidRPr="00D53953">
        <w:rPr>
          <w:rFonts w:ascii="Times New Roman" w:hAnsi="Times New Roman"/>
          <w:sz w:val="24"/>
          <w:szCs w:val="24"/>
          <w:lang w:val="en-US"/>
        </w:rPr>
        <w:t>In book: Buntain W.L. Management of pediatric trauma / W.L.Buntain. – 1 st ed. Philadelphia: W.B. Saunders, 1995. - pp.</w:t>
      </w:r>
      <w:r w:rsidR="006A36D1">
        <w:rPr>
          <w:rFonts w:ascii="Times New Roman" w:hAnsi="Times New Roman"/>
          <w:sz w:val="24"/>
          <w:szCs w:val="24"/>
        </w:rPr>
        <w:t xml:space="preserve"> </w:t>
      </w:r>
      <w:r>
        <w:rPr>
          <w:rFonts w:ascii="Times New Roman" w:hAnsi="Times New Roman"/>
          <w:sz w:val="24"/>
          <w:szCs w:val="24"/>
          <w:lang w:val="en-US"/>
        </w:rPr>
        <w:t>57-69</w:t>
      </w:r>
      <w:r w:rsidRPr="00D53953">
        <w:rPr>
          <w:rFonts w:ascii="Times New Roman" w:hAnsi="Times New Roman"/>
          <w:sz w:val="24"/>
          <w:szCs w:val="24"/>
          <w:lang w:val="en-US"/>
        </w:rPr>
        <w:t>.</w:t>
      </w:r>
    </w:p>
    <w:p w:rsidR="00EC15AB" w:rsidRPr="00E56CAD" w:rsidRDefault="006A632A" w:rsidP="006A36D1">
      <w:pPr>
        <w:pStyle w:val="a3"/>
        <w:numPr>
          <w:ilvl w:val="0"/>
          <w:numId w:val="2"/>
        </w:numPr>
        <w:spacing w:after="0" w:line="360" w:lineRule="auto"/>
        <w:jc w:val="both"/>
        <w:rPr>
          <w:rFonts w:ascii="Times New Roman" w:hAnsi="Times New Roman"/>
          <w:sz w:val="24"/>
          <w:szCs w:val="24"/>
          <w:lang w:val="en-US"/>
        </w:rPr>
      </w:pPr>
      <w:r w:rsidRPr="009923F6">
        <w:rPr>
          <w:rFonts w:ascii="Times New Roman" w:hAnsi="Times New Roman"/>
          <w:sz w:val="24"/>
          <w:szCs w:val="24"/>
          <w:lang w:val="en-US"/>
        </w:rPr>
        <w:t>St-Louis</w:t>
      </w:r>
      <w:r w:rsidRPr="00E56CAD">
        <w:rPr>
          <w:rFonts w:ascii="Times New Roman" w:hAnsi="Times New Roman"/>
          <w:sz w:val="24"/>
          <w:szCs w:val="24"/>
          <w:lang w:val="en-US"/>
        </w:rPr>
        <w:t xml:space="preserve"> E, Seguin J, Roizblatt D, et al. </w:t>
      </w:r>
      <w:r w:rsidR="002A0DBC" w:rsidRPr="00E56CAD">
        <w:rPr>
          <w:rFonts w:ascii="Times New Roman" w:hAnsi="Times New Roman"/>
          <w:sz w:val="24"/>
          <w:szCs w:val="24"/>
          <w:lang w:val="en-US"/>
        </w:rPr>
        <w:t>Systematic review and need assessment of pediatric trauma outcome benchmarking tools for low-resou</w:t>
      </w:r>
      <w:r w:rsidR="006A36D1" w:rsidRPr="00E56CAD">
        <w:rPr>
          <w:rFonts w:ascii="Times New Roman" w:hAnsi="Times New Roman"/>
          <w:sz w:val="24"/>
          <w:szCs w:val="24"/>
          <w:lang w:val="en-US"/>
        </w:rPr>
        <w:t>rce settings. Pediatr Surg Int</w:t>
      </w:r>
      <w:r w:rsidR="006A36D1" w:rsidRPr="00E56CAD">
        <w:rPr>
          <w:rFonts w:ascii="Times New Roman" w:hAnsi="Times New Roman"/>
          <w:sz w:val="24"/>
          <w:szCs w:val="24"/>
        </w:rPr>
        <w:t>.</w:t>
      </w:r>
    </w:p>
    <w:p w:rsidR="00FC7A57" w:rsidRDefault="00EC15AB" w:rsidP="006A36D1">
      <w:pPr>
        <w:pStyle w:val="a3"/>
        <w:numPr>
          <w:ilvl w:val="0"/>
          <w:numId w:val="2"/>
        </w:numPr>
        <w:spacing w:after="0" w:line="360" w:lineRule="auto"/>
        <w:jc w:val="both"/>
        <w:rPr>
          <w:rFonts w:ascii="Times New Roman" w:hAnsi="Times New Roman"/>
          <w:sz w:val="24"/>
          <w:szCs w:val="24"/>
          <w:lang w:val="en-US"/>
        </w:rPr>
      </w:pPr>
      <w:r w:rsidRPr="00EC15AB">
        <w:rPr>
          <w:rFonts w:ascii="Times New Roman" w:hAnsi="Times New Roman"/>
          <w:sz w:val="24"/>
          <w:szCs w:val="24"/>
          <w:lang w:val="en-US"/>
        </w:rPr>
        <w:t>Herman</w:t>
      </w:r>
      <w:r w:rsidR="006A632A" w:rsidRPr="00EC15AB">
        <w:rPr>
          <w:rFonts w:ascii="Times New Roman" w:hAnsi="Times New Roman"/>
          <w:sz w:val="24"/>
          <w:szCs w:val="24"/>
          <w:lang w:val="en-US"/>
        </w:rPr>
        <w:t xml:space="preserve"> </w:t>
      </w:r>
      <w:r>
        <w:rPr>
          <w:rFonts w:ascii="Times New Roman" w:hAnsi="Times New Roman"/>
          <w:sz w:val="24"/>
          <w:szCs w:val="24"/>
          <w:lang w:val="en-US"/>
        </w:rPr>
        <w:t>R, Guire K.E, Burd R.S, et al. Utility of amylase and lipase as predictors of grade of injury or outcomes in pediatric patients with pancreatic trauma. Journal of pediatric surgery, 2011. – Vol 46. – No 6. – pp. 923-926.</w:t>
      </w:r>
    </w:p>
    <w:p w:rsidR="00EC15AB" w:rsidRPr="00C93395" w:rsidRDefault="00EC15AB" w:rsidP="006A36D1">
      <w:pPr>
        <w:pStyle w:val="a3"/>
        <w:numPr>
          <w:ilvl w:val="0"/>
          <w:numId w:val="2"/>
        </w:numPr>
        <w:spacing w:after="0" w:line="360" w:lineRule="auto"/>
        <w:jc w:val="both"/>
        <w:rPr>
          <w:rFonts w:ascii="Times New Roman" w:hAnsi="Times New Roman"/>
          <w:sz w:val="24"/>
          <w:szCs w:val="24"/>
        </w:rPr>
      </w:pPr>
      <w:r w:rsidRPr="00C93395">
        <w:rPr>
          <w:rFonts w:ascii="Times New Roman" w:hAnsi="Times New Roman"/>
          <w:sz w:val="24"/>
          <w:szCs w:val="24"/>
        </w:rPr>
        <w:t>Васильев</w:t>
      </w:r>
      <w:r w:rsidR="00C93395">
        <w:rPr>
          <w:rFonts w:ascii="Times New Roman" w:hAnsi="Times New Roman"/>
          <w:sz w:val="24"/>
          <w:szCs w:val="24"/>
        </w:rPr>
        <w:t xml:space="preserve"> А</w:t>
      </w:r>
      <w:r w:rsidR="00C93395" w:rsidRPr="00C93395">
        <w:rPr>
          <w:rFonts w:ascii="Times New Roman" w:hAnsi="Times New Roman"/>
          <w:sz w:val="24"/>
          <w:szCs w:val="24"/>
        </w:rPr>
        <w:t>.</w:t>
      </w:r>
      <w:r w:rsidR="00C93395">
        <w:rPr>
          <w:rFonts w:ascii="Times New Roman" w:hAnsi="Times New Roman"/>
          <w:sz w:val="24"/>
          <w:szCs w:val="24"/>
        </w:rPr>
        <w:t>Ю</w:t>
      </w:r>
      <w:r w:rsidR="00C93395" w:rsidRPr="00C93395">
        <w:rPr>
          <w:rFonts w:ascii="Times New Roman" w:hAnsi="Times New Roman"/>
          <w:sz w:val="24"/>
          <w:szCs w:val="24"/>
        </w:rPr>
        <w:t>.</w:t>
      </w:r>
      <w:r w:rsidR="00C93395">
        <w:rPr>
          <w:rFonts w:ascii="Times New Roman" w:hAnsi="Times New Roman"/>
          <w:sz w:val="24"/>
          <w:szCs w:val="24"/>
        </w:rPr>
        <w:t xml:space="preserve">, </w:t>
      </w:r>
      <w:r w:rsidRPr="00C93395">
        <w:rPr>
          <w:rFonts w:ascii="Times New Roman" w:hAnsi="Times New Roman"/>
          <w:sz w:val="24"/>
          <w:szCs w:val="24"/>
        </w:rPr>
        <w:t xml:space="preserve">Ольхова Е.Б. </w:t>
      </w:r>
      <w:r w:rsidR="00C93395" w:rsidRPr="00C93395">
        <w:rPr>
          <w:rFonts w:ascii="Times New Roman" w:hAnsi="Times New Roman"/>
          <w:sz w:val="24"/>
          <w:szCs w:val="24"/>
        </w:rPr>
        <w:t>Ультра</w:t>
      </w:r>
      <w:r w:rsidR="00C93395">
        <w:rPr>
          <w:rFonts w:ascii="Times New Roman" w:hAnsi="Times New Roman"/>
          <w:sz w:val="24"/>
          <w:szCs w:val="24"/>
        </w:rPr>
        <w:t>звуковая</w:t>
      </w:r>
      <w:r w:rsidR="00C93395" w:rsidRPr="00C93395">
        <w:rPr>
          <w:rFonts w:ascii="Times New Roman" w:hAnsi="Times New Roman"/>
          <w:sz w:val="24"/>
          <w:szCs w:val="24"/>
        </w:rPr>
        <w:t xml:space="preserve"> </w:t>
      </w:r>
      <w:r w:rsidR="00C93395">
        <w:rPr>
          <w:rFonts w:ascii="Times New Roman" w:hAnsi="Times New Roman"/>
          <w:sz w:val="24"/>
          <w:szCs w:val="24"/>
        </w:rPr>
        <w:t>диагностика</w:t>
      </w:r>
      <w:r w:rsidR="00C93395" w:rsidRPr="00C93395">
        <w:rPr>
          <w:rFonts w:ascii="Times New Roman" w:hAnsi="Times New Roman"/>
          <w:sz w:val="24"/>
          <w:szCs w:val="24"/>
        </w:rPr>
        <w:t xml:space="preserve"> </w:t>
      </w:r>
      <w:r w:rsidR="00C93395">
        <w:rPr>
          <w:rFonts w:ascii="Times New Roman" w:hAnsi="Times New Roman"/>
          <w:sz w:val="24"/>
          <w:szCs w:val="24"/>
        </w:rPr>
        <w:t>в</w:t>
      </w:r>
      <w:r w:rsidR="00C93395" w:rsidRPr="00C93395">
        <w:rPr>
          <w:rFonts w:ascii="Times New Roman" w:hAnsi="Times New Roman"/>
          <w:sz w:val="24"/>
          <w:szCs w:val="24"/>
        </w:rPr>
        <w:t xml:space="preserve"> </w:t>
      </w:r>
      <w:r w:rsidR="00C93395">
        <w:rPr>
          <w:rFonts w:ascii="Times New Roman" w:hAnsi="Times New Roman"/>
          <w:sz w:val="24"/>
          <w:szCs w:val="24"/>
        </w:rPr>
        <w:t>неотложной</w:t>
      </w:r>
      <w:r w:rsidR="00C93395" w:rsidRPr="00C93395">
        <w:rPr>
          <w:rFonts w:ascii="Times New Roman" w:hAnsi="Times New Roman"/>
          <w:sz w:val="24"/>
          <w:szCs w:val="24"/>
        </w:rPr>
        <w:t xml:space="preserve"> </w:t>
      </w:r>
      <w:r w:rsidR="00C93395">
        <w:rPr>
          <w:rFonts w:ascii="Times New Roman" w:hAnsi="Times New Roman"/>
          <w:sz w:val="24"/>
          <w:szCs w:val="24"/>
        </w:rPr>
        <w:t>детской</w:t>
      </w:r>
      <w:r w:rsidR="00C93395" w:rsidRPr="00C93395">
        <w:rPr>
          <w:rFonts w:ascii="Times New Roman" w:hAnsi="Times New Roman"/>
          <w:sz w:val="24"/>
          <w:szCs w:val="24"/>
        </w:rPr>
        <w:t xml:space="preserve"> </w:t>
      </w:r>
      <w:r w:rsidR="00C93395">
        <w:rPr>
          <w:rFonts w:ascii="Times New Roman" w:hAnsi="Times New Roman"/>
          <w:sz w:val="24"/>
          <w:szCs w:val="24"/>
        </w:rPr>
        <w:t>практике</w:t>
      </w:r>
      <w:r w:rsidR="00C93395" w:rsidRPr="00C93395">
        <w:rPr>
          <w:rFonts w:ascii="Times New Roman" w:hAnsi="Times New Roman"/>
          <w:sz w:val="24"/>
          <w:szCs w:val="24"/>
        </w:rPr>
        <w:t xml:space="preserve">: </w:t>
      </w:r>
      <w:r w:rsidR="00C93395">
        <w:rPr>
          <w:rFonts w:ascii="Times New Roman" w:hAnsi="Times New Roman"/>
          <w:sz w:val="24"/>
          <w:szCs w:val="24"/>
        </w:rPr>
        <w:t>руководство</w:t>
      </w:r>
      <w:r w:rsidR="00C93395" w:rsidRPr="00C93395">
        <w:rPr>
          <w:rFonts w:ascii="Times New Roman" w:hAnsi="Times New Roman"/>
          <w:sz w:val="24"/>
          <w:szCs w:val="24"/>
        </w:rPr>
        <w:t xml:space="preserve"> </w:t>
      </w:r>
      <w:r w:rsidR="00C93395">
        <w:rPr>
          <w:rFonts w:ascii="Times New Roman" w:hAnsi="Times New Roman"/>
          <w:sz w:val="24"/>
          <w:szCs w:val="24"/>
        </w:rPr>
        <w:t>для</w:t>
      </w:r>
      <w:r w:rsidR="00C93395" w:rsidRPr="00C93395">
        <w:rPr>
          <w:rFonts w:ascii="Times New Roman" w:hAnsi="Times New Roman"/>
          <w:sz w:val="24"/>
          <w:szCs w:val="24"/>
        </w:rPr>
        <w:t xml:space="preserve"> </w:t>
      </w:r>
      <w:r w:rsidR="00C93395">
        <w:rPr>
          <w:rFonts w:ascii="Times New Roman" w:hAnsi="Times New Roman"/>
          <w:sz w:val="24"/>
          <w:szCs w:val="24"/>
        </w:rPr>
        <w:t>врачей</w:t>
      </w:r>
      <w:r w:rsidR="00C93395" w:rsidRPr="00C93395">
        <w:rPr>
          <w:rFonts w:ascii="Times New Roman" w:hAnsi="Times New Roman"/>
          <w:sz w:val="24"/>
          <w:szCs w:val="24"/>
        </w:rPr>
        <w:t xml:space="preserve">. – </w:t>
      </w:r>
      <w:r w:rsidR="00C93395">
        <w:rPr>
          <w:rFonts w:ascii="Times New Roman" w:hAnsi="Times New Roman"/>
          <w:sz w:val="24"/>
          <w:szCs w:val="24"/>
        </w:rPr>
        <w:t>М</w:t>
      </w:r>
      <w:r w:rsidR="00C93395" w:rsidRPr="00C93395">
        <w:rPr>
          <w:rFonts w:ascii="Times New Roman" w:hAnsi="Times New Roman"/>
          <w:sz w:val="24"/>
          <w:szCs w:val="24"/>
        </w:rPr>
        <w:t xml:space="preserve">.: </w:t>
      </w:r>
      <w:r w:rsidR="00C93395">
        <w:rPr>
          <w:rFonts w:ascii="Times New Roman" w:hAnsi="Times New Roman"/>
          <w:sz w:val="24"/>
          <w:szCs w:val="24"/>
        </w:rPr>
        <w:t>ГЭОТАР</w:t>
      </w:r>
      <w:r w:rsidR="00C93395" w:rsidRPr="00C93395">
        <w:rPr>
          <w:rFonts w:ascii="Times New Roman" w:hAnsi="Times New Roman"/>
          <w:sz w:val="24"/>
          <w:szCs w:val="24"/>
        </w:rPr>
        <w:t>-</w:t>
      </w:r>
      <w:r w:rsidR="00C93395">
        <w:rPr>
          <w:rFonts w:ascii="Times New Roman" w:hAnsi="Times New Roman"/>
          <w:sz w:val="24"/>
          <w:szCs w:val="24"/>
        </w:rPr>
        <w:t>Медиа</w:t>
      </w:r>
      <w:r w:rsidR="00C93395" w:rsidRPr="00C93395">
        <w:rPr>
          <w:rFonts w:ascii="Times New Roman" w:hAnsi="Times New Roman"/>
          <w:sz w:val="24"/>
          <w:szCs w:val="24"/>
        </w:rPr>
        <w:t xml:space="preserve">, 2010. – 832 </w:t>
      </w:r>
      <w:r w:rsidR="00C93395">
        <w:rPr>
          <w:rFonts w:ascii="Times New Roman" w:hAnsi="Times New Roman"/>
          <w:sz w:val="24"/>
          <w:szCs w:val="24"/>
        </w:rPr>
        <w:t>с</w:t>
      </w:r>
      <w:r w:rsidR="00C93395" w:rsidRPr="00C93395">
        <w:rPr>
          <w:rFonts w:ascii="Times New Roman" w:hAnsi="Times New Roman"/>
          <w:sz w:val="24"/>
          <w:szCs w:val="24"/>
        </w:rPr>
        <w:t xml:space="preserve">. </w:t>
      </w:r>
    </w:p>
    <w:p w:rsidR="0094737B" w:rsidRPr="009923F6" w:rsidRDefault="0094737B" w:rsidP="006A36D1">
      <w:pPr>
        <w:pStyle w:val="a3"/>
        <w:numPr>
          <w:ilvl w:val="0"/>
          <w:numId w:val="2"/>
        </w:numPr>
        <w:spacing w:after="0" w:line="360" w:lineRule="auto"/>
        <w:jc w:val="both"/>
        <w:rPr>
          <w:rFonts w:ascii="Times New Roman" w:hAnsi="Times New Roman"/>
          <w:sz w:val="24"/>
          <w:szCs w:val="24"/>
          <w:lang w:val="en-US"/>
        </w:rPr>
      </w:pPr>
      <w:r w:rsidRPr="009923F6">
        <w:rPr>
          <w:rFonts w:ascii="Times New Roman" w:hAnsi="Times New Roman"/>
          <w:sz w:val="24"/>
          <w:szCs w:val="24"/>
          <w:lang w:val="en-US"/>
        </w:rPr>
        <w:t>Miele V, Piccolo C.L, Trinci M, et al. Diagnostic imaging of blunt abdominal trauma in pediatric patients. Radiol med., 2016</w:t>
      </w:r>
      <w:r w:rsidR="009923F6">
        <w:rPr>
          <w:rFonts w:ascii="Times New Roman" w:hAnsi="Times New Roman"/>
          <w:sz w:val="24"/>
          <w:szCs w:val="24"/>
        </w:rPr>
        <w:t>; 121 (5); рр.409-430.</w:t>
      </w:r>
    </w:p>
    <w:p w:rsidR="0094737B" w:rsidRPr="0057105D" w:rsidRDefault="0094737B" w:rsidP="006A36D1">
      <w:pPr>
        <w:pStyle w:val="a3"/>
        <w:numPr>
          <w:ilvl w:val="0"/>
          <w:numId w:val="2"/>
        </w:numPr>
        <w:spacing w:after="0" w:line="360" w:lineRule="auto"/>
        <w:jc w:val="both"/>
        <w:rPr>
          <w:rFonts w:ascii="Times New Roman" w:hAnsi="Times New Roman"/>
          <w:sz w:val="24"/>
          <w:szCs w:val="24"/>
          <w:lang w:val="en-US"/>
        </w:rPr>
      </w:pPr>
      <w:r w:rsidRPr="0094737B">
        <w:rPr>
          <w:rFonts w:ascii="Times New Roman" w:hAnsi="Times New Roman"/>
          <w:sz w:val="24"/>
          <w:szCs w:val="24"/>
          <w:lang w:val="en-US"/>
        </w:rPr>
        <w:t xml:space="preserve">Rescorla F.J, Plumley D.A, Sherman S, et al. </w:t>
      </w:r>
      <w:r>
        <w:rPr>
          <w:rFonts w:ascii="Times New Roman" w:hAnsi="Times New Roman"/>
          <w:sz w:val="24"/>
          <w:szCs w:val="24"/>
          <w:lang w:val="en-US"/>
        </w:rPr>
        <w:t>The efficacy of early ERCP in pediatric pancreatic trauma. Journal of pediatric surgery, 1995. – Vol 30. – No 2. – pp. 336-340.</w:t>
      </w:r>
    </w:p>
    <w:p w:rsidR="0057105D" w:rsidRPr="0057105D" w:rsidRDefault="0057105D" w:rsidP="006A36D1">
      <w:pPr>
        <w:pStyle w:val="a3"/>
        <w:numPr>
          <w:ilvl w:val="0"/>
          <w:numId w:val="2"/>
        </w:numPr>
        <w:spacing w:after="0" w:line="360" w:lineRule="auto"/>
        <w:jc w:val="both"/>
        <w:rPr>
          <w:rFonts w:ascii="Times New Roman" w:hAnsi="Times New Roman"/>
          <w:sz w:val="24"/>
          <w:szCs w:val="24"/>
        </w:rPr>
      </w:pPr>
      <w:r>
        <w:rPr>
          <w:rFonts w:ascii="Times New Roman" w:hAnsi="Times New Roman"/>
          <w:sz w:val="24"/>
          <w:szCs w:val="24"/>
          <w:lang w:val="en-US"/>
        </w:rPr>
        <w:t>Garvey E.M, Haakinson D.J, McOmber M. Role of ERCP in pediatric blunt abdominal trauma: A case series at a level one pediatric trauma center. Journal</w:t>
      </w:r>
      <w:r w:rsidRPr="0057105D">
        <w:rPr>
          <w:rFonts w:ascii="Times New Roman" w:hAnsi="Times New Roman"/>
          <w:sz w:val="24"/>
          <w:szCs w:val="24"/>
        </w:rPr>
        <w:t xml:space="preserve"> </w:t>
      </w:r>
      <w:r>
        <w:rPr>
          <w:rFonts w:ascii="Times New Roman" w:hAnsi="Times New Roman"/>
          <w:sz w:val="24"/>
          <w:szCs w:val="24"/>
          <w:lang w:val="en-US"/>
        </w:rPr>
        <w:t>of</w:t>
      </w:r>
      <w:r w:rsidRPr="0057105D">
        <w:rPr>
          <w:rFonts w:ascii="Times New Roman" w:hAnsi="Times New Roman"/>
          <w:sz w:val="24"/>
          <w:szCs w:val="24"/>
        </w:rPr>
        <w:t xml:space="preserve"> </w:t>
      </w:r>
      <w:r>
        <w:rPr>
          <w:rFonts w:ascii="Times New Roman" w:hAnsi="Times New Roman"/>
          <w:sz w:val="24"/>
          <w:szCs w:val="24"/>
          <w:lang w:val="en-US"/>
        </w:rPr>
        <w:t>pediatric</w:t>
      </w:r>
      <w:r w:rsidRPr="0057105D">
        <w:rPr>
          <w:rFonts w:ascii="Times New Roman" w:hAnsi="Times New Roman"/>
          <w:sz w:val="24"/>
          <w:szCs w:val="24"/>
        </w:rPr>
        <w:t xml:space="preserve"> </w:t>
      </w:r>
      <w:r>
        <w:rPr>
          <w:rFonts w:ascii="Times New Roman" w:hAnsi="Times New Roman"/>
          <w:sz w:val="24"/>
          <w:szCs w:val="24"/>
          <w:lang w:val="en-US"/>
        </w:rPr>
        <w:t>surgery</w:t>
      </w:r>
      <w:r w:rsidRPr="0057105D">
        <w:rPr>
          <w:rFonts w:ascii="Times New Roman" w:hAnsi="Times New Roman"/>
          <w:sz w:val="24"/>
          <w:szCs w:val="24"/>
        </w:rPr>
        <w:t xml:space="preserve">, 2015. </w:t>
      </w:r>
      <w:r>
        <w:rPr>
          <w:rFonts w:ascii="Times New Roman" w:hAnsi="Times New Roman"/>
          <w:sz w:val="24"/>
          <w:szCs w:val="24"/>
        </w:rPr>
        <w:t>–</w:t>
      </w:r>
      <w:r w:rsidRPr="0057105D">
        <w:rPr>
          <w:rFonts w:ascii="Times New Roman" w:hAnsi="Times New Roman"/>
          <w:sz w:val="24"/>
          <w:szCs w:val="24"/>
        </w:rPr>
        <w:t xml:space="preserve"> </w:t>
      </w:r>
      <w:r>
        <w:rPr>
          <w:rFonts w:ascii="Times New Roman" w:hAnsi="Times New Roman"/>
          <w:sz w:val="24"/>
          <w:szCs w:val="24"/>
          <w:lang w:val="en-US"/>
        </w:rPr>
        <w:t>Vol</w:t>
      </w:r>
      <w:r w:rsidRPr="0057105D">
        <w:rPr>
          <w:rFonts w:ascii="Times New Roman" w:hAnsi="Times New Roman"/>
          <w:sz w:val="24"/>
          <w:szCs w:val="24"/>
        </w:rPr>
        <w:t xml:space="preserve"> 50. </w:t>
      </w:r>
      <w:r>
        <w:rPr>
          <w:rFonts w:ascii="Times New Roman" w:hAnsi="Times New Roman"/>
          <w:sz w:val="24"/>
          <w:szCs w:val="24"/>
        </w:rPr>
        <w:t>–</w:t>
      </w:r>
      <w:r w:rsidRPr="0057105D">
        <w:rPr>
          <w:rFonts w:ascii="Times New Roman" w:hAnsi="Times New Roman"/>
          <w:sz w:val="24"/>
          <w:szCs w:val="24"/>
        </w:rPr>
        <w:t xml:space="preserve"> </w:t>
      </w:r>
      <w:r>
        <w:rPr>
          <w:rFonts w:ascii="Times New Roman" w:hAnsi="Times New Roman"/>
          <w:sz w:val="24"/>
          <w:szCs w:val="24"/>
          <w:lang w:val="en-US"/>
        </w:rPr>
        <w:t>No</w:t>
      </w:r>
      <w:r w:rsidRPr="0057105D">
        <w:rPr>
          <w:rFonts w:ascii="Times New Roman" w:hAnsi="Times New Roman"/>
          <w:sz w:val="24"/>
          <w:szCs w:val="24"/>
        </w:rPr>
        <w:t xml:space="preserve"> 2. </w:t>
      </w:r>
      <w:r>
        <w:rPr>
          <w:rFonts w:ascii="Times New Roman" w:hAnsi="Times New Roman"/>
          <w:sz w:val="24"/>
          <w:szCs w:val="24"/>
        </w:rPr>
        <w:t>–</w:t>
      </w:r>
      <w:r w:rsidRPr="0057105D">
        <w:rPr>
          <w:rFonts w:ascii="Times New Roman" w:hAnsi="Times New Roman"/>
          <w:sz w:val="24"/>
          <w:szCs w:val="24"/>
        </w:rPr>
        <w:t xml:space="preserve"> </w:t>
      </w:r>
      <w:r>
        <w:rPr>
          <w:rFonts w:ascii="Times New Roman" w:hAnsi="Times New Roman"/>
          <w:sz w:val="24"/>
          <w:szCs w:val="24"/>
          <w:lang w:val="en-US"/>
        </w:rPr>
        <w:t>pp</w:t>
      </w:r>
      <w:r w:rsidRPr="0057105D">
        <w:rPr>
          <w:rFonts w:ascii="Times New Roman" w:hAnsi="Times New Roman"/>
          <w:sz w:val="24"/>
          <w:szCs w:val="24"/>
        </w:rPr>
        <w:t>. 3</w:t>
      </w:r>
      <w:r>
        <w:rPr>
          <w:rFonts w:ascii="Times New Roman" w:hAnsi="Times New Roman"/>
          <w:sz w:val="24"/>
          <w:szCs w:val="24"/>
          <w:lang w:val="en-US"/>
        </w:rPr>
        <w:t>35-338.</w:t>
      </w:r>
    </w:p>
    <w:p w:rsidR="002959A2" w:rsidRPr="00B94AA7" w:rsidRDefault="0057105D" w:rsidP="006A36D1">
      <w:pPr>
        <w:pStyle w:val="a3"/>
        <w:numPr>
          <w:ilvl w:val="0"/>
          <w:numId w:val="2"/>
        </w:numPr>
        <w:spacing w:after="0" w:line="360" w:lineRule="auto"/>
        <w:jc w:val="both"/>
        <w:rPr>
          <w:rFonts w:ascii="Times New Roman" w:hAnsi="Times New Roman"/>
          <w:sz w:val="24"/>
          <w:szCs w:val="24"/>
          <w:lang w:val="en-US"/>
        </w:rPr>
      </w:pPr>
      <w:r w:rsidRPr="00B94AA7">
        <w:rPr>
          <w:rFonts w:ascii="Times New Roman" w:hAnsi="Times New Roman"/>
          <w:sz w:val="24"/>
          <w:szCs w:val="24"/>
          <w:lang w:val="en-US"/>
        </w:rPr>
        <w:t>Haugaard M.V, Wettergren A, Hilli</w:t>
      </w:r>
      <w:r w:rsidR="002959A2" w:rsidRPr="00B94AA7">
        <w:rPr>
          <w:rFonts w:ascii="Times New Roman" w:hAnsi="Times New Roman"/>
          <w:sz w:val="24"/>
          <w:szCs w:val="24"/>
          <w:lang w:val="en-US"/>
        </w:rPr>
        <w:t xml:space="preserve">ngso J.G, et al. Non-operative versus operativ treatment for blunt pancreatic trauma in children (Review). </w:t>
      </w:r>
      <w:r w:rsidRPr="00B94AA7">
        <w:rPr>
          <w:rFonts w:ascii="Times New Roman" w:hAnsi="Times New Roman"/>
          <w:sz w:val="24"/>
          <w:szCs w:val="24"/>
          <w:lang w:val="en-US"/>
        </w:rPr>
        <w:t xml:space="preserve">  </w:t>
      </w:r>
    </w:p>
    <w:p w:rsidR="00115AEB" w:rsidRPr="009923F6" w:rsidRDefault="002959A2" w:rsidP="006A36D1">
      <w:pPr>
        <w:pStyle w:val="a3"/>
        <w:numPr>
          <w:ilvl w:val="0"/>
          <w:numId w:val="2"/>
        </w:numPr>
        <w:spacing w:after="0" w:line="360" w:lineRule="auto"/>
        <w:jc w:val="both"/>
        <w:rPr>
          <w:rFonts w:ascii="Times New Roman" w:hAnsi="Times New Roman"/>
          <w:sz w:val="24"/>
          <w:szCs w:val="24"/>
          <w:lang w:val="en-US"/>
        </w:rPr>
      </w:pPr>
      <w:r w:rsidRPr="009923F6">
        <w:rPr>
          <w:rFonts w:ascii="Times New Roman" w:hAnsi="Times New Roman"/>
          <w:sz w:val="24"/>
          <w:szCs w:val="24"/>
          <w:lang w:val="en-US"/>
        </w:rPr>
        <w:t xml:space="preserve">Antonsen I, Berle V, Soreide K. Blunt pancreatic injury in children. </w:t>
      </w:r>
      <w:r w:rsidR="009923F6">
        <w:rPr>
          <w:rFonts w:ascii="Times New Roman" w:hAnsi="Times New Roman"/>
          <w:sz w:val="24"/>
          <w:szCs w:val="24"/>
          <w:lang w:val="en-US"/>
        </w:rPr>
        <w:t xml:space="preserve">Tidsskr Nor Laegeforen, 2017. – 137 (17). – pp. 1-12.  </w:t>
      </w:r>
      <w:r w:rsidR="0057105D" w:rsidRPr="009923F6">
        <w:rPr>
          <w:rFonts w:ascii="Times New Roman" w:hAnsi="Times New Roman"/>
          <w:sz w:val="24"/>
          <w:szCs w:val="24"/>
          <w:lang w:val="en-US"/>
        </w:rPr>
        <w:t xml:space="preserve"> </w:t>
      </w:r>
    </w:p>
    <w:p w:rsidR="0057105D" w:rsidRPr="009A324A" w:rsidRDefault="00115AEB" w:rsidP="006A36D1">
      <w:pPr>
        <w:pStyle w:val="a3"/>
        <w:numPr>
          <w:ilvl w:val="0"/>
          <w:numId w:val="2"/>
        </w:numPr>
        <w:spacing w:after="0" w:line="360" w:lineRule="auto"/>
        <w:jc w:val="both"/>
        <w:rPr>
          <w:rFonts w:ascii="Times New Roman" w:hAnsi="Times New Roman"/>
          <w:sz w:val="24"/>
          <w:szCs w:val="24"/>
          <w:lang w:val="en-US"/>
        </w:rPr>
      </w:pPr>
      <w:r w:rsidRPr="0056081B">
        <w:rPr>
          <w:rFonts w:ascii="Times New Roman" w:hAnsi="Times New Roman"/>
          <w:sz w:val="24"/>
          <w:szCs w:val="24"/>
          <w:lang w:val="en-US"/>
        </w:rPr>
        <w:t xml:space="preserve">Keller M.S. Blunt injury to solid abdominal organs. </w:t>
      </w:r>
      <w:r w:rsidR="0056081B">
        <w:rPr>
          <w:rFonts w:ascii="Times New Roman" w:hAnsi="Times New Roman"/>
          <w:sz w:val="24"/>
          <w:szCs w:val="24"/>
          <w:lang w:val="en-US"/>
        </w:rPr>
        <w:t>Seminars</w:t>
      </w:r>
      <w:r w:rsidR="0056081B" w:rsidRPr="0056081B">
        <w:rPr>
          <w:rFonts w:ascii="Times New Roman" w:hAnsi="Times New Roman"/>
          <w:sz w:val="24"/>
          <w:szCs w:val="24"/>
          <w:lang w:val="en-US"/>
        </w:rPr>
        <w:t xml:space="preserve"> </w:t>
      </w:r>
      <w:r w:rsidR="0056081B">
        <w:rPr>
          <w:rFonts w:ascii="Times New Roman" w:hAnsi="Times New Roman"/>
          <w:sz w:val="24"/>
          <w:szCs w:val="24"/>
          <w:lang w:val="en-US"/>
        </w:rPr>
        <w:t>in</w:t>
      </w:r>
      <w:r w:rsidR="0056081B" w:rsidRPr="0056081B">
        <w:rPr>
          <w:rFonts w:ascii="Times New Roman" w:hAnsi="Times New Roman"/>
          <w:sz w:val="24"/>
          <w:szCs w:val="24"/>
          <w:lang w:val="en-US"/>
        </w:rPr>
        <w:t xml:space="preserve"> </w:t>
      </w:r>
      <w:r w:rsidR="0056081B">
        <w:rPr>
          <w:rFonts w:ascii="Times New Roman" w:hAnsi="Times New Roman"/>
          <w:sz w:val="24"/>
          <w:szCs w:val="24"/>
          <w:lang w:val="en-US"/>
        </w:rPr>
        <w:t>pediatric</w:t>
      </w:r>
      <w:r w:rsidR="0056081B" w:rsidRPr="0056081B">
        <w:rPr>
          <w:rFonts w:ascii="Times New Roman" w:hAnsi="Times New Roman"/>
          <w:sz w:val="24"/>
          <w:szCs w:val="24"/>
          <w:lang w:val="en-US"/>
        </w:rPr>
        <w:t xml:space="preserve"> </w:t>
      </w:r>
      <w:r w:rsidR="0056081B">
        <w:rPr>
          <w:rFonts w:ascii="Times New Roman" w:hAnsi="Times New Roman"/>
          <w:sz w:val="24"/>
          <w:szCs w:val="24"/>
          <w:lang w:val="en-US"/>
        </w:rPr>
        <w:t>surgery</w:t>
      </w:r>
      <w:r w:rsidR="0056081B" w:rsidRPr="0056081B">
        <w:rPr>
          <w:rFonts w:ascii="Times New Roman" w:hAnsi="Times New Roman"/>
          <w:sz w:val="24"/>
          <w:szCs w:val="24"/>
          <w:lang w:val="en-US"/>
        </w:rPr>
        <w:t>, 2004. –</w:t>
      </w:r>
      <w:r w:rsidR="0056081B">
        <w:rPr>
          <w:rFonts w:ascii="Times New Roman" w:hAnsi="Times New Roman"/>
          <w:sz w:val="24"/>
          <w:szCs w:val="24"/>
          <w:lang w:val="en-US"/>
        </w:rPr>
        <w:t xml:space="preserve"> Vol 13. – No 2. – pp. 106-111.</w:t>
      </w:r>
      <w:r w:rsidR="0057105D" w:rsidRPr="0056081B">
        <w:rPr>
          <w:rFonts w:ascii="Times New Roman" w:hAnsi="Times New Roman"/>
          <w:sz w:val="24"/>
          <w:szCs w:val="24"/>
          <w:lang w:val="en-US"/>
        </w:rPr>
        <w:t xml:space="preserve">  </w:t>
      </w:r>
    </w:p>
    <w:p w:rsidR="009A324A" w:rsidRDefault="009A324A" w:rsidP="006A36D1">
      <w:pPr>
        <w:pStyle w:val="a3"/>
        <w:numPr>
          <w:ilvl w:val="0"/>
          <w:numId w:val="2"/>
        </w:numPr>
        <w:spacing w:after="0" w:line="360" w:lineRule="auto"/>
        <w:jc w:val="both"/>
        <w:rPr>
          <w:rFonts w:ascii="Times New Roman" w:hAnsi="Times New Roman"/>
          <w:sz w:val="24"/>
          <w:szCs w:val="24"/>
          <w:lang w:val="en-US"/>
        </w:rPr>
      </w:pPr>
      <w:r>
        <w:rPr>
          <w:rFonts w:ascii="Times New Roman" w:hAnsi="Times New Roman"/>
          <w:sz w:val="24"/>
          <w:szCs w:val="24"/>
          <w:lang w:val="en-US"/>
        </w:rPr>
        <w:t>Kouchi K, Tanabe M, YoshidaH, et al. Nonoperative management of blunt pancreatic injury in children. Journal of pediatric surgery, 1999. – Vol 34. – No 11. – pp. 1736-1739.</w:t>
      </w:r>
    </w:p>
    <w:p w:rsidR="00B11DAB" w:rsidRPr="00B11DAB" w:rsidRDefault="009A324A" w:rsidP="006A36D1">
      <w:pPr>
        <w:pStyle w:val="a3"/>
        <w:numPr>
          <w:ilvl w:val="0"/>
          <w:numId w:val="2"/>
        </w:numPr>
        <w:spacing w:after="0" w:line="360" w:lineRule="auto"/>
        <w:jc w:val="both"/>
        <w:rPr>
          <w:rFonts w:ascii="Times New Roman" w:hAnsi="Times New Roman"/>
          <w:sz w:val="24"/>
          <w:szCs w:val="24"/>
        </w:rPr>
      </w:pPr>
      <w:r>
        <w:rPr>
          <w:rFonts w:ascii="Times New Roman" w:hAnsi="Times New Roman"/>
          <w:sz w:val="24"/>
          <w:szCs w:val="24"/>
          <w:lang w:val="en-US"/>
        </w:rPr>
        <w:t xml:space="preserve">Wales P.W, Shuckett B, Kim P.C.W. Long-term outcome after nonoperativ management of complete traumatic pancreatic trisection in children. </w:t>
      </w:r>
      <w:r w:rsidR="00B11DAB">
        <w:rPr>
          <w:rFonts w:ascii="Times New Roman" w:hAnsi="Times New Roman"/>
          <w:sz w:val="24"/>
          <w:szCs w:val="24"/>
          <w:lang w:val="en-US"/>
        </w:rPr>
        <w:t>Journal</w:t>
      </w:r>
      <w:r w:rsidR="00B11DAB" w:rsidRPr="00B11DAB">
        <w:rPr>
          <w:rFonts w:ascii="Times New Roman" w:hAnsi="Times New Roman"/>
          <w:sz w:val="24"/>
          <w:szCs w:val="24"/>
        </w:rPr>
        <w:t xml:space="preserve"> </w:t>
      </w:r>
      <w:r w:rsidR="00B11DAB">
        <w:rPr>
          <w:rFonts w:ascii="Times New Roman" w:hAnsi="Times New Roman"/>
          <w:sz w:val="24"/>
          <w:szCs w:val="24"/>
          <w:lang w:val="en-US"/>
        </w:rPr>
        <w:t>of</w:t>
      </w:r>
      <w:r w:rsidR="00B11DAB" w:rsidRPr="00B11DAB">
        <w:rPr>
          <w:rFonts w:ascii="Times New Roman" w:hAnsi="Times New Roman"/>
          <w:sz w:val="24"/>
          <w:szCs w:val="24"/>
        </w:rPr>
        <w:t xml:space="preserve"> </w:t>
      </w:r>
      <w:r w:rsidR="00B11DAB">
        <w:rPr>
          <w:rFonts w:ascii="Times New Roman" w:hAnsi="Times New Roman"/>
          <w:sz w:val="24"/>
          <w:szCs w:val="24"/>
          <w:lang w:val="en-US"/>
        </w:rPr>
        <w:t>pediatric</w:t>
      </w:r>
      <w:r w:rsidR="00B11DAB" w:rsidRPr="00B11DAB">
        <w:rPr>
          <w:rFonts w:ascii="Times New Roman" w:hAnsi="Times New Roman"/>
          <w:sz w:val="24"/>
          <w:szCs w:val="24"/>
        </w:rPr>
        <w:t xml:space="preserve"> </w:t>
      </w:r>
      <w:r w:rsidR="00B11DAB">
        <w:rPr>
          <w:rFonts w:ascii="Times New Roman" w:hAnsi="Times New Roman"/>
          <w:sz w:val="24"/>
          <w:szCs w:val="24"/>
          <w:lang w:val="en-US"/>
        </w:rPr>
        <w:t>surgery</w:t>
      </w:r>
      <w:r w:rsidR="00B11DAB" w:rsidRPr="00B11DAB">
        <w:rPr>
          <w:rFonts w:ascii="Times New Roman" w:hAnsi="Times New Roman"/>
          <w:sz w:val="24"/>
          <w:szCs w:val="24"/>
        </w:rPr>
        <w:t xml:space="preserve">, 2001. </w:t>
      </w:r>
      <w:r w:rsidR="00B11DAB">
        <w:rPr>
          <w:rFonts w:ascii="Times New Roman" w:hAnsi="Times New Roman"/>
          <w:sz w:val="24"/>
          <w:szCs w:val="24"/>
        </w:rPr>
        <w:t>–</w:t>
      </w:r>
      <w:r w:rsidR="00B11DAB" w:rsidRPr="00B11DAB">
        <w:rPr>
          <w:rFonts w:ascii="Times New Roman" w:hAnsi="Times New Roman"/>
          <w:sz w:val="24"/>
          <w:szCs w:val="24"/>
        </w:rPr>
        <w:t xml:space="preserve"> </w:t>
      </w:r>
      <w:r w:rsidR="00B11DAB">
        <w:rPr>
          <w:rFonts w:ascii="Times New Roman" w:hAnsi="Times New Roman"/>
          <w:sz w:val="24"/>
          <w:szCs w:val="24"/>
          <w:lang w:val="en-US"/>
        </w:rPr>
        <w:t>Vol</w:t>
      </w:r>
      <w:r w:rsidR="00B11DAB" w:rsidRPr="00B11DAB">
        <w:rPr>
          <w:rFonts w:ascii="Times New Roman" w:hAnsi="Times New Roman"/>
          <w:sz w:val="24"/>
          <w:szCs w:val="24"/>
        </w:rPr>
        <w:t xml:space="preserve"> 36. </w:t>
      </w:r>
      <w:r w:rsidR="00B11DAB">
        <w:rPr>
          <w:rFonts w:ascii="Times New Roman" w:hAnsi="Times New Roman"/>
          <w:sz w:val="24"/>
          <w:szCs w:val="24"/>
        </w:rPr>
        <w:t>–</w:t>
      </w:r>
      <w:r w:rsidR="00B11DAB" w:rsidRPr="00B11DAB">
        <w:rPr>
          <w:rFonts w:ascii="Times New Roman" w:hAnsi="Times New Roman"/>
          <w:sz w:val="24"/>
          <w:szCs w:val="24"/>
        </w:rPr>
        <w:t xml:space="preserve"> </w:t>
      </w:r>
      <w:r w:rsidR="00B11DAB">
        <w:rPr>
          <w:rFonts w:ascii="Times New Roman" w:hAnsi="Times New Roman"/>
          <w:sz w:val="24"/>
          <w:szCs w:val="24"/>
          <w:lang w:val="en-US"/>
        </w:rPr>
        <w:t>No</w:t>
      </w:r>
      <w:r w:rsidR="00B11DAB" w:rsidRPr="00B11DAB">
        <w:rPr>
          <w:rFonts w:ascii="Times New Roman" w:hAnsi="Times New Roman"/>
          <w:sz w:val="24"/>
          <w:szCs w:val="24"/>
        </w:rPr>
        <w:t xml:space="preserve"> 5. </w:t>
      </w:r>
      <w:r w:rsidR="00B11DAB">
        <w:rPr>
          <w:rFonts w:ascii="Times New Roman" w:hAnsi="Times New Roman"/>
          <w:sz w:val="24"/>
          <w:szCs w:val="24"/>
        </w:rPr>
        <w:t>–</w:t>
      </w:r>
      <w:r w:rsidR="00B11DAB" w:rsidRPr="00B11DAB">
        <w:rPr>
          <w:rFonts w:ascii="Times New Roman" w:hAnsi="Times New Roman"/>
          <w:sz w:val="24"/>
          <w:szCs w:val="24"/>
        </w:rPr>
        <w:t xml:space="preserve"> </w:t>
      </w:r>
      <w:r w:rsidR="00B11DAB">
        <w:rPr>
          <w:rFonts w:ascii="Times New Roman" w:hAnsi="Times New Roman"/>
          <w:sz w:val="24"/>
          <w:szCs w:val="24"/>
          <w:lang w:val="en-US"/>
        </w:rPr>
        <w:t>pp</w:t>
      </w:r>
      <w:r w:rsidR="00B11DAB" w:rsidRPr="00B11DAB">
        <w:rPr>
          <w:rFonts w:ascii="Times New Roman" w:hAnsi="Times New Roman"/>
          <w:sz w:val="24"/>
          <w:szCs w:val="24"/>
        </w:rPr>
        <w:t>. 8</w:t>
      </w:r>
      <w:r w:rsidR="00B11DAB">
        <w:rPr>
          <w:rFonts w:ascii="Times New Roman" w:hAnsi="Times New Roman"/>
          <w:sz w:val="24"/>
          <w:szCs w:val="24"/>
          <w:lang w:val="en-US"/>
        </w:rPr>
        <w:t>23-827.</w:t>
      </w:r>
    </w:p>
    <w:p w:rsidR="00B11DAB" w:rsidRDefault="00B11DAB" w:rsidP="006A36D1">
      <w:pPr>
        <w:pStyle w:val="a3"/>
        <w:numPr>
          <w:ilvl w:val="0"/>
          <w:numId w:val="2"/>
        </w:numPr>
        <w:spacing w:after="0" w:line="360" w:lineRule="auto"/>
        <w:jc w:val="both"/>
        <w:rPr>
          <w:rFonts w:ascii="Times New Roman" w:hAnsi="Times New Roman"/>
          <w:sz w:val="24"/>
          <w:szCs w:val="24"/>
        </w:rPr>
      </w:pPr>
      <w:r>
        <w:rPr>
          <w:rFonts w:ascii="Times New Roman" w:hAnsi="Times New Roman"/>
          <w:sz w:val="24"/>
          <w:szCs w:val="24"/>
        </w:rPr>
        <w:t>Григорьев Е.Г. Хирургия изолированных и сочетанных повреждений поджелудочной железы / Е.Г.</w:t>
      </w:r>
      <w:r w:rsidR="006A36D1">
        <w:rPr>
          <w:rFonts w:ascii="Times New Roman" w:hAnsi="Times New Roman"/>
          <w:sz w:val="24"/>
          <w:szCs w:val="24"/>
        </w:rPr>
        <w:t xml:space="preserve"> </w:t>
      </w:r>
      <w:r>
        <w:rPr>
          <w:rFonts w:ascii="Times New Roman" w:hAnsi="Times New Roman"/>
          <w:sz w:val="24"/>
          <w:szCs w:val="24"/>
        </w:rPr>
        <w:t>Григорьев, Р.И.</w:t>
      </w:r>
      <w:r w:rsidR="006A36D1">
        <w:rPr>
          <w:rFonts w:ascii="Times New Roman" w:hAnsi="Times New Roman"/>
          <w:sz w:val="24"/>
          <w:szCs w:val="24"/>
        </w:rPr>
        <w:t xml:space="preserve"> </w:t>
      </w:r>
      <w:r>
        <w:rPr>
          <w:rFonts w:ascii="Times New Roman" w:hAnsi="Times New Roman"/>
          <w:sz w:val="24"/>
          <w:szCs w:val="24"/>
        </w:rPr>
        <w:t>Расулов, В.Н.</w:t>
      </w:r>
      <w:r w:rsidR="006A36D1">
        <w:rPr>
          <w:rFonts w:ascii="Times New Roman" w:hAnsi="Times New Roman"/>
          <w:sz w:val="24"/>
          <w:szCs w:val="24"/>
        </w:rPr>
        <w:t xml:space="preserve"> </w:t>
      </w:r>
      <w:r>
        <w:rPr>
          <w:rFonts w:ascii="Times New Roman" w:hAnsi="Times New Roman"/>
          <w:sz w:val="24"/>
          <w:szCs w:val="24"/>
        </w:rPr>
        <w:t>Махутов. – Новосибирск: Наука; Иркутск: НЦРВХ СО РАМН, 2010. – 152 с.</w:t>
      </w:r>
    </w:p>
    <w:p w:rsidR="00B11DAB" w:rsidRDefault="00B11DAB" w:rsidP="006A36D1">
      <w:pPr>
        <w:pStyle w:val="a3"/>
        <w:numPr>
          <w:ilvl w:val="0"/>
          <w:numId w:val="2"/>
        </w:numPr>
        <w:spacing w:after="0" w:line="360" w:lineRule="auto"/>
        <w:jc w:val="both"/>
        <w:rPr>
          <w:rFonts w:ascii="Times New Roman" w:hAnsi="Times New Roman"/>
          <w:sz w:val="24"/>
          <w:szCs w:val="24"/>
        </w:rPr>
      </w:pPr>
      <w:r>
        <w:rPr>
          <w:rFonts w:ascii="Times New Roman" w:hAnsi="Times New Roman"/>
          <w:sz w:val="24"/>
          <w:szCs w:val="24"/>
        </w:rPr>
        <w:t>Морозов Д.А, Пименова Е.С, Филиппов Ю.В, и др. Полный травматический разрыв поджелудочной железы с циркулярным разрывом желудка. Детская хирургия, 2015. - № 1. – с. 51-53.</w:t>
      </w:r>
    </w:p>
    <w:p w:rsidR="00EB475D" w:rsidRDefault="00CF33E1" w:rsidP="006A36D1">
      <w:pPr>
        <w:pStyle w:val="a3"/>
        <w:numPr>
          <w:ilvl w:val="0"/>
          <w:numId w:val="2"/>
        </w:numPr>
        <w:spacing w:after="0" w:line="360" w:lineRule="auto"/>
        <w:jc w:val="both"/>
        <w:rPr>
          <w:rFonts w:ascii="Times New Roman" w:hAnsi="Times New Roman"/>
          <w:sz w:val="24"/>
          <w:szCs w:val="24"/>
        </w:rPr>
      </w:pPr>
      <w:r>
        <w:rPr>
          <w:rFonts w:ascii="Times New Roman" w:hAnsi="Times New Roman"/>
          <w:sz w:val="24"/>
          <w:szCs w:val="24"/>
        </w:rPr>
        <w:t>Машков А.Е</w:t>
      </w:r>
      <w:r w:rsidR="006A36D1">
        <w:rPr>
          <w:rFonts w:ascii="Times New Roman" w:hAnsi="Times New Roman"/>
          <w:sz w:val="24"/>
          <w:szCs w:val="24"/>
        </w:rPr>
        <w:t>.</w:t>
      </w:r>
      <w:r>
        <w:rPr>
          <w:rFonts w:ascii="Times New Roman" w:hAnsi="Times New Roman"/>
          <w:sz w:val="24"/>
          <w:szCs w:val="24"/>
        </w:rPr>
        <w:t>, Сигачев А.В</w:t>
      </w:r>
      <w:r w:rsidR="006A36D1">
        <w:rPr>
          <w:rFonts w:ascii="Times New Roman" w:hAnsi="Times New Roman"/>
          <w:sz w:val="24"/>
          <w:szCs w:val="24"/>
        </w:rPr>
        <w:t>.</w:t>
      </w:r>
      <w:r>
        <w:rPr>
          <w:rFonts w:ascii="Times New Roman" w:hAnsi="Times New Roman"/>
          <w:sz w:val="24"/>
          <w:szCs w:val="24"/>
        </w:rPr>
        <w:t>, Щербина В.И</w:t>
      </w:r>
      <w:r w:rsidR="006A36D1">
        <w:rPr>
          <w:rFonts w:ascii="Times New Roman" w:hAnsi="Times New Roman"/>
          <w:sz w:val="24"/>
          <w:szCs w:val="24"/>
        </w:rPr>
        <w:t>.</w:t>
      </w:r>
      <w:r>
        <w:rPr>
          <w:rFonts w:ascii="Times New Roman" w:hAnsi="Times New Roman"/>
          <w:sz w:val="24"/>
          <w:szCs w:val="24"/>
        </w:rPr>
        <w:t>, и др. Тактика хирургического лечения посттравматического панкреатита у детей. Детская хирургия, 2016. - № 1. – с. 12-17.</w:t>
      </w:r>
      <w:r w:rsidR="00B11DAB">
        <w:rPr>
          <w:rFonts w:ascii="Times New Roman" w:hAnsi="Times New Roman"/>
          <w:sz w:val="24"/>
          <w:szCs w:val="24"/>
        </w:rPr>
        <w:t xml:space="preserve"> </w:t>
      </w:r>
    </w:p>
    <w:p w:rsidR="009A324A" w:rsidRDefault="00EB475D" w:rsidP="006A36D1">
      <w:pPr>
        <w:pStyle w:val="a3"/>
        <w:numPr>
          <w:ilvl w:val="0"/>
          <w:numId w:val="2"/>
        </w:numPr>
        <w:spacing w:after="0" w:line="360" w:lineRule="auto"/>
        <w:jc w:val="both"/>
        <w:rPr>
          <w:rFonts w:ascii="Times New Roman" w:hAnsi="Times New Roman"/>
          <w:sz w:val="24"/>
          <w:szCs w:val="24"/>
        </w:rPr>
      </w:pPr>
      <w:r>
        <w:rPr>
          <w:rFonts w:ascii="Times New Roman" w:hAnsi="Times New Roman"/>
          <w:sz w:val="24"/>
          <w:szCs w:val="24"/>
        </w:rPr>
        <w:t xml:space="preserve">Котлобовский В.И. Травматические панкреатиты у детей. В кн.: Детская хирургия: национальное руководство/ под ред. Ю.Ф.Исакова, А.Ф.Дронова. - М.: ГЭОТАР-Медиа, 2009. – с. </w:t>
      </w:r>
    </w:p>
    <w:p w:rsidR="00842043" w:rsidRDefault="00842043" w:rsidP="00842043">
      <w:pPr>
        <w:numPr>
          <w:ilvl w:val="0"/>
          <w:numId w:val="2"/>
        </w:numPr>
        <w:spacing w:after="0" w:line="360" w:lineRule="auto"/>
        <w:contextualSpacing/>
        <w:jc w:val="both"/>
        <w:rPr>
          <w:rFonts w:ascii="Times New Roman" w:hAnsi="Times New Roman"/>
          <w:sz w:val="24"/>
          <w:szCs w:val="24"/>
        </w:rPr>
      </w:pPr>
      <w:r>
        <w:rPr>
          <w:rFonts w:ascii="Times New Roman" w:hAnsi="Times New Roman"/>
          <w:sz w:val="24"/>
          <w:szCs w:val="24"/>
        </w:rPr>
        <w:t>Физическая реабилитация: Учебник для академий и институтов физической культуры / Под общей ред. проф. С. Н. Попова. — Ростов н/Д: изд-во «Феникс», 1999.– 608 с</w:t>
      </w:r>
    </w:p>
    <w:p w:rsidR="00842043" w:rsidRDefault="00842043" w:rsidP="00842043">
      <w:pPr>
        <w:numPr>
          <w:ilvl w:val="0"/>
          <w:numId w:val="2"/>
        </w:numPr>
        <w:spacing w:after="0" w:line="360" w:lineRule="auto"/>
        <w:contextualSpacing/>
        <w:jc w:val="both"/>
        <w:rPr>
          <w:rFonts w:ascii="Times New Roman" w:hAnsi="Times New Roman"/>
          <w:sz w:val="24"/>
          <w:szCs w:val="24"/>
        </w:rPr>
      </w:pPr>
      <w:r>
        <w:rPr>
          <w:rFonts w:ascii="Times New Roman" w:hAnsi="Times New Roman"/>
          <w:sz w:val="24"/>
          <w:szCs w:val="24"/>
        </w:rPr>
        <w:t>Медицинская реабилитация: учебное пособие / под ред. С.С. Алексанина; Всерос. центр экстрен. и радиац. медицины им. А.М. Никифорова МЧС России. – СПб.: Политехника-сервис., 2014 – 184 с.</w:t>
      </w:r>
    </w:p>
    <w:p w:rsidR="00842043" w:rsidRDefault="00842043" w:rsidP="00842043">
      <w:pPr>
        <w:spacing w:after="0" w:line="360" w:lineRule="auto"/>
        <w:ind w:firstLine="709"/>
        <w:jc w:val="both"/>
        <w:rPr>
          <w:rFonts w:ascii="Times New Roman" w:hAnsi="Times New Roman"/>
          <w:sz w:val="24"/>
          <w:szCs w:val="24"/>
        </w:rPr>
      </w:pPr>
    </w:p>
    <w:p w:rsidR="00842043" w:rsidRPr="00191654" w:rsidRDefault="00842043" w:rsidP="00842043">
      <w:pPr>
        <w:spacing w:after="0" w:line="360" w:lineRule="auto"/>
        <w:ind w:left="426"/>
        <w:jc w:val="both"/>
        <w:rPr>
          <w:rFonts w:ascii="Times New Roman" w:hAnsi="Times New Roman"/>
          <w:sz w:val="24"/>
          <w:szCs w:val="24"/>
          <w:lang w:val="en-US"/>
        </w:rPr>
      </w:pPr>
    </w:p>
    <w:p w:rsidR="00842043" w:rsidRPr="00B11DAB" w:rsidRDefault="00842043" w:rsidP="00842043">
      <w:pPr>
        <w:pStyle w:val="a3"/>
        <w:spacing w:after="0" w:line="360" w:lineRule="auto"/>
        <w:ind w:left="0"/>
        <w:jc w:val="both"/>
        <w:rPr>
          <w:rFonts w:ascii="Times New Roman" w:hAnsi="Times New Roman"/>
          <w:sz w:val="24"/>
          <w:szCs w:val="24"/>
        </w:rPr>
      </w:pPr>
    </w:p>
    <w:p w:rsidR="00CA5CDB" w:rsidRPr="00B11DAB" w:rsidRDefault="00103402">
      <w:pPr>
        <w:rPr>
          <w:rFonts w:ascii="Times New Roman" w:hAnsi="Times New Roman"/>
          <w:b/>
          <w:sz w:val="24"/>
          <w:szCs w:val="24"/>
        </w:rPr>
      </w:pPr>
      <w:r>
        <w:rPr>
          <w:rFonts w:ascii="Times New Roman" w:hAnsi="Times New Roman"/>
          <w:b/>
          <w:sz w:val="24"/>
          <w:szCs w:val="24"/>
        </w:rPr>
        <w:br w:type="page"/>
      </w:r>
      <w:r w:rsidR="0057595A" w:rsidRPr="0057595A">
        <w:rPr>
          <w:rFonts w:ascii="Times New Roman" w:hAnsi="Times New Roman"/>
          <w:b/>
          <w:sz w:val="24"/>
          <w:szCs w:val="24"/>
        </w:rPr>
        <w:t>Приложение</w:t>
      </w:r>
      <w:r w:rsidR="0057595A" w:rsidRPr="00B11DAB">
        <w:rPr>
          <w:rFonts w:ascii="Times New Roman" w:hAnsi="Times New Roman"/>
          <w:b/>
          <w:sz w:val="24"/>
          <w:szCs w:val="24"/>
        </w:rPr>
        <w:t xml:space="preserve"> </w:t>
      </w:r>
      <w:r w:rsidR="0057595A" w:rsidRPr="0057595A">
        <w:rPr>
          <w:rFonts w:ascii="Times New Roman" w:hAnsi="Times New Roman"/>
          <w:b/>
          <w:sz w:val="24"/>
          <w:szCs w:val="24"/>
        </w:rPr>
        <w:t>А</w:t>
      </w:r>
      <w:r w:rsidR="0057595A" w:rsidRPr="00B11DAB">
        <w:rPr>
          <w:rFonts w:ascii="Times New Roman" w:hAnsi="Times New Roman"/>
          <w:b/>
          <w:sz w:val="24"/>
          <w:szCs w:val="24"/>
        </w:rPr>
        <w:t xml:space="preserve">1. </w:t>
      </w:r>
      <w:r w:rsidR="0057595A" w:rsidRPr="0057595A">
        <w:rPr>
          <w:rFonts w:ascii="Times New Roman" w:hAnsi="Times New Roman"/>
          <w:b/>
          <w:sz w:val="24"/>
          <w:szCs w:val="24"/>
        </w:rPr>
        <w:t>Состав</w:t>
      </w:r>
      <w:r w:rsidR="0057595A" w:rsidRPr="00B11DAB">
        <w:rPr>
          <w:rFonts w:ascii="Times New Roman" w:hAnsi="Times New Roman"/>
          <w:b/>
          <w:sz w:val="24"/>
          <w:szCs w:val="24"/>
        </w:rPr>
        <w:t xml:space="preserve"> </w:t>
      </w:r>
      <w:r w:rsidR="0057595A" w:rsidRPr="0057595A">
        <w:rPr>
          <w:rFonts w:ascii="Times New Roman" w:hAnsi="Times New Roman"/>
          <w:b/>
          <w:sz w:val="24"/>
          <w:szCs w:val="24"/>
        </w:rPr>
        <w:t>Рабочей</w:t>
      </w:r>
      <w:r w:rsidR="0057595A" w:rsidRPr="00B11DAB">
        <w:rPr>
          <w:rFonts w:ascii="Times New Roman" w:hAnsi="Times New Roman"/>
          <w:b/>
          <w:sz w:val="24"/>
          <w:szCs w:val="24"/>
        </w:rPr>
        <w:t xml:space="preserve"> </w:t>
      </w:r>
      <w:r w:rsidR="0057595A" w:rsidRPr="0057595A">
        <w:rPr>
          <w:rFonts w:ascii="Times New Roman" w:hAnsi="Times New Roman"/>
          <w:b/>
          <w:sz w:val="24"/>
          <w:szCs w:val="24"/>
        </w:rPr>
        <w:t>группы</w:t>
      </w:r>
    </w:p>
    <w:p w:rsidR="00A87584" w:rsidRDefault="00A87584" w:rsidP="00F40371">
      <w:pPr>
        <w:numPr>
          <w:ilvl w:val="0"/>
          <w:numId w:val="20"/>
        </w:numPr>
        <w:spacing w:after="0" w:line="360" w:lineRule="auto"/>
        <w:ind w:left="425" w:hanging="425"/>
        <w:jc w:val="both"/>
        <w:rPr>
          <w:rFonts w:ascii="Times New Roman" w:hAnsi="Times New Roman"/>
        </w:rPr>
      </w:pPr>
      <w:r w:rsidRPr="00F40371">
        <w:rPr>
          <w:rFonts w:ascii="Times New Roman" w:hAnsi="Times New Roman"/>
          <w:sz w:val="24"/>
          <w:szCs w:val="24"/>
        </w:rPr>
        <w:t>Григорьев Е.Г.</w:t>
      </w:r>
      <w:r w:rsidRPr="00F40371">
        <w:rPr>
          <w:rFonts w:ascii="Times New Roman" w:hAnsi="Times New Roman"/>
        </w:rPr>
        <w:t xml:space="preserve"> – доктор медицинских наук, профессор, член-корр</w:t>
      </w:r>
      <w:r w:rsidR="00F40371">
        <w:rPr>
          <w:rFonts w:ascii="Times New Roman" w:hAnsi="Times New Roman"/>
        </w:rPr>
        <w:t xml:space="preserve">. </w:t>
      </w:r>
      <w:r w:rsidRPr="00F40371">
        <w:rPr>
          <w:rFonts w:ascii="Times New Roman" w:hAnsi="Times New Roman"/>
        </w:rPr>
        <w:t>РАН. Российское общество хирургов.</w:t>
      </w:r>
    </w:p>
    <w:p w:rsidR="00E06E42" w:rsidRPr="00F40371" w:rsidRDefault="00E06E42" w:rsidP="00E06E42">
      <w:pPr>
        <w:numPr>
          <w:ilvl w:val="0"/>
          <w:numId w:val="20"/>
        </w:numPr>
        <w:spacing w:after="0" w:line="360" w:lineRule="auto"/>
        <w:ind w:left="425" w:hanging="425"/>
        <w:jc w:val="both"/>
        <w:rPr>
          <w:rFonts w:ascii="Times New Roman" w:hAnsi="Times New Roman"/>
          <w:sz w:val="24"/>
          <w:szCs w:val="24"/>
        </w:rPr>
      </w:pPr>
      <w:r>
        <w:rPr>
          <w:rFonts w:ascii="Times New Roman" w:hAnsi="Times New Roman"/>
        </w:rPr>
        <w:t xml:space="preserve">Карасева О.В. - </w:t>
      </w:r>
      <w:r w:rsidRPr="00F40371">
        <w:rPr>
          <w:rFonts w:ascii="Times New Roman" w:hAnsi="Times New Roman"/>
          <w:sz w:val="24"/>
          <w:szCs w:val="24"/>
        </w:rPr>
        <w:t>доктор медицинских наук, профессор. Российская ассоциация детских хирургов</w:t>
      </w:r>
    </w:p>
    <w:p w:rsidR="00A87584" w:rsidRPr="00F40371" w:rsidRDefault="00A87584" w:rsidP="00F40371">
      <w:pPr>
        <w:numPr>
          <w:ilvl w:val="0"/>
          <w:numId w:val="20"/>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Козлов Ю.А. – доктор медицинских наук, профессор. Российская ассоциация детских хирургов</w:t>
      </w:r>
    </w:p>
    <w:p w:rsidR="00B564E6" w:rsidRPr="00F40371" w:rsidRDefault="00B564E6" w:rsidP="00F40371">
      <w:pPr>
        <w:numPr>
          <w:ilvl w:val="0"/>
          <w:numId w:val="20"/>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Комиссаров И.А. – доктор медицинских наук, профессор,  Российская ассоциация детских хирургов</w:t>
      </w:r>
    </w:p>
    <w:p w:rsidR="00A87584" w:rsidRPr="00F40371" w:rsidRDefault="00A87584" w:rsidP="00F40371">
      <w:pPr>
        <w:numPr>
          <w:ilvl w:val="0"/>
          <w:numId w:val="20"/>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 xml:space="preserve">Морозов Д.А. </w:t>
      </w:r>
      <w:r w:rsidR="000C71C3" w:rsidRPr="00F40371">
        <w:rPr>
          <w:rFonts w:ascii="Times New Roman" w:hAnsi="Times New Roman"/>
          <w:sz w:val="24"/>
          <w:szCs w:val="24"/>
        </w:rPr>
        <w:t>–</w:t>
      </w:r>
      <w:r w:rsidRPr="00F40371">
        <w:rPr>
          <w:rFonts w:ascii="Times New Roman" w:hAnsi="Times New Roman"/>
          <w:sz w:val="24"/>
          <w:szCs w:val="24"/>
        </w:rPr>
        <w:t xml:space="preserve"> доктор медицинских наук, профессор. Российская ассоциация детских хирургов</w:t>
      </w:r>
    </w:p>
    <w:p w:rsidR="005C1BF8" w:rsidRDefault="00B54727" w:rsidP="005C1BF8">
      <w:pPr>
        <w:numPr>
          <w:ilvl w:val="0"/>
          <w:numId w:val="21"/>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 xml:space="preserve">Ольхова Е.Б. </w:t>
      </w:r>
      <w:r w:rsidR="00EB4F28" w:rsidRPr="00F40371">
        <w:rPr>
          <w:rFonts w:ascii="Times New Roman" w:hAnsi="Times New Roman"/>
          <w:sz w:val="24"/>
          <w:szCs w:val="24"/>
        </w:rPr>
        <w:t>– доктор медицинских наук, профессор</w:t>
      </w:r>
      <w:r w:rsidR="005C1BF8">
        <w:rPr>
          <w:rFonts w:ascii="Times New Roman" w:hAnsi="Times New Roman"/>
          <w:sz w:val="24"/>
          <w:szCs w:val="24"/>
        </w:rPr>
        <w:t xml:space="preserve">, </w:t>
      </w:r>
      <w:r w:rsidRPr="00F40371">
        <w:rPr>
          <w:rFonts w:ascii="Times New Roman" w:hAnsi="Times New Roman"/>
          <w:sz w:val="24"/>
          <w:szCs w:val="24"/>
        </w:rPr>
        <w:softHyphen/>
      </w:r>
      <w:r w:rsidR="005C1BF8">
        <w:rPr>
          <w:rFonts w:ascii="Times New Roman" w:hAnsi="Times New Roman"/>
          <w:sz w:val="24"/>
          <w:szCs w:val="24"/>
        </w:rPr>
        <w:t>Российская ассоциация специалистов ультразвуковой диагностики в медицине</w:t>
      </w:r>
    </w:p>
    <w:p w:rsidR="00A87584" w:rsidRPr="00F40371" w:rsidRDefault="00A87584" w:rsidP="00F40371">
      <w:pPr>
        <w:numPr>
          <w:ilvl w:val="0"/>
          <w:numId w:val="20"/>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 xml:space="preserve">Пикало И.А. – </w:t>
      </w:r>
      <w:r w:rsidR="000C71C3" w:rsidRPr="00F40371">
        <w:rPr>
          <w:rFonts w:ascii="Times New Roman" w:hAnsi="Times New Roman"/>
          <w:sz w:val="24"/>
          <w:szCs w:val="24"/>
        </w:rPr>
        <w:t>кандидат</w:t>
      </w:r>
      <w:r w:rsidRPr="00F40371">
        <w:rPr>
          <w:rFonts w:ascii="Times New Roman" w:hAnsi="Times New Roman"/>
          <w:sz w:val="24"/>
          <w:szCs w:val="24"/>
        </w:rPr>
        <w:t xml:space="preserve"> медицинских наук. Российская ассоциация детских хирургов</w:t>
      </w:r>
    </w:p>
    <w:p w:rsidR="00A87584" w:rsidRPr="00F40371" w:rsidRDefault="00A87584" w:rsidP="00F40371">
      <w:pPr>
        <w:numPr>
          <w:ilvl w:val="0"/>
          <w:numId w:val="20"/>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 xml:space="preserve">Подкаменев А.В. </w:t>
      </w:r>
      <w:r w:rsidR="000C71C3" w:rsidRPr="00F40371">
        <w:rPr>
          <w:rFonts w:ascii="Times New Roman" w:hAnsi="Times New Roman"/>
          <w:sz w:val="24"/>
          <w:szCs w:val="24"/>
        </w:rPr>
        <w:t>–</w:t>
      </w:r>
      <w:r w:rsidRPr="00F40371">
        <w:rPr>
          <w:rFonts w:ascii="Times New Roman" w:hAnsi="Times New Roman"/>
          <w:sz w:val="24"/>
          <w:szCs w:val="24"/>
        </w:rPr>
        <w:t xml:space="preserve"> доктор медицинских наук. Российская ассоциация детских хирургов</w:t>
      </w:r>
    </w:p>
    <w:p w:rsidR="00A87584" w:rsidRPr="00F40371" w:rsidRDefault="00A87584" w:rsidP="00F40371">
      <w:pPr>
        <w:numPr>
          <w:ilvl w:val="0"/>
          <w:numId w:val="20"/>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 xml:space="preserve">Подкаменев В.В. </w:t>
      </w:r>
      <w:r w:rsidR="000C71C3" w:rsidRPr="00F40371">
        <w:rPr>
          <w:rFonts w:ascii="Times New Roman" w:hAnsi="Times New Roman"/>
          <w:sz w:val="24"/>
          <w:szCs w:val="24"/>
        </w:rPr>
        <w:t>–</w:t>
      </w:r>
      <w:r w:rsidRPr="00F40371">
        <w:rPr>
          <w:rFonts w:ascii="Times New Roman" w:hAnsi="Times New Roman"/>
          <w:sz w:val="24"/>
          <w:szCs w:val="24"/>
        </w:rPr>
        <w:t xml:space="preserve"> доктор медицинских наук, профессор. Российская ассоциация детских хирургов</w:t>
      </w:r>
    </w:p>
    <w:p w:rsidR="00A87584" w:rsidRPr="00F40371" w:rsidRDefault="00A87584" w:rsidP="00F40371">
      <w:pPr>
        <w:numPr>
          <w:ilvl w:val="0"/>
          <w:numId w:val="20"/>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 xml:space="preserve">Разумовский А.Ю. </w:t>
      </w:r>
      <w:r w:rsidR="000C71C3" w:rsidRPr="00F40371">
        <w:rPr>
          <w:rFonts w:ascii="Times New Roman" w:hAnsi="Times New Roman"/>
          <w:sz w:val="24"/>
          <w:szCs w:val="24"/>
        </w:rPr>
        <w:t>–</w:t>
      </w:r>
      <w:r w:rsidRPr="00F40371">
        <w:rPr>
          <w:rFonts w:ascii="Times New Roman" w:hAnsi="Times New Roman"/>
          <w:sz w:val="24"/>
          <w:szCs w:val="24"/>
        </w:rPr>
        <w:t xml:space="preserve"> доктор медицин</w:t>
      </w:r>
      <w:r w:rsidR="006A36D1" w:rsidRPr="00F40371">
        <w:rPr>
          <w:rFonts w:ascii="Times New Roman" w:hAnsi="Times New Roman"/>
          <w:sz w:val="24"/>
          <w:szCs w:val="24"/>
        </w:rPr>
        <w:t>ских наук, профессор, член-корр</w:t>
      </w:r>
      <w:r w:rsidRPr="00F40371">
        <w:rPr>
          <w:rFonts w:ascii="Times New Roman" w:hAnsi="Times New Roman"/>
          <w:sz w:val="24"/>
          <w:szCs w:val="24"/>
        </w:rPr>
        <w:t>.</w:t>
      </w:r>
      <w:r w:rsidR="006A36D1" w:rsidRPr="00F40371">
        <w:rPr>
          <w:rFonts w:ascii="Times New Roman" w:hAnsi="Times New Roman"/>
          <w:sz w:val="24"/>
          <w:szCs w:val="24"/>
        </w:rPr>
        <w:t xml:space="preserve"> </w:t>
      </w:r>
      <w:r w:rsidRPr="00F40371">
        <w:rPr>
          <w:rFonts w:ascii="Times New Roman" w:hAnsi="Times New Roman"/>
          <w:sz w:val="24"/>
          <w:szCs w:val="24"/>
        </w:rPr>
        <w:t>РАН. Российская ассоциация детских хирургов</w:t>
      </w:r>
    </w:p>
    <w:p w:rsidR="00A87584" w:rsidRDefault="00A87584" w:rsidP="00F40371">
      <w:pPr>
        <w:numPr>
          <w:ilvl w:val="0"/>
          <w:numId w:val="20"/>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 xml:space="preserve">Розинов В.М. </w:t>
      </w:r>
      <w:r w:rsidR="000C71C3" w:rsidRPr="00F40371">
        <w:rPr>
          <w:rFonts w:ascii="Times New Roman" w:hAnsi="Times New Roman"/>
          <w:sz w:val="24"/>
          <w:szCs w:val="24"/>
        </w:rPr>
        <w:t>–</w:t>
      </w:r>
      <w:r w:rsidRPr="00F40371">
        <w:rPr>
          <w:rFonts w:ascii="Times New Roman" w:hAnsi="Times New Roman"/>
          <w:sz w:val="24"/>
          <w:szCs w:val="24"/>
        </w:rPr>
        <w:t xml:space="preserve"> доктор медицинских наук, профессор. Российская ассоциация детских хирургов</w:t>
      </w:r>
    </w:p>
    <w:p w:rsidR="00E56CAD" w:rsidRPr="00F40371" w:rsidRDefault="00E56CAD" w:rsidP="00E56CAD">
      <w:pPr>
        <w:numPr>
          <w:ilvl w:val="0"/>
          <w:numId w:val="20"/>
        </w:numPr>
        <w:spacing w:after="0" w:line="360" w:lineRule="auto"/>
        <w:ind w:left="425" w:hanging="425"/>
        <w:jc w:val="both"/>
        <w:rPr>
          <w:rFonts w:ascii="Times New Roman" w:hAnsi="Times New Roman"/>
          <w:sz w:val="24"/>
          <w:szCs w:val="24"/>
        </w:rPr>
      </w:pPr>
      <w:r>
        <w:rPr>
          <w:rFonts w:ascii="Times New Roman" w:hAnsi="Times New Roman"/>
          <w:sz w:val="24"/>
          <w:szCs w:val="24"/>
        </w:rPr>
        <w:t xml:space="preserve">Стальмахович В.Н. - </w:t>
      </w:r>
      <w:r w:rsidRPr="00F40371">
        <w:rPr>
          <w:rFonts w:ascii="Times New Roman" w:hAnsi="Times New Roman"/>
          <w:sz w:val="24"/>
          <w:szCs w:val="24"/>
        </w:rPr>
        <w:t>доктор</w:t>
      </w:r>
      <w:r>
        <w:rPr>
          <w:rFonts w:ascii="Times New Roman" w:hAnsi="Times New Roman"/>
          <w:sz w:val="24"/>
          <w:szCs w:val="24"/>
        </w:rPr>
        <w:t xml:space="preserve"> </w:t>
      </w:r>
      <w:r w:rsidRPr="00F40371">
        <w:rPr>
          <w:rFonts w:ascii="Times New Roman" w:hAnsi="Times New Roman"/>
          <w:sz w:val="24"/>
          <w:szCs w:val="24"/>
        </w:rPr>
        <w:t>медицинских наук, профессор, Российская ассоциация детских хирургов</w:t>
      </w:r>
    </w:p>
    <w:p w:rsidR="00B564E6" w:rsidRPr="00F40371" w:rsidRDefault="00B564E6" w:rsidP="00F40371">
      <w:pPr>
        <w:numPr>
          <w:ilvl w:val="0"/>
          <w:numId w:val="20"/>
        </w:numPr>
        <w:spacing w:after="0" w:line="360" w:lineRule="auto"/>
        <w:ind w:left="425" w:hanging="425"/>
        <w:jc w:val="both"/>
        <w:rPr>
          <w:rFonts w:ascii="Times New Roman" w:hAnsi="Times New Roman"/>
          <w:sz w:val="24"/>
          <w:szCs w:val="24"/>
        </w:rPr>
      </w:pPr>
      <w:r w:rsidRPr="00F40371">
        <w:rPr>
          <w:rFonts w:ascii="Times New Roman" w:hAnsi="Times New Roman"/>
          <w:sz w:val="24"/>
          <w:szCs w:val="24"/>
        </w:rPr>
        <w:t xml:space="preserve">Цап Н.А. </w:t>
      </w:r>
      <w:r w:rsidR="00E56CAD">
        <w:rPr>
          <w:rFonts w:ascii="Times New Roman" w:hAnsi="Times New Roman"/>
          <w:sz w:val="24"/>
          <w:szCs w:val="24"/>
        </w:rPr>
        <w:t>-</w:t>
      </w:r>
      <w:r w:rsidRPr="00F40371">
        <w:rPr>
          <w:rFonts w:ascii="Times New Roman" w:hAnsi="Times New Roman"/>
          <w:sz w:val="24"/>
          <w:szCs w:val="24"/>
        </w:rPr>
        <w:t xml:space="preserve"> доктор</w:t>
      </w:r>
      <w:r w:rsidR="00F40371">
        <w:rPr>
          <w:rFonts w:ascii="Times New Roman" w:hAnsi="Times New Roman"/>
          <w:sz w:val="24"/>
          <w:szCs w:val="24"/>
        </w:rPr>
        <w:t xml:space="preserve"> </w:t>
      </w:r>
      <w:r w:rsidRPr="00F40371">
        <w:rPr>
          <w:rFonts w:ascii="Times New Roman" w:hAnsi="Times New Roman"/>
          <w:sz w:val="24"/>
          <w:szCs w:val="24"/>
        </w:rPr>
        <w:t>медицинских наук, профессор, Российская ассоциация детских хирургов</w:t>
      </w:r>
    </w:p>
    <w:p w:rsidR="0057595A" w:rsidRPr="00B11DAB" w:rsidRDefault="00B54727">
      <w:pPr>
        <w:rPr>
          <w:rFonts w:ascii="Times New Roman" w:hAnsi="Times New Roman"/>
          <w:b/>
          <w:sz w:val="24"/>
          <w:szCs w:val="24"/>
        </w:rPr>
      </w:pPr>
      <w:r>
        <w:br w:type="page"/>
      </w:r>
      <w:r w:rsidR="0057595A" w:rsidRPr="0057595A">
        <w:rPr>
          <w:rFonts w:ascii="Times New Roman" w:hAnsi="Times New Roman"/>
          <w:b/>
          <w:sz w:val="24"/>
          <w:szCs w:val="24"/>
        </w:rPr>
        <w:t>Приложение</w:t>
      </w:r>
      <w:r w:rsidR="0057595A" w:rsidRPr="00B11DAB">
        <w:rPr>
          <w:rFonts w:ascii="Times New Roman" w:hAnsi="Times New Roman"/>
          <w:b/>
          <w:sz w:val="24"/>
          <w:szCs w:val="24"/>
        </w:rPr>
        <w:t xml:space="preserve"> </w:t>
      </w:r>
      <w:r w:rsidR="0057595A" w:rsidRPr="0057595A">
        <w:rPr>
          <w:rFonts w:ascii="Times New Roman" w:hAnsi="Times New Roman"/>
          <w:b/>
          <w:sz w:val="24"/>
          <w:szCs w:val="24"/>
        </w:rPr>
        <w:t>А</w:t>
      </w:r>
      <w:r w:rsidR="0057595A" w:rsidRPr="00B11DAB">
        <w:rPr>
          <w:rFonts w:ascii="Times New Roman" w:hAnsi="Times New Roman"/>
          <w:b/>
          <w:sz w:val="24"/>
          <w:szCs w:val="24"/>
        </w:rPr>
        <w:t xml:space="preserve">2. </w:t>
      </w:r>
      <w:r w:rsidR="0057595A" w:rsidRPr="0057595A">
        <w:rPr>
          <w:rFonts w:ascii="Times New Roman" w:hAnsi="Times New Roman"/>
          <w:b/>
          <w:sz w:val="24"/>
          <w:szCs w:val="24"/>
        </w:rPr>
        <w:t>Методология</w:t>
      </w:r>
      <w:r w:rsidR="0057595A" w:rsidRPr="00B11DAB">
        <w:rPr>
          <w:rFonts w:ascii="Times New Roman" w:hAnsi="Times New Roman"/>
          <w:b/>
          <w:sz w:val="24"/>
          <w:szCs w:val="24"/>
        </w:rPr>
        <w:t xml:space="preserve"> </w:t>
      </w:r>
      <w:r w:rsidR="0057595A" w:rsidRPr="0057595A">
        <w:rPr>
          <w:rFonts w:ascii="Times New Roman" w:hAnsi="Times New Roman"/>
          <w:b/>
          <w:sz w:val="24"/>
          <w:szCs w:val="24"/>
        </w:rPr>
        <w:t>разработки</w:t>
      </w:r>
      <w:r w:rsidR="0057595A" w:rsidRPr="00B11DAB">
        <w:rPr>
          <w:rFonts w:ascii="Times New Roman" w:hAnsi="Times New Roman"/>
          <w:b/>
          <w:sz w:val="24"/>
          <w:szCs w:val="24"/>
        </w:rPr>
        <w:t xml:space="preserve"> </w:t>
      </w:r>
      <w:r w:rsidR="0057595A" w:rsidRPr="0057595A">
        <w:rPr>
          <w:rFonts w:ascii="Times New Roman" w:hAnsi="Times New Roman"/>
          <w:b/>
          <w:sz w:val="24"/>
          <w:szCs w:val="24"/>
        </w:rPr>
        <w:t>клинических</w:t>
      </w:r>
      <w:r w:rsidR="0057595A" w:rsidRPr="00B11DAB">
        <w:rPr>
          <w:rFonts w:ascii="Times New Roman" w:hAnsi="Times New Roman"/>
          <w:b/>
          <w:sz w:val="24"/>
          <w:szCs w:val="24"/>
        </w:rPr>
        <w:t xml:space="preserve"> </w:t>
      </w:r>
      <w:r w:rsidR="0057595A" w:rsidRPr="0057595A">
        <w:rPr>
          <w:rFonts w:ascii="Times New Roman" w:hAnsi="Times New Roman"/>
          <w:b/>
          <w:sz w:val="24"/>
          <w:szCs w:val="24"/>
        </w:rPr>
        <w:t>рекомендаций</w:t>
      </w:r>
    </w:p>
    <w:p w:rsidR="0057595A" w:rsidRDefault="0057595A" w:rsidP="0057595A">
      <w:pPr>
        <w:spacing w:after="0" w:line="360" w:lineRule="auto"/>
        <w:ind w:firstLine="709"/>
        <w:rPr>
          <w:rFonts w:ascii="Times New Roman" w:hAnsi="Times New Roman"/>
          <w:b/>
          <w:sz w:val="24"/>
          <w:szCs w:val="24"/>
        </w:rPr>
      </w:pPr>
      <w:r w:rsidRPr="00B11DAB">
        <w:rPr>
          <w:rFonts w:ascii="Times New Roman" w:hAnsi="Times New Roman"/>
          <w:sz w:val="24"/>
          <w:szCs w:val="24"/>
        </w:rPr>
        <w:t>«</w:t>
      </w:r>
      <w:r w:rsidRPr="00BA277B">
        <w:rPr>
          <w:rFonts w:ascii="Times New Roman" w:hAnsi="Times New Roman"/>
          <w:b/>
          <w:sz w:val="24"/>
          <w:szCs w:val="24"/>
        </w:rPr>
        <w:t>Целевая</w:t>
      </w:r>
      <w:r w:rsidRPr="00393333">
        <w:rPr>
          <w:rFonts w:ascii="Times New Roman" w:hAnsi="Times New Roman"/>
          <w:b/>
          <w:sz w:val="24"/>
          <w:szCs w:val="24"/>
        </w:rPr>
        <w:t xml:space="preserve"> </w:t>
      </w:r>
      <w:r w:rsidRPr="00BA277B">
        <w:rPr>
          <w:rFonts w:ascii="Times New Roman" w:hAnsi="Times New Roman"/>
          <w:b/>
          <w:sz w:val="24"/>
          <w:szCs w:val="24"/>
        </w:rPr>
        <w:t>аудитория данных клинических рекомендаций»</w:t>
      </w:r>
    </w:p>
    <w:p w:rsidR="0057595A" w:rsidRDefault="0057595A" w:rsidP="0057595A">
      <w:pPr>
        <w:pStyle w:val="a3"/>
        <w:numPr>
          <w:ilvl w:val="0"/>
          <w:numId w:val="4"/>
        </w:numPr>
        <w:spacing w:after="0" w:line="360" w:lineRule="auto"/>
        <w:ind w:left="993" w:hanging="284"/>
        <w:jc w:val="both"/>
        <w:rPr>
          <w:rFonts w:ascii="Times New Roman" w:hAnsi="Times New Roman"/>
          <w:sz w:val="24"/>
          <w:szCs w:val="24"/>
        </w:rPr>
      </w:pPr>
      <w:r>
        <w:rPr>
          <w:rFonts w:ascii="Times New Roman" w:hAnsi="Times New Roman"/>
          <w:sz w:val="24"/>
          <w:szCs w:val="24"/>
        </w:rPr>
        <w:t>Детские хирурги (специальность «детская хирургия»)</w:t>
      </w:r>
    </w:p>
    <w:p w:rsidR="0057595A" w:rsidRDefault="0057595A" w:rsidP="0057595A">
      <w:pPr>
        <w:pStyle w:val="a3"/>
        <w:numPr>
          <w:ilvl w:val="0"/>
          <w:numId w:val="4"/>
        </w:numPr>
        <w:spacing w:after="0" w:line="360" w:lineRule="auto"/>
        <w:ind w:left="993" w:hanging="284"/>
        <w:jc w:val="both"/>
        <w:rPr>
          <w:rFonts w:ascii="Times New Roman" w:hAnsi="Times New Roman"/>
          <w:sz w:val="24"/>
          <w:szCs w:val="24"/>
        </w:rPr>
      </w:pPr>
      <w:r>
        <w:rPr>
          <w:rFonts w:ascii="Times New Roman" w:hAnsi="Times New Roman"/>
          <w:sz w:val="24"/>
          <w:szCs w:val="24"/>
        </w:rPr>
        <w:t>Хирурги (специальность «хирургия»)</w:t>
      </w:r>
    </w:p>
    <w:p w:rsidR="0057595A" w:rsidRDefault="0057595A" w:rsidP="0057595A">
      <w:pPr>
        <w:pStyle w:val="a3"/>
        <w:numPr>
          <w:ilvl w:val="0"/>
          <w:numId w:val="4"/>
        </w:numPr>
        <w:spacing w:after="0" w:line="360" w:lineRule="auto"/>
        <w:ind w:left="993" w:hanging="284"/>
        <w:jc w:val="both"/>
        <w:rPr>
          <w:rFonts w:ascii="Times New Roman" w:hAnsi="Times New Roman"/>
          <w:sz w:val="24"/>
          <w:szCs w:val="24"/>
        </w:rPr>
      </w:pPr>
      <w:r>
        <w:rPr>
          <w:rFonts w:ascii="Times New Roman" w:hAnsi="Times New Roman"/>
          <w:sz w:val="24"/>
          <w:szCs w:val="24"/>
        </w:rPr>
        <w:t>Преподаватели высших медицинских образовательных учреждений</w:t>
      </w:r>
    </w:p>
    <w:p w:rsidR="0057595A" w:rsidRDefault="0057595A" w:rsidP="0057595A">
      <w:pPr>
        <w:pStyle w:val="a3"/>
        <w:numPr>
          <w:ilvl w:val="0"/>
          <w:numId w:val="4"/>
        </w:numPr>
        <w:spacing w:after="0" w:line="360" w:lineRule="auto"/>
        <w:ind w:left="993" w:hanging="284"/>
        <w:jc w:val="both"/>
        <w:rPr>
          <w:rFonts w:ascii="Times New Roman" w:hAnsi="Times New Roman"/>
          <w:sz w:val="24"/>
          <w:szCs w:val="24"/>
        </w:rPr>
      </w:pPr>
      <w:r>
        <w:rPr>
          <w:rFonts w:ascii="Times New Roman" w:hAnsi="Times New Roman"/>
          <w:sz w:val="24"/>
          <w:szCs w:val="24"/>
        </w:rPr>
        <w:t>Учащиеся медицинских вузов</w:t>
      </w:r>
    </w:p>
    <w:p w:rsidR="005251BE" w:rsidRDefault="00103402" w:rsidP="005251BE">
      <w:pPr>
        <w:spacing w:after="0" w:line="360" w:lineRule="auto"/>
        <w:ind w:firstLine="709"/>
        <w:rPr>
          <w:rFonts w:ascii="Times New Roman" w:hAnsi="Times New Roman"/>
          <w:b/>
          <w:sz w:val="24"/>
          <w:szCs w:val="24"/>
        </w:rPr>
      </w:pPr>
      <w:r>
        <w:rPr>
          <w:rFonts w:ascii="Times New Roman" w:eastAsia="Times New Roman" w:hAnsi="Times New Roman"/>
          <w:sz w:val="24"/>
          <w:szCs w:val="24"/>
          <w:lang w:val="en-US" w:eastAsia="ru-RU"/>
        </w:rPr>
        <w:br w:type="page"/>
      </w:r>
      <w:r w:rsidR="0057595A" w:rsidRPr="00331B17">
        <w:rPr>
          <w:rFonts w:ascii="Times New Roman" w:hAnsi="Times New Roman"/>
          <w:b/>
          <w:sz w:val="24"/>
          <w:szCs w:val="24"/>
        </w:rPr>
        <w:t>Таблица</w:t>
      </w:r>
      <w:r w:rsidR="0057595A" w:rsidRPr="00545E64">
        <w:rPr>
          <w:rFonts w:ascii="Times New Roman" w:hAnsi="Times New Roman"/>
          <w:b/>
          <w:sz w:val="24"/>
          <w:szCs w:val="24"/>
          <w:lang w:val="en-US"/>
        </w:rPr>
        <w:t xml:space="preserve"> </w:t>
      </w:r>
      <w:r w:rsidR="0057595A" w:rsidRPr="00331B17">
        <w:rPr>
          <w:rFonts w:ascii="Times New Roman" w:hAnsi="Times New Roman"/>
          <w:b/>
          <w:sz w:val="24"/>
          <w:szCs w:val="24"/>
        </w:rPr>
        <w:t>П</w:t>
      </w:r>
      <w:r w:rsidR="0057595A" w:rsidRPr="00545E64">
        <w:rPr>
          <w:rFonts w:ascii="Times New Roman" w:hAnsi="Times New Roman"/>
          <w:b/>
          <w:sz w:val="24"/>
          <w:szCs w:val="24"/>
          <w:lang w:val="en-US"/>
        </w:rPr>
        <w:t xml:space="preserve">1. </w:t>
      </w:r>
      <w:r w:rsidR="0057595A" w:rsidRPr="00331B17">
        <w:rPr>
          <w:rFonts w:ascii="Times New Roman" w:hAnsi="Times New Roman"/>
          <w:b/>
          <w:sz w:val="24"/>
          <w:szCs w:val="24"/>
        </w:rPr>
        <w:t>Уровни</w:t>
      </w:r>
      <w:r w:rsidR="0057595A" w:rsidRPr="00331B17">
        <w:rPr>
          <w:rFonts w:ascii="Times New Roman" w:hAnsi="Times New Roman"/>
          <w:b/>
          <w:sz w:val="24"/>
          <w:szCs w:val="24"/>
          <w:lang w:val="en-US"/>
        </w:rPr>
        <w:t xml:space="preserve"> </w:t>
      </w:r>
      <w:r w:rsidR="0057595A" w:rsidRPr="00331B17">
        <w:rPr>
          <w:rFonts w:ascii="Times New Roman" w:hAnsi="Times New Roman"/>
          <w:b/>
          <w:sz w:val="24"/>
          <w:szCs w:val="24"/>
        </w:rPr>
        <w:t>достоверности</w:t>
      </w:r>
      <w:r w:rsidR="0057595A" w:rsidRPr="00331B17">
        <w:rPr>
          <w:rFonts w:ascii="Times New Roman" w:hAnsi="Times New Roman"/>
          <w:b/>
          <w:sz w:val="24"/>
          <w:szCs w:val="24"/>
          <w:lang w:val="en-US"/>
        </w:rPr>
        <w:t xml:space="preserve"> </w:t>
      </w:r>
      <w:r w:rsidR="0057595A" w:rsidRPr="00331B17">
        <w:rPr>
          <w:rFonts w:ascii="Times New Roman" w:hAnsi="Times New Roman"/>
          <w:b/>
          <w:sz w:val="24"/>
          <w:szCs w:val="24"/>
        </w:rPr>
        <w:t>доказательств</w:t>
      </w:r>
      <w:r w:rsidR="0057595A" w:rsidRPr="00331B17">
        <w:rPr>
          <w:rFonts w:ascii="Times New Roman" w:hAnsi="Times New Roman"/>
          <w:b/>
          <w:sz w:val="24"/>
          <w:szCs w:val="24"/>
          <w:lang w:val="en-US"/>
        </w:rPr>
        <w:t xml:space="preserve"> </w:t>
      </w:r>
    </w:p>
    <w:p w:rsidR="0057595A" w:rsidRPr="006F3F83" w:rsidRDefault="0057595A" w:rsidP="005251BE">
      <w:pPr>
        <w:spacing w:after="0" w:line="360" w:lineRule="auto"/>
        <w:ind w:firstLine="709"/>
        <w:jc w:val="center"/>
        <w:rPr>
          <w:rFonts w:ascii="Times New Roman" w:hAnsi="Times New Roman"/>
          <w:b/>
          <w:sz w:val="24"/>
          <w:szCs w:val="24"/>
          <w:lang w:val="en-US"/>
        </w:rPr>
      </w:pPr>
      <w:r w:rsidRPr="00331B17">
        <w:rPr>
          <w:rFonts w:ascii="Times New Roman" w:hAnsi="Times New Roman"/>
          <w:b/>
          <w:sz w:val="24"/>
          <w:szCs w:val="24"/>
          <w:lang w:val="en-US"/>
        </w:rPr>
        <w:t>(Oxford Centre for Evidence-based Medcine Levels of Evidence,2001)</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410"/>
        <w:gridCol w:w="1843"/>
        <w:gridCol w:w="1984"/>
        <w:gridCol w:w="2092"/>
      </w:tblGrid>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jc w:val="center"/>
              <w:rPr>
                <w:rFonts w:ascii="Times New Roman" w:hAnsi="Times New Roman"/>
                <w:b/>
                <w:sz w:val="24"/>
                <w:szCs w:val="24"/>
              </w:rPr>
            </w:pPr>
            <w:r w:rsidRPr="00CE1EB4">
              <w:rPr>
                <w:rFonts w:ascii="Times New Roman" w:hAnsi="Times New Roman"/>
                <w:b/>
                <w:sz w:val="24"/>
                <w:szCs w:val="24"/>
              </w:rPr>
              <w:t>Уровень</w:t>
            </w:r>
          </w:p>
        </w:tc>
        <w:tc>
          <w:tcPr>
            <w:tcW w:w="2410" w:type="dxa"/>
            <w:shd w:val="clear" w:color="auto" w:fill="auto"/>
          </w:tcPr>
          <w:p w:rsidR="0057595A" w:rsidRPr="00CE1EB4" w:rsidRDefault="0057595A" w:rsidP="00EE0D40">
            <w:pPr>
              <w:spacing w:after="0" w:line="240" w:lineRule="auto"/>
              <w:jc w:val="center"/>
              <w:rPr>
                <w:rFonts w:ascii="Times New Roman" w:hAnsi="Times New Roman"/>
                <w:b/>
                <w:bCs/>
                <w:sz w:val="24"/>
                <w:szCs w:val="24"/>
              </w:rPr>
            </w:pPr>
            <w:r w:rsidRPr="00CE1EB4">
              <w:rPr>
                <w:rFonts w:ascii="Times New Roman" w:hAnsi="Times New Roman"/>
                <w:b/>
                <w:bCs/>
                <w:sz w:val="24"/>
                <w:szCs w:val="24"/>
              </w:rPr>
              <w:t>Терапия \ профилактика, этиология \ факторы риска</w:t>
            </w:r>
          </w:p>
        </w:tc>
        <w:tc>
          <w:tcPr>
            <w:tcW w:w="1843" w:type="dxa"/>
            <w:shd w:val="clear" w:color="auto" w:fill="auto"/>
          </w:tcPr>
          <w:p w:rsidR="0057595A" w:rsidRPr="00CE1EB4" w:rsidRDefault="0057595A" w:rsidP="00EE0D40">
            <w:pPr>
              <w:spacing w:after="0" w:line="240" w:lineRule="auto"/>
              <w:jc w:val="center"/>
              <w:rPr>
                <w:rFonts w:ascii="Times New Roman" w:hAnsi="Times New Roman"/>
                <w:b/>
                <w:sz w:val="24"/>
                <w:szCs w:val="24"/>
              </w:rPr>
            </w:pPr>
            <w:r w:rsidRPr="00CE1EB4">
              <w:rPr>
                <w:rFonts w:ascii="Times New Roman" w:hAnsi="Times New Roman"/>
                <w:b/>
                <w:sz w:val="24"/>
                <w:szCs w:val="24"/>
              </w:rPr>
              <w:t>Прогноз</w:t>
            </w:r>
          </w:p>
        </w:tc>
        <w:tc>
          <w:tcPr>
            <w:tcW w:w="1984" w:type="dxa"/>
            <w:shd w:val="clear" w:color="auto" w:fill="auto"/>
          </w:tcPr>
          <w:p w:rsidR="0057595A" w:rsidRPr="00CE1EB4" w:rsidRDefault="0057595A" w:rsidP="00EE0D40">
            <w:pPr>
              <w:spacing w:after="0" w:line="240" w:lineRule="auto"/>
              <w:jc w:val="center"/>
              <w:rPr>
                <w:rFonts w:ascii="Times New Roman" w:hAnsi="Times New Roman"/>
                <w:sz w:val="24"/>
                <w:szCs w:val="24"/>
              </w:rPr>
            </w:pPr>
            <w:r w:rsidRPr="00CE1EB4">
              <w:rPr>
                <w:rFonts w:ascii="Times New Roman" w:hAnsi="Times New Roman"/>
                <w:b/>
                <w:sz w:val="24"/>
                <w:szCs w:val="24"/>
              </w:rPr>
              <w:t>Диагноз</w:t>
            </w:r>
          </w:p>
        </w:tc>
        <w:tc>
          <w:tcPr>
            <w:tcW w:w="2092" w:type="dxa"/>
            <w:shd w:val="clear" w:color="auto" w:fill="auto"/>
          </w:tcPr>
          <w:p w:rsidR="0057595A" w:rsidRPr="00CE1EB4" w:rsidRDefault="0057595A" w:rsidP="00EE0D40">
            <w:pPr>
              <w:spacing w:after="0" w:line="240" w:lineRule="auto"/>
              <w:jc w:val="center"/>
              <w:rPr>
                <w:rFonts w:ascii="Times New Roman" w:hAnsi="Times New Roman"/>
                <w:sz w:val="24"/>
                <w:szCs w:val="24"/>
              </w:rPr>
            </w:pPr>
            <w:r w:rsidRPr="00CE1EB4">
              <w:rPr>
                <w:rFonts w:ascii="Times New Roman" w:hAnsi="Times New Roman"/>
                <w:b/>
                <w:sz w:val="24"/>
                <w:szCs w:val="24"/>
              </w:rPr>
              <w:t>Дифференциальная диагностика</w:t>
            </w:r>
            <w:r w:rsidRPr="00CE1EB4">
              <w:rPr>
                <w:rFonts w:ascii="Times New Roman" w:hAnsi="Times New Roman"/>
                <w:b/>
                <w:sz w:val="24"/>
                <w:szCs w:val="24"/>
                <w:lang w:val="en-US"/>
              </w:rPr>
              <w:t xml:space="preserve"> </w:t>
            </w:r>
            <w:r w:rsidRPr="00CE1EB4">
              <w:rPr>
                <w:rFonts w:ascii="Times New Roman" w:hAnsi="Times New Roman"/>
                <w:b/>
                <w:sz w:val="24"/>
                <w:szCs w:val="24"/>
              </w:rPr>
              <w:t>\ частота симптомов</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1а</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при условии гомогенности входящих в рандомизированные клинические испытания</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гомогенных инцептивных когортных исследований; алгоритмы принятия решений, апробирован-ные в различных популяциях</w:t>
            </w: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гомогенных диагностических исследований с уровнем доказательности 1</w:t>
            </w:r>
            <w:r w:rsidRPr="00CE1EB4">
              <w:rPr>
                <w:rFonts w:ascii="Times New Roman" w:hAnsi="Times New Roman"/>
                <w:sz w:val="24"/>
                <w:szCs w:val="24"/>
                <w:lang w:val="en-US"/>
              </w:rPr>
              <w:t>b</w:t>
            </w:r>
            <w:r w:rsidRPr="00CE1EB4">
              <w:rPr>
                <w:rFonts w:ascii="Times New Roman" w:hAnsi="Times New Roman"/>
                <w:sz w:val="24"/>
                <w:szCs w:val="24"/>
              </w:rPr>
              <w:t>; алгоритмы принятия решений, апробированные в нескольких клинических центрах</w:t>
            </w: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гомогенных проспективных когортных исследований</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1</w:t>
            </w:r>
            <w:r w:rsidRPr="00CE1EB4">
              <w:rPr>
                <w:rFonts w:ascii="Times New Roman" w:hAnsi="Times New Roman"/>
                <w:sz w:val="24"/>
                <w:szCs w:val="24"/>
                <w:lang w:val="en-US"/>
              </w:rPr>
              <w:t>b</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Отдельные рандомизированные клинические испытания с узким диапазоном значений доверительного интервала</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Отдельные инцептивные когортные исследования при динамическом наблюдении за не менее, чем 80% пациентов; алгоритмы принятия решений, апробирован-ные в отдельных популяциях</w:t>
            </w: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Валидизирую-щие когортные исследования с хорошими референтными стандартами; алгоритмы принятия решений, апробированные в одном клиническом центре</w:t>
            </w: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Проспективные когортные исследования с невысоким процентом «потерь» для динамического наблюдения</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1с</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Принцип «все или никто»</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Принцип «все или никто»</w:t>
            </w: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lang w:val="en-US"/>
              </w:rPr>
            </w:pPr>
            <w:r w:rsidRPr="00CE1EB4">
              <w:rPr>
                <w:rFonts w:ascii="Times New Roman" w:hAnsi="Times New Roman"/>
                <w:sz w:val="24"/>
                <w:szCs w:val="24"/>
              </w:rPr>
              <w:t xml:space="preserve">Абсолютные </w:t>
            </w:r>
            <w:r w:rsidRPr="00CE1EB4">
              <w:rPr>
                <w:rFonts w:ascii="Times New Roman" w:hAnsi="Times New Roman"/>
                <w:sz w:val="24"/>
                <w:szCs w:val="24"/>
                <w:lang w:val="en-US"/>
              </w:rPr>
              <w:t xml:space="preserve">SpPin </w:t>
            </w:r>
            <w:r w:rsidRPr="00CE1EB4">
              <w:rPr>
                <w:rFonts w:ascii="Times New Roman" w:hAnsi="Times New Roman"/>
                <w:sz w:val="24"/>
                <w:szCs w:val="24"/>
              </w:rPr>
              <w:t xml:space="preserve">и </w:t>
            </w:r>
            <w:r w:rsidRPr="00CE1EB4">
              <w:rPr>
                <w:rFonts w:ascii="Times New Roman" w:hAnsi="Times New Roman"/>
                <w:sz w:val="24"/>
                <w:szCs w:val="24"/>
                <w:lang w:val="en-US"/>
              </w:rPr>
              <w:t>SnNout</w:t>
            </w: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Серии клинических наблюдений, удовлетворяющ-их принципу «все или никто»</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2а</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гомогенных когортных исследований</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основанные на гомогенных ретроспектив-ных когортных исследованиях или обследовании нелеченных контрольных наблюдений в ходе рандомизиров-анных клинических испытаний</w:t>
            </w: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гомогенных диагностических исследований с уровнем доказательности 2</w:t>
            </w:r>
            <w:r w:rsidRPr="00CE1EB4">
              <w:rPr>
                <w:rFonts w:ascii="Times New Roman" w:hAnsi="Times New Roman"/>
                <w:sz w:val="24"/>
                <w:szCs w:val="24"/>
                <w:lang w:val="en-US"/>
              </w:rPr>
              <w:t>b</w:t>
            </w: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гомогенных исследований уровня доказательности 2</w:t>
            </w:r>
            <w:r w:rsidRPr="00CE1EB4">
              <w:rPr>
                <w:rFonts w:ascii="Times New Roman" w:hAnsi="Times New Roman"/>
                <w:sz w:val="24"/>
                <w:szCs w:val="24"/>
                <w:lang w:val="en-US"/>
              </w:rPr>
              <w:t>b</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lang w:val="en-US"/>
              </w:rPr>
            </w:pPr>
            <w:r w:rsidRPr="00CE1EB4">
              <w:rPr>
                <w:rFonts w:ascii="Times New Roman" w:hAnsi="Times New Roman"/>
                <w:sz w:val="24"/>
                <w:szCs w:val="24"/>
              </w:rPr>
              <w:t>2</w:t>
            </w:r>
            <w:r w:rsidRPr="00CE1EB4">
              <w:rPr>
                <w:rFonts w:ascii="Times New Roman" w:hAnsi="Times New Roman"/>
                <w:sz w:val="24"/>
                <w:szCs w:val="24"/>
                <w:lang w:val="en-US"/>
              </w:rPr>
              <w:t>b</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Отдельные когортные исследования и рандомизированные клинические испытания неудовлетворитель-ного качества (например, основанные на динамическом наблюдении за менее чем 80% пациентов)</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 xml:space="preserve">Ретроспектив-ные когортные исследования или динамические наблюдения за пациентами, не получавшими лечения в ходе рандомизиров-анных клинических испытаний; производные от имеющихся алгоритмов принятия решений или алгоритмы, испытанные на урезанных выборках </w:t>
            </w: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Эксплоративные когортные исследования с хорошими референтными стандартами; алгоритмы принятия решений, апробированные на ограниченной группе лиц</w:t>
            </w: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Ретроспективные когортные исследования или проспективные когортные исследования с высоким процентом «потерь» для динамического наблюдения</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2с</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Исследования, основанные на изучении «исходов», экологические исследования</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Исследования, основанные на изучении «исходов»</w:t>
            </w: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rPr>
            </w:pP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Экологические исследования</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3а</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гомогенных исследований типа «случай-контроль»</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гомогенных исследований уровня доказательности 3</w:t>
            </w:r>
            <w:r w:rsidRPr="00CE1EB4">
              <w:rPr>
                <w:rFonts w:ascii="Times New Roman" w:hAnsi="Times New Roman"/>
                <w:sz w:val="24"/>
                <w:szCs w:val="24"/>
                <w:lang w:val="en-US"/>
              </w:rPr>
              <w:t>b</w:t>
            </w: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Систематические обзоры гомогенных исследований уровня доказательности 3</w:t>
            </w:r>
            <w:r w:rsidRPr="00CE1EB4">
              <w:rPr>
                <w:rFonts w:ascii="Times New Roman" w:hAnsi="Times New Roman"/>
                <w:sz w:val="24"/>
                <w:szCs w:val="24"/>
                <w:lang w:val="en-US"/>
              </w:rPr>
              <w:t>b</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lang w:val="en-US"/>
              </w:rPr>
            </w:pPr>
            <w:r w:rsidRPr="00CE1EB4">
              <w:rPr>
                <w:rFonts w:ascii="Times New Roman" w:hAnsi="Times New Roman"/>
                <w:sz w:val="24"/>
                <w:szCs w:val="24"/>
              </w:rPr>
              <w:t>3</w:t>
            </w:r>
            <w:r w:rsidRPr="00CE1EB4">
              <w:rPr>
                <w:rFonts w:ascii="Times New Roman" w:hAnsi="Times New Roman"/>
                <w:sz w:val="24"/>
                <w:szCs w:val="24"/>
                <w:lang w:val="en-US"/>
              </w:rPr>
              <w:t>b</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 xml:space="preserve">Отдельные исследования типа «случай-контроль» </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Исследования без последовательн-ого использования референтных стандартов</w:t>
            </w: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Когортное исследование, основанное на ограниченном числе наблюдений</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lang w:val="en-US"/>
              </w:rPr>
            </w:pPr>
            <w:r w:rsidRPr="00CE1EB4">
              <w:rPr>
                <w:rFonts w:ascii="Times New Roman" w:hAnsi="Times New Roman"/>
                <w:sz w:val="24"/>
                <w:szCs w:val="24"/>
                <w:lang w:val="en-US"/>
              </w:rPr>
              <w:t>4</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Серии наблюдений, когортные исследования и исследования типа «случай-контроль» неудовлетворитель-ного качества</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Серии наблюдений или прогностическ-ие когортные исследования неудовлетвори-тельного качества</w:t>
            </w: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Исследования по принципу «случай-контроль»; использование неудовлетворит-ельных или не являющихся независимыми референтных величин</w:t>
            </w: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Серии клинических наблюдений или использование неудовлетворите-льных референтных величин</w:t>
            </w:r>
          </w:p>
        </w:tc>
      </w:tr>
      <w:tr w:rsidR="0057595A" w:rsidRPr="00CE1EB4" w:rsidTr="00EE0D40">
        <w:tc>
          <w:tcPr>
            <w:tcW w:w="1242" w:type="dxa"/>
            <w:tcBorders>
              <w:right w:val="nil"/>
            </w:tcBorders>
            <w:shd w:val="clear" w:color="auto" w:fill="auto"/>
            <w:tcMar>
              <w:left w:w="108" w:type="dxa"/>
            </w:tcMar>
          </w:tcPr>
          <w:p w:rsidR="0057595A" w:rsidRPr="00CE1EB4" w:rsidRDefault="0057595A" w:rsidP="00EE0D40">
            <w:pPr>
              <w:spacing w:after="0" w:line="240" w:lineRule="auto"/>
              <w:rPr>
                <w:rFonts w:ascii="Times New Roman" w:hAnsi="Times New Roman"/>
                <w:sz w:val="24"/>
                <w:szCs w:val="24"/>
                <w:lang w:val="en-US"/>
              </w:rPr>
            </w:pPr>
            <w:r w:rsidRPr="00CE1EB4">
              <w:rPr>
                <w:rFonts w:ascii="Times New Roman" w:hAnsi="Times New Roman"/>
                <w:sz w:val="24"/>
                <w:szCs w:val="24"/>
                <w:lang w:val="en-US"/>
              </w:rPr>
              <w:t>5</w:t>
            </w:r>
          </w:p>
        </w:tc>
        <w:tc>
          <w:tcPr>
            <w:tcW w:w="2410"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Мнения экспертов без четкого критического анализа и обоснования</w:t>
            </w:r>
          </w:p>
        </w:tc>
        <w:tc>
          <w:tcPr>
            <w:tcW w:w="1843"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Мнения экспертов без четкого критического анализа и обоснования</w:t>
            </w:r>
          </w:p>
        </w:tc>
        <w:tc>
          <w:tcPr>
            <w:tcW w:w="1984"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Мнения экспертов без четкого критического анализа и обоснования</w:t>
            </w:r>
          </w:p>
        </w:tc>
        <w:tc>
          <w:tcPr>
            <w:tcW w:w="2092" w:type="dxa"/>
            <w:shd w:val="clear" w:color="auto" w:fill="auto"/>
          </w:tcPr>
          <w:p w:rsidR="0057595A" w:rsidRPr="00CE1EB4" w:rsidRDefault="0057595A" w:rsidP="00EE0D40">
            <w:pPr>
              <w:spacing w:after="0" w:line="240" w:lineRule="auto"/>
              <w:rPr>
                <w:rFonts w:ascii="Times New Roman" w:hAnsi="Times New Roman"/>
                <w:sz w:val="24"/>
                <w:szCs w:val="24"/>
              </w:rPr>
            </w:pPr>
            <w:r w:rsidRPr="00CE1EB4">
              <w:rPr>
                <w:rFonts w:ascii="Times New Roman" w:hAnsi="Times New Roman"/>
                <w:sz w:val="24"/>
                <w:szCs w:val="24"/>
              </w:rPr>
              <w:t>Мнения экспертов без четкого критического анализа и обоснования</w:t>
            </w:r>
          </w:p>
        </w:tc>
      </w:tr>
    </w:tbl>
    <w:p w:rsidR="0057595A" w:rsidRPr="00710C51" w:rsidRDefault="0057595A" w:rsidP="0057595A">
      <w:pPr>
        <w:spacing w:after="0" w:line="360" w:lineRule="auto"/>
        <w:jc w:val="both"/>
        <w:rPr>
          <w:rFonts w:ascii="Times New Roman" w:hAnsi="Times New Roman"/>
          <w:b/>
          <w:sz w:val="24"/>
          <w:szCs w:val="24"/>
        </w:rPr>
      </w:pPr>
      <w:r w:rsidRPr="00710C51">
        <w:rPr>
          <w:rFonts w:ascii="Times New Roman" w:hAnsi="Times New Roman"/>
          <w:b/>
          <w:sz w:val="24"/>
          <w:szCs w:val="24"/>
        </w:rPr>
        <w:t>Примечания:</w:t>
      </w:r>
    </w:p>
    <w:p w:rsidR="0057595A" w:rsidRPr="00710C51" w:rsidRDefault="0057595A" w:rsidP="0057595A">
      <w:pPr>
        <w:pStyle w:val="a3"/>
        <w:numPr>
          <w:ilvl w:val="0"/>
          <w:numId w:val="5"/>
        </w:numPr>
        <w:spacing w:after="0" w:line="360" w:lineRule="auto"/>
        <w:ind w:left="284" w:hanging="295"/>
        <w:jc w:val="both"/>
        <w:rPr>
          <w:rFonts w:ascii="Times New Roman" w:hAnsi="Times New Roman"/>
          <w:sz w:val="24"/>
          <w:szCs w:val="24"/>
        </w:rPr>
      </w:pPr>
      <w:r w:rsidRPr="00710C51">
        <w:rPr>
          <w:rFonts w:ascii="Times New Roman" w:hAnsi="Times New Roman"/>
          <w:sz w:val="24"/>
          <w:szCs w:val="24"/>
        </w:rPr>
        <w:t>Под гомогенностью понимается однонаправленность и сходство выраженности изучаемых эффектов во всех исследованиях, вошедших в систематически</w:t>
      </w:r>
      <w:r>
        <w:rPr>
          <w:rFonts w:ascii="Times New Roman" w:hAnsi="Times New Roman"/>
          <w:sz w:val="24"/>
          <w:szCs w:val="24"/>
        </w:rPr>
        <w:t>й</w:t>
      </w:r>
      <w:r w:rsidRPr="00710C51">
        <w:rPr>
          <w:rFonts w:ascii="Times New Roman" w:hAnsi="Times New Roman"/>
          <w:sz w:val="24"/>
          <w:szCs w:val="24"/>
        </w:rPr>
        <w:t xml:space="preserve"> обзор.</w:t>
      </w:r>
    </w:p>
    <w:p w:rsidR="0057595A" w:rsidRPr="00710C51" w:rsidRDefault="0057595A" w:rsidP="0057595A">
      <w:pPr>
        <w:pStyle w:val="a3"/>
        <w:numPr>
          <w:ilvl w:val="0"/>
          <w:numId w:val="5"/>
        </w:numPr>
        <w:spacing w:after="0" w:line="360" w:lineRule="auto"/>
        <w:ind w:left="284" w:hanging="295"/>
        <w:jc w:val="both"/>
        <w:rPr>
          <w:rFonts w:ascii="Times New Roman" w:hAnsi="Times New Roman"/>
          <w:sz w:val="24"/>
          <w:szCs w:val="24"/>
        </w:rPr>
      </w:pPr>
      <w:r w:rsidRPr="00710C51">
        <w:rPr>
          <w:rFonts w:ascii="Times New Roman" w:hAnsi="Times New Roman"/>
          <w:sz w:val="24"/>
          <w:szCs w:val="24"/>
        </w:rPr>
        <w:t>Принцип «все или никто» выполняется в тех случаях, когда без лечения погибают все пациенты, а на фоне лечения некоторые выживают или, наоборот, без изучаемого воздействия часть пациентов выживают, а на фоне этого воздействия погибают все.</w:t>
      </w:r>
    </w:p>
    <w:p w:rsidR="0057595A" w:rsidRPr="00710C51" w:rsidRDefault="0057595A" w:rsidP="0057595A">
      <w:pPr>
        <w:pStyle w:val="a3"/>
        <w:numPr>
          <w:ilvl w:val="0"/>
          <w:numId w:val="5"/>
        </w:numPr>
        <w:spacing w:after="0" w:line="360" w:lineRule="auto"/>
        <w:ind w:left="284" w:hanging="295"/>
        <w:jc w:val="both"/>
        <w:rPr>
          <w:rFonts w:ascii="Times New Roman" w:hAnsi="Times New Roman"/>
          <w:sz w:val="24"/>
          <w:szCs w:val="24"/>
        </w:rPr>
      </w:pPr>
      <w:r w:rsidRPr="00710C51">
        <w:rPr>
          <w:rFonts w:ascii="Times New Roman" w:hAnsi="Times New Roman"/>
          <w:sz w:val="24"/>
          <w:szCs w:val="24"/>
        </w:rPr>
        <w:t xml:space="preserve">Под «абсолютным </w:t>
      </w:r>
      <w:r w:rsidRPr="00710C51">
        <w:rPr>
          <w:rFonts w:ascii="Times New Roman" w:hAnsi="Times New Roman"/>
          <w:sz w:val="24"/>
          <w:szCs w:val="24"/>
          <w:lang w:val="en-US"/>
        </w:rPr>
        <w:t>SpPin</w:t>
      </w:r>
      <w:r w:rsidRPr="00710C51">
        <w:rPr>
          <w:rFonts w:ascii="Times New Roman" w:hAnsi="Times New Roman"/>
          <w:sz w:val="24"/>
          <w:szCs w:val="24"/>
        </w:rPr>
        <w:t xml:space="preserve">» понимают результаты, свидетельствующие об очень высокой специфичности диагностического метода; под «абсолютным </w:t>
      </w:r>
      <w:r w:rsidRPr="00710C51">
        <w:rPr>
          <w:rFonts w:ascii="Times New Roman" w:hAnsi="Times New Roman"/>
          <w:sz w:val="24"/>
          <w:szCs w:val="24"/>
          <w:lang w:val="en-US"/>
        </w:rPr>
        <w:t>SnNout</w:t>
      </w:r>
      <w:r w:rsidRPr="00710C51">
        <w:rPr>
          <w:rFonts w:ascii="Times New Roman" w:hAnsi="Times New Roman"/>
          <w:sz w:val="24"/>
          <w:szCs w:val="24"/>
        </w:rPr>
        <w:t>» понимают результаты, свидетельствующие об очень высокой его чувствительности.</w:t>
      </w:r>
    </w:p>
    <w:p w:rsidR="0057595A" w:rsidRDefault="0057595A" w:rsidP="0057595A">
      <w:pPr>
        <w:pStyle w:val="a3"/>
        <w:numPr>
          <w:ilvl w:val="0"/>
          <w:numId w:val="5"/>
        </w:numPr>
        <w:spacing w:after="0" w:line="360" w:lineRule="auto"/>
        <w:ind w:left="284" w:hanging="295"/>
        <w:jc w:val="both"/>
        <w:rPr>
          <w:rFonts w:ascii="Times New Roman" w:hAnsi="Times New Roman"/>
          <w:sz w:val="24"/>
          <w:szCs w:val="24"/>
        </w:rPr>
      </w:pPr>
      <w:r w:rsidRPr="00710C51">
        <w:rPr>
          <w:rFonts w:ascii="Times New Roman" w:hAnsi="Times New Roman"/>
          <w:sz w:val="24"/>
          <w:szCs w:val="24"/>
        </w:rPr>
        <w:t xml:space="preserve">Валидизирующее исследование направлено на оценку качества специфического диагностического теста на основании уже имеющихся сведений о принципиальной возможности его практического применения. </w:t>
      </w:r>
    </w:p>
    <w:p w:rsidR="0057595A" w:rsidRDefault="0057595A" w:rsidP="0057595A">
      <w:pPr>
        <w:pStyle w:val="a3"/>
        <w:numPr>
          <w:ilvl w:val="0"/>
          <w:numId w:val="5"/>
        </w:numPr>
        <w:spacing w:after="0" w:line="360" w:lineRule="auto"/>
        <w:ind w:left="284" w:hanging="295"/>
        <w:jc w:val="both"/>
        <w:rPr>
          <w:rFonts w:ascii="Times New Roman" w:hAnsi="Times New Roman"/>
          <w:sz w:val="24"/>
          <w:szCs w:val="24"/>
        </w:rPr>
      </w:pPr>
      <w:r w:rsidRPr="00710C51">
        <w:rPr>
          <w:rFonts w:ascii="Times New Roman" w:hAnsi="Times New Roman"/>
          <w:sz w:val="24"/>
          <w:szCs w:val="24"/>
        </w:rPr>
        <w:t>Эксплоративное исследование направлено на выявление значимых диагностических признаков и обоснование возможности практического применения теста как такового.</w:t>
      </w:r>
    </w:p>
    <w:p w:rsidR="0057595A" w:rsidRDefault="00B54727" w:rsidP="00B54727">
      <w:pPr>
        <w:pStyle w:val="a3"/>
        <w:spacing w:after="0" w:line="360" w:lineRule="auto"/>
        <w:ind w:left="284"/>
        <w:jc w:val="both"/>
        <w:rPr>
          <w:rFonts w:ascii="Times New Roman" w:hAnsi="Times New Roman"/>
          <w:b/>
          <w:sz w:val="24"/>
          <w:szCs w:val="24"/>
        </w:rPr>
      </w:pPr>
      <w:r>
        <w:rPr>
          <w:rFonts w:ascii="Times New Roman" w:hAnsi="Times New Roman"/>
          <w:sz w:val="24"/>
          <w:szCs w:val="24"/>
        </w:rPr>
        <w:br w:type="page"/>
      </w:r>
      <w:r w:rsidR="0057595A" w:rsidRPr="00E04140">
        <w:rPr>
          <w:rFonts w:ascii="Times New Roman" w:hAnsi="Times New Roman"/>
          <w:b/>
          <w:sz w:val="24"/>
          <w:szCs w:val="24"/>
        </w:rPr>
        <w:t>Таблица П2. Уровни убедительности рекомендаций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7641"/>
      </w:tblGrid>
      <w:tr w:rsidR="0057595A" w:rsidRPr="00CE1EB4" w:rsidTr="00EE0D40">
        <w:tc>
          <w:tcPr>
            <w:tcW w:w="1242" w:type="dxa"/>
          </w:tcPr>
          <w:p w:rsidR="0057595A" w:rsidRPr="00CE1EB4" w:rsidRDefault="0057595A" w:rsidP="00EE0D40">
            <w:pPr>
              <w:spacing w:after="0" w:line="240" w:lineRule="auto"/>
              <w:jc w:val="center"/>
              <w:rPr>
                <w:rFonts w:ascii="Times New Roman" w:hAnsi="Times New Roman"/>
                <w:b/>
                <w:sz w:val="24"/>
                <w:szCs w:val="24"/>
              </w:rPr>
            </w:pPr>
            <w:r w:rsidRPr="00CE1EB4">
              <w:rPr>
                <w:rFonts w:ascii="Times New Roman" w:hAnsi="Times New Roman"/>
                <w:b/>
                <w:sz w:val="24"/>
                <w:szCs w:val="24"/>
              </w:rPr>
              <w:t>Уровень убедительности</w:t>
            </w:r>
          </w:p>
        </w:tc>
        <w:tc>
          <w:tcPr>
            <w:tcW w:w="8329" w:type="dxa"/>
          </w:tcPr>
          <w:p w:rsidR="0057595A" w:rsidRPr="00CE1EB4" w:rsidRDefault="0057595A" w:rsidP="00EE0D40">
            <w:pPr>
              <w:spacing w:after="0" w:line="240" w:lineRule="auto"/>
              <w:jc w:val="center"/>
              <w:rPr>
                <w:rFonts w:ascii="Times New Roman" w:hAnsi="Times New Roman"/>
                <w:b/>
                <w:sz w:val="24"/>
                <w:szCs w:val="24"/>
              </w:rPr>
            </w:pPr>
            <w:r w:rsidRPr="00CE1EB4">
              <w:rPr>
                <w:rStyle w:val="af"/>
                <w:rFonts w:ascii="Times New Roman" w:hAnsi="Times New Roman"/>
                <w:sz w:val="24"/>
                <w:szCs w:val="24"/>
              </w:rPr>
              <w:t>Основание рекомендации</w:t>
            </w:r>
          </w:p>
        </w:tc>
      </w:tr>
      <w:tr w:rsidR="0057595A" w:rsidRPr="00CE1EB4" w:rsidTr="00EE0D40">
        <w:tc>
          <w:tcPr>
            <w:tcW w:w="1242" w:type="dxa"/>
          </w:tcPr>
          <w:p w:rsidR="0057595A" w:rsidRPr="00CE1EB4" w:rsidRDefault="0057595A" w:rsidP="00EE0D40">
            <w:pPr>
              <w:spacing w:after="0" w:line="240" w:lineRule="auto"/>
              <w:jc w:val="center"/>
              <w:rPr>
                <w:rFonts w:ascii="Times New Roman" w:hAnsi="Times New Roman"/>
                <w:sz w:val="24"/>
                <w:szCs w:val="24"/>
                <w:lang w:val="en-US"/>
              </w:rPr>
            </w:pPr>
            <w:r w:rsidRPr="00CE1EB4">
              <w:rPr>
                <w:rFonts w:ascii="Times New Roman" w:hAnsi="Times New Roman"/>
                <w:sz w:val="24"/>
                <w:szCs w:val="24"/>
                <w:lang w:val="en-US"/>
              </w:rPr>
              <w:t>A</w:t>
            </w:r>
          </w:p>
        </w:tc>
        <w:tc>
          <w:tcPr>
            <w:tcW w:w="8329" w:type="dxa"/>
          </w:tcPr>
          <w:p w:rsidR="0057595A" w:rsidRPr="00CE1EB4" w:rsidRDefault="0057595A" w:rsidP="00EE0D40">
            <w:pPr>
              <w:spacing w:after="0" w:line="240" w:lineRule="auto"/>
              <w:jc w:val="both"/>
              <w:rPr>
                <w:rFonts w:ascii="Times New Roman" w:hAnsi="Times New Roman"/>
                <w:b/>
                <w:sz w:val="24"/>
                <w:szCs w:val="24"/>
              </w:rPr>
            </w:pPr>
            <w:r w:rsidRPr="00CE1EB4">
              <w:rPr>
                <w:rFonts w:ascii="Times New Roman" w:hAnsi="Times New Roman"/>
                <w:sz w:val="24"/>
                <w:szCs w:val="24"/>
              </w:rPr>
              <w:t>все проанализированные публикации удовлетворяют 1 уровню доказательности</w:t>
            </w:r>
          </w:p>
        </w:tc>
      </w:tr>
      <w:tr w:rsidR="0057595A" w:rsidRPr="00CE1EB4" w:rsidTr="00EE0D40">
        <w:tc>
          <w:tcPr>
            <w:tcW w:w="1242" w:type="dxa"/>
          </w:tcPr>
          <w:p w:rsidR="0057595A" w:rsidRPr="00CE1EB4" w:rsidRDefault="0057595A" w:rsidP="00EE0D40">
            <w:pPr>
              <w:spacing w:after="0" w:line="240" w:lineRule="auto"/>
              <w:jc w:val="center"/>
              <w:rPr>
                <w:rFonts w:ascii="Times New Roman" w:hAnsi="Times New Roman"/>
                <w:sz w:val="24"/>
                <w:szCs w:val="24"/>
                <w:lang w:val="en-US"/>
              </w:rPr>
            </w:pPr>
            <w:r w:rsidRPr="00CE1EB4">
              <w:rPr>
                <w:rFonts w:ascii="Times New Roman" w:hAnsi="Times New Roman"/>
                <w:sz w:val="24"/>
                <w:szCs w:val="24"/>
                <w:lang w:val="en-US"/>
              </w:rPr>
              <w:t>B</w:t>
            </w:r>
          </w:p>
        </w:tc>
        <w:tc>
          <w:tcPr>
            <w:tcW w:w="8329" w:type="dxa"/>
          </w:tcPr>
          <w:p w:rsidR="0057595A" w:rsidRPr="00CE1EB4" w:rsidRDefault="0057595A" w:rsidP="00EE0D40">
            <w:pPr>
              <w:spacing w:after="0" w:line="240" w:lineRule="auto"/>
              <w:jc w:val="both"/>
              <w:rPr>
                <w:rFonts w:ascii="Times New Roman" w:hAnsi="Times New Roman"/>
                <w:b/>
                <w:sz w:val="24"/>
                <w:szCs w:val="24"/>
              </w:rPr>
            </w:pPr>
            <w:r w:rsidRPr="00CE1EB4">
              <w:rPr>
                <w:rFonts w:ascii="Times New Roman" w:hAnsi="Times New Roman"/>
                <w:sz w:val="24"/>
                <w:szCs w:val="24"/>
              </w:rPr>
              <w:t>проанализированные публикации удовлетворяют 2 или 3 уровням доказательности или являются экстраполяцией исследований 1 уровня (использованием результатов исследований, полученных в одних клинических ситуациях, в отношении других ситуаций, отличных от оригинальных)</w:t>
            </w:r>
          </w:p>
        </w:tc>
      </w:tr>
      <w:tr w:rsidR="0057595A" w:rsidRPr="00CE1EB4" w:rsidTr="00EE0D40">
        <w:tc>
          <w:tcPr>
            <w:tcW w:w="1242" w:type="dxa"/>
          </w:tcPr>
          <w:p w:rsidR="0057595A" w:rsidRPr="00CE1EB4" w:rsidRDefault="0057595A" w:rsidP="00EE0D40">
            <w:pPr>
              <w:spacing w:after="0" w:line="240" w:lineRule="auto"/>
              <w:jc w:val="center"/>
              <w:rPr>
                <w:rFonts w:ascii="Times New Roman" w:hAnsi="Times New Roman"/>
                <w:sz w:val="24"/>
                <w:szCs w:val="24"/>
                <w:lang w:val="en-US"/>
              </w:rPr>
            </w:pPr>
            <w:r w:rsidRPr="00CE1EB4">
              <w:rPr>
                <w:rFonts w:ascii="Times New Roman" w:hAnsi="Times New Roman"/>
                <w:sz w:val="24"/>
                <w:szCs w:val="24"/>
                <w:lang w:val="en-US"/>
              </w:rPr>
              <w:t>C</w:t>
            </w:r>
          </w:p>
        </w:tc>
        <w:tc>
          <w:tcPr>
            <w:tcW w:w="8329" w:type="dxa"/>
          </w:tcPr>
          <w:p w:rsidR="0057595A" w:rsidRPr="00CE1EB4" w:rsidRDefault="0057595A" w:rsidP="00EE0D40">
            <w:pPr>
              <w:spacing w:after="0" w:line="240" w:lineRule="auto"/>
              <w:jc w:val="both"/>
              <w:rPr>
                <w:rFonts w:ascii="Times New Roman" w:hAnsi="Times New Roman"/>
                <w:b/>
                <w:sz w:val="24"/>
                <w:szCs w:val="24"/>
              </w:rPr>
            </w:pPr>
            <w:r w:rsidRPr="00CE1EB4">
              <w:rPr>
                <w:rFonts w:ascii="Times New Roman" w:hAnsi="Times New Roman"/>
                <w:sz w:val="24"/>
                <w:szCs w:val="24"/>
              </w:rPr>
              <w:t>проанализированные публикации соответствуют 4 уровню доказательности или являются результатом экстраполяции исследований 2-3 уровня</w:t>
            </w:r>
          </w:p>
        </w:tc>
      </w:tr>
      <w:tr w:rsidR="0057595A" w:rsidRPr="00CE1EB4" w:rsidTr="00EE0D40">
        <w:tc>
          <w:tcPr>
            <w:tcW w:w="1242" w:type="dxa"/>
          </w:tcPr>
          <w:p w:rsidR="0057595A" w:rsidRPr="00CE1EB4" w:rsidRDefault="0057595A" w:rsidP="00EE0D40">
            <w:pPr>
              <w:spacing w:after="0" w:line="240" w:lineRule="auto"/>
              <w:jc w:val="center"/>
              <w:rPr>
                <w:rFonts w:ascii="Times New Roman" w:hAnsi="Times New Roman"/>
                <w:sz w:val="24"/>
                <w:szCs w:val="24"/>
                <w:lang w:val="en-US"/>
              </w:rPr>
            </w:pPr>
            <w:r w:rsidRPr="00CE1EB4">
              <w:rPr>
                <w:rFonts w:ascii="Times New Roman" w:hAnsi="Times New Roman"/>
                <w:sz w:val="24"/>
                <w:szCs w:val="24"/>
                <w:lang w:val="en-US"/>
              </w:rPr>
              <w:t>D</w:t>
            </w:r>
          </w:p>
        </w:tc>
        <w:tc>
          <w:tcPr>
            <w:tcW w:w="8329" w:type="dxa"/>
          </w:tcPr>
          <w:p w:rsidR="0057595A" w:rsidRPr="00CE1EB4" w:rsidRDefault="0057595A" w:rsidP="00EE0D40">
            <w:pPr>
              <w:spacing w:after="0" w:line="240" w:lineRule="auto"/>
              <w:jc w:val="both"/>
              <w:rPr>
                <w:rFonts w:ascii="Times New Roman" w:hAnsi="Times New Roman"/>
                <w:b/>
                <w:sz w:val="24"/>
                <w:szCs w:val="24"/>
              </w:rPr>
            </w:pPr>
            <w:r w:rsidRPr="00CE1EB4">
              <w:rPr>
                <w:rFonts w:ascii="Times New Roman" w:hAnsi="Times New Roman"/>
                <w:sz w:val="24"/>
                <w:szCs w:val="24"/>
              </w:rPr>
              <w:t>проанализированные публикации соответствуют 5 уровню доказательности, дают противоречивую и неубедительную информацию</w:t>
            </w:r>
          </w:p>
        </w:tc>
      </w:tr>
    </w:tbl>
    <w:p w:rsidR="00A237CB" w:rsidRDefault="00103402" w:rsidP="00103402">
      <w:pPr>
        <w:spacing w:after="0" w:line="360" w:lineRule="auto"/>
        <w:jc w:val="both"/>
        <w:rPr>
          <w:rFonts w:ascii="Times New Roman" w:hAnsi="Times New Roman"/>
          <w:b/>
          <w:sz w:val="24"/>
          <w:szCs w:val="24"/>
        </w:rPr>
      </w:pPr>
      <w:r>
        <w:rPr>
          <w:b/>
        </w:rPr>
        <w:br w:type="page"/>
      </w:r>
      <w:r w:rsidR="00A237CB" w:rsidRPr="00A237CB">
        <w:rPr>
          <w:rFonts w:ascii="Times New Roman" w:hAnsi="Times New Roman"/>
          <w:b/>
          <w:sz w:val="24"/>
          <w:szCs w:val="24"/>
        </w:rPr>
        <w:t>Приложение А3. Связанные документы</w:t>
      </w:r>
    </w:p>
    <w:p w:rsidR="00A237CB" w:rsidRPr="00B82B6C" w:rsidRDefault="00A237CB" w:rsidP="00A237CB">
      <w:pPr>
        <w:shd w:val="clear" w:color="auto" w:fill="FFFFFF"/>
        <w:spacing w:line="360" w:lineRule="auto"/>
        <w:ind w:firstLine="709"/>
        <w:rPr>
          <w:rFonts w:ascii="Times New Roman" w:hAnsi="Times New Roman"/>
          <w:sz w:val="24"/>
          <w:szCs w:val="24"/>
        </w:rPr>
      </w:pPr>
      <w:r w:rsidRPr="00B82B6C">
        <w:rPr>
          <w:rFonts w:ascii="Times New Roman" w:hAnsi="Times New Roman"/>
          <w:sz w:val="24"/>
          <w:szCs w:val="24"/>
        </w:rPr>
        <w:t>Данные клинические рекомендации разработаны с учётом следующих нормативно-правовых документов:</w:t>
      </w:r>
    </w:p>
    <w:p w:rsidR="00A237CB" w:rsidRDefault="00A237CB" w:rsidP="00A237CB">
      <w:pPr>
        <w:pStyle w:val="a3"/>
        <w:numPr>
          <w:ilvl w:val="0"/>
          <w:numId w:val="6"/>
        </w:numPr>
        <w:shd w:val="clear" w:color="auto" w:fill="FFFFFF"/>
        <w:spacing w:after="0" w:line="360" w:lineRule="auto"/>
        <w:jc w:val="both"/>
        <w:rPr>
          <w:rFonts w:ascii="Times New Roman" w:hAnsi="Times New Roman"/>
          <w:sz w:val="24"/>
          <w:szCs w:val="24"/>
        </w:rPr>
      </w:pPr>
      <w:r w:rsidRPr="00DB1AEB">
        <w:rPr>
          <w:rFonts w:ascii="Times New Roman" w:hAnsi="Times New Roman"/>
          <w:sz w:val="24"/>
          <w:szCs w:val="24"/>
        </w:rPr>
        <w:t>Приказ Министерства здравоохранения Российской Федерации от 31 октября 2012 г. № 562н «Об утверждении Порядка оказания медицинской помощи</w:t>
      </w:r>
      <w:r>
        <w:rPr>
          <w:rFonts w:ascii="Times New Roman" w:hAnsi="Times New Roman"/>
          <w:sz w:val="24"/>
          <w:szCs w:val="24"/>
        </w:rPr>
        <w:t xml:space="preserve"> по профилю</w:t>
      </w:r>
      <w:r w:rsidRPr="00DB1AEB">
        <w:rPr>
          <w:rFonts w:ascii="Times New Roman" w:hAnsi="Times New Roman"/>
          <w:sz w:val="24"/>
          <w:szCs w:val="24"/>
        </w:rPr>
        <w:t xml:space="preserve"> </w:t>
      </w:r>
      <w:r>
        <w:rPr>
          <w:rFonts w:ascii="Times New Roman" w:hAnsi="Times New Roman"/>
          <w:sz w:val="24"/>
          <w:szCs w:val="24"/>
        </w:rPr>
        <w:t>«</w:t>
      </w:r>
      <w:r w:rsidRPr="00DB1AEB">
        <w:rPr>
          <w:rFonts w:ascii="Times New Roman" w:hAnsi="Times New Roman"/>
          <w:sz w:val="24"/>
          <w:szCs w:val="24"/>
        </w:rPr>
        <w:t>детская хирургия»</w:t>
      </w:r>
    </w:p>
    <w:p w:rsidR="00A237CB" w:rsidRDefault="00A237CB" w:rsidP="00A237CB">
      <w:pPr>
        <w:pStyle w:val="a3"/>
        <w:numPr>
          <w:ilvl w:val="0"/>
          <w:numId w:val="6"/>
        </w:numPr>
        <w:shd w:val="clear" w:color="auto" w:fill="FFFFFF"/>
        <w:spacing w:after="0" w:line="360" w:lineRule="auto"/>
        <w:jc w:val="both"/>
        <w:rPr>
          <w:rFonts w:ascii="Times New Roman" w:hAnsi="Times New Roman"/>
          <w:sz w:val="24"/>
          <w:szCs w:val="24"/>
        </w:rPr>
      </w:pPr>
      <w:r w:rsidRPr="00DB1AEB">
        <w:rPr>
          <w:rFonts w:ascii="Times New Roman" w:hAnsi="Times New Roman"/>
          <w:sz w:val="24"/>
          <w:szCs w:val="24"/>
        </w:rPr>
        <w:t xml:space="preserve">Приказ Министерства здравоохранения Российской Федерации от </w:t>
      </w:r>
      <w:r>
        <w:rPr>
          <w:rFonts w:ascii="Times New Roman" w:hAnsi="Times New Roman"/>
          <w:sz w:val="24"/>
          <w:szCs w:val="24"/>
        </w:rPr>
        <w:t>10</w:t>
      </w:r>
      <w:r w:rsidRPr="00DB1AEB">
        <w:rPr>
          <w:rFonts w:ascii="Times New Roman" w:hAnsi="Times New Roman"/>
          <w:sz w:val="24"/>
          <w:szCs w:val="24"/>
        </w:rPr>
        <w:t xml:space="preserve"> </w:t>
      </w:r>
      <w:r>
        <w:rPr>
          <w:rFonts w:ascii="Times New Roman" w:hAnsi="Times New Roman"/>
          <w:sz w:val="24"/>
          <w:szCs w:val="24"/>
        </w:rPr>
        <w:t>мая</w:t>
      </w:r>
      <w:r w:rsidRPr="00DB1AEB">
        <w:rPr>
          <w:rFonts w:ascii="Times New Roman" w:hAnsi="Times New Roman"/>
          <w:sz w:val="24"/>
          <w:szCs w:val="24"/>
        </w:rPr>
        <w:t xml:space="preserve"> 201</w:t>
      </w:r>
      <w:r>
        <w:rPr>
          <w:rFonts w:ascii="Times New Roman" w:hAnsi="Times New Roman"/>
          <w:sz w:val="24"/>
          <w:szCs w:val="24"/>
        </w:rPr>
        <w:t>7</w:t>
      </w:r>
      <w:r w:rsidRPr="00DB1AEB">
        <w:rPr>
          <w:rFonts w:ascii="Times New Roman" w:hAnsi="Times New Roman"/>
          <w:sz w:val="24"/>
          <w:szCs w:val="24"/>
        </w:rPr>
        <w:t xml:space="preserve"> г. № </w:t>
      </w:r>
      <w:r>
        <w:rPr>
          <w:rFonts w:ascii="Times New Roman" w:hAnsi="Times New Roman"/>
          <w:sz w:val="24"/>
          <w:szCs w:val="24"/>
        </w:rPr>
        <w:t>203</w:t>
      </w:r>
      <w:r w:rsidRPr="00DB1AEB">
        <w:rPr>
          <w:rFonts w:ascii="Times New Roman" w:hAnsi="Times New Roman"/>
          <w:sz w:val="24"/>
          <w:szCs w:val="24"/>
        </w:rPr>
        <w:t>н «</w:t>
      </w:r>
      <w:r w:rsidRPr="00AA63A4">
        <w:rPr>
          <w:rFonts w:ascii="Times New Roman" w:hAnsi="Times New Roman"/>
          <w:sz w:val="24"/>
          <w:szCs w:val="24"/>
        </w:rPr>
        <w:t>Об утверждении критериев оценки качества медицинской помощи</w:t>
      </w:r>
      <w:r w:rsidRPr="00B82B6C">
        <w:rPr>
          <w:rFonts w:ascii="Times New Roman" w:hAnsi="Times New Roman"/>
          <w:sz w:val="24"/>
          <w:szCs w:val="24"/>
        </w:rPr>
        <w:t>»</w:t>
      </w:r>
    </w:p>
    <w:p w:rsidR="008E61A6" w:rsidRPr="004B38F3" w:rsidRDefault="008E61A6" w:rsidP="008E61A6">
      <w:pPr>
        <w:pStyle w:val="a3"/>
        <w:numPr>
          <w:ilvl w:val="0"/>
          <w:numId w:val="6"/>
        </w:numPr>
        <w:shd w:val="clear" w:color="auto" w:fill="FFFFFF"/>
        <w:spacing w:after="0" w:line="360" w:lineRule="auto"/>
        <w:jc w:val="both"/>
        <w:rPr>
          <w:rFonts w:ascii="Times New Roman" w:hAnsi="Times New Roman"/>
          <w:sz w:val="24"/>
          <w:szCs w:val="24"/>
        </w:rPr>
      </w:pPr>
      <w:r w:rsidRPr="004B38F3">
        <w:rPr>
          <w:rFonts w:ascii="Times New Roman" w:hAnsi="Times New Roman"/>
          <w:sz w:val="24"/>
          <w:szCs w:val="24"/>
        </w:rPr>
        <w:t xml:space="preserve">Приказ Министерства здравоохранения РФ от 29 декабря 2012г. </w:t>
      </w:r>
      <w:r>
        <w:rPr>
          <w:rFonts w:ascii="Times New Roman" w:hAnsi="Times New Roman"/>
          <w:sz w:val="24"/>
          <w:szCs w:val="24"/>
        </w:rPr>
        <w:t>№</w:t>
      </w:r>
      <w:r w:rsidRPr="004B38F3">
        <w:rPr>
          <w:rFonts w:ascii="Times New Roman" w:hAnsi="Times New Roman"/>
          <w:sz w:val="24"/>
          <w:szCs w:val="24"/>
        </w:rPr>
        <w:t xml:space="preserve">1705н "О </w:t>
      </w:r>
      <w:r>
        <w:rPr>
          <w:rFonts w:ascii="Times New Roman" w:hAnsi="Times New Roman"/>
          <w:sz w:val="24"/>
          <w:szCs w:val="24"/>
        </w:rPr>
        <w:t>п</w:t>
      </w:r>
      <w:r w:rsidRPr="004B38F3">
        <w:rPr>
          <w:rFonts w:ascii="Times New Roman" w:hAnsi="Times New Roman"/>
          <w:sz w:val="24"/>
          <w:szCs w:val="24"/>
        </w:rPr>
        <w:t>орядке организации медицинской реабилитации"</w:t>
      </w:r>
    </w:p>
    <w:p w:rsidR="00EE0D40" w:rsidRDefault="00103402" w:rsidP="00103402">
      <w:pPr>
        <w:shd w:val="clear" w:color="auto" w:fill="FFFFFF"/>
        <w:spacing w:after="0" w:line="360" w:lineRule="auto"/>
        <w:jc w:val="both"/>
        <w:rPr>
          <w:rFonts w:ascii="Times New Roman" w:hAnsi="Times New Roman"/>
          <w:b/>
          <w:sz w:val="24"/>
          <w:szCs w:val="24"/>
        </w:rPr>
      </w:pPr>
      <w:r>
        <w:rPr>
          <w:rFonts w:ascii="Times New Roman" w:hAnsi="Times New Roman"/>
          <w:sz w:val="24"/>
          <w:szCs w:val="24"/>
        </w:rPr>
        <w:br w:type="page"/>
      </w:r>
      <w:r w:rsidR="00EE0D40" w:rsidRPr="00EE0D40">
        <w:rPr>
          <w:rFonts w:ascii="Times New Roman" w:hAnsi="Times New Roman"/>
          <w:b/>
          <w:sz w:val="24"/>
          <w:szCs w:val="24"/>
        </w:rPr>
        <w:t>Приложение Б. Алгоритмы ведения пациента</w:t>
      </w:r>
    </w:p>
    <w:p w:rsidR="00103402" w:rsidRDefault="00807DE3" w:rsidP="00103402">
      <w:pPr>
        <w:shd w:val="clear" w:color="auto" w:fill="FFFFFF"/>
        <w:spacing w:after="0" w:line="360" w:lineRule="auto"/>
        <w:jc w:val="both"/>
        <w:rPr>
          <w:rFonts w:ascii="Times New Roman" w:hAnsi="Times New Roman"/>
          <w:b/>
          <w:sz w:val="24"/>
          <w:szCs w:val="24"/>
        </w:rPr>
      </w:pPr>
      <w:r>
        <w:object w:dxaOrig="9550" w:dyaOrig="10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510.75pt" o:ole="">
            <v:imagedata r:id="rId15" o:title=""/>
          </v:shape>
          <o:OLEObject Type="Embed" ProgID="Visio.Drawing.11" ShapeID="_x0000_i1025" DrawAspect="Content" ObjectID="_1773312928" r:id="rId16"/>
        </w:object>
      </w:r>
    </w:p>
    <w:p w:rsidR="00CA5CDB" w:rsidRDefault="00103402">
      <w:pPr>
        <w:rPr>
          <w:rFonts w:ascii="Times New Roman" w:hAnsi="Times New Roman"/>
          <w:b/>
          <w:sz w:val="24"/>
          <w:szCs w:val="24"/>
        </w:rPr>
      </w:pPr>
      <w:r>
        <w:rPr>
          <w:rFonts w:ascii="Times New Roman" w:hAnsi="Times New Roman"/>
          <w:b/>
          <w:sz w:val="24"/>
          <w:szCs w:val="24"/>
        </w:rPr>
        <w:br w:type="page"/>
      </w:r>
      <w:r w:rsidR="00EE0D40">
        <w:rPr>
          <w:rFonts w:ascii="Times New Roman" w:hAnsi="Times New Roman"/>
          <w:b/>
          <w:sz w:val="24"/>
          <w:szCs w:val="24"/>
        </w:rPr>
        <w:t>Приложение В. Информация для пациента</w:t>
      </w:r>
    </w:p>
    <w:p w:rsidR="00855373" w:rsidRPr="00BE7D1D" w:rsidRDefault="00855373" w:rsidP="00855373">
      <w:pPr>
        <w:spacing w:line="360" w:lineRule="auto"/>
        <w:ind w:firstLine="709"/>
        <w:jc w:val="both"/>
        <w:rPr>
          <w:rFonts w:ascii="Times New Roman" w:hAnsi="Times New Roman"/>
          <w:sz w:val="24"/>
          <w:szCs w:val="24"/>
        </w:rPr>
      </w:pPr>
      <w:r>
        <w:rPr>
          <w:rFonts w:ascii="Times New Roman" w:hAnsi="Times New Roman"/>
          <w:sz w:val="24"/>
          <w:szCs w:val="24"/>
        </w:rPr>
        <w:t>Родителям хорошо известны наиболее частые виды повреждений у детей, такие как ссадины, царапины, ушибы, растяжения, которые не являются опасными для жизни. Менее частыми, но потенциально более опасными являются повреждения органов брюшной полости, когда ребенок сталкивается с внешними факторами, обладающими большой энергией. Этот тип повреждения связан с автодорожными происшествиями, ездой на велосипеде, мотоцикле, при падении с высоты или контактных видах спорта. Повреждения органов брюшной полости могут сопровождаться быстрой потерей крови, что требует их ранней диагностики и транспортировки в специализированное лечебно-диагностическое отделение. Родители должны знать, что у ребенка с абдоминальной травмой могут отмечаться следующие признаки: боль в животе, усиление боли в животе при пальпации, напряжение передней брюшной стенки, боль, иррадиирущая в левое или правое плечо, кровь в моче, тошнота и рвота, быстрый пульс и снижение артериального давления. Наиболее опасными являются быстрый пульс и снижение кровяного давления, которые свидетельствуют о кровотечении в брюшную полость, что требует экстренной госпитализации ребенка в хирургический стационар. Если показатели гемодинамики не стабилизируются после переливания препаратов крови и жидкости, то ребенку показано хирургическое лечение. При стабильных показателях кровяного давления и пульса пациенту выполняется УЗИ и КТ исследование органов брюшной полости, от результатов которых будет зависеть тактика дальнейшего лечения ребенка.</w:t>
      </w:r>
    </w:p>
    <w:p w:rsidR="00855373" w:rsidRPr="0057595A" w:rsidRDefault="00855373"/>
    <w:sectPr w:rsidR="00855373" w:rsidRPr="0057595A" w:rsidSect="00A043B4">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E76" w:rsidRDefault="00E55E76" w:rsidP="004D0C70">
      <w:pPr>
        <w:spacing w:after="0" w:line="240" w:lineRule="auto"/>
      </w:pPr>
      <w:r>
        <w:separator/>
      </w:r>
    </w:p>
  </w:endnote>
  <w:endnote w:type="continuationSeparator" w:id="0">
    <w:p w:rsidR="00E55E76" w:rsidRDefault="00E55E76" w:rsidP="004D0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B4" w:rsidRDefault="00A043B4">
    <w:pPr>
      <w:pStyle w:val="a6"/>
      <w:jc w:val="center"/>
    </w:pPr>
    <w:r>
      <w:fldChar w:fldCharType="begin"/>
    </w:r>
    <w:r>
      <w:instrText xml:space="preserve"> PAGE   \* MERGEFORMAT </w:instrText>
    </w:r>
    <w:r>
      <w:fldChar w:fldCharType="separate"/>
    </w:r>
    <w:r w:rsidR="00663AFB">
      <w:rPr>
        <w:noProof/>
      </w:rPr>
      <w:t>2</w:t>
    </w:r>
    <w:r>
      <w:fldChar w:fldCharType="end"/>
    </w:r>
  </w:p>
  <w:p w:rsidR="00A043B4" w:rsidRDefault="00A043B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E76" w:rsidRDefault="00E55E76" w:rsidP="004D0C70">
      <w:pPr>
        <w:spacing w:after="0" w:line="240" w:lineRule="auto"/>
      </w:pPr>
      <w:r>
        <w:separator/>
      </w:r>
    </w:p>
  </w:footnote>
  <w:footnote w:type="continuationSeparator" w:id="0">
    <w:p w:rsidR="00E55E76" w:rsidRDefault="00E55E76" w:rsidP="004D0C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5539C"/>
    <w:multiLevelType w:val="hybridMultilevel"/>
    <w:tmpl w:val="F66E79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2781687"/>
    <w:multiLevelType w:val="hybridMultilevel"/>
    <w:tmpl w:val="BEC88D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2D9C6585"/>
    <w:multiLevelType w:val="multilevel"/>
    <w:tmpl w:val="5A42FD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2DE3262"/>
    <w:multiLevelType w:val="multilevel"/>
    <w:tmpl w:val="129AE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424020D"/>
    <w:multiLevelType w:val="multilevel"/>
    <w:tmpl w:val="95566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02506E"/>
    <w:multiLevelType w:val="hybridMultilevel"/>
    <w:tmpl w:val="C8340C4E"/>
    <w:lvl w:ilvl="0" w:tplc="EAC8AAE0">
      <w:start w:val="1"/>
      <w:numFmt w:val="decimal"/>
      <w:lvlText w:val="%1."/>
      <w:lvlJc w:val="left"/>
      <w:pPr>
        <w:ind w:left="36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3D3D0F44"/>
    <w:multiLevelType w:val="hybridMultilevel"/>
    <w:tmpl w:val="AEA68B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D790848"/>
    <w:multiLevelType w:val="multilevel"/>
    <w:tmpl w:val="5B38003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434B684D"/>
    <w:multiLevelType w:val="hybridMultilevel"/>
    <w:tmpl w:val="F498FD3A"/>
    <w:lvl w:ilvl="0" w:tplc="38B25AAC">
      <w:start w:val="1"/>
      <w:numFmt w:val="decimal"/>
      <w:lvlText w:val="%1."/>
      <w:lvlJc w:val="left"/>
      <w:pPr>
        <w:ind w:left="1845" w:hanging="360"/>
      </w:pPr>
      <w:rPr>
        <w:rFonts w:hint="default"/>
      </w:rPr>
    </w:lvl>
    <w:lvl w:ilvl="1" w:tplc="04190019" w:tentative="1">
      <w:start w:val="1"/>
      <w:numFmt w:val="lowerLetter"/>
      <w:lvlText w:val="%2."/>
      <w:lvlJc w:val="left"/>
      <w:pPr>
        <w:ind w:left="2565" w:hanging="360"/>
      </w:pPr>
    </w:lvl>
    <w:lvl w:ilvl="2" w:tplc="0419001B" w:tentative="1">
      <w:start w:val="1"/>
      <w:numFmt w:val="lowerRoman"/>
      <w:lvlText w:val="%3."/>
      <w:lvlJc w:val="right"/>
      <w:pPr>
        <w:ind w:left="3285" w:hanging="180"/>
      </w:pPr>
    </w:lvl>
    <w:lvl w:ilvl="3" w:tplc="0419000F" w:tentative="1">
      <w:start w:val="1"/>
      <w:numFmt w:val="decimal"/>
      <w:lvlText w:val="%4."/>
      <w:lvlJc w:val="left"/>
      <w:pPr>
        <w:ind w:left="4005" w:hanging="360"/>
      </w:pPr>
    </w:lvl>
    <w:lvl w:ilvl="4" w:tplc="04190019" w:tentative="1">
      <w:start w:val="1"/>
      <w:numFmt w:val="lowerLetter"/>
      <w:lvlText w:val="%5."/>
      <w:lvlJc w:val="left"/>
      <w:pPr>
        <w:ind w:left="4725" w:hanging="360"/>
      </w:pPr>
    </w:lvl>
    <w:lvl w:ilvl="5" w:tplc="0419001B" w:tentative="1">
      <w:start w:val="1"/>
      <w:numFmt w:val="lowerRoman"/>
      <w:lvlText w:val="%6."/>
      <w:lvlJc w:val="right"/>
      <w:pPr>
        <w:ind w:left="5445" w:hanging="180"/>
      </w:pPr>
    </w:lvl>
    <w:lvl w:ilvl="6" w:tplc="0419000F" w:tentative="1">
      <w:start w:val="1"/>
      <w:numFmt w:val="decimal"/>
      <w:lvlText w:val="%7."/>
      <w:lvlJc w:val="left"/>
      <w:pPr>
        <w:ind w:left="6165" w:hanging="360"/>
      </w:pPr>
    </w:lvl>
    <w:lvl w:ilvl="7" w:tplc="04190019" w:tentative="1">
      <w:start w:val="1"/>
      <w:numFmt w:val="lowerLetter"/>
      <w:lvlText w:val="%8."/>
      <w:lvlJc w:val="left"/>
      <w:pPr>
        <w:ind w:left="6885" w:hanging="360"/>
      </w:pPr>
    </w:lvl>
    <w:lvl w:ilvl="8" w:tplc="0419001B" w:tentative="1">
      <w:start w:val="1"/>
      <w:numFmt w:val="lowerRoman"/>
      <w:lvlText w:val="%9."/>
      <w:lvlJc w:val="right"/>
      <w:pPr>
        <w:ind w:left="7605" w:hanging="180"/>
      </w:pPr>
    </w:lvl>
  </w:abstractNum>
  <w:abstractNum w:abstractNumId="9">
    <w:nsid w:val="48FE7A69"/>
    <w:multiLevelType w:val="multilevel"/>
    <w:tmpl w:val="C310CEA4"/>
    <w:lvl w:ilvl="0">
      <w:start w:val="2"/>
      <w:numFmt w:val="decimal"/>
      <w:lvlText w:val="%1."/>
      <w:lvlJc w:val="left"/>
      <w:pPr>
        <w:ind w:left="720" w:hanging="360"/>
      </w:pPr>
    </w:lvl>
    <w:lvl w:ilvl="1">
      <w:start w:val="1"/>
      <w:numFmt w:val="decimal"/>
      <w:isLgl/>
      <w:lvlText w:val="%1.%2."/>
      <w:lvlJc w:val="left"/>
      <w:pPr>
        <w:ind w:left="1080" w:hanging="360"/>
      </w:pPr>
      <w:rPr>
        <w:b/>
        <w:u w:val="single" w:color="000000"/>
      </w:r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nsid w:val="4A0F75DC"/>
    <w:multiLevelType w:val="hybridMultilevel"/>
    <w:tmpl w:val="91DE981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CC5622D"/>
    <w:multiLevelType w:val="multilevel"/>
    <w:tmpl w:val="E99CA1E4"/>
    <w:lvl w:ilvl="0">
      <w:start w:val="1"/>
      <w:numFmt w:val="decimal"/>
      <w:lvlText w:val="%1."/>
      <w:lvlJc w:val="left"/>
      <w:pPr>
        <w:ind w:left="1080" w:hanging="360"/>
      </w:pPr>
    </w:lvl>
    <w:lvl w:ilvl="1">
      <w:start w:val="1"/>
      <w:numFmt w:val="decimal"/>
      <w:isLgl/>
      <w:lvlText w:val="%1.%2"/>
      <w:lvlJc w:val="left"/>
      <w:pPr>
        <w:ind w:left="1353" w:hanging="360"/>
      </w:pPr>
      <w:rPr>
        <w:b/>
        <w:u w:val="single"/>
      </w:rPr>
    </w:lvl>
    <w:lvl w:ilvl="2">
      <w:start w:val="1"/>
      <w:numFmt w:val="decimal"/>
      <w:isLgl/>
      <w:lvlText w:val="%1.%2.%3"/>
      <w:lvlJc w:val="left"/>
      <w:pPr>
        <w:ind w:left="2160" w:hanging="720"/>
      </w:p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040" w:hanging="1440"/>
      </w:pPr>
    </w:lvl>
  </w:abstractNum>
  <w:abstractNum w:abstractNumId="12">
    <w:nsid w:val="514E6260"/>
    <w:multiLevelType w:val="hybridMultilevel"/>
    <w:tmpl w:val="B0E4B9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58DF300F"/>
    <w:multiLevelType w:val="hybridMultilevel"/>
    <w:tmpl w:val="C8340C4E"/>
    <w:lvl w:ilvl="0" w:tplc="EAC8AAE0">
      <w:start w:val="1"/>
      <w:numFmt w:val="decimal"/>
      <w:lvlText w:val="%1."/>
      <w:lvlJc w:val="left"/>
      <w:pPr>
        <w:ind w:left="36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596F47A8"/>
    <w:multiLevelType w:val="multilevel"/>
    <w:tmpl w:val="CC6A7426"/>
    <w:lvl w:ilvl="0">
      <w:start w:val="3"/>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b/>
        <w:u w:val="singl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5B550E15"/>
    <w:multiLevelType w:val="hybridMultilevel"/>
    <w:tmpl w:val="1010B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C126D11"/>
    <w:multiLevelType w:val="hybridMultilevel"/>
    <w:tmpl w:val="BDEA6BA6"/>
    <w:lvl w:ilvl="0" w:tplc="4476AFA2">
      <w:start w:val="1"/>
      <w:numFmt w:val="decimal"/>
      <w:lvlText w:val="%1."/>
      <w:lvlJc w:val="left"/>
      <w:pPr>
        <w:ind w:left="720"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164BA2"/>
    <w:multiLevelType w:val="hybridMultilevel"/>
    <w:tmpl w:val="8F147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F3D7CF3"/>
    <w:multiLevelType w:val="hybridMultilevel"/>
    <w:tmpl w:val="805CA7E0"/>
    <w:lvl w:ilvl="0" w:tplc="04190003">
      <w:start w:val="1"/>
      <w:numFmt w:val="bullet"/>
      <w:lvlText w:val="o"/>
      <w:lvlJc w:val="left"/>
      <w:pPr>
        <w:ind w:left="720"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1C20BC7"/>
    <w:multiLevelType w:val="multilevel"/>
    <w:tmpl w:val="6A746846"/>
    <w:lvl w:ilvl="0">
      <w:start w:val="1"/>
      <w:numFmt w:val="decimal"/>
      <w:lvlText w:val="%1."/>
      <w:lvlJc w:val="left"/>
      <w:pPr>
        <w:ind w:left="644"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61FF4E67"/>
    <w:multiLevelType w:val="hybridMultilevel"/>
    <w:tmpl w:val="CC7C4C98"/>
    <w:lvl w:ilvl="0" w:tplc="FB5693B4">
      <w:start w:val="1"/>
      <w:numFmt w:val="decimal"/>
      <w:lvlText w:val="%1."/>
      <w:lvlJc w:val="left"/>
      <w:pPr>
        <w:ind w:left="1494" w:hanging="360"/>
      </w:pPr>
      <w:rPr>
        <w:rFonts w:hint="default"/>
        <w:sz w:val="24"/>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
    <w:nsid w:val="7E611EAA"/>
    <w:multiLevelType w:val="multilevel"/>
    <w:tmpl w:val="5CD02474"/>
    <w:lvl w:ilvl="0">
      <w:start w:val="3"/>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9"/>
  </w:num>
  <w:num w:numId="2">
    <w:abstractNumId w:val="13"/>
  </w:num>
  <w:num w:numId="3">
    <w:abstractNumId w:val="5"/>
  </w:num>
  <w:num w:numId="4">
    <w:abstractNumId w:val="8"/>
  </w:num>
  <w:num w:numId="5">
    <w:abstractNumId w:val="2"/>
  </w:num>
  <w:num w:numId="6">
    <w:abstractNumId w:val="15"/>
  </w:num>
  <w:num w:numId="7">
    <w:abstractNumId w:val="7"/>
  </w:num>
  <w:num w:numId="8">
    <w:abstractNumId w:val="16"/>
  </w:num>
  <w:num w:numId="9">
    <w:abstractNumId w:val="3"/>
  </w:num>
  <w:num w:numId="10">
    <w:abstractNumId w:val="4"/>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1"/>
  </w:num>
  <w:num w:numId="19">
    <w:abstractNumId w:val="14"/>
  </w:num>
  <w:num w:numId="20">
    <w:abstractNumId w:val="17"/>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CDB"/>
    <w:rsid w:val="0000292C"/>
    <w:rsid w:val="00014048"/>
    <w:rsid w:val="000238A6"/>
    <w:rsid w:val="00055D3E"/>
    <w:rsid w:val="000613E0"/>
    <w:rsid w:val="00065376"/>
    <w:rsid w:val="00070FE7"/>
    <w:rsid w:val="00077B12"/>
    <w:rsid w:val="000878CA"/>
    <w:rsid w:val="000A1AF4"/>
    <w:rsid w:val="000A3D8D"/>
    <w:rsid w:val="000C71C3"/>
    <w:rsid w:val="000D5E28"/>
    <w:rsid w:val="000D783C"/>
    <w:rsid w:val="000F4D5E"/>
    <w:rsid w:val="00101DF8"/>
    <w:rsid w:val="00103402"/>
    <w:rsid w:val="00106F5D"/>
    <w:rsid w:val="00115AEB"/>
    <w:rsid w:val="00115B89"/>
    <w:rsid w:val="00133A56"/>
    <w:rsid w:val="00137210"/>
    <w:rsid w:val="00154120"/>
    <w:rsid w:val="00156652"/>
    <w:rsid w:val="001604C3"/>
    <w:rsid w:val="00160D17"/>
    <w:rsid w:val="00173BB4"/>
    <w:rsid w:val="00174630"/>
    <w:rsid w:val="00176726"/>
    <w:rsid w:val="00191F22"/>
    <w:rsid w:val="00193768"/>
    <w:rsid w:val="00194378"/>
    <w:rsid w:val="001D2C84"/>
    <w:rsid w:val="001D7EB0"/>
    <w:rsid w:val="001E06CA"/>
    <w:rsid w:val="001E5BE4"/>
    <w:rsid w:val="001F7C54"/>
    <w:rsid w:val="00203907"/>
    <w:rsid w:val="00213882"/>
    <w:rsid w:val="0022777A"/>
    <w:rsid w:val="00232E32"/>
    <w:rsid w:val="00236AEC"/>
    <w:rsid w:val="00246107"/>
    <w:rsid w:val="00255562"/>
    <w:rsid w:val="0027459E"/>
    <w:rsid w:val="002821EB"/>
    <w:rsid w:val="002959A2"/>
    <w:rsid w:val="002A0DBC"/>
    <w:rsid w:val="002B2BF2"/>
    <w:rsid w:val="002B30A9"/>
    <w:rsid w:val="002B52E9"/>
    <w:rsid w:val="002B751D"/>
    <w:rsid w:val="002C2AD6"/>
    <w:rsid w:val="002C74BF"/>
    <w:rsid w:val="002D1BAE"/>
    <w:rsid w:val="002E3FC5"/>
    <w:rsid w:val="002F2A31"/>
    <w:rsid w:val="002F4478"/>
    <w:rsid w:val="003049E9"/>
    <w:rsid w:val="00325253"/>
    <w:rsid w:val="003265AE"/>
    <w:rsid w:val="00336A67"/>
    <w:rsid w:val="003418AF"/>
    <w:rsid w:val="003460B5"/>
    <w:rsid w:val="003473D7"/>
    <w:rsid w:val="00354174"/>
    <w:rsid w:val="00371F55"/>
    <w:rsid w:val="003742B8"/>
    <w:rsid w:val="00376F55"/>
    <w:rsid w:val="00382A8F"/>
    <w:rsid w:val="003902C0"/>
    <w:rsid w:val="00393333"/>
    <w:rsid w:val="0039357B"/>
    <w:rsid w:val="00393B3D"/>
    <w:rsid w:val="0039626B"/>
    <w:rsid w:val="00396816"/>
    <w:rsid w:val="003A260E"/>
    <w:rsid w:val="003A3624"/>
    <w:rsid w:val="003B7110"/>
    <w:rsid w:val="003C0221"/>
    <w:rsid w:val="003D53BD"/>
    <w:rsid w:val="003D5DBA"/>
    <w:rsid w:val="003E5573"/>
    <w:rsid w:val="0041233A"/>
    <w:rsid w:val="00413805"/>
    <w:rsid w:val="0041663B"/>
    <w:rsid w:val="00417FF9"/>
    <w:rsid w:val="00425DED"/>
    <w:rsid w:val="0044614A"/>
    <w:rsid w:val="004473AD"/>
    <w:rsid w:val="004557D5"/>
    <w:rsid w:val="00461D11"/>
    <w:rsid w:val="00464895"/>
    <w:rsid w:val="004705F0"/>
    <w:rsid w:val="00476DF3"/>
    <w:rsid w:val="00481118"/>
    <w:rsid w:val="00484EB0"/>
    <w:rsid w:val="00487650"/>
    <w:rsid w:val="00492865"/>
    <w:rsid w:val="00493BD0"/>
    <w:rsid w:val="004A0D2A"/>
    <w:rsid w:val="004A78B1"/>
    <w:rsid w:val="004C3D50"/>
    <w:rsid w:val="004C55B5"/>
    <w:rsid w:val="004D0C70"/>
    <w:rsid w:val="004D1FC1"/>
    <w:rsid w:val="004D4003"/>
    <w:rsid w:val="004E09D1"/>
    <w:rsid w:val="004E5EB3"/>
    <w:rsid w:val="004E7587"/>
    <w:rsid w:val="004F18E0"/>
    <w:rsid w:val="00502F1F"/>
    <w:rsid w:val="00523399"/>
    <w:rsid w:val="005251BE"/>
    <w:rsid w:val="00527287"/>
    <w:rsid w:val="00527E72"/>
    <w:rsid w:val="00530984"/>
    <w:rsid w:val="0053275A"/>
    <w:rsid w:val="00540E8B"/>
    <w:rsid w:val="005432FF"/>
    <w:rsid w:val="0054480A"/>
    <w:rsid w:val="0056081B"/>
    <w:rsid w:val="00566284"/>
    <w:rsid w:val="005668BD"/>
    <w:rsid w:val="0057105D"/>
    <w:rsid w:val="005714DD"/>
    <w:rsid w:val="00571AC7"/>
    <w:rsid w:val="0057595A"/>
    <w:rsid w:val="00583CD9"/>
    <w:rsid w:val="005A70D5"/>
    <w:rsid w:val="005B09A6"/>
    <w:rsid w:val="005B0B71"/>
    <w:rsid w:val="005B1EDE"/>
    <w:rsid w:val="005B33B8"/>
    <w:rsid w:val="005B6360"/>
    <w:rsid w:val="005C0D10"/>
    <w:rsid w:val="005C1BF8"/>
    <w:rsid w:val="005C68CD"/>
    <w:rsid w:val="005D7EC6"/>
    <w:rsid w:val="005F4B4D"/>
    <w:rsid w:val="006159EF"/>
    <w:rsid w:val="0062431D"/>
    <w:rsid w:val="006550C7"/>
    <w:rsid w:val="0066025F"/>
    <w:rsid w:val="00663AFB"/>
    <w:rsid w:val="006722AF"/>
    <w:rsid w:val="00676CDC"/>
    <w:rsid w:val="00681756"/>
    <w:rsid w:val="00692F7E"/>
    <w:rsid w:val="006935B9"/>
    <w:rsid w:val="006A36D1"/>
    <w:rsid w:val="006A632A"/>
    <w:rsid w:val="006A6709"/>
    <w:rsid w:val="006C40D2"/>
    <w:rsid w:val="006C4706"/>
    <w:rsid w:val="006C4967"/>
    <w:rsid w:val="006E0961"/>
    <w:rsid w:val="00706781"/>
    <w:rsid w:val="007124C2"/>
    <w:rsid w:val="00712BE9"/>
    <w:rsid w:val="00715332"/>
    <w:rsid w:val="00716156"/>
    <w:rsid w:val="00724150"/>
    <w:rsid w:val="00725B51"/>
    <w:rsid w:val="00755C66"/>
    <w:rsid w:val="007609B2"/>
    <w:rsid w:val="00766B8E"/>
    <w:rsid w:val="00772629"/>
    <w:rsid w:val="0077666F"/>
    <w:rsid w:val="00785328"/>
    <w:rsid w:val="00787BAA"/>
    <w:rsid w:val="00797499"/>
    <w:rsid w:val="007B7CB2"/>
    <w:rsid w:val="007D5C57"/>
    <w:rsid w:val="007E56EC"/>
    <w:rsid w:val="007F7990"/>
    <w:rsid w:val="007F7D9B"/>
    <w:rsid w:val="008021F5"/>
    <w:rsid w:val="00807DE3"/>
    <w:rsid w:val="00817B05"/>
    <w:rsid w:val="00830EF9"/>
    <w:rsid w:val="00833107"/>
    <w:rsid w:val="0083446A"/>
    <w:rsid w:val="00842043"/>
    <w:rsid w:val="00843E67"/>
    <w:rsid w:val="00851BC4"/>
    <w:rsid w:val="00855373"/>
    <w:rsid w:val="0085712C"/>
    <w:rsid w:val="00857D82"/>
    <w:rsid w:val="00861519"/>
    <w:rsid w:val="0087262C"/>
    <w:rsid w:val="008760A8"/>
    <w:rsid w:val="0088078E"/>
    <w:rsid w:val="0089554C"/>
    <w:rsid w:val="008A26FB"/>
    <w:rsid w:val="008A4961"/>
    <w:rsid w:val="008B0F1D"/>
    <w:rsid w:val="008C5298"/>
    <w:rsid w:val="008E1B6E"/>
    <w:rsid w:val="008E5E7E"/>
    <w:rsid w:val="008E61A6"/>
    <w:rsid w:val="00936233"/>
    <w:rsid w:val="00941A80"/>
    <w:rsid w:val="0094582B"/>
    <w:rsid w:val="0094737B"/>
    <w:rsid w:val="009501CC"/>
    <w:rsid w:val="009538D3"/>
    <w:rsid w:val="009631AC"/>
    <w:rsid w:val="009836DA"/>
    <w:rsid w:val="009870F6"/>
    <w:rsid w:val="009923F6"/>
    <w:rsid w:val="009930D9"/>
    <w:rsid w:val="00993D89"/>
    <w:rsid w:val="009A324A"/>
    <w:rsid w:val="009B1778"/>
    <w:rsid w:val="009B799F"/>
    <w:rsid w:val="009C334B"/>
    <w:rsid w:val="009D3377"/>
    <w:rsid w:val="009F071E"/>
    <w:rsid w:val="009F5ABC"/>
    <w:rsid w:val="009F76DE"/>
    <w:rsid w:val="009F77F7"/>
    <w:rsid w:val="00A043B4"/>
    <w:rsid w:val="00A21924"/>
    <w:rsid w:val="00A22680"/>
    <w:rsid w:val="00A237CB"/>
    <w:rsid w:val="00A24A64"/>
    <w:rsid w:val="00A30EEA"/>
    <w:rsid w:val="00A36D71"/>
    <w:rsid w:val="00A40073"/>
    <w:rsid w:val="00A4118D"/>
    <w:rsid w:val="00A55C73"/>
    <w:rsid w:val="00A64D9D"/>
    <w:rsid w:val="00A764AE"/>
    <w:rsid w:val="00A86E93"/>
    <w:rsid w:val="00A87584"/>
    <w:rsid w:val="00AC260C"/>
    <w:rsid w:val="00AC477F"/>
    <w:rsid w:val="00AD16F9"/>
    <w:rsid w:val="00AD3B1A"/>
    <w:rsid w:val="00AD46DF"/>
    <w:rsid w:val="00AF0C93"/>
    <w:rsid w:val="00AF2C2A"/>
    <w:rsid w:val="00AF60D2"/>
    <w:rsid w:val="00B05637"/>
    <w:rsid w:val="00B11DAB"/>
    <w:rsid w:val="00B12DB8"/>
    <w:rsid w:val="00B17F08"/>
    <w:rsid w:val="00B24ED3"/>
    <w:rsid w:val="00B3654F"/>
    <w:rsid w:val="00B36A2A"/>
    <w:rsid w:val="00B4632A"/>
    <w:rsid w:val="00B54727"/>
    <w:rsid w:val="00B564E6"/>
    <w:rsid w:val="00B63FBD"/>
    <w:rsid w:val="00B66247"/>
    <w:rsid w:val="00B72225"/>
    <w:rsid w:val="00B81077"/>
    <w:rsid w:val="00B85E42"/>
    <w:rsid w:val="00B94AA7"/>
    <w:rsid w:val="00B962AC"/>
    <w:rsid w:val="00BA165A"/>
    <w:rsid w:val="00BA5406"/>
    <w:rsid w:val="00BC721E"/>
    <w:rsid w:val="00BD3E67"/>
    <w:rsid w:val="00BD40C9"/>
    <w:rsid w:val="00BE4A5E"/>
    <w:rsid w:val="00C02264"/>
    <w:rsid w:val="00C064A4"/>
    <w:rsid w:val="00C22891"/>
    <w:rsid w:val="00C3424F"/>
    <w:rsid w:val="00C42F27"/>
    <w:rsid w:val="00C46DAA"/>
    <w:rsid w:val="00C478C2"/>
    <w:rsid w:val="00C5370D"/>
    <w:rsid w:val="00C609D9"/>
    <w:rsid w:val="00C93395"/>
    <w:rsid w:val="00CA5CDB"/>
    <w:rsid w:val="00CB24DD"/>
    <w:rsid w:val="00CC4443"/>
    <w:rsid w:val="00CC7C5F"/>
    <w:rsid w:val="00CE1EB4"/>
    <w:rsid w:val="00CE375C"/>
    <w:rsid w:val="00CE4B69"/>
    <w:rsid w:val="00CE5984"/>
    <w:rsid w:val="00CF33E1"/>
    <w:rsid w:val="00D067AF"/>
    <w:rsid w:val="00D11D19"/>
    <w:rsid w:val="00D1286D"/>
    <w:rsid w:val="00D30E25"/>
    <w:rsid w:val="00D5378B"/>
    <w:rsid w:val="00D53953"/>
    <w:rsid w:val="00D53E80"/>
    <w:rsid w:val="00D56B7F"/>
    <w:rsid w:val="00D725D0"/>
    <w:rsid w:val="00D7287B"/>
    <w:rsid w:val="00D77E72"/>
    <w:rsid w:val="00D804D8"/>
    <w:rsid w:val="00D93194"/>
    <w:rsid w:val="00DC0533"/>
    <w:rsid w:val="00DC1F84"/>
    <w:rsid w:val="00DC2B85"/>
    <w:rsid w:val="00DC4A03"/>
    <w:rsid w:val="00DC6DE0"/>
    <w:rsid w:val="00DD524F"/>
    <w:rsid w:val="00DE07F2"/>
    <w:rsid w:val="00DE664C"/>
    <w:rsid w:val="00DE7E70"/>
    <w:rsid w:val="00DF034F"/>
    <w:rsid w:val="00DF3FC9"/>
    <w:rsid w:val="00E06E42"/>
    <w:rsid w:val="00E13EE6"/>
    <w:rsid w:val="00E16F46"/>
    <w:rsid w:val="00E263FB"/>
    <w:rsid w:val="00E33E76"/>
    <w:rsid w:val="00E34CAB"/>
    <w:rsid w:val="00E36A39"/>
    <w:rsid w:val="00E5386C"/>
    <w:rsid w:val="00E55E76"/>
    <w:rsid w:val="00E56CAD"/>
    <w:rsid w:val="00E80720"/>
    <w:rsid w:val="00E855B4"/>
    <w:rsid w:val="00E87283"/>
    <w:rsid w:val="00E9649A"/>
    <w:rsid w:val="00E96648"/>
    <w:rsid w:val="00E9699F"/>
    <w:rsid w:val="00EA163E"/>
    <w:rsid w:val="00EB20A3"/>
    <w:rsid w:val="00EB475D"/>
    <w:rsid w:val="00EB4F28"/>
    <w:rsid w:val="00EC15AB"/>
    <w:rsid w:val="00ED2BE5"/>
    <w:rsid w:val="00ED6052"/>
    <w:rsid w:val="00EE0D40"/>
    <w:rsid w:val="00EE2923"/>
    <w:rsid w:val="00EE292E"/>
    <w:rsid w:val="00EF301D"/>
    <w:rsid w:val="00F0348C"/>
    <w:rsid w:val="00F04F68"/>
    <w:rsid w:val="00F20043"/>
    <w:rsid w:val="00F21A9E"/>
    <w:rsid w:val="00F22930"/>
    <w:rsid w:val="00F250AE"/>
    <w:rsid w:val="00F25CC1"/>
    <w:rsid w:val="00F40371"/>
    <w:rsid w:val="00F50496"/>
    <w:rsid w:val="00F52E46"/>
    <w:rsid w:val="00F56621"/>
    <w:rsid w:val="00F772B9"/>
    <w:rsid w:val="00F83352"/>
    <w:rsid w:val="00FA4F0E"/>
    <w:rsid w:val="00FB0FE8"/>
    <w:rsid w:val="00FB738D"/>
    <w:rsid w:val="00FC2261"/>
    <w:rsid w:val="00FC7A57"/>
    <w:rsid w:val="00FE1991"/>
    <w:rsid w:val="00FF6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907"/>
    <w:pPr>
      <w:spacing w:after="200" w:line="276" w:lineRule="auto"/>
    </w:pPr>
    <w:rPr>
      <w:sz w:val="22"/>
      <w:szCs w:val="22"/>
      <w:lang w:eastAsia="en-US"/>
    </w:rPr>
  </w:style>
  <w:style w:type="paragraph" w:styleId="1">
    <w:name w:val="heading 1"/>
    <w:aliases w:val="Заголовок 1 Знак Знак Знак,Заголовок 11"/>
    <w:basedOn w:val="a"/>
    <w:next w:val="a"/>
    <w:link w:val="10"/>
    <w:qFormat/>
    <w:rsid w:val="00C22891"/>
    <w:pPr>
      <w:keepNext/>
      <w:spacing w:after="0" w:line="240" w:lineRule="auto"/>
      <w:jc w:val="both"/>
      <w:outlineLvl w:val="0"/>
    </w:pPr>
    <w:rPr>
      <w:rFonts w:ascii="Arial" w:eastAsia="Times New Roman" w:hAnsi="Arial"/>
      <w:sz w:val="24"/>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C70"/>
    <w:pPr>
      <w:ind w:left="720"/>
      <w:contextualSpacing/>
    </w:pPr>
  </w:style>
  <w:style w:type="paragraph" w:styleId="a4">
    <w:name w:val="header"/>
    <w:basedOn w:val="a"/>
    <w:link w:val="a5"/>
    <w:uiPriority w:val="99"/>
    <w:semiHidden/>
    <w:unhideWhenUsed/>
    <w:rsid w:val="004D0C7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D0C70"/>
  </w:style>
  <w:style w:type="paragraph" w:styleId="a6">
    <w:name w:val="footer"/>
    <w:basedOn w:val="a"/>
    <w:link w:val="a7"/>
    <w:uiPriority w:val="99"/>
    <w:unhideWhenUsed/>
    <w:rsid w:val="004D0C7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D0C70"/>
  </w:style>
  <w:style w:type="paragraph" w:customStyle="1" w:styleId="a8">
    <w:name w:val="Диссертационный"/>
    <w:basedOn w:val="a"/>
    <w:rsid w:val="00DC1F84"/>
    <w:pPr>
      <w:tabs>
        <w:tab w:val="num" w:pos="360"/>
      </w:tabs>
      <w:spacing w:after="0" w:line="384" w:lineRule="auto"/>
      <w:ind w:firstLine="567"/>
      <w:jc w:val="both"/>
    </w:pPr>
    <w:rPr>
      <w:rFonts w:ascii="Times New Roman" w:eastAsia="Times New Roman" w:hAnsi="Times New Roman"/>
      <w:sz w:val="26"/>
      <w:szCs w:val="20"/>
      <w:lang w:eastAsia="ru-RU"/>
    </w:rPr>
  </w:style>
  <w:style w:type="table" w:styleId="a9">
    <w:name w:val="Table Grid"/>
    <w:basedOn w:val="a1"/>
    <w:rsid w:val="00DC1F84"/>
    <w:rPr>
      <w:rFonts w:ascii="Arial" w:eastAsia="Times New Roman"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Название рисунка + пж Знак"/>
    <w:rsid w:val="00DC1F84"/>
    <w:rPr>
      <w:rFonts w:ascii="Arial" w:hAnsi="Arial" w:cs="Arial"/>
      <w:b/>
      <w:bCs/>
      <w:sz w:val="24"/>
      <w:szCs w:val="24"/>
      <w:lang w:val="ru-RU" w:eastAsia="ru-RU"/>
    </w:rPr>
  </w:style>
  <w:style w:type="paragraph" w:styleId="ab">
    <w:name w:val="Body Text Indent"/>
    <w:basedOn w:val="a"/>
    <w:link w:val="ac"/>
    <w:rsid w:val="004D4003"/>
    <w:pPr>
      <w:spacing w:after="120" w:line="240" w:lineRule="auto"/>
      <w:ind w:left="283"/>
    </w:pPr>
    <w:rPr>
      <w:rFonts w:ascii="Times New Roman" w:eastAsia="Times New Roman" w:hAnsi="Times New Roman"/>
      <w:sz w:val="20"/>
      <w:szCs w:val="20"/>
      <w:lang w:val="x-none" w:eastAsia="ru-RU"/>
    </w:rPr>
  </w:style>
  <w:style w:type="character" w:customStyle="1" w:styleId="ac">
    <w:name w:val="Основной текст с отступом Знак"/>
    <w:link w:val="ab"/>
    <w:rsid w:val="004D4003"/>
    <w:rPr>
      <w:rFonts w:ascii="Times New Roman" w:eastAsia="Times New Roman" w:hAnsi="Times New Roman" w:cs="Times New Roman"/>
      <w:sz w:val="20"/>
      <w:szCs w:val="20"/>
      <w:lang w:eastAsia="ru-RU"/>
    </w:rPr>
  </w:style>
  <w:style w:type="paragraph" w:styleId="ad">
    <w:name w:val="Body Text"/>
    <w:basedOn w:val="a"/>
    <w:link w:val="ae"/>
    <w:uiPriority w:val="99"/>
    <w:semiHidden/>
    <w:unhideWhenUsed/>
    <w:rsid w:val="00C22891"/>
    <w:pPr>
      <w:spacing w:after="120"/>
    </w:pPr>
  </w:style>
  <w:style w:type="character" w:customStyle="1" w:styleId="ae">
    <w:name w:val="Основной текст Знак"/>
    <w:basedOn w:val="a0"/>
    <w:link w:val="ad"/>
    <w:uiPriority w:val="99"/>
    <w:semiHidden/>
    <w:rsid w:val="00C22891"/>
  </w:style>
  <w:style w:type="character" w:customStyle="1" w:styleId="10">
    <w:name w:val="Заголовок 1 Знак"/>
    <w:aliases w:val="Заголовок 1 Знак Знак Знак Знак,Заголовок 11 Знак"/>
    <w:link w:val="1"/>
    <w:rsid w:val="00C22891"/>
    <w:rPr>
      <w:rFonts w:ascii="Arial" w:eastAsia="Times New Roman" w:hAnsi="Arial" w:cs="Times New Roman"/>
      <w:sz w:val="24"/>
      <w:szCs w:val="20"/>
      <w:lang w:eastAsia="ru-RU"/>
    </w:rPr>
  </w:style>
  <w:style w:type="paragraph" w:customStyle="1" w:styleId="2">
    <w:name w:val="2"/>
    <w:basedOn w:val="a"/>
    <w:rsid w:val="00C22891"/>
    <w:pPr>
      <w:tabs>
        <w:tab w:val="right" w:pos="8640"/>
      </w:tabs>
      <w:spacing w:after="0" w:line="240" w:lineRule="auto"/>
      <w:jc w:val="both"/>
    </w:pPr>
    <w:rPr>
      <w:rFonts w:ascii="Times New Roman" w:eastAsia="Times New Roman" w:hAnsi="Times New Roman"/>
      <w:spacing w:val="-2"/>
      <w:sz w:val="24"/>
      <w:szCs w:val="20"/>
      <w:lang w:val="en-US" w:eastAsia="ru-RU"/>
    </w:rPr>
  </w:style>
  <w:style w:type="character" w:styleId="af">
    <w:name w:val="Strong"/>
    <w:uiPriority w:val="22"/>
    <w:qFormat/>
    <w:rsid w:val="0057595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907"/>
    <w:pPr>
      <w:spacing w:after="200" w:line="276" w:lineRule="auto"/>
    </w:pPr>
    <w:rPr>
      <w:sz w:val="22"/>
      <w:szCs w:val="22"/>
      <w:lang w:eastAsia="en-US"/>
    </w:rPr>
  </w:style>
  <w:style w:type="paragraph" w:styleId="1">
    <w:name w:val="heading 1"/>
    <w:aliases w:val="Заголовок 1 Знак Знак Знак,Заголовок 11"/>
    <w:basedOn w:val="a"/>
    <w:next w:val="a"/>
    <w:link w:val="10"/>
    <w:qFormat/>
    <w:rsid w:val="00C22891"/>
    <w:pPr>
      <w:keepNext/>
      <w:spacing w:after="0" w:line="240" w:lineRule="auto"/>
      <w:jc w:val="both"/>
      <w:outlineLvl w:val="0"/>
    </w:pPr>
    <w:rPr>
      <w:rFonts w:ascii="Arial" w:eastAsia="Times New Roman" w:hAnsi="Arial"/>
      <w:sz w:val="24"/>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0C70"/>
    <w:pPr>
      <w:ind w:left="720"/>
      <w:contextualSpacing/>
    </w:pPr>
  </w:style>
  <w:style w:type="paragraph" w:styleId="a4">
    <w:name w:val="header"/>
    <w:basedOn w:val="a"/>
    <w:link w:val="a5"/>
    <w:uiPriority w:val="99"/>
    <w:semiHidden/>
    <w:unhideWhenUsed/>
    <w:rsid w:val="004D0C7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D0C70"/>
  </w:style>
  <w:style w:type="paragraph" w:styleId="a6">
    <w:name w:val="footer"/>
    <w:basedOn w:val="a"/>
    <w:link w:val="a7"/>
    <w:uiPriority w:val="99"/>
    <w:unhideWhenUsed/>
    <w:rsid w:val="004D0C7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D0C70"/>
  </w:style>
  <w:style w:type="paragraph" w:customStyle="1" w:styleId="a8">
    <w:name w:val="Диссертационный"/>
    <w:basedOn w:val="a"/>
    <w:rsid w:val="00DC1F84"/>
    <w:pPr>
      <w:tabs>
        <w:tab w:val="num" w:pos="360"/>
      </w:tabs>
      <w:spacing w:after="0" w:line="384" w:lineRule="auto"/>
      <w:ind w:firstLine="567"/>
      <w:jc w:val="both"/>
    </w:pPr>
    <w:rPr>
      <w:rFonts w:ascii="Times New Roman" w:eastAsia="Times New Roman" w:hAnsi="Times New Roman"/>
      <w:sz w:val="26"/>
      <w:szCs w:val="20"/>
      <w:lang w:eastAsia="ru-RU"/>
    </w:rPr>
  </w:style>
  <w:style w:type="table" w:styleId="a9">
    <w:name w:val="Table Grid"/>
    <w:basedOn w:val="a1"/>
    <w:rsid w:val="00DC1F84"/>
    <w:rPr>
      <w:rFonts w:ascii="Arial" w:eastAsia="Times New Roman"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
    <w:name w:val="Название рисунка + пж Знак"/>
    <w:rsid w:val="00DC1F84"/>
    <w:rPr>
      <w:rFonts w:ascii="Arial" w:hAnsi="Arial" w:cs="Arial"/>
      <w:b/>
      <w:bCs/>
      <w:sz w:val="24"/>
      <w:szCs w:val="24"/>
      <w:lang w:val="ru-RU" w:eastAsia="ru-RU"/>
    </w:rPr>
  </w:style>
  <w:style w:type="paragraph" w:styleId="ab">
    <w:name w:val="Body Text Indent"/>
    <w:basedOn w:val="a"/>
    <w:link w:val="ac"/>
    <w:rsid w:val="004D4003"/>
    <w:pPr>
      <w:spacing w:after="120" w:line="240" w:lineRule="auto"/>
      <w:ind w:left="283"/>
    </w:pPr>
    <w:rPr>
      <w:rFonts w:ascii="Times New Roman" w:eastAsia="Times New Roman" w:hAnsi="Times New Roman"/>
      <w:sz w:val="20"/>
      <w:szCs w:val="20"/>
      <w:lang w:val="x-none" w:eastAsia="ru-RU"/>
    </w:rPr>
  </w:style>
  <w:style w:type="character" w:customStyle="1" w:styleId="ac">
    <w:name w:val="Основной текст с отступом Знак"/>
    <w:link w:val="ab"/>
    <w:rsid w:val="004D4003"/>
    <w:rPr>
      <w:rFonts w:ascii="Times New Roman" w:eastAsia="Times New Roman" w:hAnsi="Times New Roman" w:cs="Times New Roman"/>
      <w:sz w:val="20"/>
      <w:szCs w:val="20"/>
      <w:lang w:eastAsia="ru-RU"/>
    </w:rPr>
  </w:style>
  <w:style w:type="paragraph" w:styleId="ad">
    <w:name w:val="Body Text"/>
    <w:basedOn w:val="a"/>
    <w:link w:val="ae"/>
    <w:uiPriority w:val="99"/>
    <w:semiHidden/>
    <w:unhideWhenUsed/>
    <w:rsid w:val="00C22891"/>
    <w:pPr>
      <w:spacing w:after="120"/>
    </w:pPr>
  </w:style>
  <w:style w:type="character" w:customStyle="1" w:styleId="ae">
    <w:name w:val="Основной текст Знак"/>
    <w:basedOn w:val="a0"/>
    <w:link w:val="ad"/>
    <w:uiPriority w:val="99"/>
    <w:semiHidden/>
    <w:rsid w:val="00C22891"/>
  </w:style>
  <w:style w:type="character" w:customStyle="1" w:styleId="10">
    <w:name w:val="Заголовок 1 Знак"/>
    <w:aliases w:val="Заголовок 1 Знак Знак Знак Знак,Заголовок 11 Знак"/>
    <w:link w:val="1"/>
    <w:rsid w:val="00C22891"/>
    <w:rPr>
      <w:rFonts w:ascii="Arial" w:eastAsia="Times New Roman" w:hAnsi="Arial" w:cs="Times New Roman"/>
      <w:sz w:val="24"/>
      <w:szCs w:val="20"/>
      <w:lang w:eastAsia="ru-RU"/>
    </w:rPr>
  </w:style>
  <w:style w:type="paragraph" w:customStyle="1" w:styleId="2">
    <w:name w:val="2"/>
    <w:basedOn w:val="a"/>
    <w:rsid w:val="00C22891"/>
    <w:pPr>
      <w:tabs>
        <w:tab w:val="right" w:pos="8640"/>
      </w:tabs>
      <w:spacing w:after="0" w:line="240" w:lineRule="auto"/>
      <w:jc w:val="both"/>
    </w:pPr>
    <w:rPr>
      <w:rFonts w:ascii="Times New Roman" w:eastAsia="Times New Roman" w:hAnsi="Times New Roman"/>
      <w:spacing w:val="-2"/>
      <w:sz w:val="24"/>
      <w:szCs w:val="20"/>
      <w:lang w:val="en-US" w:eastAsia="ru-RU"/>
    </w:rPr>
  </w:style>
  <w:style w:type="character" w:styleId="af">
    <w:name w:val="Strong"/>
    <w:uiPriority w:val="22"/>
    <w:qFormat/>
    <w:rsid w:val="005759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32708">
      <w:bodyDiv w:val="1"/>
      <w:marLeft w:val="0"/>
      <w:marRight w:val="0"/>
      <w:marTop w:val="0"/>
      <w:marBottom w:val="0"/>
      <w:divBdr>
        <w:top w:val="none" w:sz="0" w:space="0" w:color="auto"/>
        <w:left w:val="none" w:sz="0" w:space="0" w:color="auto"/>
        <w:bottom w:val="none" w:sz="0" w:space="0" w:color="auto"/>
        <w:right w:val="none" w:sz="0" w:space="0" w:color="auto"/>
      </w:divBdr>
    </w:div>
    <w:div w:id="332296692">
      <w:bodyDiv w:val="1"/>
      <w:marLeft w:val="0"/>
      <w:marRight w:val="0"/>
      <w:marTop w:val="0"/>
      <w:marBottom w:val="0"/>
      <w:divBdr>
        <w:top w:val="none" w:sz="0" w:space="0" w:color="auto"/>
        <w:left w:val="none" w:sz="0" w:space="0" w:color="auto"/>
        <w:bottom w:val="none" w:sz="0" w:space="0" w:color="auto"/>
        <w:right w:val="none" w:sz="0" w:space="0" w:color="auto"/>
      </w:divBdr>
    </w:div>
    <w:div w:id="431979673">
      <w:bodyDiv w:val="1"/>
      <w:marLeft w:val="0"/>
      <w:marRight w:val="0"/>
      <w:marTop w:val="0"/>
      <w:marBottom w:val="0"/>
      <w:divBdr>
        <w:top w:val="none" w:sz="0" w:space="0" w:color="auto"/>
        <w:left w:val="none" w:sz="0" w:space="0" w:color="auto"/>
        <w:bottom w:val="none" w:sz="0" w:space="0" w:color="auto"/>
        <w:right w:val="none" w:sz="0" w:space="0" w:color="auto"/>
      </w:divBdr>
    </w:div>
    <w:div w:id="438065025">
      <w:bodyDiv w:val="1"/>
      <w:marLeft w:val="0"/>
      <w:marRight w:val="0"/>
      <w:marTop w:val="0"/>
      <w:marBottom w:val="0"/>
      <w:divBdr>
        <w:top w:val="none" w:sz="0" w:space="0" w:color="auto"/>
        <w:left w:val="none" w:sz="0" w:space="0" w:color="auto"/>
        <w:bottom w:val="none" w:sz="0" w:space="0" w:color="auto"/>
        <w:right w:val="none" w:sz="0" w:space="0" w:color="auto"/>
      </w:divBdr>
    </w:div>
    <w:div w:id="1087968125">
      <w:bodyDiv w:val="1"/>
      <w:marLeft w:val="0"/>
      <w:marRight w:val="0"/>
      <w:marTop w:val="0"/>
      <w:marBottom w:val="0"/>
      <w:divBdr>
        <w:top w:val="none" w:sz="0" w:space="0" w:color="auto"/>
        <w:left w:val="none" w:sz="0" w:space="0" w:color="auto"/>
        <w:bottom w:val="none" w:sz="0" w:space="0" w:color="auto"/>
        <w:right w:val="none" w:sz="0" w:space="0" w:color="auto"/>
      </w:divBdr>
    </w:div>
    <w:div w:id="1171411795">
      <w:bodyDiv w:val="1"/>
      <w:marLeft w:val="0"/>
      <w:marRight w:val="0"/>
      <w:marTop w:val="0"/>
      <w:marBottom w:val="0"/>
      <w:divBdr>
        <w:top w:val="none" w:sz="0" w:space="0" w:color="auto"/>
        <w:left w:val="none" w:sz="0" w:space="0" w:color="auto"/>
        <w:bottom w:val="none" w:sz="0" w:space="0" w:color="auto"/>
        <w:right w:val="none" w:sz="0" w:space="0" w:color="auto"/>
      </w:divBdr>
    </w:div>
    <w:div w:id="1222525128">
      <w:bodyDiv w:val="1"/>
      <w:marLeft w:val="0"/>
      <w:marRight w:val="0"/>
      <w:marTop w:val="0"/>
      <w:marBottom w:val="0"/>
      <w:divBdr>
        <w:top w:val="none" w:sz="0" w:space="0" w:color="auto"/>
        <w:left w:val="none" w:sz="0" w:space="0" w:color="auto"/>
        <w:bottom w:val="none" w:sz="0" w:space="0" w:color="auto"/>
        <w:right w:val="none" w:sz="0" w:space="0" w:color="auto"/>
      </w:divBdr>
    </w:div>
    <w:div w:id="1358387550">
      <w:bodyDiv w:val="1"/>
      <w:marLeft w:val="0"/>
      <w:marRight w:val="0"/>
      <w:marTop w:val="0"/>
      <w:marBottom w:val="0"/>
      <w:divBdr>
        <w:top w:val="none" w:sz="0" w:space="0" w:color="auto"/>
        <w:left w:val="none" w:sz="0" w:space="0" w:color="auto"/>
        <w:bottom w:val="none" w:sz="0" w:space="0" w:color="auto"/>
        <w:right w:val="none" w:sz="0" w:space="0" w:color="auto"/>
      </w:divBdr>
    </w:div>
    <w:div w:id="1455825842">
      <w:bodyDiv w:val="1"/>
      <w:marLeft w:val="0"/>
      <w:marRight w:val="0"/>
      <w:marTop w:val="0"/>
      <w:marBottom w:val="0"/>
      <w:divBdr>
        <w:top w:val="none" w:sz="0" w:space="0" w:color="auto"/>
        <w:left w:val="none" w:sz="0" w:space="0" w:color="auto"/>
        <w:bottom w:val="none" w:sz="0" w:space="0" w:color="auto"/>
        <w:right w:val="none" w:sz="0" w:space="0" w:color="auto"/>
      </w:divBdr>
    </w:div>
    <w:div w:id="1543593759">
      <w:bodyDiv w:val="1"/>
      <w:marLeft w:val="0"/>
      <w:marRight w:val="0"/>
      <w:marTop w:val="0"/>
      <w:marBottom w:val="0"/>
      <w:divBdr>
        <w:top w:val="none" w:sz="0" w:space="0" w:color="auto"/>
        <w:left w:val="none" w:sz="0" w:space="0" w:color="auto"/>
        <w:bottom w:val="none" w:sz="0" w:space="0" w:color="auto"/>
        <w:right w:val="none" w:sz="0" w:space="0" w:color="auto"/>
      </w:divBdr>
    </w:div>
    <w:div w:id="1580138831">
      <w:bodyDiv w:val="1"/>
      <w:marLeft w:val="0"/>
      <w:marRight w:val="0"/>
      <w:marTop w:val="0"/>
      <w:marBottom w:val="0"/>
      <w:divBdr>
        <w:top w:val="none" w:sz="0" w:space="0" w:color="auto"/>
        <w:left w:val="none" w:sz="0" w:space="0" w:color="auto"/>
        <w:bottom w:val="none" w:sz="0" w:space="0" w:color="auto"/>
        <w:right w:val="none" w:sz="0" w:space="0" w:color="auto"/>
      </w:divBdr>
    </w:div>
    <w:div w:id="1626040530">
      <w:bodyDiv w:val="1"/>
      <w:marLeft w:val="0"/>
      <w:marRight w:val="0"/>
      <w:marTop w:val="0"/>
      <w:marBottom w:val="0"/>
      <w:divBdr>
        <w:top w:val="none" w:sz="0" w:space="0" w:color="auto"/>
        <w:left w:val="none" w:sz="0" w:space="0" w:color="auto"/>
        <w:bottom w:val="none" w:sz="0" w:space="0" w:color="auto"/>
        <w:right w:val="none" w:sz="0" w:space="0" w:color="auto"/>
      </w:divBdr>
    </w:div>
    <w:div w:id="1780947258">
      <w:bodyDiv w:val="1"/>
      <w:marLeft w:val="0"/>
      <w:marRight w:val="0"/>
      <w:marTop w:val="0"/>
      <w:marBottom w:val="0"/>
      <w:divBdr>
        <w:top w:val="none" w:sz="0" w:space="0" w:color="auto"/>
        <w:left w:val="none" w:sz="0" w:space="0" w:color="auto"/>
        <w:bottom w:val="none" w:sz="0" w:space="0" w:color="auto"/>
        <w:right w:val="none" w:sz="0" w:space="0" w:color="auto"/>
      </w:divBdr>
    </w:div>
    <w:div w:id="2095349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10835</Words>
  <Characters>61764</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Nena</dc:creator>
  <cp:lastModifiedBy>Igor</cp:lastModifiedBy>
  <cp:revision>2</cp:revision>
  <dcterms:created xsi:type="dcterms:W3CDTF">2024-03-30T11:09:00Z</dcterms:created>
  <dcterms:modified xsi:type="dcterms:W3CDTF">2024-03-30T11:09:00Z</dcterms:modified>
</cp:coreProperties>
</file>