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C3" w:rsidRDefault="00A9038B" w:rsidP="001604C3">
      <w:pPr>
        <w:shd w:val="clear" w:color="auto" w:fill="FFFFFF"/>
        <w:spacing w:after="0" w:line="240" w:lineRule="auto"/>
        <w:jc w:val="center"/>
        <w:rPr>
          <w:rFonts w:ascii="Times New Roman" w:hAnsi="Times New Roman"/>
          <w:sz w:val="20"/>
          <w:szCs w:val="20"/>
        </w:rPr>
      </w:pPr>
      <w:bookmarkStart w:id="0" w:name="_GoBack"/>
      <w:bookmarkEnd w:id="0"/>
      <w:r>
        <w:rPr>
          <w:noProof/>
          <w:lang w:eastAsia="ru-RU"/>
        </w:rPr>
        <w:drawing>
          <wp:anchor distT="0" distB="0" distL="114300" distR="114300" simplePos="0" relativeHeight="251657728" behindDoc="0" locked="0" layoutInCell="1" allowOverlap="1">
            <wp:simplePos x="0" y="0"/>
            <wp:positionH relativeFrom="margin">
              <wp:align>center</wp:align>
            </wp:positionH>
            <wp:positionV relativeFrom="paragraph">
              <wp:posOffset>-15240</wp:posOffset>
            </wp:positionV>
            <wp:extent cx="1485900" cy="1028700"/>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l="-2951" r="-1849" b="-8829"/>
                    <a:stretch>
                      <a:fillRect/>
                    </a:stretch>
                  </pic:blipFill>
                  <pic:spPr bwMode="auto">
                    <a:xfrm>
                      <a:off x="0" y="0"/>
                      <a:ext cx="1485900" cy="1028700"/>
                    </a:xfrm>
                    <a:prstGeom prst="rect">
                      <a:avLst/>
                    </a:prstGeom>
                    <a:noFill/>
                  </pic:spPr>
                </pic:pic>
              </a:graphicData>
            </a:graphic>
            <wp14:sizeRelH relativeFrom="page">
              <wp14:pctWidth>0</wp14:pctWidth>
            </wp14:sizeRelH>
            <wp14:sizeRelV relativeFrom="page">
              <wp14:pctHeight>0</wp14:pctHeight>
            </wp14:sizeRelV>
          </wp:anchor>
        </w:drawing>
      </w: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rPr>
      </w:pPr>
      <w:r>
        <w:rPr>
          <w:rFonts w:ascii="Times New Roman" w:hAnsi="Times New Roman"/>
          <w:sz w:val="24"/>
          <w:szCs w:val="24"/>
        </w:rPr>
        <w:t>Клинические рекомендации</w:t>
      </w:r>
    </w:p>
    <w:p w:rsidR="001604C3" w:rsidRDefault="001604C3" w:rsidP="001604C3">
      <w:pPr>
        <w:rPr>
          <w:rFonts w:ascii="Times New Roman" w:hAnsi="Times New Roman"/>
          <w:b/>
          <w:sz w:val="40"/>
          <w:szCs w:val="40"/>
        </w:rPr>
      </w:pPr>
      <w:r>
        <w:rPr>
          <w:rFonts w:ascii="Times New Roman" w:hAnsi="Times New Roman"/>
          <w:b/>
          <w:sz w:val="40"/>
          <w:szCs w:val="40"/>
        </w:rPr>
        <w:t>Травма органов брюшной полости у детей (S 36):</w:t>
      </w:r>
    </w:p>
    <w:p w:rsidR="001604C3" w:rsidRPr="00AC6854" w:rsidRDefault="001604C3" w:rsidP="001604C3">
      <w:pPr>
        <w:shd w:val="clear" w:color="auto" w:fill="FFFFFF"/>
        <w:spacing w:after="0" w:line="360" w:lineRule="auto"/>
        <w:jc w:val="both"/>
        <w:rPr>
          <w:rFonts w:ascii="Times New Roman" w:hAnsi="Times New Roman"/>
          <w:b/>
          <w:sz w:val="40"/>
          <w:szCs w:val="40"/>
        </w:rPr>
      </w:pPr>
    </w:p>
    <w:p w:rsidR="001604C3" w:rsidRDefault="00A043B4" w:rsidP="001604C3">
      <w:pPr>
        <w:shd w:val="clear" w:color="auto" w:fill="FFFFFF"/>
        <w:spacing w:after="0" w:line="360" w:lineRule="auto"/>
        <w:jc w:val="both"/>
        <w:rPr>
          <w:rFonts w:ascii="Times New Roman" w:hAnsi="Times New Roman"/>
          <w:b/>
          <w:sz w:val="40"/>
          <w:szCs w:val="40"/>
        </w:rPr>
      </w:pPr>
      <w:r w:rsidRPr="00A043B4">
        <w:rPr>
          <w:rFonts w:ascii="Times New Roman" w:hAnsi="Times New Roman"/>
          <w:b/>
          <w:sz w:val="36"/>
          <w:szCs w:val="36"/>
          <w:lang w:val="en-US"/>
        </w:rPr>
        <w:t>S</w:t>
      </w:r>
      <w:r w:rsidRPr="00A043B4">
        <w:rPr>
          <w:rFonts w:ascii="Times New Roman" w:hAnsi="Times New Roman"/>
          <w:b/>
          <w:sz w:val="36"/>
          <w:szCs w:val="36"/>
        </w:rPr>
        <w:t xml:space="preserve"> 36.</w:t>
      </w:r>
      <w:r w:rsidR="008F476C">
        <w:rPr>
          <w:rFonts w:ascii="Times New Roman" w:hAnsi="Times New Roman"/>
          <w:b/>
          <w:sz w:val="36"/>
          <w:szCs w:val="36"/>
        </w:rPr>
        <w:t>4</w:t>
      </w:r>
      <w:r>
        <w:rPr>
          <w:rFonts w:ascii="Times New Roman" w:hAnsi="Times New Roman"/>
          <w:b/>
          <w:sz w:val="40"/>
          <w:szCs w:val="40"/>
        </w:rPr>
        <w:t xml:space="preserve"> – </w:t>
      </w:r>
      <w:r w:rsidR="008F476C" w:rsidRPr="00DB6EEF">
        <w:rPr>
          <w:rFonts w:ascii="Times New Roman" w:hAnsi="Times New Roman"/>
          <w:b/>
          <w:sz w:val="40"/>
          <w:szCs w:val="40"/>
        </w:rPr>
        <w:t xml:space="preserve">Травма </w:t>
      </w:r>
      <w:r w:rsidR="008F476C" w:rsidRPr="008F476C">
        <w:rPr>
          <w:rFonts w:ascii="Times New Roman" w:hAnsi="Times New Roman"/>
          <w:b/>
          <w:sz w:val="40"/>
          <w:szCs w:val="40"/>
        </w:rPr>
        <w:t xml:space="preserve">тонкой кишки </w:t>
      </w:r>
      <w:r w:rsidR="008F476C" w:rsidRPr="00DB6EEF">
        <w:rPr>
          <w:rFonts w:ascii="Times New Roman" w:hAnsi="Times New Roman"/>
          <w:b/>
          <w:sz w:val="40"/>
          <w:szCs w:val="40"/>
        </w:rPr>
        <w:t>у детей</w:t>
      </w:r>
    </w:p>
    <w:p w:rsidR="001604C3" w:rsidRDefault="001604C3" w:rsidP="001604C3">
      <w:pPr>
        <w:shd w:val="clear" w:color="auto" w:fill="FFFFFF"/>
        <w:spacing w:after="0" w:line="360" w:lineRule="auto"/>
        <w:jc w:val="both"/>
        <w:rPr>
          <w:rFonts w:ascii="Times New Roman" w:hAnsi="Times New Roman"/>
          <w:b/>
          <w:sz w:val="32"/>
          <w:szCs w:val="32"/>
        </w:rPr>
      </w:pPr>
    </w:p>
    <w:p w:rsidR="001604C3" w:rsidRDefault="001604C3" w:rsidP="001604C3">
      <w:pPr>
        <w:shd w:val="clear" w:color="auto" w:fill="FFFFFF"/>
        <w:spacing w:after="0" w:line="360" w:lineRule="auto"/>
        <w:jc w:val="both"/>
        <w:rPr>
          <w:rFonts w:ascii="Times New Roman" w:hAnsi="Times New Roman"/>
          <w:b/>
          <w:sz w:val="24"/>
          <w:szCs w:val="24"/>
        </w:rPr>
      </w:pPr>
      <w:r>
        <w:rPr>
          <w:rFonts w:ascii="Times New Roman" w:hAnsi="Times New Roman"/>
          <w:sz w:val="24"/>
          <w:szCs w:val="24"/>
        </w:rPr>
        <w:t xml:space="preserve">МКБ 10: </w:t>
      </w:r>
      <w:r w:rsidR="00A043B4" w:rsidRPr="00A043B4">
        <w:rPr>
          <w:rFonts w:ascii="Times New Roman" w:hAnsi="Times New Roman"/>
          <w:b/>
          <w:sz w:val="24"/>
          <w:szCs w:val="24"/>
          <w:lang w:val="en-US"/>
        </w:rPr>
        <w:t>S</w:t>
      </w:r>
      <w:r w:rsidR="00A043B4" w:rsidRPr="00A043B4">
        <w:rPr>
          <w:rFonts w:ascii="Times New Roman" w:hAnsi="Times New Roman"/>
          <w:b/>
          <w:sz w:val="24"/>
          <w:szCs w:val="24"/>
        </w:rPr>
        <w:t xml:space="preserve"> 36.</w:t>
      </w:r>
      <w:r w:rsidR="008F476C">
        <w:rPr>
          <w:rFonts w:ascii="Times New Roman" w:hAnsi="Times New Roman"/>
          <w:b/>
          <w:sz w:val="24"/>
          <w:szCs w:val="24"/>
        </w:rPr>
        <w:t>4</w:t>
      </w:r>
    </w:p>
    <w:p w:rsidR="001604C3" w:rsidRDefault="001604C3" w:rsidP="001604C3">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Год утверждения (частота пересмотра): </w:t>
      </w:r>
      <w:r>
        <w:rPr>
          <w:rFonts w:ascii="Times New Roman" w:hAnsi="Times New Roman"/>
          <w:b/>
          <w:sz w:val="24"/>
          <w:szCs w:val="24"/>
        </w:rPr>
        <w:t>201</w:t>
      </w:r>
      <w:r w:rsidR="00050F77" w:rsidRPr="00050F77">
        <w:rPr>
          <w:rFonts w:ascii="Times New Roman" w:hAnsi="Times New Roman"/>
          <w:b/>
          <w:sz w:val="24"/>
          <w:szCs w:val="24"/>
        </w:rPr>
        <w:t>9</w:t>
      </w:r>
      <w:r>
        <w:rPr>
          <w:rFonts w:ascii="Times New Roman" w:hAnsi="Times New Roman"/>
          <w:b/>
          <w:sz w:val="24"/>
          <w:szCs w:val="24"/>
        </w:rPr>
        <w:t xml:space="preserve"> (пересмотр каждые 3 года)</w:t>
      </w: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lang w:val="en-US"/>
        </w:rPr>
      </w:pPr>
      <w:r>
        <w:rPr>
          <w:rFonts w:ascii="Times New Roman" w:hAnsi="Times New Roman"/>
          <w:sz w:val="24"/>
          <w:szCs w:val="24"/>
          <w:lang w:val="en-US"/>
        </w:rPr>
        <w:t>ID:</w:t>
      </w:r>
    </w:p>
    <w:p w:rsidR="001604C3" w:rsidRDefault="001604C3" w:rsidP="001604C3">
      <w:pPr>
        <w:shd w:val="clear" w:color="auto" w:fill="FFFFFF"/>
        <w:spacing w:after="0" w:line="360" w:lineRule="auto"/>
        <w:jc w:val="both"/>
        <w:rPr>
          <w:rFonts w:ascii="Times New Roman" w:hAnsi="Times New Roman"/>
          <w:sz w:val="24"/>
          <w:szCs w:val="24"/>
          <w:lang w:val="en-US"/>
        </w:rPr>
      </w:pPr>
      <w:r>
        <w:rPr>
          <w:rFonts w:ascii="Times New Roman" w:hAnsi="Times New Roman"/>
          <w:sz w:val="24"/>
          <w:szCs w:val="24"/>
          <w:lang w:val="en-US"/>
        </w:rPr>
        <w:t>URL:</w:t>
      </w:r>
    </w:p>
    <w:p w:rsidR="001604C3" w:rsidRDefault="001604C3" w:rsidP="001604C3">
      <w:pPr>
        <w:shd w:val="clear" w:color="auto" w:fill="FFFFFF"/>
        <w:spacing w:after="0" w:line="360" w:lineRule="auto"/>
        <w:jc w:val="both"/>
        <w:rPr>
          <w:rFonts w:ascii="Times New Roman" w:hAnsi="Times New Roman"/>
          <w:sz w:val="24"/>
          <w:szCs w:val="24"/>
        </w:rPr>
      </w:pPr>
    </w:p>
    <w:p w:rsidR="001604C3" w:rsidRDefault="001604C3" w:rsidP="001604C3">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Профессиональные ассоциации: </w:t>
      </w:r>
    </w:p>
    <w:p w:rsidR="001604C3" w:rsidRDefault="001604C3" w:rsidP="001604C3">
      <w:pPr>
        <w:pStyle w:val="a3"/>
        <w:numPr>
          <w:ilvl w:val="0"/>
          <w:numId w:val="11"/>
        </w:num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Российская ассоциация детских хирургов</w:t>
      </w:r>
    </w:p>
    <w:p w:rsidR="001604C3" w:rsidRDefault="001604C3" w:rsidP="001604C3">
      <w:pPr>
        <w:pStyle w:val="a3"/>
        <w:numPr>
          <w:ilvl w:val="0"/>
          <w:numId w:val="11"/>
        </w:num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Российское общество хирургов</w:t>
      </w:r>
    </w:p>
    <w:p w:rsidR="001604C3" w:rsidRDefault="001604C3" w:rsidP="001604C3">
      <w:pPr>
        <w:shd w:val="clear" w:color="auto" w:fill="FFFFFF"/>
        <w:spacing w:after="0" w:line="360" w:lineRule="auto"/>
        <w:jc w:val="both"/>
        <w:rPr>
          <w:rFonts w:ascii="Times New Roman" w:hAnsi="Times New Roman"/>
          <w:b/>
          <w:sz w:val="28"/>
          <w:szCs w:val="28"/>
        </w:rPr>
      </w:pPr>
    </w:p>
    <w:p w:rsidR="001604C3" w:rsidRDefault="001604C3" w:rsidP="001604C3">
      <w:pPr>
        <w:shd w:val="clear" w:color="auto" w:fill="FFFFFF"/>
        <w:spacing w:after="0" w:line="360" w:lineRule="auto"/>
        <w:jc w:val="both"/>
        <w:rPr>
          <w:rFonts w:ascii="Times New Roman" w:hAnsi="Times New Roman"/>
          <w:b/>
          <w:sz w:val="28"/>
          <w:szCs w:val="28"/>
        </w:rPr>
      </w:pPr>
    </w:p>
    <w:p w:rsidR="001604C3" w:rsidRDefault="001604C3" w:rsidP="001604C3">
      <w:pPr>
        <w:shd w:val="clear" w:color="auto" w:fill="FFFFFF"/>
        <w:spacing w:after="0" w:line="360" w:lineRule="auto"/>
        <w:jc w:val="both"/>
        <w:rPr>
          <w:rFonts w:ascii="Times New Roman" w:hAnsi="Times New Roman"/>
          <w:b/>
          <w:sz w:val="28"/>
          <w:szCs w:val="28"/>
        </w:rPr>
      </w:pPr>
    </w:p>
    <w:p w:rsidR="001604C3" w:rsidRDefault="001604C3" w:rsidP="001604C3">
      <w:pPr>
        <w:shd w:val="clear" w:color="auto" w:fill="FFFFFF"/>
        <w:spacing w:after="0" w:line="360" w:lineRule="auto"/>
        <w:jc w:val="both"/>
        <w:rPr>
          <w:rFonts w:ascii="Times New Roman" w:hAnsi="Times New Roman"/>
          <w:b/>
          <w:sz w:val="28"/>
          <w:szCs w:val="28"/>
        </w:rPr>
      </w:pPr>
    </w:p>
    <w:tbl>
      <w:tblPr>
        <w:tblW w:w="0" w:type="auto"/>
        <w:tblLook w:val="04A0" w:firstRow="1" w:lastRow="0" w:firstColumn="1" w:lastColumn="0" w:noHBand="0" w:noVBand="1"/>
      </w:tblPr>
      <w:tblGrid>
        <w:gridCol w:w="4785"/>
        <w:gridCol w:w="4785"/>
      </w:tblGrid>
      <w:tr w:rsidR="001604C3" w:rsidTr="001604C3">
        <w:tc>
          <w:tcPr>
            <w:tcW w:w="4785" w:type="dxa"/>
          </w:tcPr>
          <w:p w:rsidR="001604C3" w:rsidRDefault="001604C3">
            <w:pPr>
              <w:shd w:val="clear" w:color="auto" w:fill="FFFFFF"/>
              <w:spacing w:after="0" w:line="360" w:lineRule="auto"/>
              <w:jc w:val="both"/>
              <w:rPr>
                <w:rFonts w:ascii="Times New Roman" w:hAnsi="Times New Roman"/>
                <w:sz w:val="24"/>
                <w:szCs w:val="24"/>
                <w:lang w:eastAsia="ru-RU"/>
              </w:rPr>
            </w:pPr>
            <w:r>
              <w:rPr>
                <w:rFonts w:ascii="Times New Roman" w:hAnsi="Times New Roman"/>
                <w:sz w:val="24"/>
                <w:szCs w:val="24"/>
                <w:lang w:eastAsia="ru-RU"/>
              </w:rPr>
              <w:t>Утверждены</w:t>
            </w:r>
          </w:p>
          <w:p w:rsidR="001604C3" w:rsidRDefault="001604C3">
            <w:pPr>
              <w:shd w:val="clear" w:color="auto" w:fill="FFFFFF"/>
              <w:spacing w:after="0" w:line="360" w:lineRule="auto"/>
              <w:jc w:val="both"/>
              <w:rPr>
                <w:rFonts w:ascii="Times New Roman" w:hAnsi="Times New Roman"/>
                <w:sz w:val="24"/>
                <w:szCs w:val="24"/>
                <w:lang w:eastAsia="ru-RU"/>
              </w:rPr>
            </w:pPr>
            <w:r>
              <w:rPr>
                <w:rFonts w:ascii="Times New Roman" w:hAnsi="Times New Roman"/>
                <w:sz w:val="24"/>
                <w:szCs w:val="24"/>
                <w:lang w:eastAsia="ru-RU"/>
              </w:rPr>
              <w:t>Российской ассоциацией детских хирургов</w:t>
            </w:r>
          </w:p>
          <w:p w:rsidR="001604C3" w:rsidRDefault="001604C3">
            <w:pPr>
              <w:spacing w:after="0" w:line="360" w:lineRule="auto"/>
              <w:jc w:val="both"/>
              <w:rPr>
                <w:rFonts w:ascii="Times New Roman" w:hAnsi="Times New Roman"/>
                <w:sz w:val="24"/>
                <w:szCs w:val="24"/>
                <w:lang w:eastAsia="ru-RU"/>
              </w:rPr>
            </w:pPr>
          </w:p>
        </w:tc>
        <w:tc>
          <w:tcPr>
            <w:tcW w:w="4785" w:type="dxa"/>
          </w:tcPr>
          <w:p w:rsidR="001604C3" w:rsidRDefault="001604C3">
            <w:pPr>
              <w:shd w:val="clear" w:color="auto" w:fill="FFFFFF"/>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Согласованы</w:t>
            </w:r>
          </w:p>
          <w:p w:rsidR="001604C3" w:rsidRDefault="001604C3">
            <w:pPr>
              <w:shd w:val="clear" w:color="auto" w:fill="FFFFFF"/>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Научным советом Министерства </w:t>
            </w:r>
          </w:p>
          <w:p w:rsidR="001604C3" w:rsidRDefault="001604C3">
            <w:pPr>
              <w:shd w:val="clear" w:color="auto" w:fill="FFFFFF"/>
              <w:spacing w:after="0" w:line="360" w:lineRule="auto"/>
              <w:jc w:val="both"/>
              <w:rPr>
                <w:rFonts w:ascii="Times New Roman" w:hAnsi="Times New Roman"/>
                <w:sz w:val="24"/>
                <w:szCs w:val="24"/>
                <w:lang w:eastAsia="ru-RU"/>
              </w:rPr>
            </w:pPr>
            <w:r>
              <w:rPr>
                <w:rFonts w:ascii="Times New Roman" w:hAnsi="Times New Roman"/>
                <w:sz w:val="24"/>
                <w:szCs w:val="24"/>
                <w:lang w:eastAsia="ru-RU"/>
              </w:rPr>
              <w:t>Здравоохранения Российской Федерации</w:t>
            </w:r>
          </w:p>
          <w:p w:rsidR="001604C3" w:rsidRDefault="001604C3">
            <w:pPr>
              <w:shd w:val="clear" w:color="auto" w:fill="FFFFFF"/>
              <w:spacing w:after="0" w:line="360" w:lineRule="auto"/>
              <w:jc w:val="both"/>
              <w:rPr>
                <w:rFonts w:ascii="Times New Roman" w:hAnsi="Times New Roman"/>
                <w:sz w:val="24"/>
                <w:szCs w:val="24"/>
                <w:lang w:eastAsia="ru-RU"/>
              </w:rPr>
            </w:pPr>
            <w:r>
              <w:rPr>
                <w:rFonts w:ascii="Times New Roman" w:hAnsi="Times New Roman"/>
                <w:sz w:val="24"/>
                <w:szCs w:val="24"/>
                <w:lang w:eastAsia="ru-RU"/>
              </w:rPr>
              <w:t>_________________201_г.</w:t>
            </w:r>
          </w:p>
          <w:p w:rsidR="001604C3" w:rsidRDefault="001604C3">
            <w:pPr>
              <w:spacing w:after="0" w:line="360" w:lineRule="auto"/>
              <w:jc w:val="both"/>
              <w:rPr>
                <w:rFonts w:ascii="Times New Roman" w:hAnsi="Times New Roman"/>
                <w:sz w:val="24"/>
                <w:szCs w:val="24"/>
                <w:lang w:eastAsia="ru-RU"/>
              </w:rPr>
            </w:pPr>
          </w:p>
        </w:tc>
      </w:tr>
    </w:tbl>
    <w:p w:rsidR="006D7445" w:rsidRDefault="006D7445">
      <w:pPr>
        <w:rPr>
          <w:rFonts w:ascii="Times New Roman" w:hAnsi="Times New Roman"/>
          <w:b/>
          <w:sz w:val="24"/>
          <w:szCs w:val="24"/>
          <w:lang w:val="en-US"/>
        </w:rPr>
      </w:pPr>
    </w:p>
    <w:p w:rsidR="004D0C70" w:rsidRPr="009631AC" w:rsidRDefault="009631AC">
      <w:pPr>
        <w:rPr>
          <w:rFonts w:ascii="Times New Roman" w:hAnsi="Times New Roman"/>
          <w:b/>
          <w:sz w:val="24"/>
          <w:szCs w:val="24"/>
        </w:rPr>
      </w:pPr>
      <w:r w:rsidRPr="009631AC">
        <w:rPr>
          <w:rFonts w:ascii="Times New Roman" w:hAnsi="Times New Roman"/>
          <w:b/>
          <w:sz w:val="24"/>
          <w:szCs w:val="24"/>
        </w:rPr>
        <w:lastRenderedPageBreak/>
        <w:t>Оглавление</w:t>
      </w:r>
    </w:p>
    <w:p w:rsidR="00CE375C" w:rsidRPr="00DB1AEB" w:rsidRDefault="00CE375C" w:rsidP="00CE375C">
      <w:pPr>
        <w:spacing w:after="0" w:line="360" w:lineRule="auto"/>
        <w:rPr>
          <w:rFonts w:ascii="Times New Roman" w:hAnsi="Times New Roman"/>
          <w:sz w:val="24"/>
          <w:szCs w:val="24"/>
        </w:rPr>
      </w:pPr>
      <w:r w:rsidRPr="00DB1AEB">
        <w:rPr>
          <w:rFonts w:ascii="Times New Roman" w:hAnsi="Times New Roman"/>
          <w:sz w:val="24"/>
          <w:szCs w:val="24"/>
        </w:rPr>
        <w:t>Ключевые слова</w:t>
      </w:r>
      <w:r>
        <w:rPr>
          <w:rFonts w:ascii="Times New Roman" w:hAnsi="Times New Roman"/>
          <w:sz w:val="24"/>
          <w:szCs w:val="24"/>
        </w:rPr>
        <w:t>………………………………………………………………………………….3</w:t>
      </w:r>
    </w:p>
    <w:p w:rsidR="00CE375C" w:rsidRPr="00DB1AEB" w:rsidRDefault="00CE375C" w:rsidP="00CE375C">
      <w:pPr>
        <w:spacing w:after="0" w:line="360" w:lineRule="auto"/>
        <w:rPr>
          <w:rFonts w:ascii="Times New Roman" w:hAnsi="Times New Roman"/>
          <w:sz w:val="24"/>
          <w:szCs w:val="24"/>
        </w:rPr>
      </w:pPr>
      <w:r w:rsidRPr="00DB1AEB">
        <w:rPr>
          <w:rFonts w:ascii="Times New Roman" w:hAnsi="Times New Roman"/>
          <w:sz w:val="24"/>
          <w:szCs w:val="24"/>
        </w:rPr>
        <w:t>Список сокращений……………………………………</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………………………………4</w:t>
      </w:r>
    </w:p>
    <w:p w:rsidR="00CE375C" w:rsidRPr="00DB1AEB" w:rsidRDefault="00CE375C" w:rsidP="00CE375C">
      <w:pPr>
        <w:spacing w:after="0" w:line="360" w:lineRule="auto"/>
        <w:jc w:val="both"/>
        <w:rPr>
          <w:rFonts w:ascii="Times New Roman" w:hAnsi="Times New Roman"/>
          <w:sz w:val="24"/>
          <w:szCs w:val="24"/>
        </w:rPr>
      </w:pPr>
      <w:r w:rsidRPr="00DB1AEB">
        <w:rPr>
          <w:rFonts w:ascii="Times New Roman" w:hAnsi="Times New Roman"/>
          <w:sz w:val="24"/>
          <w:szCs w:val="24"/>
        </w:rPr>
        <w:t>Термины и определения……………………………………</w:t>
      </w:r>
      <w:r>
        <w:rPr>
          <w:rFonts w:ascii="Times New Roman" w:hAnsi="Times New Roman"/>
          <w:sz w:val="24"/>
          <w:szCs w:val="24"/>
        </w:rPr>
        <w:t>……………………………………5</w:t>
      </w:r>
    </w:p>
    <w:p w:rsidR="00CE375C" w:rsidRPr="00DB1AEB" w:rsidRDefault="00CE375C" w:rsidP="00CE375C">
      <w:pPr>
        <w:pStyle w:val="a3"/>
        <w:numPr>
          <w:ilvl w:val="0"/>
          <w:numId w:val="7"/>
        </w:numPr>
        <w:spacing w:after="0" w:line="360" w:lineRule="auto"/>
        <w:ind w:left="284" w:hanging="284"/>
        <w:jc w:val="both"/>
        <w:rPr>
          <w:rFonts w:ascii="Times New Roman" w:hAnsi="Times New Roman"/>
          <w:sz w:val="24"/>
          <w:szCs w:val="24"/>
        </w:rPr>
      </w:pPr>
      <w:r w:rsidRPr="00DB1AEB">
        <w:rPr>
          <w:rFonts w:ascii="Times New Roman" w:hAnsi="Times New Roman"/>
          <w:sz w:val="24"/>
          <w:szCs w:val="24"/>
        </w:rPr>
        <w:t>Краткая информация…………………………</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….6</w:t>
      </w:r>
    </w:p>
    <w:p w:rsidR="00CE375C" w:rsidRPr="00DB1AEB" w:rsidRDefault="00CE375C" w:rsidP="00CE375C">
      <w:pPr>
        <w:pStyle w:val="a3"/>
        <w:numPr>
          <w:ilvl w:val="1"/>
          <w:numId w:val="7"/>
        </w:numPr>
        <w:spacing w:after="0" w:line="360" w:lineRule="auto"/>
        <w:ind w:left="567" w:hanging="283"/>
        <w:rPr>
          <w:rFonts w:ascii="Times New Roman" w:hAnsi="Times New Roman"/>
          <w:sz w:val="24"/>
          <w:szCs w:val="24"/>
        </w:rPr>
      </w:pPr>
      <w:r w:rsidRPr="00DB1AEB">
        <w:rPr>
          <w:rFonts w:ascii="Times New Roman" w:hAnsi="Times New Roman"/>
          <w:sz w:val="24"/>
          <w:szCs w:val="24"/>
        </w:rPr>
        <w:t>Определение……………………………</w:t>
      </w:r>
      <w:r>
        <w:rPr>
          <w:rFonts w:ascii="Times New Roman" w:hAnsi="Times New Roman"/>
          <w:sz w:val="24"/>
          <w:szCs w:val="24"/>
        </w:rPr>
        <w:t>…………………………………………...……6</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sidRPr="00DB1AEB">
        <w:rPr>
          <w:rFonts w:ascii="Times New Roman" w:hAnsi="Times New Roman"/>
          <w:sz w:val="24"/>
          <w:szCs w:val="24"/>
        </w:rPr>
        <w:t>Этиология и патогенез…………………</w:t>
      </w:r>
      <w:r>
        <w:rPr>
          <w:rFonts w:ascii="Times New Roman" w:hAnsi="Times New Roman"/>
          <w:sz w:val="24"/>
          <w:szCs w:val="24"/>
        </w:rPr>
        <w:t>………………………………………………...6</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sidRPr="00DB1AEB">
        <w:rPr>
          <w:rFonts w:ascii="Times New Roman" w:hAnsi="Times New Roman"/>
          <w:sz w:val="24"/>
          <w:szCs w:val="24"/>
        </w:rPr>
        <w:t>Эпидемиология……………………………</w:t>
      </w:r>
      <w:r>
        <w:rPr>
          <w:rFonts w:ascii="Times New Roman" w:hAnsi="Times New Roman"/>
          <w:sz w:val="24"/>
          <w:szCs w:val="24"/>
        </w:rPr>
        <w:t>…………………………………………...…7</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Pr>
          <w:rFonts w:ascii="Times New Roman" w:hAnsi="Times New Roman"/>
          <w:sz w:val="24"/>
          <w:szCs w:val="24"/>
        </w:rPr>
        <w:t xml:space="preserve">Кодирование по МКБ </w:t>
      </w:r>
      <w:r w:rsidRPr="00DB1AEB">
        <w:rPr>
          <w:rFonts w:ascii="Times New Roman" w:hAnsi="Times New Roman"/>
          <w:sz w:val="24"/>
          <w:szCs w:val="24"/>
        </w:rPr>
        <w:t>10……………</w:t>
      </w:r>
      <w:r>
        <w:rPr>
          <w:rFonts w:ascii="Times New Roman" w:hAnsi="Times New Roman"/>
          <w:sz w:val="24"/>
          <w:szCs w:val="24"/>
        </w:rPr>
        <w:t>…………………………………………………...7</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sidRPr="00DB1AEB">
        <w:rPr>
          <w:rFonts w:ascii="Times New Roman" w:hAnsi="Times New Roman"/>
          <w:sz w:val="24"/>
          <w:szCs w:val="24"/>
        </w:rPr>
        <w:t>Классификация……………………………………</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…….8</w:t>
      </w:r>
    </w:p>
    <w:p w:rsidR="00CE375C" w:rsidRPr="00DB1AEB" w:rsidRDefault="00CE375C" w:rsidP="00CE375C">
      <w:pPr>
        <w:pStyle w:val="a3"/>
        <w:numPr>
          <w:ilvl w:val="0"/>
          <w:numId w:val="7"/>
        </w:numPr>
        <w:spacing w:after="0" w:line="360" w:lineRule="auto"/>
        <w:ind w:left="284" w:hanging="284"/>
        <w:jc w:val="both"/>
        <w:rPr>
          <w:rFonts w:ascii="Times New Roman" w:hAnsi="Times New Roman"/>
          <w:sz w:val="24"/>
          <w:szCs w:val="24"/>
        </w:rPr>
      </w:pPr>
      <w:r w:rsidRPr="00DB1AEB">
        <w:rPr>
          <w:rFonts w:ascii="Times New Roman" w:hAnsi="Times New Roman"/>
          <w:sz w:val="24"/>
          <w:szCs w:val="24"/>
        </w:rPr>
        <w:t>Диагностика……………</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w:t>
      </w:r>
      <w:r w:rsidR="0052623C">
        <w:rPr>
          <w:rFonts w:ascii="Times New Roman" w:hAnsi="Times New Roman"/>
          <w:sz w:val="24"/>
          <w:szCs w:val="24"/>
        </w:rPr>
        <w:t>….</w:t>
      </w:r>
      <w:r w:rsidR="0052623C" w:rsidRPr="0052623C">
        <w:rPr>
          <w:rFonts w:ascii="Times New Roman" w:hAnsi="Times New Roman"/>
          <w:sz w:val="24"/>
          <w:szCs w:val="24"/>
        </w:rPr>
        <w:t>10</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sidRPr="00DB1AEB">
        <w:rPr>
          <w:rFonts w:ascii="Times New Roman" w:hAnsi="Times New Roman"/>
          <w:sz w:val="24"/>
          <w:szCs w:val="24"/>
        </w:rPr>
        <w:t>Жалобы и анамнез……………</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w:t>
      </w:r>
      <w:r w:rsidR="0052623C">
        <w:rPr>
          <w:rFonts w:ascii="Times New Roman" w:hAnsi="Times New Roman"/>
          <w:sz w:val="24"/>
          <w:szCs w:val="24"/>
        </w:rPr>
        <w:t>…10</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sidRPr="00DB1AEB">
        <w:rPr>
          <w:rFonts w:ascii="Times New Roman" w:hAnsi="Times New Roman"/>
          <w:sz w:val="24"/>
          <w:szCs w:val="24"/>
        </w:rPr>
        <w:t>Физикальное обследование………</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1</w:t>
      </w:r>
      <w:r w:rsidR="0052623C">
        <w:rPr>
          <w:rFonts w:ascii="Times New Roman" w:hAnsi="Times New Roman"/>
          <w:sz w:val="24"/>
          <w:szCs w:val="24"/>
        </w:rPr>
        <w:t>0</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sidRPr="00DB1AEB">
        <w:rPr>
          <w:rFonts w:ascii="Times New Roman" w:hAnsi="Times New Roman"/>
          <w:sz w:val="24"/>
          <w:szCs w:val="24"/>
        </w:rPr>
        <w:t>Лабораторная диагностика………………………………………………</w:t>
      </w:r>
      <w:r>
        <w:rPr>
          <w:rFonts w:ascii="Times New Roman" w:hAnsi="Times New Roman"/>
          <w:sz w:val="24"/>
          <w:szCs w:val="24"/>
        </w:rPr>
        <w:t>…….……....</w:t>
      </w:r>
      <w:r w:rsidRPr="00DB1AEB">
        <w:rPr>
          <w:rFonts w:ascii="Times New Roman" w:hAnsi="Times New Roman"/>
          <w:sz w:val="24"/>
          <w:szCs w:val="24"/>
        </w:rPr>
        <w:t>.1</w:t>
      </w:r>
      <w:r w:rsidR="0052623C">
        <w:rPr>
          <w:rFonts w:ascii="Times New Roman" w:hAnsi="Times New Roman"/>
          <w:sz w:val="24"/>
          <w:szCs w:val="24"/>
        </w:rPr>
        <w:t>3</w:t>
      </w:r>
    </w:p>
    <w:p w:rsidR="00CE375C" w:rsidRPr="00DB1AEB" w:rsidRDefault="00CE375C" w:rsidP="00CE375C">
      <w:pPr>
        <w:pStyle w:val="a3"/>
        <w:numPr>
          <w:ilvl w:val="1"/>
          <w:numId w:val="7"/>
        </w:numPr>
        <w:spacing w:after="0" w:line="360" w:lineRule="auto"/>
        <w:ind w:left="567" w:hanging="283"/>
        <w:rPr>
          <w:rFonts w:ascii="Times New Roman" w:hAnsi="Times New Roman"/>
          <w:sz w:val="24"/>
          <w:szCs w:val="24"/>
        </w:rPr>
      </w:pPr>
      <w:r w:rsidRPr="00DB1AEB">
        <w:rPr>
          <w:rFonts w:ascii="Times New Roman" w:hAnsi="Times New Roman"/>
          <w:sz w:val="24"/>
          <w:szCs w:val="24"/>
        </w:rPr>
        <w:t>Инструментальная диагностика……</w:t>
      </w:r>
      <w:r>
        <w:rPr>
          <w:rFonts w:ascii="Times New Roman" w:hAnsi="Times New Roman"/>
          <w:sz w:val="24"/>
          <w:szCs w:val="24"/>
        </w:rPr>
        <w:t>……………………………………………....….</w:t>
      </w:r>
      <w:r w:rsidRPr="00DB1AEB">
        <w:rPr>
          <w:rFonts w:ascii="Times New Roman" w:hAnsi="Times New Roman"/>
          <w:sz w:val="24"/>
          <w:szCs w:val="24"/>
        </w:rPr>
        <w:t>1</w:t>
      </w:r>
      <w:r w:rsidR="0052623C">
        <w:rPr>
          <w:rFonts w:ascii="Times New Roman" w:hAnsi="Times New Roman"/>
          <w:sz w:val="24"/>
          <w:szCs w:val="24"/>
        </w:rPr>
        <w:t>4</w:t>
      </w:r>
    </w:p>
    <w:p w:rsidR="00CE375C" w:rsidRPr="00DB1AEB" w:rsidRDefault="00CE375C" w:rsidP="00CE375C">
      <w:pPr>
        <w:pStyle w:val="a3"/>
        <w:numPr>
          <w:ilvl w:val="0"/>
          <w:numId w:val="7"/>
        </w:numPr>
        <w:spacing w:after="0" w:line="360" w:lineRule="auto"/>
        <w:ind w:left="284" w:hanging="284"/>
        <w:jc w:val="both"/>
        <w:rPr>
          <w:rFonts w:ascii="Times New Roman" w:hAnsi="Times New Roman"/>
          <w:sz w:val="24"/>
          <w:szCs w:val="24"/>
        </w:rPr>
      </w:pPr>
      <w:r>
        <w:rPr>
          <w:rFonts w:ascii="Times New Roman" w:hAnsi="Times New Roman"/>
          <w:sz w:val="24"/>
          <w:szCs w:val="24"/>
        </w:rPr>
        <w:t>Лечение……………………………………..</w:t>
      </w:r>
      <w:r w:rsidRPr="00DB1AEB">
        <w:rPr>
          <w:rFonts w:ascii="Times New Roman" w:hAnsi="Times New Roman"/>
          <w:sz w:val="24"/>
          <w:szCs w:val="24"/>
        </w:rPr>
        <w:t>………………</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w:t>
      </w:r>
      <w:r w:rsidRPr="00DB1AEB">
        <w:rPr>
          <w:rFonts w:ascii="Times New Roman" w:hAnsi="Times New Roman"/>
          <w:sz w:val="24"/>
          <w:szCs w:val="24"/>
        </w:rPr>
        <w:t>….1</w:t>
      </w:r>
      <w:r>
        <w:rPr>
          <w:rFonts w:ascii="Times New Roman" w:hAnsi="Times New Roman"/>
          <w:sz w:val="24"/>
          <w:szCs w:val="24"/>
        </w:rPr>
        <w:t>8</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sidRPr="00DB1AEB">
        <w:rPr>
          <w:rFonts w:ascii="Times New Roman" w:hAnsi="Times New Roman"/>
          <w:sz w:val="24"/>
          <w:szCs w:val="24"/>
        </w:rPr>
        <w:t>Консервативное лечение…………</w:t>
      </w:r>
      <w:r>
        <w:rPr>
          <w:rFonts w:ascii="Times New Roman" w:hAnsi="Times New Roman"/>
          <w:sz w:val="24"/>
          <w:szCs w:val="24"/>
        </w:rPr>
        <w:t>…………………………………..……………….</w:t>
      </w:r>
      <w:r w:rsidRPr="00DB1AEB">
        <w:rPr>
          <w:rFonts w:ascii="Times New Roman" w:hAnsi="Times New Roman"/>
          <w:sz w:val="24"/>
          <w:szCs w:val="24"/>
        </w:rPr>
        <w:t>..1</w:t>
      </w:r>
      <w:r>
        <w:rPr>
          <w:rFonts w:ascii="Times New Roman" w:hAnsi="Times New Roman"/>
          <w:sz w:val="24"/>
          <w:szCs w:val="24"/>
        </w:rPr>
        <w:t>8</w:t>
      </w:r>
    </w:p>
    <w:p w:rsidR="00CE375C" w:rsidRPr="00DB1AEB" w:rsidRDefault="00CE375C" w:rsidP="00CE375C">
      <w:pPr>
        <w:pStyle w:val="a3"/>
        <w:numPr>
          <w:ilvl w:val="1"/>
          <w:numId w:val="7"/>
        </w:numPr>
        <w:spacing w:after="0" w:line="360" w:lineRule="auto"/>
        <w:ind w:left="567" w:hanging="283"/>
        <w:jc w:val="both"/>
        <w:rPr>
          <w:rFonts w:ascii="Times New Roman" w:hAnsi="Times New Roman"/>
          <w:sz w:val="24"/>
          <w:szCs w:val="24"/>
        </w:rPr>
      </w:pPr>
      <w:r w:rsidRPr="00DB1AEB">
        <w:rPr>
          <w:rFonts w:ascii="Times New Roman" w:hAnsi="Times New Roman"/>
          <w:sz w:val="24"/>
          <w:szCs w:val="24"/>
        </w:rPr>
        <w:t>Хирургическое лечение…………</w:t>
      </w:r>
      <w:r>
        <w:rPr>
          <w:rFonts w:ascii="Times New Roman" w:hAnsi="Times New Roman"/>
          <w:sz w:val="24"/>
          <w:szCs w:val="24"/>
        </w:rPr>
        <w:t>……………………………………..……………….18</w:t>
      </w:r>
    </w:p>
    <w:p w:rsidR="00CE375C" w:rsidRPr="00DB1AEB" w:rsidRDefault="00CE375C" w:rsidP="00CE375C">
      <w:pPr>
        <w:pStyle w:val="a3"/>
        <w:numPr>
          <w:ilvl w:val="0"/>
          <w:numId w:val="7"/>
        </w:numPr>
        <w:spacing w:after="0" w:line="360" w:lineRule="auto"/>
        <w:ind w:left="284" w:hanging="284"/>
        <w:jc w:val="both"/>
        <w:rPr>
          <w:rFonts w:ascii="Times New Roman" w:hAnsi="Times New Roman"/>
          <w:sz w:val="24"/>
          <w:szCs w:val="24"/>
        </w:rPr>
      </w:pPr>
      <w:r>
        <w:rPr>
          <w:rFonts w:ascii="Times New Roman" w:hAnsi="Times New Roman"/>
          <w:sz w:val="24"/>
          <w:szCs w:val="24"/>
        </w:rPr>
        <w:t>Реабилитация</w:t>
      </w:r>
      <w:r w:rsidRPr="00DB1AEB">
        <w:rPr>
          <w:rFonts w:ascii="Times New Roman" w:hAnsi="Times New Roman"/>
          <w:sz w:val="24"/>
          <w:szCs w:val="24"/>
        </w:rPr>
        <w:t>………………</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2</w:t>
      </w:r>
      <w:r w:rsidR="0052623C">
        <w:rPr>
          <w:rFonts w:ascii="Times New Roman" w:hAnsi="Times New Roman"/>
          <w:sz w:val="24"/>
          <w:szCs w:val="24"/>
        </w:rPr>
        <w:t>2</w:t>
      </w:r>
    </w:p>
    <w:p w:rsidR="00CE375C" w:rsidRPr="00DB1AEB" w:rsidRDefault="00CE375C" w:rsidP="00CE375C">
      <w:pPr>
        <w:pStyle w:val="a3"/>
        <w:numPr>
          <w:ilvl w:val="0"/>
          <w:numId w:val="7"/>
        </w:numPr>
        <w:spacing w:after="0" w:line="360" w:lineRule="auto"/>
        <w:ind w:left="284" w:hanging="284"/>
        <w:jc w:val="both"/>
        <w:rPr>
          <w:rFonts w:ascii="Times New Roman" w:hAnsi="Times New Roman"/>
          <w:sz w:val="24"/>
          <w:szCs w:val="24"/>
        </w:rPr>
      </w:pPr>
      <w:r w:rsidRPr="00DB1AEB">
        <w:rPr>
          <w:rFonts w:ascii="Times New Roman" w:hAnsi="Times New Roman"/>
          <w:sz w:val="24"/>
          <w:szCs w:val="24"/>
        </w:rPr>
        <w:t>Профилактика и диспансерное наблюдение……………</w:t>
      </w:r>
      <w:r w:rsidR="0052623C">
        <w:rPr>
          <w:rFonts w:ascii="Times New Roman" w:hAnsi="Times New Roman"/>
          <w:sz w:val="24"/>
          <w:szCs w:val="24"/>
        </w:rPr>
        <w:t>…………………………...…….22</w:t>
      </w:r>
    </w:p>
    <w:p w:rsidR="00CE375C" w:rsidRPr="00DB1AEB" w:rsidRDefault="00CE375C" w:rsidP="00CE375C">
      <w:pPr>
        <w:pStyle w:val="a3"/>
        <w:numPr>
          <w:ilvl w:val="0"/>
          <w:numId w:val="7"/>
        </w:numPr>
        <w:spacing w:after="0" w:line="360" w:lineRule="auto"/>
        <w:ind w:left="284" w:hanging="284"/>
        <w:jc w:val="both"/>
        <w:rPr>
          <w:rFonts w:ascii="Times New Roman" w:hAnsi="Times New Roman"/>
          <w:sz w:val="24"/>
          <w:szCs w:val="24"/>
        </w:rPr>
      </w:pPr>
      <w:r w:rsidRPr="00DB1AEB">
        <w:rPr>
          <w:rFonts w:ascii="Times New Roman" w:hAnsi="Times New Roman"/>
          <w:sz w:val="24"/>
          <w:szCs w:val="24"/>
        </w:rPr>
        <w:t>Дополнительная информация, влияющая на теч</w:t>
      </w:r>
      <w:r w:rsidR="0052623C">
        <w:rPr>
          <w:rFonts w:ascii="Times New Roman" w:hAnsi="Times New Roman"/>
          <w:sz w:val="24"/>
          <w:szCs w:val="24"/>
        </w:rPr>
        <w:t>ение и исход заболевания………….…22</w:t>
      </w:r>
    </w:p>
    <w:p w:rsidR="00CE375C" w:rsidRPr="00DB1AEB" w:rsidRDefault="00CE375C" w:rsidP="00CE375C">
      <w:pPr>
        <w:spacing w:after="0" w:line="360" w:lineRule="auto"/>
        <w:jc w:val="both"/>
        <w:rPr>
          <w:rFonts w:ascii="Times New Roman" w:hAnsi="Times New Roman"/>
          <w:sz w:val="24"/>
          <w:szCs w:val="24"/>
        </w:rPr>
      </w:pPr>
      <w:r w:rsidRPr="00DB1AEB">
        <w:rPr>
          <w:rFonts w:ascii="Times New Roman" w:hAnsi="Times New Roman"/>
          <w:sz w:val="24"/>
          <w:szCs w:val="24"/>
        </w:rPr>
        <w:t>Критерии оценки качества медицинской помощи………</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2</w:t>
      </w:r>
      <w:r w:rsidR="0052623C">
        <w:rPr>
          <w:rFonts w:ascii="Times New Roman" w:hAnsi="Times New Roman"/>
          <w:sz w:val="24"/>
          <w:szCs w:val="24"/>
        </w:rPr>
        <w:t>3</w:t>
      </w:r>
    </w:p>
    <w:p w:rsidR="00CE375C" w:rsidRPr="00DB1AEB" w:rsidRDefault="00CE375C" w:rsidP="00CE375C">
      <w:pPr>
        <w:spacing w:after="0" w:line="360" w:lineRule="auto"/>
        <w:jc w:val="both"/>
        <w:rPr>
          <w:rFonts w:ascii="Times New Roman" w:hAnsi="Times New Roman"/>
          <w:sz w:val="24"/>
          <w:szCs w:val="24"/>
        </w:rPr>
      </w:pPr>
      <w:r w:rsidRPr="00DB1AEB">
        <w:rPr>
          <w:rFonts w:ascii="Times New Roman" w:hAnsi="Times New Roman"/>
          <w:sz w:val="24"/>
          <w:szCs w:val="24"/>
        </w:rPr>
        <w:t>Список литературы…………………………………</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2</w:t>
      </w:r>
      <w:r w:rsidR="0052623C">
        <w:rPr>
          <w:rFonts w:ascii="Times New Roman" w:hAnsi="Times New Roman"/>
          <w:sz w:val="24"/>
          <w:szCs w:val="24"/>
        </w:rPr>
        <w:t>4</w:t>
      </w:r>
    </w:p>
    <w:p w:rsidR="00CE375C" w:rsidRPr="00DB1AEB" w:rsidRDefault="00CE375C" w:rsidP="00CE375C">
      <w:pPr>
        <w:spacing w:after="0" w:line="360" w:lineRule="auto"/>
        <w:jc w:val="both"/>
        <w:rPr>
          <w:rFonts w:ascii="Times New Roman" w:hAnsi="Times New Roman"/>
          <w:sz w:val="24"/>
          <w:szCs w:val="24"/>
        </w:rPr>
      </w:pPr>
      <w:r w:rsidRPr="00DB1AEB">
        <w:rPr>
          <w:rFonts w:ascii="Times New Roman" w:hAnsi="Times New Roman"/>
          <w:sz w:val="24"/>
          <w:szCs w:val="24"/>
        </w:rPr>
        <w:t>Приложение 1А. Состав рабочей группы……</w:t>
      </w:r>
      <w:r>
        <w:rPr>
          <w:rFonts w:ascii="Times New Roman" w:hAnsi="Times New Roman"/>
          <w:sz w:val="24"/>
          <w:szCs w:val="24"/>
        </w:rPr>
        <w:t>………………………………………….…</w:t>
      </w:r>
      <w:r w:rsidRPr="00DB1AEB">
        <w:rPr>
          <w:rFonts w:ascii="Times New Roman" w:hAnsi="Times New Roman"/>
          <w:sz w:val="24"/>
          <w:szCs w:val="24"/>
        </w:rPr>
        <w:t>…</w:t>
      </w:r>
      <w:r>
        <w:rPr>
          <w:rFonts w:ascii="Times New Roman" w:hAnsi="Times New Roman"/>
          <w:sz w:val="24"/>
          <w:szCs w:val="24"/>
        </w:rPr>
        <w:t>2</w:t>
      </w:r>
      <w:r w:rsidR="0052623C">
        <w:rPr>
          <w:rFonts w:ascii="Times New Roman" w:hAnsi="Times New Roman"/>
          <w:sz w:val="24"/>
          <w:szCs w:val="24"/>
        </w:rPr>
        <w:t>6</w:t>
      </w:r>
    </w:p>
    <w:p w:rsidR="00CE375C" w:rsidRPr="00DB1AEB" w:rsidRDefault="00CE375C" w:rsidP="00CE375C">
      <w:pPr>
        <w:spacing w:after="0" w:line="360" w:lineRule="auto"/>
        <w:jc w:val="both"/>
        <w:rPr>
          <w:rFonts w:ascii="Times New Roman" w:hAnsi="Times New Roman"/>
          <w:sz w:val="24"/>
          <w:szCs w:val="24"/>
        </w:rPr>
      </w:pPr>
      <w:r w:rsidRPr="00DB1AEB">
        <w:rPr>
          <w:rFonts w:ascii="Times New Roman" w:hAnsi="Times New Roman"/>
          <w:sz w:val="24"/>
          <w:szCs w:val="24"/>
        </w:rPr>
        <w:t>Приложение А2. Методология разработки клиниче</w:t>
      </w:r>
      <w:r>
        <w:rPr>
          <w:rFonts w:ascii="Times New Roman" w:hAnsi="Times New Roman"/>
          <w:sz w:val="24"/>
          <w:szCs w:val="24"/>
        </w:rPr>
        <w:t>ских рекомендаций…………………</w:t>
      </w:r>
      <w:r w:rsidRPr="00DB1AEB">
        <w:rPr>
          <w:rFonts w:ascii="Times New Roman" w:hAnsi="Times New Roman"/>
          <w:sz w:val="24"/>
          <w:szCs w:val="24"/>
        </w:rPr>
        <w:t>..</w:t>
      </w:r>
      <w:r>
        <w:rPr>
          <w:rFonts w:ascii="Times New Roman" w:hAnsi="Times New Roman"/>
          <w:sz w:val="24"/>
          <w:szCs w:val="24"/>
        </w:rPr>
        <w:t>2</w:t>
      </w:r>
      <w:r w:rsidR="0052623C">
        <w:rPr>
          <w:rFonts w:ascii="Times New Roman" w:hAnsi="Times New Roman"/>
          <w:sz w:val="24"/>
          <w:szCs w:val="24"/>
        </w:rPr>
        <w:t>7</w:t>
      </w:r>
    </w:p>
    <w:p w:rsidR="00CE375C" w:rsidRPr="00050F77" w:rsidRDefault="00CE375C" w:rsidP="00CE375C">
      <w:pPr>
        <w:spacing w:after="0" w:line="360" w:lineRule="auto"/>
        <w:jc w:val="both"/>
        <w:rPr>
          <w:rFonts w:ascii="Times New Roman" w:hAnsi="Times New Roman"/>
          <w:sz w:val="24"/>
          <w:szCs w:val="24"/>
          <w:lang w:val="en-US"/>
        </w:rPr>
      </w:pPr>
      <w:r w:rsidRPr="00DB1AEB">
        <w:rPr>
          <w:rFonts w:ascii="Times New Roman" w:hAnsi="Times New Roman"/>
          <w:sz w:val="24"/>
          <w:szCs w:val="24"/>
        </w:rPr>
        <w:t>Приложение А3. Связанные документы……………</w:t>
      </w:r>
      <w:r>
        <w:rPr>
          <w:rFonts w:ascii="Times New Roman" w:hAnsi="Times New Roman"/>
          <w:sz w:val="24"/>
          <w:szCs w:val="24"/>
        </w:rPr>
        <w:t>…………………………………………3</w:t>
      </w:r>
      <w:r w:rsidR="00050F77">
        <w:rPr>
          <w:rFonts w:ascii="Times New Roman" w:hAnsi="Times New Roman"/>
          <w:sz w:val="24"/>
          <w:szCs w:val="24"/>
          <w:lang w:val="en-US"/>
        </w:rPr>
        <w:t>2</w:t>
      </w:r>
    </w:p>
    <w:p w:rsidR="00CE375C" w:rsidRPr="00050F77" w:rsidRDefault="00CE375C" w:rsidP="00CE375C">
      <w:pPr>
        <w:spacing w:after="0" w:line="360" w:lineRule="auto"/>
        <w:jc w:val="both"/>
        <w:rPr>
          <w:rFonts w:ascii="Times New Roman" w:hAnsi="Times New Roman"/>
          <w:sz w:val="24"/>
          <w:szCs w:val="24"/>
        </w:rPr>
      </w:pPr>
      <w:r w:rsidRPr="00DB1AEB">
        <w:rPr>
          <w:rFonts w:ascii="Times New Roman" w:hAnsi="Times New Roman"/>
          <w:sz w:val="24"/>
          <w:szCs w:val="24"/>
        </w:rPr>
        <w:t>Приложение Б. Алгоритмы ведения пациентов:……………</w:t>
      </w:r>
      <w:r>
        <w:rPr>
          <w:rFonts w:ascii="Times New Roman" w:hAnsi="Times New Roman"/>
          <w:sz w:val="24"/>
          <w:szCs w:val="24"/>
        </w:rPr>
        <w:t>…………………………..……3</w:t>
      </w:r>
      <w:r w:rsidR="00050F77" w:rsidRPr="00050F77">
        <w:rPr>
          <w:rFonts w:ascii="Times New Roman" w:hAnsi="Times New Roman"/>
          <w:sz w:val="24"/>
          <w:szCs w:val="24"/>
        </w:rPr>
        <w:t>3</w:t>
      </w:r>
    </w:p>
    <w:p w:rsidR="00CE375C" w:rsidRPr="00DB1AEB" w:rsidRDefault="00CE375C" w:rsidP="00CE375C">
      <w:pPr>
        <w:pStyle w:val="a3"/>
        <w:numPr>
          <w:ilvl w:val="0"/>
          <w:numId w:val="8"/>
        </w:numPr>
        <w:spacing w:after="0" w:line="360" w:lineRule="auto"/>
        <w:ind w:left="0" w:firstLine="284"/>
        <w:jc w:val="both"/>
        <w:rPr>
          <w:rFonts w:ascii="Times New Roman" w:hAnsi="Times New Roman"/>
          <w:sz w:val="24"/>
          <w:szCs w:val="24"/>
        </w:rPr>
      </w:pPr>
      <w:r w:rsidRPr="00DB1AEB">
        <w:rPr>
          <w:rFonts w:ascii="Times New Roman" w:hAnsi="Times New Roman"/>
          <w:sz w:val="24"/>
          <w:szCs w:val="24"/>
        </w:rPr>
        <w:t>Алгоритм ведения (дети)…</w:t>
      </w:r>
      <w:r>
        <w:rPr>
          <w:rFonts w:ascii="Times New Roman" w:hAnsi="Times New Roman"/>
          <w:sz w:val="24"/>
          <w:szCs w:val="24"/>
        </w:rPr>
        <w:t>…………………………………………………………</w:t>
      </w:r>
      <w:r w:rsidR="0052623C">
        <w:rPr>
          <w:rFonts w:ascii="Times New Roman" w:hAnsi="Times New Roman"/>
          <w:sz w:val="24"/>
          <w:szCs w:val="24"/>
        </w:rPr>
        <w:t>.</w:t>
      </w:r>
      <w:r>
        <w:rPr>
          <w:rFonts w:ascii="Times New Roman" w:hAnsi="Times New Roman"/>
          <w:sz w:val="24"/>
          <w:szCs w:val="24"/>
        </w:rPr>
        <w:t>…</w:t>
      </w:r>
      <w:r w:rsidR="00050F77" w:rsidRPr="0052623C">
        <w:rPr>
          <w:rFonts w:ascii="Times New Roman" w:hAnsi="Times New Roman"/>
          <w:sz w:val="24"/>
          <w:szCs w:val="24"/>
        </w:rPr>
        <w:t>33</w:t>
      </w:r>
    </w:p>
    <w:p w:rsidR="00CE375C" w:rsidRPr="00050F77" w:rsidRDefault="00CE375C" w:rsidP="00CE375C">
      <w:pPr>
        <w:spacing w:after="0" w:line="360" w:lineRule="auto"/>
        <w:jc w:val="both"/>
        <w:rPr>
          <w:rFonts w:ascii="Times New Roman" w:hAnsi="Times New Roman"/>
          <w:sz w:val="24"/>
          <w:szCs w:val="24"/>
        </w:rPr>
      </w:pPr>
      <w:r w:rsidRPr="00DB1AEB">
        <w:rPr>
          <w:rFonts w:ascii="Times New Roman" w:hAnsi="Times New Roman"/>
          <w:sz w:val="24"/>
          <w:szCs w:val="24"/>
        </w:rPr>
        <w:t>Приложение В. Информация для пациента………………………………………………</w:t>
      </w:r>
      <w:r w:rsidR="00050F77">
        <w:rPr>
          <w:rFonts w:ascii="Times New Roman" w:hAnsi="Times New Roman"/>
          <w:sz w:val="24"/>
          <w:szCs w:val="24"/>
        </w:rPr>
        <w:t>…...3</w:t>
      </w:r>
      <w:r w:rsidR="00050F77" w:rsidRPr="00050F77">
        <w:rPr>
          <w:rFonts w:ascii="Times New Roman" w:hAnsi="Times New Roman"/>
          <w:sz w:val="24"/>
          <w:szCs w:val="24"/>
        </w:rPr>
        <w:t>4</w:t>
      </w:r>
    </w:p>
    <w:p w:rsidR="00CA5CDB" w:rsidRPr="00787BAA" w:rsidRDefault="00CE375C">
      <w:pPr>
        <w:rPr>
          <w:rFonts w:ascii="Times New Roman" w:hAnsi="Times New Roman"/>
          <w:b/>
          <w:sz w:val="24"/>
          <w:szCs w:val="24"/>
        </w:rPr>
      </w:pPr>
      <w:r>
        <w:rPr>
          <w:rFonts w:ascii="Times New Roman" w:hAnsi="Times New Roman"/>
          <w:sz w:val="24"/>
          <w:szCs w:val="24"/>
        </w:rPr>
        <w:br w:type="page"/>
      </w:r>
      <w:r w:rsidR="001604C3">
        <w:rPr>
          <w:rFonts w:ascii="Times New Roman" w:hAnsi="Times New Roman"/>
          <w:b/>
          <w:sz w:val="28"/>
          <w:szCs w:val="28"/>
        </w:rPr>
        <w:lastRenderedPageBreak/>
        <w:t>Ключевые слова</w:t>
      </w:r>
    </w:p>
    <w:p w:rsidR="008F476C" w:rsidRPr="008F476C" w:rsidRDefault="008F476C" w:rsidP="008F476C">
      <w:pPr>
        <w:numPr>
          <w:ilvl w:val="0"/>
          <w:numId w:val="20"/>
        </w:numPr>
        <w:shd w:val="clear" w:color="auto" w:fill="FFFFFF"/>
        <w:spacing w:after="0" w:line="360" w:lineRule="auto"/>
        <w:ind w:left="714" w:hanging="357"/>
        <w:contextualSpacing/>
        <w:jc w:val="both"/>
        <w:rPr>
          <w:rFonts w:ascii="Times New Roman" w:hAnsi="Times New Roman"/>
          <w:sz w:val="24"/>
          <w:szCs w:val="24"/>
        </w:rPr>
      </w:pPr>
      <w:r w:rsidRPr="008F476C">
        <w:rPr>
          <w:rFonts w:ascii="Times New Roman" w:hAnsi="Times New Roman"/>
          <w:sz w:val="24"/>
          <w:szCs w:val="24"/>
        </w:rPr>
        <w:t>Травма</w:t>
      </w:r>
    </w:p>
    <w:p w:rsidR="008F476C" w:rsidRPr="008F476C" w:rsidRDefault="008F476C" w:rsidP="008F476C">
      <w:pPr>
        <w:numPr>
          <w:ilvl w:val="0"/>
          <w:numId w:val="20"/>
        </w:numPr>
        <w:shd w:val="clear" w:color="auto" w:fill="FFFFFF"/>
        <w:spacing w:after="0" w:line="360" w:lineRule="auto"/>
        <w:ind w:left="714" w:hanging="357"/>
        <w:contextualSpacing/>
        <w:jc w:val="both"/>
        <w:rPr>
          <w:rFonts w:ascii="Times New Roman" w:hAnsi="Times New Roman"/>
          <w:sz w:val="24"/>
          <w:szCs w:val="24"/>
        </w:rPr>
      </w:pPr>
      <w:r w:rsidRPr="008F476C">
        <w:rPr>
          <w:rFonts w:ascii="Times New Roman" w:hAnsi="Times New Roman"/>
          <w:sz w:val="24"/>
          <w:szCs w:val="24"/>
        </w:rPr>
        <w:t>Тонкая кишка</w:t>
      </w:r>
    </w:p>
    <w:p w:rsidR="008F476C" w:rsidRPr="008F476C" w:rsidRDefault="008F476C" w:rsidP="008F476C">
      <w:pPr>
        <w:numPr>
          <w:ilvl w:val="0"/>
          <w:numId w:val="20"/>
        </w:numPr>
        <w:shd w:val="clear" w:color="auto" w:fill="FFFFFF"/>
        <w:spacing w:after="0" w:line="360" w:lineRule="auto"/>
        <w:ind w:left="714" w:hanging="357"/>
        <w:contextualSpacing/>
        <w:jc w:val="both"/>
        <w:rPr>
          <w:rFonts w:ascii="Times New Roman" w:hAnsi="Times New Roman"/>
          <w:sz w:val="24"/>
          <w:szCs w:val="24"/>
        </w:rPr>
      </w:pPr>
      <w:r w:rsidRPr="008F476C">
        <w:rPr>
          <w:rFonts w:ascii="Times New Roman" w:hAnsi="Times New Roman"/>
          <w:sz w:val="24"/>
          <w:szCs w:val="24"/>
        </w:rPr>
        <w:t>Дети</w:t>
      </w:r>
    </w:p>
    <w:p w:rsidR="008F476C" w:rsidRPr="008F476C" w:rsidRDefault="008F476C" w:rsidP="008F476C">
      <w:pPr>
        <w:numPr>
          <w:ilvl w:val="0"/>
          <w:numId w:val="20"/>
        </w:numPr>
        <w:shd w:val="clear" w:color="auto" w:fill="FFFFFF"/>
        <w:spacing w:after="0" w:line="360" w:lineRule="auto"/>
        <w:ind w:left="714" w:hanging="357"/>
        <w:contextualSpacing/>
        <w:jc w:val="both"/>
        <w:rPr>
          <w:rFonts w:ascii="Times New Roman" w:hAnsi="Times New Roman"/>
          <w:sz w:val="24"/>
          <w:szCs w:val="24"/>
        </w:rPr>
      </w:pPr>
      <w:r w:rsidRPr="008F476C">
        <w:rPr>
          <w:rFonts w:ascii="Times New Roman" w:hAnsi="Times New Roman"/>
          <w:sz w:val="24"/>
          <w:szCs w:val="24"/>
        </w:rPr>
        <w:t>Диагностика</w:t>
      </w:r>
    </w:p>
    <w:p w:rsidR="008F476C" w:rsidRPr="008F476C" w:rsidRDefault="008F476C" w:rsidP="008F476C">
      <w:pPr>
        <w:numPr>
          <w:ilvl w:val="0"/>
          <w:numId w:val="20"/>
        </w:numPr>
        <w:shd w:val="clear" w:color="auto" w:fill="FFFFFF"/>
        <w:spacing w:after="0" w:line="360" w:lineRule="auto"/>
        <w:ind w:left="714" w:hanging="357"/>
        <w:contextualSpacing/>
        <w:jc w:val="both"/>
        <w:rPr>
          <w:rFonts w:ascii="Times New Roman" w:hAnsi="Times New Roman"/>
          <w:sz w:val="24"/>
          <w:szCs w:val="24"/>
        </w:rPr>
      </w:pPr>
      <w:r w:rsidRPr="008F476C">
        <w:rPr>
          <w:rFonts w:ascii="Times New Roman" w:hAnsi="Times New Roman"/>
          <w:sz w:val="24"/>
          <w:szCs w:val="24"/>
        </w:rPr>
        <w:t>Лечение</w:t>
      </w:r>
    </w:p>
    <w:p w:rsidR="001604C3" w:rsidRPr="00787BAA" w:rsidRDefault="001604C3" w:rsidP="001604C3">
      <w:pPr>
        <w:ind w:left="720"/>
        <w:rPr>
          <w:rFonts w:ascii="Times New Roman" w:hAnsi="Times New Roman"/>
          <w:sz w:val="24"/>
          <w:szCs w:val="24"/>
        </w:rPr>
      </w:pPr>
    </w:p>
    <w:p w:rsidR="001604C3" w:rsidRDefault="001604C3" w:rsidP="001604C3">
      <w:pPr>
        <w:ind w:left="709"/>
        <w:rPr>
          <w:rFonts w:ascii="Times New Roman" w:hAnsi="Times New Roman"/>
          <w:b/>
          <w:sz w:val="28"/>
          <w:szCs w:val="28"/>
        </w:rPr>
      </w:pPr>
      <w:r>
        <w:rPr>
          <w:rFonts w:ascii="Times New Roman" w:hAnsi="Times New Roman"/>
          <w:sz w:val="24"/>
          <w:szCs w:val="24"/>
        </w:rPr>
        <w:br w:type="page"/>
      </w:r>
      <w:r>
        <w:rPr>
          <w:rFonts w:ascii="Times New Roman" w:hAnsi="Times New Roman"/>
          <w:b/>
          <w:sz w:val="28"/>
          <w:szCs w:val="28"/>
        </w:rPr>
        <w:lastRenderedPageBreak/>
        <w:t>Список сокращений</w:t>
      </w:r>
    </w:p>
    <w:tbl>
      <w:tblPr>
        <w:tblW w:w="0" w:type="auto"/>
        <w:tblLook w:val="04A0" w:firstRow="1" w:lastRow="0" w:firstColumn="1" w:lastColumn="0" w:noHBand="0" w:noVBand="1"/>
      </w:tblPr>
      <w:tblGrid>
        <w:gridCol w:w="1049"/>
        <w:gridCol w:w="343"/>
        <w:gridCol w:w="8179"/>
      </w:tblGrid>
      <w:tr w:rsidR="008F476C" w:rsidRPr="00F408E9" w:rsidTr="00050F77">
        <w:tc>
          <w:tcPr>
            <w:tcW w:w="1049" w:type="dxa"/>
            <w:hideMark/>
          </w:tcPr>
          <w:p w:rsidR="008F476C" w:rsidRPr="00F408E9" w:rsidRDefault="008F476C" w:rsidP="00050F77">
            <w:pPr>
              <w:spacing w:after="0" w:line="360" w:lineRule="auto"/>
              <w:jc w:val="both"/>
              <w:rPr>
                <w:rFonts w:ascii="Times New Roman" w:hAnsi="Times New Roman"/>
                <w:sz w:val="24"/>
                <w:szCs w:val="24"/>
              </w:rPr>
            </w:pPr>
            <w:r>
              <w:rPr>
                <w:rFonts w:ascii="Times New Roman" w:hAnsi="Times New Roman"/>
                <w:sz w:val="24"/>
                <w:szCs w:val="24"/>
              </w:rPr>
              <w:t>ДПК</w:t>
            </w:r>
          </w:p>
        </w:tc>
        <w:tc>
          <w:tcPr>
            <w:tcW w:w="343" w:type="dxa"/>
            <w:hideMark/>
          </w:tcPr>
          <w:p w:rsidR="008F476C" w:rsidRPr="00F408E9" w:rsidRDefault="008F476C" w:rsidP="00050F77">
            <w:pPr>
              <w:spacing w:after="0" w:line="360" w:lineRule="auto"/>
              <w:jc w:val="both"/>
              <w:rPr>
                <w:rFonts w:ascii="Times New Roman" w:hAnsi="Times New Roman"/>
                <w:sz w:val="24"/>
                <w:szCs w:val="24"/>
              </w:rPr>
            </w:pPr>
            <w:r w:rsidRPr="00F408E9">
              <w:rPr>
                <w:rFonts w:ascii="Times New Roman" w:hAnsi="Times New Roman"/>
                <w:sz w:val="24"/>
                <w:szCs w:val="24"/>
              </w:rPr>
              <w:t>–</w:t>
            </w:r>
          </w:p>
        </w:tc>
        <w:tc>
          <w:tcPr>
            <w:tcW w:w="8179" w:type="dxa"/>
            <w:hideMark/>
          </w:tcPr>
          <w:p w:rsidR="008F476C" w:rsidRPr="00F408E9" w:rsidRDefault="008F476C" w:rsidP="00050F77">
            <w:pPr>
              <w:shd w:val="clear" w:color="auto" w:fill="FFFFFF"/>
              <w:spacing w:after="0" w:line="360" w:lineRule="auto"/>
              <w:ind w:firstLine="33"/>
              <w:jc w:val="both"/>
              <w:rPr>
                <w:rFonts w:ascii="Times New Roman" w:hAnsi="Times New Roman"/>
                <w:sz w:val="24"/>
                <w:szCs w:val="24"/>
              </w:rPr>
            </w:pPr>
            <w:r>
              <w:rPr>
                <w:rFonts w:ascii="Times New Roman" w:hAnsi="Times New Roman"/>
                <w:sz w:val="24"/>
                <w:szCs w:val="24"/>
              </w:rPr>
              <w:t>Двенадцатиперстная кишка</w:t>
            </w:r>
            <w:r w:rsidRPr="00F408E9">
              <w:rPr>
                <w:rFonts w:ascii="Times New Roman" w:hAnsi="Times New Roman"/>
                <w:sz w:val="24"/>
                <w:szCs w:val="24"/>
              </w:rPr>
              <w:t xml:space="preserve"> </w:t>
            </w:r>
          </w:p>
        </w:tc>
      </w:tr>
      <w:tr w:rsidR="008F476C" w:rsidRPr="00F408E9" w:rsidTr="00050F77">
        <w:tc>
          <w:tcPr>
            <w:tcW w:w="1049" w:type="dxa"/>
          </w:tcPr>
          <w:p w:rsidR="008F476C" w:rsidRPr="00F408E9" w:rsidRDefault="008F476C" w:rsidP="00050F77">
            <w:pPr>
              <w:spacing w:after="0" w:line="360" w:lineRule="auto"/>
              <w:jc w:val="both"/>
              <w:rPr>
                <w:rFonts w:ascii="Times New Roman" w:hAnsi="Times New Roman"/>
                <w:sz w:val="24"/>
                <w:szCs w:val="24"/>
              </w:rPr>
            </w:pPr>
            <w:r>
              <w:rPr>
                <w:rFonts w:ascii="Times New Roman" w:hAnsi="Times New Roman"/>
                <w:sz w:val="24"/>
                <w:szCs w:val="24"/>
              </w:rPr>
              <w:t>ЖКТ</w:t>
            </w:r>
          </w:p>
        </w:tc>
        <w:tc>
          <w:tcPr>
            <w:tcW w:w="343" w:type="dxa"/>
          </w:tcPr>
          <w:p w:rsidR="008F476C" w:rsidRPr="00F408E9" w:rsidRDefault="008F476C" w:rsidP="00050F77">
            <w:pPr>
              <w:spacing w:after="0" w:line="360" w:lineRule="auto"/>
              <w:jc w:val="both"/>
              <w:rPr>
                <w:rFonts w:ascii="Times New Roman" w:hAnsi="Times New Roman"/>
                <w:sz w:val="24"/>
                <w:szCs w:val="24"/>
              </w:rPr>
            </w:pPr>
            <w:r w:rsidRPr="00F408E9">
              <w:rPr>
                <w:rFonts w:ascii="Times New Roman" w:hAnsi="Times New Roman"/>
                <w:sz w:val="24"/>
                <w:szCs w:val="24"/>
              </w:rPr>
              <w:softHyphen/>
            </w:r>
          </w:p>
        </w:tc>
        <w:tc>
          <w:tcPr>
            <w:tcW w:w="8179" w:type="dxa"/>
          </w:tcPr>
          <w:p w:rsidR="008F476C" w:rsidRPr="00F408E9" w:rsidRDefault="008F476C" w:rsidP="00050F77">
            <w:pPr>
              <w:shd w:val="clear" w:color="auto" w:fill="FFFFFF"/>
              <w:spacing w:after="0" w:line="360" w:lineRule="auto"/>
              <w:ind w:firstLine="33"/>
              <w:jc w:val="both"/>
              <w:rPr>
                <w:rFonts w:ascii="Times New Roman" w:hAnsi="Times New Roman"/>
                <w:sz w:val="24"/>
                <w:szCs w:val="24"/>
              </w:rPr>
            </w:pPr>
            <w:r>
              <w:rPr>
                <w:rFonts w:ascii="Times New Roman" w:hAnsi="Times New Roman"/>
                <w:sz w:val="24"/>
                <w:szCs w:val="24"/>
              </w:rPr>
              <w:t>Желудочно-кишечный тракт</w:t>
            </w:r>
            <w:r w:rsidRPr="00891058">
              <w:rPr>
                <w:rFonts w:ascii="Times New Roman" w:hAnsi="Times New Roman"/>
                <w:sz w:val="24"/>
                <w:szCs w:val="24"/>
              </w:rPr>
              <w:t xml:space="preserve"> </w:t>
            </w:r>
          </w:p>
        </w:tc>
      </w:tr>
      <w:tr w:rsidR="008F476C" w:rsidRPr="00F408E9" w:rsidTr="00050F77">
        <w:tc>
          <w:tcPr>
            <w:tcW w:w="1049" w:type="dxa"/>
            <w:hideMark/>
          </w:tcPr>
          <w:p w:rsidR="008F476C" w:rsidRPr="00F408E9" w:rsidRDefault="008F476C" w:rsidP="00050F77">
            <w:pPr>
              <w:spacing w:after="0" w:line="360" w:lineRule="auto"/>
              <w:jc w:val="both"/>
              <w:rPr>
                <w:rFonts w:ascii="Times New Roman" w:hAnsi="Times New Roman"/>
                <w:sz w:val="24"/>
                <w:szCs w:val="24"/>
              </w:rPr>
            </w:pPr>
            <w:r w:rsidRPr="00F408E9">
              <w:rPr>
                <w:rFonts w:ascii="Times New Roman" w:hAnsi="Times New Roman"/>
                <w:sz w:val="24"/>
                <w:szCs w:val="24"/>
              </w:rPr>
              <w:t>КТ</w:t>
            </w:r>
          </w:p>
        </w:tc>
        <w:tc>
          <w:tcPr>
            <w:tcW w:w="343" w:type="dxa"/>
            <w:hideMark/>
          </w:tcPr>
          <w:p w:rsidR="008F476C" w:rsidRPr="00F408E9" w:rsidRDefault="008F476C" w:rsidP="00050F77">
            <w:pPr>
              <w:spacing w:after="0" w:line="360" w:lineRule="auto"/>
              <w:jc w:val="both"/>
              <w:rPr>
                <w:rFonts w:ascii="Times New Roman" w:hAnsi="Times New Roman"/>
                <w:sz w:val="24"/>
                <w:szCs w:val="24"/>
              </w:rPr>
            </w:pPr>
            <w:r w:rsidRPr="00F408E9">
              <w:rPr>
                <w:rFonts w:ascii="Times New Roman" w:hAnsi="Times New Roman"/>
                <w:sz w:val="24"/>
                <w:szCs w:val="24"/>
              </w:rPr>
              <w:t>–</w:t>
            </w:r>
          </w:p>
        </w:tc>
        <w:tc>
          <w:tcPr>
            <w:tcW w:w="8179" w:type="dxa"/>
            <w:hideMark/>
          </w:tcPr>
          <w:p w:rsidR="008F476C" w:rsidRPr="00F408E9" w:rsidRDefault="008F476C" w:rsidP="00050F77">
            <w:pPr>
              <w:shd w:val="clear" w:color="auto" w:fill="FFFFFF"/>
              <w:spacing w:after="0" w:line="360" w:lineRule="auto"/>
              <w:ind w:firstLine="33"/>
              <w:jc w:val="both"/>
              <w:rPr>
                <w:rFonts w:ascii="Times New Roman" w:hAnsi="Times New Roman"/>
                <w:sz w:val="24"/>
                <w:szCs w:val="24"/>
              </w:rPr>
            </w:pPr>
            <w:r w:rsidRPr="00F408E9">
              <w:rPr>
                <w:rFonts w:ascii="Times New Roman" w:hAnsi="Times New Roman"/>
                <w:sz w:val="24"/>
                <w:szCs w:val="24"/>
              </w:rPr>
              <w:t>Компьютерная томография</w:t>
            </w:r>
          </w:p>
        </w:tc>
      </w:tr>
      <w:tr w:rsidR="008F476C" w:rsidRPr="00F408E9" w:rsidTr="00050F77">
        <w:tc>
          <w:tcPr>
            <w:tcW w:w="1049" w:type="dxa"/>
            <w:hideMark/>
          </w:tcPr>
          <w:p w:rsidR="008F476C" w:rsidRPr="00F408E9" w:rsidRDefault="008F476C" w:rsidP="00050F77">
            <w:pPr>
              <w:spacing w:after="0" w:line="360" w:lineRule="auto"/>
              <w:jc w:val="both"/>
              <w:rPr>
                <w:rFonts w:ascii="Times New Roman" w:hAnsi="Times New Roman"/>
                <w:sz w:val="24"/>
                <w:szCs w:val="24"/>
              </w:rPr>
            </w:pPr>
            <w:r w:rsidRPr="00F408E9">
              <w:rPr>
                <w:rFonts w:ascii="Times New Roman" w:hAnsi="Times New Roman"/>
                <w:sz w:val="24"/>
                <w:szCs w:val="24"/>
              </w:rPr>
              <w:t>УЗИ</w:t>
            </w:r>
          </w:p>
        </w:tc>
        <w:tc>
          <w:tcPr>
            <w:tcW w:w="343" w:type="dxa"/>
            <w:hideMark/>
          </w:tcPr>
          <w:p w:rsidR="008F476C" w:rsidRPr="00F408E9" w:rsidRDefault="008F476C" w:rsidP="00050F77">
            <w:pPr>
              <w:spacing w:after="0" w:line="360" w:lineRule="auto"/>
              <w:jc w:val="both"/>
              <w:rPr>
                <w:rFonts w:ascii="Times New Roman" w:hAnsi="Times New Roman"/>
                <w:sz w:val="24"/>
                <w:szCs w:val="24"/>
              </w:rPr>
            </w:pPr>
            <w:r w:rsidRPr="00F408E9">
              <w:rPr>
                <w:rFonts w:ascii="Times New Roman" w:hAnsi="Times New Roman"/>
                <w:sz w:val="24"/>
                <w:szCs w:val="24"/>
              </w:rPr>
              <w:t>–</w:t>
            </w:r>
          </w:p>
        </w:tc>
        <w:tc>
          <w:tcPr>
            <w:tcW w:w="8179" w:type="dxa"/>
            <w:hideMark/>
          </w:tcPr>
          <w:p w:rsidR="008F476C" w:rsidRPr="00F408E9" w:rsidRDefault="008F476C" w:rsidP="00050F77">
            <w:pPr>
              <w:shd w:val="clear" w:color="auto" w:fill="FFFFFF"/>
              <w:spacing w:after="0" w:line="360" w:lineRule="auto"/>
              <w:ind w:firstLine="33"/>
              <w:jc w:val="both"/>
              <w:rPr>
                <w:rFonts w:ascii="Times New Roman" w:hAnsi="Times New Roman"/>
                <w:sz w:val="24"/>
                <w:szCs w:val="24"/>
              </w:rPr>
            </w:pPr>
            <w:r w:rsidRPr="00F408E9">
              <w:rPr>
                <w:rFonts w:ascii="Times New Roman" w:hAnsi="Times New Roman"/>
                <w:sz w:val="24"/>
                <w:szCs w:val="24"/>
              </w:rPr>
              <w:t>Ультразвуковое исследование</w:t>
            </w:r>
          </w:p>
        </w:tc>
      </w:tr>
    </w:tbl>
    <w:p w:rsidR="001604C3" w:rsidRDefault="001604C3" w:rsidP="00DC0533">
      <w:pPr>
        <w:rPr>
          <w:rFonts w:ascii="Times New Roman" w:hAnsi="Times New Roman"/>
          <w:b/>
          <w:sz w:val="24"/>
          <w:szCs w:val="24"/>
        </w:rPr>
      </w:pPr>
      <w:r>
        <w:rPr>
          <w:rFonts w:ascii="Times New Roman" w:hAnsi="Times New Roman"/>
          <w:sz w:val="24"/>
          <w:szCs w:val="24"/>
        </w:rPr>
        <w:br w:type="page"/>
      </w:r>
      <w:r>
        <w:rPr>
          <w:rFonts w:ascii="Times New Roman" w:hAnsi="Times New Roman"/>
          <w:b/>
          <w:sz w:val="28"/>
          <w:szCs w:val="28"/>
        </w:rPr>
        <w:t>Термины и определения</w:t>
      </w:r>
      <w:r w:rsidRPr="00B83BBA">
        <w:rPr>
          <w:rFonts w:ascii="Times New Roman" w:hAnsi="Times New Roman"/>
          <w:b/>
          <w:sz w:val="24"/>
          <w:szCs w:val="24"/>
        </w:rPr>
        <w:t xml:space="preserve"> </w:t>
      </w:r>
    </w:p>
    <w:p w:rsidR="00DC0533" w:rsidRDefault="00DC0533" w:rsidP="001604C3">
      <w:pPr>
        <w:spacing w:line="360" w:lineRule="auto"/>
        <w:jc w:val="both"/>
        <w:rPr>
          <w:rFonts w:ascii="Times New Roman" w:hAnsi="Times New Roman"/>
          <w:sz w:val="24"/>
          <w:szCs w:val="24"/>
        </w:rPr>
      </w:pPr>
      <w:r w:rsidRPr="00B83BBA">
        <w:rPr>
          <w:rFonts w:ascii="Times New Roman" w:hAnsi="Times New Roman"/>
          <w:b/>
          <w:sz w:val="24"/>
          <w:szCs w:val="24"/>
        </w:rPr>
        <w:t xml:space="preserve">Травма </w:t>
      </w:r>
      <w:r>
        <w:rPr>
          <w:rFonts w:ascii="Times New Roman" w:hAnsi="Times New Roman"/>
          <w:sz w:val="24"/>
          <w:szCs w:val="24"/>
        </w:rPr>
        <w:t>– понятие этиологическое,  подразумевает воздействие на организм различных факторов (агентов внешней среды) агрессии, вызывающих морфологические и функциональные повреждения тканей и органов</w:t>
      </w:r>
    </w:p>
    <w:p w:rsidR="00DC0533" w:rsidRDefault="00DC0533" w:rsidP="001604C3">
      <w:pPr>
        <w:spacing w:line="360" w:lineRule="auto"/>
        <w:jc w:val="both"/>
        <w:rPr>
          <w:rFonts w:ascii="Times New Roman" w:hAnsi="Times New Roman"/>
          <w:sz w:val="24"/>
          <w:szCs w:val="24"/>
        </w:rPr>
      </w:pPr>
      <w:r w:rsidRPr="00B83BBA">
        <w:rPr>
          <w:rFonts w:ascii="Times New Roman" w:hAnsi="Times New Roman"/>
          <w:b/>
          <w:sz w:val="24"/>
          <w:szCs w:val="24"/>
        </w:rPr>
        <w:t>Повреждение</w:t>
      </w:r>
      <w:r>
        <w:rPr>
          <w:rFonts w:ascii="Times New Roman" w:hAnsi="Times New Roman"/>
          <w:sz w:val="24"/>
          <w:szCs w:val="24"/>
        </w:rPr>
        <w:t xml:space="preserve"> – нарушение целостности морфологических структур организма на разных уровнях (молекулярном, клеточном, тканевом, системном), ведущее к дисфункции тканей, органов и системы органов и дисбалансу гомеостаза.</w:t>
      </w:r>
    </w:p>
    <w:p w:rsidR="00DC0533" w:rsidRDefault="00DC0533" w:rsidP="001604C3">
      <w:pPr>
        <w:spacing w:line="360" w:lineRule="auto"/>
        <w:jc w:val="both"/>
        <w:rPr>
          <w:rFonts w:ascii="Times New Roman" w:hAnsi="Times New Roman"/>
          <w:sz w:val="24"/>
          <w:szCs w:val="24"/>
        </w:rPr>
      </w:pPr>
      <w:r w:rsidRPr="00174DAB">
        <w:rPr>
          <w:rFonts w:ascii="Times New Roman" w:hAnsi="Times New Roman"/>
          <w:b/>
          <w:sz w:val="24"/>
          <w:szCs w:val="24"/>
        </w:rPr>
        <w:t>Тяжесть травмы</w:t>
      </w:r>
      <w:r>
        <w:rPr>
          <w:rFonts w:ascii="Times New Roman" w:hAnsi="Times New Roman"/>
          <w:sz w:val="24"/>
          <w:szCs w:val="24"/>
        </w:rPr>
        <w:t xml:space="preserve"> – тяжесть вида агента внешней среды, характеризует степень тяжести этиологического фактора.</w:t>
      </w:r>
    </w:p>
    <w:p w:rsidR="00DC0533" w:rsidRDefault="00DC0533" w:rsidP="001604C3">
      <w:pPr>
        <w:spacing w:line="360" w:lineRule="auto"/>
        <w:jc w:val="both"/>
        <w:rPr>
          <w:rFonts w:ascii="Times New Roman" w:hAnsi="Times New Roman"/>
          <w:sz w:val="24"/>
          <w:szCs w:val="24"/>
        </w:rPr>
      </w:pPr>
      <w:r w:rsidRPr="00174DAB">
        <w:rPr>
          <w:rFonts w:ascii="Times New Roman" w:hAnsi="Times New Roman"/>
          <w:b/>
          <w:sz w:val="24"/>
          <w:szCs w:val="24"/>
        </w:rPr>
        <w:t>Тяжесть повреждения</w:t>
      </w:r>
      <w:r>
        <w:rPr>
          <w:rFonts w:ascii="Times New Roman" w:hAnsi="Times New Roman"/>
          <w:sz w:val="24"/>
          <w:szCs w:val="24"/>
        </w:rPr>
        <w:t xml:space="preserve"> – отражает морфологическую характеристику всех имеющихся повреждений, т.е. результат взаимодействия морфологических структур организма с повреждающим агентом.</w:t>
      </w:r>
    </w:p>
    <w:p w:rsidR="00DC0533" w:rsidRDefault="00DC0533" w:rsidP="001604C3">
      <w:pPr>
        <w:spacing w:line="360" w:lineRule="auto"/>
        <w:jc w:val="both"/>
        <w:rPr>
          <w:rFonts w:ascii="Times New Roman" w:hAnsi="Times New Roman"/>
          <w:sz w:val="24"/>
          <w:szCs w:val="24"/>
        </w:rPr>
      </w:pPr>
      <w:r w:rsidRPr="00174DAB">
        <w:rPr>
          <w:rFonts w:ascii="Times New Roman" w:hAnsi="Times New Roman"/>
          <w:b/>
          <w:sz w:val="24"/>
          <w:szCs w:val="24"/>
        </w:rPr>
        <w:t>Тяжесть состояния</w:t>
      </w:r>
      <w:r>
        <w:rPr>
          <w:rFonts w:ascii="Times New Roman" w:hAnsi="Times New Roman"/>
          <w:sz w:val="24"/>
          <w:szCs w:val="24"/>
        </w:rPr>
        <w:t xml:space="preserve"> – отражает функциональную характеристику всех имеющихся повреждений, т.е. индивидуальную реакцию организма на травму, и является динамичным показателем.</w:t>
      </w:r>
    </w:p>
    <w:p w:rsidR="001604C3" w:rsidRDefault="001604C3" w:rsidP="001604C3">
      <w:pPr>
        <w:pStyle w:val="a3"/>
        <w:numPr>
          <w:ilvl w:val="0"/>
          <w:numId w:val="13"/>
        </w:numPr>
        <w:shd w:val="clear" w:color="auto" w:fill="FFFFFF"/>
        <w:spacing w:after="0" w:line="360" w:lineRule="auto"/>
        <w:ind w:left="284" w:hanging="284"/>
        <w:jc w:val="both"/>
        <w:rPr>
          <w:rFonts w:ascii="Times New Roman" w:hAnsi="Times New Roman"/>
          <w:b/>
          <w:sz w:val="28"/>
          <w:szCs w:val="28"/>
          <w:u w:val="single"/>
        </w:rPr>
      </w:pPr>
      <w:r>
        <w:rPr>
          <w:rFonts w:ascii="Times New Roman" w:hAnsi="Times New Roman"/>
          <w:sz w:val="24"/>
          <w:szCs w:val="24"/>
        </w:rPr>
        <w:br w:type="page"/>
      </w:r>
      <w:r>
        <w:rPr>
          <w:rFonts w:ascii="Times New Roman" w:hAnsi="Times New Roman"/>
          <w:b/>
          <w:sz w:val="28"/>
          <w:szCs w:val="28"/>
        </w:rPr>
        <w:t>Краткая информация</w:t>
      </w:r>
    </w:p>
    <w:p w:rsidR="001604C3" w:rsidRDefault="001604C3" w:rsidP="001604C3">
      <w:pPr>
        <w:pStyle w:val="a3"/>
        <w:numPr>
          <w:ilvl w:val="1"/>
          <w:numId w:val="13"/>
        </w:numPr>
        <w:shd w:val="clear" w:color="auto" w:fill="FFFFFF"/>
        <w:spacing w:after="0" w:line="360" w:lineRule="auto"/>
        <w:ind w:left="426" w:hanging="426"/>
        <w:jc w:val="both"/>
        <w:rPr>
          <w:rFonts w:ascii="Times New Roman" w:hAnsi="Times New Roman"/>
          <w:b/>
          <w:sz w:val="24"/>
          <w:szCs w:val="24"/>
          <w:u w:val="single"/>
        </w:rPr>
      </w:pPr>
      <w:r>
        <w:rPr>
          <w:rFonts w:ascii="Times New Roman" w:hAnsi="Times New Roman"/>
          <w:b/>
          <w:sz w:val="24"/>
          <w:szCs w:val="24"/>
          <w:u w:val="single"/>
        </w:rPr>
        <w:t>Определение</w:t>
      </w:r>
    </w:p>
    <w:p w:rsidR="00AF0C93" w:rsidRPr="007B7CB2" w:rsidRDefault="008F476C" w:rsidP="001604C3">
      <w:pPr>
        <w:ind w:firstLine="709"/>
        <w:jc w:val="both"/>
        <w:rPr>
          <w:rFonts w:ascii="Times New Roman" w:hAnsi="Times New Roman"/>
          <w:sz w:val="24"/>
          <w:szCs w:val="24"/>
        </w:rPr>
      </w:pPr>
      <w:r w:rsidRPr="008F476C">
        <w:rPr>
          <w:rFonts w:ascii="Times New Roman" w:hAnsi="Times New Roman"/>
          <w:sz w:val="24"/>
          <w:szCs w:val="24"/>
        </w:rPr>
        <w:t>Травма тонкой кишки - нарушение целости и функций тканей тонкой кишки вследствие внешнего воздействия [1].</w:t>
      </w:r>
    </w:p>
    <w:p w:rsidR="001604C3" w:rsidRDefault="001604C3" w:rsidP="001604C3">
      <w:pPr>
        <w:pStyle w:val="a3"/>
        <w:numPr>
          <w:ilvl w:val="1"/>
          <w:numId w:val="13"/>
        </w:numPr>
        <w:shd w:val="clear" w:color="auto" w:fill="FFFFFF"/>
        <w:spacing w:after="0" w:line="360" w:lineRule="auto"/>
        <w:ind w:left="426" w:hanging="426"/>
        <w:jc w:val="both"/>
        <w:rPr>
          <w:rFonts w:ascii="Times New Roman" w:hAnsi="Times New Roman"/>
          <w:b/>
          <w:sz w:val="24"/>
          <w:szCs w:val="24"/>
          <w:u w:val="single"/>
        </w:rPr>
      </w:pPr>
      <w:r>
        <w:rPr>
          <w:rFonts w:ascii="Times New Roman" w:hAnsi="Times New Roman"/>
          <w:b/>
          <w:sz w:val="24"/>
          <w:szCs w:val="24"/>
          <w:u w:val="single"/>
        </w:rPr>
        <w:t>Этиология и патогенез</w:t>
      </w:r>
    </w:p>
    <w:p w:rsidR="00566284" w:rsidRPr="007B7CB2" w:rsidRDefault="008F476C" w:rsidP="001604C3">
      <w:pPr>
        <w:spacing w:after="0" w:line="360" w:lineRule="auto"/>
        <w:ind w:firstLine="709"/>
        <w:jc w:val="both"/>
        <w:rPr>
          <w:rFonts w:ascii="Times New Roman" w:hAnsi="Times New Roman"/>
          <w:sz w:val="24"/>
          <w:szCs w:val="24"/>
        </w:rPr>
      </w:pPr>
      <w:r w:rsidRPr="008F476C">
        <w:rPr>
          <w:rFonts w:ascii="Times New Roman" w:hAnsi="Times New Roman"/>
          <w:sz w:val="24"/>
          <w:szCs w:val="24"/>
        </w:rPr>
        <w:t>Закрытая травма тонкой кишки может быть в результате следующих механизмов: размозжение, при котором кишка сдавливается между передней брюшной стенкой и позвоночником; повреждения, вызванные разрывом тонкой кишки и брыжейки в местах их прикрепления связками; прямой удар в живот при котором происходит внезапное повышение давления в кишечной петле с перфорацией. Из перечисленных механизмов наиболее часто тонкая кишка повреждается при прямом ударе в живот – 79%, тогда как желудок при прямом ударе в живот повреждается в 4,7%, а толстая кишка – 9,5% [2]. Анатомические особенности тонкой кишки обусловливают ее повреждение в различных отделах. ДПК расположена ретроперитонеально и поэтому относительно неподвижна к позвоночнику, тощая кишка фиксирована связкой Трейтца, а подвздошная кишка фиксирована слепокишечной связкой. Большое значение имеет степень наполнения тонкой кишки ее содержимым, т.к. разрыв кишки возможен только при значительном ее наполнении и фиксации к задней брюшной стенке. В данном случае, помимо внешней травмирующей силы, воздействующей на кишку, действует сила изнутри кишечной петли [2]. Использование средств безопасности пассажиров способствует спасению жизни, но одновременно обусловливает высокую частоту специфических повреждений, включая перфорации кишечника. Синдром «ремня безопасности» характеризуется повреждением тонкой кишки, поперечным переломом тел поясничных позвонков, повреждением желудка или толстой кишки [3]. Частота перфораций тонкой кишки значительно выше у пристегнутых пассажиров, чем у пострадавших без ремней безопасности (6% и 2% соответственно). По данным многоцентрового исследования Восточной ассоциации хирургов-травматологов, наличие синдрома «ремня безопасности» свидетельствует об увеличении относительного риска перфораций тонкой кишки у пострадавших вследствие дорожно-транспортных происшествий на 4,7% [3]. Травма, связанная с насилием по отношению к детям, в последнее время стала встречаться чаще. На случаи такой травмы приходится более одной четверти всех госпитализаций по поводу травмы живота у детей в возрасте до 1 года [4]. Из 52 детей, получивших травму в случаях жестокого обращения, с диагнозом сочетанная травма и закрытая травма живота, повреждения тонкой кишки были выявлены у 36 (69,2%) детей [4]. Травмы характеризовались локальными гематомами в области перфорации – 21 ребенок, интрамуральными гематомами – 12 детей, множественными разрывами кишки – 3 ребенка. Среди наиболее частых причин травмы тонкой кишки можно отметить автодорожные происшествия – 74%, прямой удар в живот – 10%, падение с высоты – 8% [5].</w:t>
      </w:r>
      <w:r>
        <w:rPr>
          <w:rFonts w:ascii="Times New Roman" w:hAnsi="Times New Roman"/>
          <w:sz w:val="24"/>
          <w:szCs w:val="24"/>
        </w:rPr>
        <w:t xml:space="preserve"> </w:t>
      </w:r>
      <w:r w:rsidRPr="008F476C">
        <w:rPr>
          <w:rFonts w:ascii="Times New Roman" w:hAnsi="Times New Roman"/>
          <w:sz w:val="24"/>
          <w:szCs w:val="24"/>
        </w:rPr>
        <w:t>Механизм отсроченных разрывов тонкой кишки связан с частичным повреждением слоев кишки, которое со временем становится полнослойным [5].</w:t>
      </w:r>
    </w:p>
    <w:p w:rsidR="00E34CAB" w:rsidRDefault="00E34CAB" w:rsidP="00E34CAB">
      <w:pPr>
        <w:pStyle w:val="a3"/>
        <w:numPr>
          <w:ilvl w:val="1"/>
          <w:numId w:val="13"/>
        </w:numPr>
        <w:shd w:val="clear" w:color="auto" w:fill="FFFFFF"/>
        <w:spacing w:after="0" w:line="360" w:lineRule="auto"/>
        <w:ind w:left="426" w:hanging="426"/>
        <w:jc w:val="both"/>
        <w:rPr>
          <w:rFonts w:ascii="Times New Roman" w:hAnsi="Times New Roman"/>
          <w:b/>
          <w:sz w:val="24"/>
          <w:szCs w:val="24"/>
          <w:u w:val="single"/>
        </w:rPr>
      </w:pPr>
      <w:r>
        <w:rPr>
          <w:rFonts w:ascii="Times New Roman" w:hAnsi="Times New Roman"/>
          <w:b/>
          <w:sz w:val="24"/>
          <w:szCs w:val="24"/>
          <w:u w:val="single"/>
        </w:rPr>
        <w:t xml:space="preserve">Эпидемиология </w:t>
      </w:r>
    </w:p>
    <w:p w:rsidR="00B17F08" w:rsidRPr="007B7CB2" w:rsidRDefault="00DC1085" w:rsidP="007609B2">
      <w:pPr>
        <w:spacing w:after="0" w:line="360" w:lineRule="auto"/>
        <w:ind w:firstLine="709"/>
        <w:jc w:val="both"/>
        <w:rPr>
          <w:rFonts w:ascii="Times New Roman" w:hAnsi="Times New Roman"/>
          <w:sz w:val="24"/>
          <w:szCs w:val="24"/>
        </w:rPr>
      </w:pPr>
      <w:r w:rsidRPr="00DC1085">
        <w:rPr>
          <w:rFonts w:ascii="Times New Roman" w:hAnsi="Times New Roman"/>
          <w:sz w:val="24"/>
          <w:szCs w:val="24"/>
        </w:rPr>
        <w:t>Данные литературы свидетельствуют о следующей частоте повреждений различных отделов тонкой кишки: ДПК – 4,7%, тощая кишка – 63,8%, подвздошная кишка – 10,5% [2]. Следует отметить, что наиболее часто тонкая кишка повреждается вследствие прямого удара в живот – 68,5%, при этом частота травмы тощей кишки составляет 59%, подвздошной кишки – 5,7%, ДПК – 3,8%. В популяционных исследованиях установлено, что при закрытой травме живота частота разрывов тонкой кишки колеблется от 2,1% до 9,8% [5]. В другом популяционном исследовании показано, что из 103864 детей из 28 центров закрытая травма ДПК наблюдалась у 206 (0,2%), из которых только у 30 (14%) имелся полнослойный ее разрыв [6]. О редкости повреждений ДПК свидетельствует многоцентровое исследование: в среднем ежегодно в крупных хирурги</w:t>
      </w:r>
      <w:r>
        <w:rPr>
          <w:rFonts w:ascii="Times New Roman" w:hAnsi="Times New Roman"/>
          <w:sz w:val="24"/>
          <w:szCs w:val="24"/>
        </w:rPr>
        <w:t>ческих госпиталях оперируются 0,</w:t>
      </w:r>
      <w:r w:rsidRPr="00DC1085">
        <w:rPr>
          <w:rFonts w:ascii="Times New Roman" w:hAnsi="Times New Roman"/>
          <w:sz w:val="24"/>
          <w:szCs w:val="24"/>
        </w:rPr>
        <w:t>67</w:t>
      </w:r>
      <w:r>
        <w:rPr>
          <w:rFonts w:ascii="Times New Roman" w:hAnsi="Times New Roman"/>
          <w:sz w:val="24"/>
          <w:szCs w:val="24"/>
        </w:rPr>
        <w:t>%</w:t>
      </w:r>
      <w:r w:rsidRPr="00DC1085">
        <w:rPr>
          <w:rFonts w:ascii="Times New Roman" w:hAnsi="Times New Roman"/>
          <w:sz w:val="24"/>
          <w:szCs w:val="24"/>
        </w:rPr>
        <w:t xml:space="preserve"> пациентов с травмой ДПК, возраст которых составляет 8</w:t>
      </w:r>
      <w:r>
        <w:rPr>
          <w:rFonts w:ascii="Times New Roman" w:hAnsi="Times New Roman"/>
          <w:sz w:val="24"/>
          <w:szCs w:val="24"/>
        </w:rPr>
        <w:t>,</w:t>
      </w:r>
      <w:r w:rsidRPr="00DC1085">
        <w:rPr>
          <w:rFonts w:ascii="Times New Roman" w:hAnsi="Times New Roman"/>
          <w:sz w:val="24"/>
          <w:szCs w:val="24"/>
        </w:rPr>
        <w:t>35</w:t>
      </w:r>
      <w:r>
        <w:rPr>
          <w:rFonts w:ascii="Times New Roman" w:hAnsi="Times New Roman"/>
          <w:sz w:val="24"/>
          <w:szCs w:val="24"/>
        </w:rPr>
        <w:t>±3,</w:t>
      </w:r>
      <w:r w:rsidRPr="00DC1085">
        <w:rPr>
          <w:rFonts w:ascii="Times New Roman" w:hAnsi="Times New Roman"/>
          <w:sz w:val="24"/>
          <w:szCs w:val="24"/>
        </w:rPr>
        <w:t>9 лет и 60% составляют мальчики [7]. Исследование из Стокгольма (Швеция), где летальная травма у детей более низкая, чем в других высоко промышленных городах, показало следующие эпидемиологические особенности. Если летальность среди детей</w:t>
      </w:r>
      <w:r w:rsidR="006825EF">
        <w:rPr>
          <w:rFonts w:ascii="Times New Roman" w:hAnsi="Times New Roman"/>
          <w:sz w:val="24"/>
          <w:szCs w:val="24"/>
        </w:rPr>
        <w:t xml:space="preserve"> при травме в США составляет 18,3 на 100</w:t>
      </w:r>
      <w:r w:rsidRPr="00DC1085">
        <w:rPr>
          <w:rFonts w:ascii="Times New Roman" w:hAnsi="Times New Roman"/>
          <w:sz w:val="24"/>
          <w:szCs w:val="24"/>
        </w:rPr>
        <w:t>000 детей, т</w:t>
      </w:r>
      <w:r w:rsidR="006825EF">
        <w:rPr>
          <w:rFonts w:ascii="Times New Roman" w:hAnsi="Times New Roman"/>
          <w:sz w:val="24"/>
          <w:szCs w:val="24"/>
        </w:rPr>
        <w:t>о в Швеции – 6,4 на 100</w:t>
      </w:r>
      <w:r w:rsidRPr="00DC1085">
        <w:rPr>
          <w:rFonts w:ascii="Times New Roman" w:hAnsi="Times New Roman"/>
          <w:sz w:val="24"/>
          <w:szCs w:val="24"/>
        </w:rPr>
        <w:t>000 детей, что обусловлено низким процентом дорожно-транспортных происшествий. В крупном детском госпитале Стокгольма в течение 15 лет (1979-1993 гг.) наблюдалось только 203 ребенка с травмой органов брюшной полости. Повреждения ЖКТ наблюдались у 19(9,4%) детей, из которых разрыв ДПК диагностирован у 6 детей, разрыв тощей кишки – у 3 детей [8].</w:t>
      </w:r>
    </w:p>
    <w:p w:rsidR="00E34CAB" w:rsidRDefault="00E34CAB" w:rsidP="00E34CAB">
      <w:pPr>
        <w:pStyle w:val="a3"/>
        <w:numPr>
          <w:ilvl w:val="1"/>
          <w:numId w:val="13"/>
        </w:numPr>
        <w:shd w:val="clear" w:color="auto" w:fill="FFFFFF"/>
        <w:spacing w:after="0" w:line="360" w:lineRule="auto"/>
        <w:ind w:left="426" w:hanging="426"/>
        <w:jc w:val="both"/>
        <w:rPr>
          <w:rFonts w:ascii="Times New Roman" w:hAnsi="Times New Roman"/>
          <w:b/>
          <w:sz w:val="24"/>
          <w:szCs w:val="24"/>
          <w:u w:val="single"/>
        </w:rPr>
      </w:pPr>
      <w:r>
        <w:rPr>
          <w:rFonts w:ascii="Times New Roman" w:hAnsi="Times New Roman"/>
          <w:b/>
          <w:sz w:val="24"/>
          <w:szCs w:val="24"/>
          <w:u w:val="single"/>
        </w:rPr>
        <w:t>Кодирование по МКБ 10</w:t>
      </w:r>
    </w:p>
    <w:p w:rsidR="00E34CAB" w:rsidRPr="007B7CB2" w:rsidRDefault="00A24531" w:rsidP="00E34CAB">
      <w:pPr>
        <w:ind w:firstLine="709"/>
        <w:rPr>
          <w:rFonts w:ascii="Times New Roman" w:hAnsi="Times New Roman"/>
          <w:sz w:val="24"/>
          <w:szCs w:val="24"/>
        </w:rPr>
      </w:pPr>
      <w:r w:rsidRPr="00A24531">
        <w:rPr>
          <w:rFonts w:ascii="Times New Roman" w:hAnsi="Times New Roman"/>
          <w:sz w:val="24"/>
          <w:szCs w:val="24"/>
          <w:lang w:val="en-US"/>
        </w:rPr>
        <w:t>S</w:t>
      </w:r>
      <w:r w:rsidRPr="00A24531">
        <w:rPr>
          <w:rFonts w:ascii="Times New Roman" w:hAnsi="Times New Roman"/>
          <w:sz w:val="24"/>
          <w:szCs w:val="24"/>
        </w:rPr>
        <w:t xml:space="preserve"> 36.4-Травма тонкой кишки у детей</w:t>
      </w:r>
      <w:r w:rsidR="00E34CAB">
        <w:rPr>
          <w:rFonts w:ascii="Times New Roman" w:hAnsi="Times New Roman"/>
          <w:sz w:val="24"/>
          <w:szCs w:val="24"/>
        </w:rPr>
        <w:br w:type="page"/>
      </w:r>
    </w:p>
    <w:p w:rsidR="00E34CAB" w:rsidRDefault="00E34CAB" w:rsidP="00E34CAB">
      <w:pPr>
        <w:pStyle w:val="a3"/>
        <w:numPr>
          <w:ilvl w:val="1"/>
          <w:numId w:val="13"/>
        </w:numPr>
        <w:shd w:val="clear" w:color="auto" w:fill="FFFFFF"/>
        <w:spacing w:after="0" w:line="360" w:lineRule="auto"/>
        <w:ind w:left="426" w:hanging="426"/>
        <w:jc w:val="both"/>
        <w:rPr>
          <w:rFonts w:ascii="Times New Roman" w:hAnsi="Times New Roman"/>
          <w:b/>
          <w:sz w:val="24"/>
          <w:szCs w:val="24"/>
          <w:u w:val="single"/>
        </w:rPr>
      </w:pPr>
      <w:r>
        <w:rPr>
          <w:rFonts w:ascii="Times New Roman" w:hAnsi="Times New Roman"/>
          <w:b/>
          <w:sz w:val="24"/>
          <w:szCs w:val="24"/>
          <w:u w:val="single"/>
        </w:rPr>
        <w:t xml:space="preserve">Классификация </w:t>
      </w:r>
    </w:p>
    <w:p w:rsidR="00DC1F84" w:rsidRDefault="00A54A89" w:rsidP="00E34CAB">
      <w:pPr>
        <w:pStyle w:val="a8"/>
        <w:spacing w:line="360" w:lineRule="auto"/>
        <w:ind w:firstLine="709"/>
        <w:rPr>
          <w:sz w:val="24"/>
          <w:szCs w:val="24"/>
        </w:rPr>
      </w:pPr>
      <w:r w:rsidRPr="00A54A89">
        <w:rPr>
          <w:sz w:val="24"/>
          <w:szCs w:val="24"/>
        </w:rPr>
        <w:t>Классификация разработанная А.Г.</w:t>
      </w:r>
      <w:r>
        <w:rPr>
          <w:sz w:val="24"/>
          <w:szCs w:val="24"/>
        </w:rPr>
        <w:t xml:space="preserve"> </w:t>
      </w:r>
      <w:r w:rsidRPr="00A54A89">
        <w:rPr>
          <w:sz w:val="24"/>
          <w:szCs w:val="24"/>
        </w:rPr>
        <w:t>Пугачевым и Е.И. Финкельсоном [2], аналогична по своему строению классификациям при повреждениях других органов брюшной полости</w:t>
      </w:r>
      <w:r w:rsidR="00393333">
        <w:rPr>
          <w:sz w:val="24"/>
          <w:szCs w:val="24"/>
        </w:rPr>
        <w:t>:</w:t>
      </w:r>
      <w:r w:rsidR="00DC1F84" w:rsidRPr="007B7CB2">
        <w:rPr>
          <w:sz w:val="24"/>
          <w:szCs w:val="24"/>
        </w:rPr>
        <w:t xml:space="preserve"> </w:t>
      </w:r>
    </w:p>
    <w:p w:rsidR="00A54A89" w:rsidRDefault="00A54A89" w:rsidP="00A54A89">
      <w:pPr>
        <w:pStyle w:val="a3"/>
        <w:spacing w:after="0" w:line="360" w:lineRule="auto"/>
        <w:ind w:left="426" w:hanging="284"/>
        <w:jc w:val="both"/>
        <w:rPr>
          <w:rFonts w:ascii="Times New Roman" w:hAnsi="Times New Roman"/>
          <w:sz w:val="24"/>
          <w:szCs w:val="24"/>
        </w:rPr>
      </w:pPr>
      <w:r w:rsidRPr="00A54A89">
        <w:rPr>
          <w:rFonts w:ascii="Times New Roman" w:hAnsi="Times New Roman"/>
          <w:sz w:val="24"/>
          <w:szCs w:val="24"/>
          <w:lang w:val="en-US"/>
        </w:rPr>
        <w:t>I</w:t>
      </w:r>
      <w:r w:rsidRPr="00A54A89">
        <w:rPr>
          <w:rFonts w:ascii="Times New Roman" w:hAnsi="Times New Roman"/>
          <w:sz w:val="24"/>
          <w:szCs w:val="24"/>
        </w:rPr>
        <w:t xml:space="preserve"> степень. </w:t>
      </w:r>
    </w:p>
    <w:p w:rsidR="00A54A89" w:rsidRPr="00A54A89" w:rsidRDefault="00A54A89" w:rsidP="00A54A89">
      <w:pPr>
        <w:pStyle w:val="a3"/>
        <w:spacing w:after="0" w:line="360" w:lineRule="auto"/>
        <w:ind w:left="284"/>
        <w:jc w:val="both"/>
        <w:rPr>
          <w:rFonts w:ascii="Times New Roman" w:hAnsi="Times New Roman"/>
          <w:sz w:val="24"/>
          <w:szCs w:val="24"/>
        </w:rPr>
      </w:pPr>
      <w:r w:rsidRPr="00A54A89">
        <w:rPr>
          <w:rFonts w:ascii="Times New Roman" w:hAnsi="Times New Roman"/>
          <w:sz w:val="24"/>
          <w:szCs w:val="24"/>
        </w:rPr>
        <w:t>А. Ушибы стенки полого органа с наличием различных по величине и числу гематом.</w:t>
      </w:r>
    </w:p>
    <w:p w:rsidR="00A54A89" w:rsidRPr="00A54A89" w:rsidRDefault="00A54A89" w:rsidP="00A54A89">
      <w:pPr>
        <w:pStyle w:val="a3"/>
        <w:spacing w:after="0" w:line="360" w:lineRule="auto"/>
        <w:ind w:left="284"/>
        <w:jc w:val="both"/>
        <w:rPr>
          <w:rFonts w:ascii="Times New Roman" w:hAnsi="Times New Roman"/>
          <w:sz w:val="24"/>
          <w:szCs w:val="24"/>
        </w:rPr>
      </w:pPr>
      <w:r w:rsidRPr="00A54A89">
        <w:rPr>
          <w:rFonts w:ascii="Times New Roman" w:hAnsi="Times New Roman"/>
          <w:sz w:val="24"/>
          <w:szCs w:val="24"/>
        </w:rPr>
        <w:t>Б. Надрывы серозной оболочки и слоев мышечной оболочки без вскрытия просвета органа.</w:t>
      </w:r>
    </w:p>
    <w:p w:rsidR="00A54A89" w:rsidRPr="00A54A89" w:rsidRDefault="00A54A89" w:rsidP="00A54A89">
      <w:pPr>
        <w:pStyle w:val="a3"/>
        <w:spacing w:after="0" w:line="360" w:lineRule="auto"/>
        <w:ind w:left="284" w:hanging="142"/>
        <w:jc w:val="both"/>
        <w:rPr>
          <w:rFonts w:ascii="Times New Roman" w:hAnsi="Times New Roman"/>
          <w:sz w:val="24"/>
          <w:szCs w:val="24"/>
        </w:rPr>
      </w:pPr>
      <w:r w:rsidRPr="00A54A89">
        <w:rPr>
          <w:rFonts w:ascii="Times New Roman" w:hAnsi="Times New Roman"/>
          <w:sz w:val="24"/>
          <w:szCs w:val="24"/>
          <w:lang w:val="en-US"/>
        </w:rPr>
        <w:t>II</w:t>
      </w:r>
      <w:r w:rsidRPr="00A54A89">
        <w:rPr>
          <w:rFonts w:ascii="Times New Roman" w:hAnsi="Times New Roman"/>
          <w:sz w:val="24"/>
          <w:szCs w:val="24"/>
        </w:rPr>
        <w:t xml:space="preserve"> степень. Рана, проникающая в просвет органа, единичная или множественная. Продольные разрывы брыжейки.</w:t>
      </w:r>
    </w:p>
    <w:p w:rsidR="00A54A89" w:rsidRPr="00A54A89" w:rsidRDefault="00A54A89" w:rsidP="00A54A89">
      <w:pPr>
        <w:pStyle w:val="a3"/>
        <w:spacing w:after="0" w:line="360" w:lineRule="auto"/>
        <w:ind w:left="426" w:hanging="284"/>
        <w:jc w:val="both"/>
        <w:rPr>
          <w:rFonts w:ascii="Times New Roman" w:hAnsi="Times New Roman"/>
          <w:sz w:val="24"/>
          <w:szCs w:val="24"/>
        </w:rPr>
      </w:pPr>
      <w:r w:rsidRPr="00A54A89">
        <w:rPr>
          <w:rFonts w:ascii="Times New Roman" w:hAnsi="Times New Roman"/>
          <w:sz w:val="24"/>
          <w:szCs w:val="24"/>
          <w:lang w:val="en-US"/>
        </w:rPr>
        <w:t>III</w:t>
      </w:r>
      <w:r w:rsidRPr="00A54A89">
        <w:rPr>
          <w:rFonts w:ascii="Times New Roman" w:hAnsi="Times New Roman"/>
          <w:sz w:val="24"/>
          <w:szCs w:val="24"/>
        </w:rPr>
        <w:t xml:space="preserve"> степень. Полный циркулярный разрыв органа Разрыв или отрыв брыжейки.</w:t>
      </w:r>
    </w:p>
    <w:p w:rsidR="005F4B4D" w:rsidRPr="00A54A89" w:rsidRDefault="00A54A89" w:rsidP="00DA32F5">
      <w:pPr>
        <w:pStyle w:val="a3"/>
        <w:spacing w:after="0" w:line="360" w:lineRule="auto"/>
        <w:ind w:left="426" w:hanging="284"/>
        <w:jc w:val="both"/>
        <w:rPr>
          <w:rFonts w:ascii="Times New Roman" w:hAnsi="Times New Roman"/>
          <w:sz w:val="24"/>
          <w:szCs w:val="24"/>
        </w:rPr>
      </w:pPr>
      <w:r w:rsidRPr="00A54A89">
        <w:rPr>
          <w:rFonts w:ascii="Times New Roman" w:hAnsi="Times New Roman"/>
          <w:sz w:val="24"/>
          <w:szCs w:val="24"/>
          <w:lang w:val="en-US"/>
        </w:rPr>
        <w:t>IV</w:t>
      </w:r>
      <w:r w:rsidRPr="00A54A89">
        <w:rPr>
          <w:rFonts w:ascii="Times New Roman" w:hAnsi="Times New Roman"/>
          <w:sz w:val="24"/>
          <w:szCs w:val="24"/>
        </w:rPr>
        <w:t xml:space="preserve"> степень. Размозжение полого органа.</w:t>
      </w:r>
    </w:p>
    <w:p w:rsidR="005F4B4D" w:rsidRPr="007B7CB2" w:rsidRDefault="005F4B4D" w:rsidP="00DA32F5">
      <w:pPr>
        <w:pStyle w:val="a8"/>
        <w:spacing w:line="360" w:lineRule="auto"/>
        <w:ind w:firstLine="709"/>
        <w:rPr>
          <w:i/>
          <w:sz w:val="24"/>
          <w:szCs w:val="24"/>
        </w:rPr>
      </w:pPr>
      <w:r w:rsidRPr="00E34CAB">
        <w:rPr>
          <w:b/>
          <w:sz w:val="24"/>
          <w:szCs w:val="24"/>
        </w:rPr>
        <w:t>Комментарии:</w:t>
      </w:r>
      <w:r w:rsidRPr="007B7CB2">
        <w:rPr>
          <w:sz w:val="24"/>
          <w:szCs w:val="24"/>
        </w:rPr>
        <w:t xml:space="preserve"> </w:t>
      </w:r>
      <w:r w:rsidR="00A54A89" w:rsidRPr="00A54A89">
        <w:rPr>
          <w:i/>
          <w:sz w:val="24"/>
          <w:szCs w:val="24"/>
        </w:rPr>
        <w:t>В соответствии с данной классификацией, наиболее частым классом были 2 и 3 степень повреждения тонкой кишки - 50% и 20% соответственно. Проникающие раны желудка и ДПК встречались с частотой не более 5%, толстой кишки 4%.</w:t>
      </w:r>
    </w:p>
    <w:p w:rsidR="00AC477F" w:rsidRPr="007B7CB2" w:rsidRDefault="00A54A89" w:rsidP="00E34CAB">
      <w:pPr>
        <w:pStyle w:val="a8"/>
        <w:spacing w:line="360" w:lineRule="auto"/>
        <w:ind w:firstLine="709"/>
        <w:rPr>
          <w:sz w:val="24"/>
          <w:szCs w:val="24"/>
        </w:rPr>
      </w:pPr>
      <w:r w:rsidRPr="00A54A89">
        <w:rPr>
          <w:sz w:val="24"/>
          <w:szCs w:val="24"/>
        </w:rPr>
        <w:t xml:space="preserve">В настоящее время наиболее практичны классификации, предложенные Американской ассоциацией хирургов травмы(AAST) </w:t>
      </w:r>
      <w:r w:rsidR="00461D11">
        <w:rPr>
          <w:sz w:val="24"/>
          <w:szCs w:val="24"/>
        </w:rPr>
        <w:t>(табл.1</w:t>
      </w:r>
      <w:r w:rsidR="00820D81">
        <w:rPr>
          <w:sz w:val="24"/>
          <w:szCs w:val="24"/>
        </w:rPr>
        <w:t>, табл.2</w:t>
      </w:r>
      <w:r w:rsidR="00461D11">
        <w:rPr>
          <w:sz w:val="24"/>
          <w:szCs w:val="24"/>
        </w:rPr>
        <w:t xml:space="preserve">) </w:t>
      </w:r>
      <w:r w:rsidR="00AC477F" w:rsidRPr="007B7CB2">
        <w:rPr>
          <w:sz w:val="24"/>
          <w:szCs w:val="24"/>
        </w:rPr>
        <w:t>[</w:t>
      </w:r>
      <w:r>
        <w:rPr>
          <w:sz w:val="24"/>
          <w:szCs w:val="24"/>
        </w:rPr>
        <w:t>9</w:t>
      </w:r>
      <w:r w:rsidR="00AC477F" w:rsidRPr="007B7CB2">
        <w:rPr>
          <w:sz w:val="24"/>
          <w:szCs w:val="24"/>
        </w:rPr>
        <w:t>].</w:t>
      </w:r>
      <w:r w:rsidR="00DC1F84" w:rsidRPr="007B7CB2">
        <w:rPr>
          <w:sz w:val="24"/>
          <w:szCs w:val="24"/>
        </w:rPr>
        <w:t xml:space="preserve"> </w:t>
      </w:r>
    </w:p>
    <w:p w:rsidR="00AC477F" w:rsidRPr="00461D11" w:rsidRDefault="00461D11" w:rsidP="00461D11">
      <w:pPr>
        <w:pStyle w:val="a8"/>
        <w:spacing w:line="240" w:lineRule="auto"/>
        <w:ind w:firstLine="540"/>
        <w:jc w:val="right"/>
        <w:rPr>
          <w:b/>
          <w:sz w:val="24"/>
          <w:szCs w:val="24"/>
        </w:rPr>
      </w:pPr>
      <w:r>
        <w:rPr>
          <w:b/>
          <w:sz w:val="24"/>
          <w:szCs w:val="24"/>
        </w:rPr>
        <w:t>Таблица 1</w:t>
      </w:r>
    </w:p>
    <w:p w:rsidR="00AC477F" w:rsidRPr="00E34CAB" w:rsidRDefault="00A54A89" w:rsidP="00E34CAB">
      <w:pPr>
        <w:pStyle w:val="a8"/>
        <w:spacing w:line="240" w:lineRule="auto"/>
        <w:ind w:firstLine="540"/>
        <w:jc w:val="center"/>
        <w:rPr>
          <w:b/>
          <w:sz w:val="24"/>
          <w:szCs w:val="24"/>
        </w:rPr>
      </w:pPr>
      <w:r w:rsidRPr="00A54A89">
        <w:rPr>
          <w:b/>
          <w:sz w:val="24"/>
          <w:szCs w:val="24"/>
        </w:rPr>
        <w:t>Шкала повреждений ДПК (ААST, 1990)</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2019"/>
        <w:gridCol w:w="5918"/>
      </w:tblGrid>
      <w:tr w:rsidR="00A54A89" w:rsidRPr="00CE1EB4" w:rsidTr="00DA32F5">
        <w:trPr>
          <w:jc w:val="center"/>
        </w:trPr>
        <w:tc>
          <w:tcPr>
            <w:tcW w:w="1197" w:type="dxa"/>
          </w:tcPr>
          <w:p w:rsidR="00A54A89" w:rsidRPr="00CE1EB4" w:rsidRDefault="00A54A89" w:rsidP="00AC477F">
            <w:pPr>
              <w:spacing w:line="240" w:lineRule="auto"/>
              <w:jc w:val="center"/>
              <w:rPr>
                <w:rFonts w:ascii="Times New Roman" w:hAnsi="Times New Roman"/>
                <w:b/>
                <w:sz w:val="24"/>
                <w:szCs w:val="24"/>
              </w:rPr>
            </w:pPr>
            <w:r w:rsidRPr="00CE1EB4">
              <w:rPr>
                <w:rFonts w:ascii="Times New Roman" w:hAnsi="Times New Roman"/>
                <w:b/>
                <w:sz w:val="24"/>
                <w:szCs w:val="24"/>
              </w:rPr>
              <w:t>Степень</w:t>
            </w:r>
          </w:p>
        </w:tc>
        <w:tc>
          <w:tcPr>
            <w:tcW w:w="2019" w:type="dxa"/>
          </w:tcPr>
          <w:p w:rsidR="00A54A89" w:rsidRPr="00A54A89" w:rsidRDefault="00820D81" w:rsidP="00A54A89">
            <w:pPr>
              <w:spacing w:line="240" w:lineRule="auto"/>
              <w:jc w:val="center"/>
              <w:rPr>
                <w:rFonts w:ascii="Times New Roman" w:hAnsi="Times New Roman"/>
                <w:b/>
                <w:sz w:val="24"/>
                <w:szCs w:val="24"/>
              </w:rPr>
            </w:pPr>
            <w:r>
              <w:rPr>
                <w:rFonts w:ascii="Times New Roman" w:hAnsi="Times New Roman"/>
                <w:b/>
                <w:sz w:val="24"/>
                <w:szCs w:val="24"/>
              </w:rPr>
              <w:t>Тип травмы</w:t>
            </w:r>
          </w:p>
        </w:tc>
        <w:tc>
          <w:tcPr>
            <w:tcW w:w="5918" w:type="dxa"/>
          </w:tcPr>
          <w:p w:rsidR="00A54A89" w:rsidRPr="00CE1EB4" w:rsidRDefault="00A54A89" w:rsidP="00A54A89">
            <w:pPr>
              <w:spacing w:line="240" w:lineRule="auto"/>
              <w:jc w:val="center"/>
              <w:rPr>
                <w:rFonts w:ascii="Times New Roman" w:hAnsi="Times New Roman"/>
                <w:b/>
                <w:sz w:val="24"/>
                <w:szCs w:val="24"/>
              </w:rPr>
            </w:pPr>
            <w:r>
              <w:rPr>
                <w:rFonts w:ascii="Times New Roman" w:hAnsi="Times New Roman"/>
                <w:b/>
                <w:sz w:val="24"/>
                <w:szCs w:val="24"/>
              </w:rPr>
              <w:t>О</w:t>
            </w:r>
            <w:r w:rsidRPr="00CE1EB4">
              <w:rPr>
                <w:rFonts w:ascii="Times New Roman" w:hAnsi="Times New Roman"/>
                <w:b/>
                <w:sz w:val="24"/>
                <w:szCs w:val="24"/>
              </w:rPr>
              <w:t>писание</w:t>
            </w:r>
            <w:r>
              <w:rPr>
                <w:rFonts w:ascii="Times New Roman" w:hAnsi="Times New Roman"/>
                <w:b/>
                <w:sz w:val="24"/>
                <w:szCs w:val="24"/>
              </w:rPr>
              <w:t xml:space="preserve"> повреждения</w:t>
            </w:r>
          </w:p>
        </w:tc>
      </w:tr>
      <w:tr w:rsidR="00A54A89" w:rsidRPr="00CE1EB4" w:rsidTr="00DA32F5">
        <w:trPr>
          <w:jc w:val="center"/>
        </w:trPr>
        <w:tc>
          <w:tcPr>
            <w:tcW w:w="1197" w:type="dxa"/>
          </w:tcPr>
          <w:p w:rsidR="00A54A89" w:rsidRPr="00CE1EB4" w:rsidRDefault="00A54A89" w:rsidP="00DA32F5">
            <w:pPr>
              <w:spacing w:after="120" w:line="240" w:lineRule="auto"/>
              <w:jc w:val="center"/>
              <w:rPr>
                <w:rFonts w:ascii="Times New Roman" w:hAnsi="Times New Roman"/>
                <w:sz w:val="24"/>
                <w:szCs w:val="24"/>
              </w:rPr>
            </w:pPr>
            <w:r w:rsidRPr="00CE1EB4">
              <w:rPr>
                <w:rFonts w:ascii="Times New Roman" w:hAnsi="Times New Roman"/>
                <w:sz w:val="24"/>
                <w:szCs w:val="24"/>
                <w:lang w:val="en-US"/>
              </w:rPr>
              <w:t>I</w:t>
            </w:r>
          </w:p>
        </w:tc>
        <w:tc>
          <w:tcPr>
            <w:tcW w:w="2019" w:type="dxa"/>
          </w:tcPr>
          <w:p w:rsidR="00A54A89" w:rsidRPr="00CE1EB4" w:rsidRDefault="00A54A89" w:rsidP="00DA32F5">
            <w:pPr>
              <w:spacing w:after="120" w:line="240" w:lineRule="auto"/>
              <w:rPr>
                <w:rFonts w:ascii="Times New Roman" w:hAnsi="Times New Roman"/>
                <w:sz w:val="24"/>
                <w:szCs w:val="24"/>
              </w:rPr>
            </w:pPr>
            <w:r w:rsidRPr="00CE1EB4">
              <w:rPr>
                <w:rFonts w:ascii="Times New Roman" w:hAnsi="Times New Roman"/>
                <w:sz w:val="24"/>
                <w:szCs w:val="24"/>
              </w:rPr>
              <w:t>Гематома</w:t>
            </w:r>
          </w:p>
          <w:p w:rsidR="00A54A89" w:rsidRPr="00CE1EB4" w:rsidRDefault="00A54A89" w:rsidP="00DA32F5">
            <w:pPr>
              <w:spacing w:after="120" w:line="240" w:lineRule="auto"/>
              <w:rPr>
                <w:rFonts w:ascii="Times New Roman" w:hAnsi="Times New Roman"/>
                <w:sz w:val="24"/>
                <w:szCs w:val="24"/>
              </w:rPr>
            </w:pPr>
            <w:r w:rsidRPr="00CE1EB4">
              <w:rPr>
                <w:rFonts w:ascii="Times New Roman" w:hAnsi="Times New Roman"/>
                <w:sz w:val="24"/>
                <w:szCs w:val="24"/>
              </w:rPr>
              <w:t>Разрыв</w:t>
            </w:r>
          </w:p>
        </w:tc>
        <w:tc>
          <w:tcPr>
            <w:tcW w:w="5918" w:type="dxa"/>
          </w:tcPr>
          <w:p w:rsidR="00A54A89" w:rsidRDefault="00DA32F5" w:rsidP="00DA32F5">
            <w:pPr>
              <w:spacing w:after="120" w:line="240" w:lineRule="auto"/>
              <w:rPr>
                <w:rFonts w:ascii="Times New Roman" w:hAnsi="Times New Roman"/>
                <w:sz w:val="24"/>
                <w:szCs w:val="24"/>
              </w:rPr>
            </w:pPr>
            <w:r>
              <w:rPr>
                <w:rFonts w:ascii="Times New Roman" w:hAnsi="Times New Roman"/>
                <w:sz w:val="24"/>
                <w:szCs w:val="24"/>
              </w:rPr>
              <w:t>Поражение части двенадцатиперстной кишки</w:t>
            </w:r>
          </w:p>
          <w:p w:rsidR="00DA32F5" w:rsidRPr="00DA32F5"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Не на всю глубину, без перфорации</w:t>
            </w:r>
          </w:p>
        </w:tc>
      </w:tr>
      <w:tr w:rsidR="00A54A89" w:rsidRPr="00CE1EB4" w:rsidTr="00DA32F5">
        <w:trPr>
          <w:jc w:val="center"/>
        </w:trPr>
        <w:tc>
          <w:tcPr>
            <w:tcW w:w="1197" w:type="dxa"/>
          </w:tcPr>
          <w:p w:rsidR="00A54A89" w:rsidRPr="00CE1EB4" w:rsidRDefault="00A54A89" w:rsidP="00DA32F5">
            <w:pPr>
              <w:spacing w:after="120" w:line="240" w:lineRule="auto"/>
              <w:jc w:val="center"/>
              <w:rPr>
                <w:rFonts w:ascii="Times New Roman" w:hAnsi="Times New Roman"/>
                <w:sz w:val="24"/>
                <w:szCs w:val="24"/>
                <w:lang w:val="en-US"/>
              </w:rPr>
            </w:pPr>
            <w:r w:rsidRPr="00CE1EB4">
              <w:rPr>
                <w:rFonts w:ascii="Times New Roman" w:hAnsi="Times New Roman"/>
                <w:sz w:val="24"/>
                <w:szCs w:val="24"/>
                <w:lang w:val="en-US"/>
              </w:rPr>
              <w:t>II</w:t>
            </w:r>
          </w:p>
        </w:tc>
        <w:tc>
          <w:tcPr>
            <w:tcW w:w="2019" w:type="dxa"/>
          </w:tcPr>
          <w:p w:rsidR="00A54A89" w:rsidRPr="00CE1EB4" w:rsidRDefault="00A54A89" w:rsidP="00DA32F5">
            <w:pPr>
              <w:spacing w:after="120" w:line="240" w:lineRule="auto"/>
              <w:rPr>
                <w:rFonts w:ascii="Times New Roman" w:hAnsi="Times New Roman"/>
                <w:sz w:val="24"/>
                <w:szCs w:val="24"/>
              </w:rPr>
            </w:pPr>
            <w:r w:rsidRPr="00CE1EB4">
              <w:rPr>
                <w:rFonts w:ascii="Times New Roman" w:hAnsi="Times New Roman"/>
                <w:sz w:val="24"/>
                <w:szCs w:val="24"/>
              </w:rPr>
              <w:t>Гематома</w:t>
            </w:r>
          </w:p>
          <w:p w:rsidR="00A54A89" w:rsidRPr="00CE1EB4" w:rsidRDefault="00A54A89" w:rsidP="00DA32F5">
            <w:pPr>
              <w:spacing w:after="120" w:line="240" w:lineRule="auto"/>
              <w:rPr>
                <w:rFonts w:ascii="Times New Roman" w:hAnsi="Times New Roman"/>
                <w:sz w:val="24"/>
                <w:szCs w:val="24"/>
              </w:rPr>
            </w:pPr>
            <w:r w:rsidRPr="00CE1EB4">
              <w:rPr>
                <w:rFonts w:ascii="Times New Roman" w:hAnsi="Times New Roman"/>
                <w:sz w:val="24"/>
                <w:szCs w:val="24"/>
              </w:rPr>
              <w:t>Разрыв</w:t>
            </w:r>
          </w:p>
        </w:tc>
        <w:tc>
          <w:tcPr>
            <w:tcW w:w="5918" w:type="dxa"/>
          </w:tcPr>
          <w:p w:rsidR="00A54A89"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Вовлекает больше одной части</w:t>
            </w:r>
          </w:p>
          <w:p w:rsidR="00DA32F5" w:rsidRPr="00CE1EB4"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Менее 50% окружности</w:t>
            </w:r>
          </w:p>
        </w:tc>
      </w:tr>
      <w:tr w:rsidR="00A54A89" w:rsidRPr="00CE1EB4" w:rsidTr="00DA32F5">
        <w:trPr>
          <w:jc w:val="center"/>
        </w:trPr>
        <w:tc>
          <w:tcPr>
            <w:tcW w:w="1197" w:type="dxa"/>
          </w:tcPr>
          <w:p w:rsidR="00A54A89" w:rsidRPr="00CE1EB4" w:rsidRDefault="00A54A89" w:rsidP="00DA32F5">
            <w:pPr>
              <w:spacing w:after="120" w:line="240" w:lineRule="auto"/>
              <w:jc w:val="center"/>
              <w:rPr>
                <w:rFonts w:ascii="Times New Roman" w:hAnsi="Times New Roman"/>
                <w:sz w:val="24"/>
                <w:szCs w:val="24"/>
                <w:lang w:val="en-US"/>
              </w:rPr>
            </w:pPr>
            <w:r w:rsidRPr="00CE1EB4">
              <w:rPr>
                <w:rFonts w:ascii="Times New Roman" w:hAnsi="Times New Roman"/>
                <w:sz w:val="24"/>
                <w:szCs w:val="24"/>
                <w:lang w:val="en-US"/>
              </w:rPr>
              <w:t>III</w:t>
            </w:r>
          </w:p>
        </w:tc>
        <w:tc>
          <w:tcPr>
            <w:tcW w:w="2019" w:type="dxa"/>
          </w:tcPr>
          <w:p w:rsidR="00A54A89" w:rsidRPr="00CE1EB4" w:rsidRDefault="00A54A89" w:rsidP="00DA32F5">
            <w:pPr>
              <w:spacing w:after="120" w:line="240" w:lineRule="auto"/>
              <w:rPr>
                <w:rFonts w:ascii="Times New Roman" w:hAnsi="Times New Roman"/>
                <w:sz w:val="24"/>
                <w:szCs w:val="24"/>
              </w:rPr>
            </w:pPr>
            <w:r w:rsidRPr="00CE1EB4">
              <w:rPr>
                <w:rFonts w:ascii="Times New Roman" w:hAnsi="Times New Roman"/>
                <w:sz w:val="24"/>
                <w:szCs w:val="24"/>
              </w:rPr>
              <w:t>Разрыв</w:t>
            </w:r>
          </w:p>
        </w:tc>
        <w:tc>
          <w:tcPr>
            <w:tcW w:w="5918" w:type="dxa"/>
          </w:tcPr>
          <w:p w:rsidR="00DA32F5" w:rsidRPr="00DA32F5"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50-75% окружности второй части кишки</w:t>
            </w:r>
          </w:p>
          <w:p w:rsidR="00A54A89" w:rsidRPr="00CE1EB4"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50-100% окружн</w:t>
            </w:r>
            <w:r>
              <w:rPr>
                <w:rFonts w:ascii="Times New Roman" w:hAnsi="Times New Roman"/>
                <w:sz w:val="24"/>
                <w:szCs w:val="24"/>
              </w:rPr>
              <w:t>ости первой, третьей, четвертой ч</w:t>
            </w:r>
            <w:r w:rsidRPr="00DA32F5">
              <w:rPr>
                <w:rFonts w:ascii="Times New Roman" w:hAnsi="Times New Roman"/>
                <w:sz w:val="24"/>
                <w:szCs w:val="24"/>
              </w:rPr>
              <w:t>асти кишки</w:t>
            </w:r>
          </w:p>
        </w:tc>
      </w:tr>
      <w:tr w:rsidR="00A54A89" w:rsidRPr="00CE1EB4" w:rsidTr="00DA32F5">
        <w:trPr>
          <w:jc w:val="center"/>
        </w:trPr>
        <w:tc>
          <w:tcPr>
            <w:tcW w:w="1197" w:type="dxa"/>
          </w:tcPr>
          <w:p w:rsidR="00A54A89" w:rsidRPr="00CE1EB4" w:rsidRDefault="00A54A89" w:rsidP="00DA32F5">
            <w:pPr>
              <w:spacing w:after="120" w:line="240" w:lineRule="auto"/>
              <w:jc w:val="center"/>
              <w:rPr>
                <w:rFonts w:ascii="Times New Roman" w:hAnsi="Times New Roman"/>
                <w:sz w:val="24"/>
                <w:szCs w:val="24"/>
                <w:lang w:val="en-US"/>
              </w:rPr>
            </w:pPr>
            <w:r w:rsidRPr="00CE1EB4">
              <w:rPr>
                <w:rFonts w:ascii="Times New Roman" w:hAnsi="Times New Roman"/>
                <w:sz w:val="24"/>
                <w:szCs w:val="24"/>
                <w:lang w:val="en-US"/>
              </w:rPr>
              <w:t>IV</w:t>
            </w:r>
          </w:p>
        </w:tc>
        <w:tc>
          <w:tcPr>
            <w:tcW w:w="2019" w:type="dxa"/>
          </w:tcPr>
          <w:p w:rsidR="00A54A89" w:rsidRPr="00CE1EB4" w:rsidRDefault="00A54A89" w:rsidP="00DA32F5">
            <w:pPr>
              <w:spacing w:after="120" w:line="240" w:lineRule="auto"/>
              <w:rPr>
                <w:rFonts w:ascii="Times New Roman" w:hAnsi="Times New Roman"/>
                <w:sz w:val="24"/>
                <w:szCs w:val="24"/>
              </w:rPr>
            </w:pPr>
            <w:r w:rsidRPr="00CE1EB4">
              <w:rPr>
                <w:rFonts w:ascii="Times New Roman" w:hAnsi="Times New Roman"/>
                <w:sz w:val="24"/>
                <w:szCs w:val="24"/>
              </w:rPr>
              <w:t>Разрыв</w:t>
            </w:r>
          </w:p>
        </w:tc>
        <w:tc>
          <w:tcPr>
            <w:tcW w:w="5918" w:type="dxa"/>
          </w:tcPr>
          <w:p w:rsidR="00DA32F5" w:rsidRPr="00DA32F5"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Более 75% окружности второй части кишки</w:t>
            </w:r>
          </w:p>
          <w:p w:rsidR="00A54A89" w:rsidRPr="00CE1EB4"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Вовлечен</w:t>
            </w:r>
            <w:r>
              <w:rPr>
                <w:rFonts w:ascii="Times New Roman" w:hAnsi="Times New Roman"/>
                <w:sz w:val="24"/>
                <w:szCs w:val="24"/>
              </w:rPr>
              <w:t xml:space="preserve">ие ампулы или дистальной части </w:t>
            </w:r>
            <w:r w:rsidRPr="00DA32F5">
              <w:rPr>
                <w:rFonts w:ascii="Times New Roman" w:hAnsi="Times New Roman"/>
                <w:sz w:val="24"/>
                <w:szCs w:val="24"/>
              </w:rPr>
              <w:t>общего желчного протока</w:t>
            </w:r>
          </w:p>
        </w:tc>
      </w:tr>
      <w:tr w:rsidR="00A54A89" w:rsidRPr="00CE1EB4" w:rsidTr="00DA32F5">
        <w:trPr>
          <w:jc w:val="center"/>
        </w:trPr>
        <w:tc>
          <w:tcPr>
            <w:tcW w:w="1197" w:type="dxa"/>
          </w:tcPr>
          <w:p w:rsidR="00A54A89" w:rsidRPr="00CE1EB4" w:rsidRDefault="00A54A89" w:rsidP="00DA32F5">
            <w:pPr>
              <w:spacing w:after="120" w:line="240" w:lineRule="auto"/>
              <w:jc w:val="center"/>
              <w:rPr>
                <w:rFonts w:ascii="Times New Roman" w:hAnsi="Times New Roman"/>
                <w:sz w:val="24"/>
                <w:szCs w:val="24"/>
                <w:lang w:val="en-US"/>
              </w:rPr>
            </w:pPr>
            <w:r w:rsidRPr="00CE1EB4">
              <w:rPr>
                <w:rFonts w:ascii="Times New Roman" w:hAnsi="Times New Roman"/>
                <w:sz w:val="24"/>
                <w:szCs w:val="24"/>
                <w:lang w:val="en-US"/>
              </w:rPr>
              <w:t>V</w:t>
            </w:r>
          </w:p>
        </w:tc>
        <w:tc>
          <w:tcPr>
            <w:tcW w:w="2019" w:type="dxa"/>
          </w:tcPr>
          <w:p w:rsidR="00A54A89" w:rsidRPr="00CE1EB4" w:rsidRDefault="00A54A89" w:rsidP="00DA32F5">
            <w:pPr>
              <w:spacing w:after="120" w:line="240" w:lineRule="auto"/>
              <w:rPr>
                <w:rFonts w:ascii="Times New Roman" w:hAnsi="Times New Roman"/>
                <w:sz w:val="24"/>
                <w:szCs w:val="24"/>
              </w:rPr>
            </w:pPr>
            <w:r w:rsidRPr="00CE1EB4">
              <w:rPr>
                <w:rFonts w:ascii="Times New Roman" w:hAnsi="Times New Roman"/>
                <w:sz w:val="24"/>
                <w:szCs w:val="24"/>
              </w:rPr>
              <w:t>Разрыв</w:t>
            </w:r>
          </w:p>
        </w:tc>
        <w:tc>
          <w:tcPr>
            <w:tcW w:w="5918" w:type="dxa"/>
          </w:tcPr>
          <w:p w:rsidR="00DA32F5" w:rsidRPr="00DA32F5"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Массивный разрыв панкреатодуоденального</w:t>
            </w:r>
            <w:r>
              <w:rPr>
                <w:rFonts w:ascii="Times New Roman" w:hAnsi="Times New Roman"/>
                <w:sz w:val="24"/>
                <w:szCs w:val="24"/>
              </w:rPr>
              <w:t xml:space="preserve"> к</w:t>
            </w:r>
            <w:r w:rsidRPr="00DA32F5">
              <w:rPr>
                <w:rFonts w:ascii="Times New Roman" w:hAnsi="Times New Roman"/>
                <w:sz w:val="24"/>
                <w:szCs w:val="24"/>
              </w:rPr>
              <w:t>омплекса</w:t>
            </w:r>
          </w:p>
          <w:p w:rsidR="00A54A89" w:rsidRPr="00CE1EB4" w:rsidRDefault="00DA32F5" w:rsidP="00DA32F5">
            <w:pPr>
              <w:spacing w:after="120" w:line="240" w:lineRule="auto"/>
              <w:rPr>
                <w:rFonts w:ascii="Times New Roman" w:hAnsi="Times New Roman"/>
                <w:sz w:val="24"/>
                <w:szCs w:val="24"/>
              </w:rPr>
            </w:pPr>
            <w:r w:rsidRPr="00DA32F5">
              <w:rPr>
                <w:rFonts w:ascii="Times New Roman" w:hAnsi="Times New Roman"/>
                <w:sz w:val="24"/>
                <w:szCs w:val="24"/>
              </w:rPr>
              <w:t>Сосудистые нарушения</w:t>
            </w:r>
            <w:r>
              <w:rPr>
                <w:rFonts w:ascii="Times New Roman" w:hAnsi="Times New Roman"/>
                <w:sz w:val="24"/>
                <w:szCs w:val="24"/>
              </w:rPr>
              <w:t xml:space="preserve">. </w:t>
            </w:r>
            <w:r w:rsidRPr="00DA32F5">
              <w:rPr>
                <w:rFonts w:ascii="Times New Roman" w:hAnsi="Times New Roman"/>
                <w:sz w:val="24"/>
                <w:szCs w:val="24"/>
              </w:rPr>
              <w:t>Деваскуляризация кишки</w:t>
            </w:r>
          </w:p>
        </w:tc>
      </w:tr>
    </w:tbl>
    <w:p w:rsidR="00AC477F" w:rsidRDefault="003418AF" w:rsidP="00E34CAB">
      <w:pPr>
        <w:spacing w:after="0" w:line="360" w:lineRule="auto"/>
        <w:ind w:firstLine="709"/>
        <w:jc w:val="both"/>
        <w:rPr>
          <w:rFonts w:ascii="Times New Roman" w:hAnsi="Times New Roman"/>
          <w:i/>
          <w:sz w:val="24"/>
          <w:szCs w:val="24"/>
        </w:rPr>
      </w:pPr>
      <w:r w:rsidRPr="00E34CAB">
        <w:rPr>
          <w:rFonts w:ascii="Times New Roman" w:hAnsi="Times New Roman"/>
          <w:b/>
          <w:sz w:val="24"/>
          <w:szCs w:val="24"/>
        </w:rPr>
        <w:t>Комментарии:</w:t>
      </w:r>
      <w:r w:rsidRPr="007B7CB2">
        <w:rPr>
          <w:rFonts w:ascii="Times New Roman" w:hAnsi="Times New Roman"/>
          <w:sz w:val="24"/>
          <w:szCs w:val="24"/>
        </w:rPr>
        <w:t xml:space="preserve"> </w:t>
      </w:r>
      <w:r w:rsidR="00DD1F3D" w:rsidRPr="00DD1F3D">
        <w:rPr>
          <w:rFonts w:ascii="Times New Roman" w:hAnsi="Times New Roman"/>
          <w:i/>
          <w:sz w:val="24"/>
          <w:szCs w:val="24"/>
        </w:rPr>
        <w:t>По данным литературы, частота повреждений ДПК 1 степени составляет 31%, 2 степени – 31%, 3 степени – 26%, 4 степени – 7%, 5 степени – 5% [10].</w:t>
      </w:r>
    </w:p>
    <w:p w:rsidR="00820D81" w:rsidRPr="00461D11" w:rsidRDefault="00820D81" w:rsidP="00820D81">
      <w:pPr>
        <w:pStyle w:val="a8"/>
        <w:spacing w:line="240" w:lineRule="auto"/>
        <w:ind w:firstLine="540"/>
        <w:jc w:val="right"/>
        <w:rPr>
          <w:b/>
          <w:sz w:val="24"/>
          <w:szCs w:val="24"/>
        </w:rPr>
      </w:pPr>
      <w:r>
        <w:rPr>
          <w:b/>
          <w:sz w:val="24"/>
          <w:szCs w:val="24"/>
        </w:rPr>
        <w:t>Таблица 2</w:t>
      </w:r>
    </w:p>
    <w:p w:rsidR="00820D81" w:rsidRPr="00E34CAB" w:rsidRDefault="00820D81" w:rsidP="00820D81">
      <w:pPr>
        <w:pStyle w:val="a8"/>
        <w:spacing w:line="240" w:lineRule="auto"/>
        <w:ind w:firstLine="540"/>
        <w:jc w:val="center"/>
        <w:rPr>
          <w:b/>
          <w:sz w:val="24"/>
          <w:szCs w:val="24"/>
        </w:rPr>
      </w:pPr>
      <w:r w:rsidRPr="00A54A89">
        <w:rPr>
          <w:b/>
          <w:sz w:val="24"/>
          <w:szCs w:val="24"/>
        </w:rPr>
        <w:t xml:space="preserve">Шкала повреждений </w:t>
      </w:r>
      <w:r w:rsidRPr="00820D81">
        <w:rPr>
          <w:b/>
          <w:sz w:val="24"/>
          <w:szCs w:val="24"/>
        </w:rPr>
        <w:t xml:space="preserve">тонкой кишки </w:t>
      </w:r>
      <w:r w:rsidRPr="00A54A89">
        <w:rPr>
          <w:b/>
          <w:sz w:val="24"/>
          <w:szCs w:val="24"/>
        </w:rPr>
        <w:t>(ААST, 1990)</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2019"/>
        <w:gridCol w:w="5918"/>
      </w:tblGrid>
      <w:tr w:rsidR="00820D81" w:rsidRPr="00820D81" w:rsidTr="00050F77">
        <w:trPr>
          <w:jc w:val="center"/>
        </w:trPr>
        <w:tc>
          <w:tcPr>
            <w:tcW w:w="1197" w:type="dxa"/>
          </w:tcPr>
          <w:p w:rsidR="00820D81" w:rsidRPr="00820D81" w:rsidRDefault="00820D81" w:rsidP="00820D81">
            <w:pPr>
              <w:spacing w:line="240" w:lineRule="auto"/>
              <w:jc w:val="center"/>
              <w:rPr>
                <w:rFonts w:ascii="Times New Roman" w:hAnsi="Times New Roman"/>
                <w:b/>
                <w:sz w:val="24"/>
                <w:szCs w:val="24"/>
              </w:rPr>
            </w:pPr>
            <w:r w:rsidRPr="00820D81">
              <w:rPr>
                <w:rFonts w:ascii="Times New Roman" w:hAnsi="Times New Roman"/>
                <w:b/>
                <w:sz w:val="24"/>
                <w:szCs w:val="24"/>
              </w:rPr>
              <w:t>Степень</w:t>
            </w:r>
          </w:p>
        </w:tc>
        <w:tc>
          <w:tcPr>
            <w:tcW w:w="2019" w:type="dxa"/>
          </w:tcPr>
          <w:p w:rsidR="00820D81" w:rsidRPr="00820D81" w:rsidRDefault="00820D81" w:rsidP="00820D81">
            <w:pPr>
              <w:spacing w:line="240" w:lineRule="auto"/>
              <w:jc w:val="center"/>
              <w:rPr>
                <w:rFonts w:ascii="Times New Roman" w:hAnsi="Times New Roman"/>
                <w:b/>
                <w:sz w:val="24"/>
                <w:szCs w:val="24"/>
              </w:rPr>
            </w:pPr>
            <w:r>
              <w:rPr>
                <w:rFonts w:ascii="Times New Roman" w:hAnsi="Times New Roman"/>
                <w:b/>
                <w:sz w:val="24"/>
                <w:szCs w:val="24"/>
              </w:rPr>
              <w:t>Тип травмы</w:t>
            </w:r>
          </w:p>
        </w:tc>
        <w:tc>
          <w:tcPr>
            <w:tcW w:w="5918" w:type="dxa"/>
          </w:tcPr>
          <w:p w:rsidR="00820D81" w:rsidRPr="00820D81" w:rsidRDefault="00820D81" w:rsidP="00820D81">
            <w:pPr>
              <w:spacing w:line="240" w:lineRule="auto"/>
              <w:jc w:val="center"/>
              <w:rPr>
                <w:rFonts w:ascii="Times New Roman" w:hAnsi="Times New Roman"/>
                <w:b/>
                <w:sz w:val="24"/>
                <w:szCs w:val="24"/>
              </w:rPr>
            </w:pPr>
            <w:r w:rsidRPr="00820D81">
              <w:rPr>
                <w:rFonts w:ascii="Times New Roman" w:hAnsi="Times New Roman"/>
                <w:b/>
                <w:sz w:val="24"/>
                <w:szCs w:val="24"/>
              </w:rPr>
              <w:t>Описание повреждения</w:t>
            </w:r>
          </w:p>
        </w:tc>
      </w:tr>
      <w:tr w:rsidR="00820D81" w:rsidRPr="00820D81" w:rsidTr="00050F77">
        <w:trPr>
          <w:jc w:val="center"/>
        </w:trPr>
        <w:tc>
          <w:tcPr>
            <w:tcW w:w="1197" w:type="dxa"/>
          </w:tcPr>
          <w:p w:rsidR="00820D81" w:rsidRPr="00820D81" w:rsidRDefault="00820D81" w:rsidP="00820D81">
            <w:pPr>
              <w:spacing w:after="120" w:line="240" w:lineRule="auto"/>
              <w:jc w:val="center"/>
              <w:rPr>
                <w:rFonts w:ascii="Times New Roman" w:hAnsi="Times New Roman"/>
                <w:sz w:val="24"/>
                <w:szCs w:val="24"/>
              </w:rPr>
            </w:pPr>
            <w:r w:rsidRPr="00820D81">
              <w:rPr>
                <w:rFonts w:ascii="Times New Roman" w:hAnsi="Times New Roman"/>
                <w:sz w:val="24"/>
                <w:szCs w:val="24"/>
                <w:lang w:val="en-US"/>
              </w:rPr>
              <w:t>I</w:t>
            </w:r>
          </w:p>
        </w:tc>
        <w:tc>
          <w:tcPr>
            <w:tcW w:w="2019"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Гематома</w:t>
            </w:r>
          </w:p>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Разрыв</w:t>
            </w:r>
          </w:p>
        </w:tc>
        <w:tc>
          <w:tcPr>
            <w:tcW w:w="5918"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Ушиб или гематома без явлений деваскуляризации</w:t>
            </w:r>
          </w:p>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Частичный разрыв без перфорации</w:t>
            </w:r>
          </w:p>
        </w:tc>
      </w:tr>
      <w:tr w:rsidR="00820D81" w:rsidRPr="00820D81" w:rsidTr="00050F77">
        <w:trPr>
          <w:jc w:val="center"/>
        </w:trPr>
        <w:tc>
          <w:tcPr>
            <w:tcW w:w="1197" w:type="dxa"/>
          </w:tcPr>
          <w:p w:rsidR="00820D81" w:rsidRPr="00820D81" w:rsidRDefault="00820D81" w:rsidP="00820D81">
            <w:pPr>
              <w:spacing w:after="120" w:line="240" w:lineRule="auto"/>
              <w:jc w:val="center"/>
              <w:rPr>
                <w:rFonts w:ascii="Times New Roman" w:hAnsi="Times New Roman"/>
                <w:sz w:val="24"/>
                <w:szCs w:val="24"/>
                <w:lang w:val="en-US"/>
              </w:rPr>
            </w:pPr>
            <w:r w:rsidRPr="00820D81">
              <w:rPr>
                <w:rFonts w:ascii="Times New Roman" w:hAnsi="Times New Roman"/>
                <w:sz w:val="24"/>
                <w:szCs w:val="24"/>
                <w:lang w:val="en-US"/>
              </w:rPr>
              <w:t>II</w:t>
            </w:r>
          </w:p>
        </w:tc>
        <w:tc>
          <w:tcPr>
            <w:tcW w:w="2019"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Разрыв</w:t>
            </w:r>
          </w:p>
        </w:tc>
        <w:tc>
          <w:tcPr>
            <w:tcW w:w="5918"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Менее 50% окружности</w:t>
            </w:r>
            <w:r>
              <w:rPr>
                <w:rFonts w:ascii="Times New Roman" w:hAnsi="Times New Roman"/>
                <w:sz w:val="24"/>
                <w:szCs w:val="24"/>
              </w:rPr>
              <w:t xml:space="preserve"> кишки</w:t>
            </w:r>
          </w:p>
        </w:tc>
      </w:tr>
      <w:tr w:rsidR="00820D81" w:rsidRPr="00820D81" w:rsidTr="00050F77">
        <w:trPr>
          <w:jc w:val="center"/>
        </w:trPr>
        <w:tc>
          <w:tcPr>
            <w:tcW w:w="1197" w:type="dxa"/>
          </w:tcPr>
          <w:p w:rsidR="00820D81" w:rsidRPr="00820D81" w:rsidRDefault="00820D81" w:rsidP="00820D81">
            <w:pPr>
              <w:spacing w:after="120" w:line="240" w:lineRule="auto"/>
              <w:jc w:val="center"/>
              <w:rPr>
                <w:rFonts w:ascii="Times New Roman" w:hAnsi="Times New Roman"/>
                <w:sz w:val="24"/>
                <w:szCs w:val="24"/>
                <w:lang w:val="en-US"/>
              </w:rPr>
            </w:pPr>
            <w:r w:rsidRPr="00820D81">
              <w:rPr>
                <w:rFonts w:ascii="Times New Roman" w:hAnsi="Times New Roman"/>
                <w:sz w:val="24"/>
                <w:szCs w:val="24"/>
                <w:lang w:val="en-US"/>
              </w:rPr>
              <w:t>III</w:t>
            </w:r>
          </w:p>
        </w:tc>
        <w:tc>
          <w:tcPr>
            <w:tcW w:w="2019"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Разрыв</w:t>
            </w:r>
          </w:p>
        </w:tc>
        <w:tc>
          <w:tcPr>
            <w:tcW w:w="5918"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Более 50% окружности кишки без пересечения</w:t>
            </w:r>
          </w:p>
        </w:tc>
      </w:tr>
      <w:tr w:rsidR="00820D81" w:rsidRPr="00820D81" w:rsidTr="00050F77">
        <w:trPr>
          <w:jc w:val="center"/>
        </w:trPr>
        <w:tc>
          <w:tcPr>
            <w:tcW w:w="1197" w:type="dxa"/>
          </w:tcPr>
          <w:p w:rsidR="00820D81" w:rsidRPr="00820D81" w:rsidRDefault="00820D81" w:rsidP="00820D81">
            <w:pPr>
              <w:spacing w:after="120" w:line="240" w:lineRule="auto"/>
              <w:jc w:val="center"/>
              <w:rPr>
                <w:rFonts w:ascii="Times New Roman" w:hAnsi="Times New Roman"/>
                <w:sz w:val="24"/>
                <w:szCs w:val="24"/>
                <w:lang w:val="en-US"/>
              </w:rPr>
            </w:pPr>
            <w:r w:rsidRPr="00820D81">
              <w:rPr>
                <w:rFonts w:ascii="Times New Roman" w:hAnsi="Times New Roman"/>
                <w:sz w:val="24"/>
                <w:szCs w:val="24"/>
                <w:lang w:val="en-US"/>
              </w:rPr>
              <w:t>IV</w:t>
            </w:r>
          </w:p>
        </w:tc>
        <w:tc>
          <w:tcPr>
            <w:tcW w:w="2019"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Разрыв</w:t>
            </w:r>
          </w:p>
        </w:tc>
        <w:tc>
          <w:tcPr>
            <w:tcW w:w="5918"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Пересечение тонкой кишки</w:t>
            </w:r>
          </w:p>
        </w:tc>
      </w:tr>
      <w:tr w:rsidR="00820D81" w:rsidRPr="00820D81" w:rsidTr="00050F77">
        <w:trPr>
          <w:jc w:val="center"/>
        </w:trPr>
        <w:tc>
          <w:tcPr>
            <w:tcW w:w="1197" w:type="dxa"/>
          </w:tcPr>
          <w:p w:rsidR="00820D81" w:rsidRPr="00820D81" w:rsidRDefault="00820D81" w:rsidP="00820D81">
            <w:pPr>
              <w:spacing w:after="120" w:line="240" w:lineRule="auto"/>
              <w:jc w:val="center"/>
              <w:rPr>
                <w:rFonts w:ascii="Times New Roman" w:hAnsi="Times New Roman"/>
                <w:sz w:val="24"/>
                <w:szCs w:val="24"/>
                <w:lang w:val="en-US"/>
              </w:rPr>
            </w:pPr>
            <w:r w:rsidRPr="00820D81">
              <w:rPr>
                <w:rFonts w:ascii="Times New Roman" w:hAnsi="Times New Roman"/>
                <w:sz w:val="24"/>
                <w:szCs w:val="24"/>
                <w:lang w:val="en-US"/>
              </w:rPr>
              <w:t>V</w:t>
            </w:r>
          </w:p>
        </w:tc>
        <w:tc>
          <w:tcPr>
            <w:tcW w:w="2019"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Разрыв</w:t>
            </w:r>
          </w:p>
        </w:tc>
        <w:tc>
          <w:tcPr>
            <w:tcW w:w="5918" w:type="dxa"/>
          </w:tcPr>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Пересечение тонкой кишки с сегментарной потерей тканей</w:t>
            </w:r>
          </w:p>
          <w:p w:rsidR="00820D81" w:rsidRPr="00820D81" w:rsidRDefault="00820D81" w:rsidP="00820D81">
            <w:pPr>
              <w:spacing w:after="120" w:line="240" w:lineRule="auto"/>
              <w:rPr>
                <w:rFonts w:ascii="Times New Roman" w:hAnsi="Times New Roman"/>
                <w:sz w:val="24"/>
                <w:szCs w:val="24"/>
              </w:rPr>
            </w:pPr>
            <w:r w:rsidRPr="00820D81">
              <w:rPr>
                <w:rFonts w:ascii="Times New Roman" w:hAnsi="Times New Roman"/>
                <w:sz w:val="24"/>
                <w:szCs w:val="24"/>
              </w:rPr>
              <w:t>Сосудистые нарушения. Деваскуляризация кишки</w:t>
            </w:r>
          </w:p>
        </w:tc>
      </w:tr>
    </w:tbl>
    <w:p w:rsidR="00E34CAB" w:rsidRDefault="00E34CAB" w:rsidP="00E34CAB">
      <w:pPr>
        <w:numPr>
          <w:ilvl w:val="0"/>
          <w:numId w:val="8"/>
        </w:numPr>
        <w:spacing w:after="0" w:line="360" w:lineRule="auto"/>
        <w:jc w:val="both"/>
        <w:rPr>
          <w:rFonts w:ascii="Times New Roman" w:hAnsi="Times New Roman"/>
          <w:sz w:val="24"/>
          <w:szCs w:val="24"/>
        </w:rPr>
      </w:pPr>
      <w:r>
        <w:rPr>
          <w:rFonts w:ascii="Times New Roman" w:hAnsi="Times New Roman"/>
          <w:sz w:val="24"/>
          <w:szCs w:val="24"/>
        </w:rPr>
        <w:br w:type="page"/>
      </w:r>
      <w:r>
        <w:rPr>
          <w:rFonts w:ascii="Times New Roman" w:hAnsi="Times New Roman"/>
          <w:b/>
          <w:sz w:val="28"/>
          <w:szCs w:val="28"/>
        </w:rPr>
        <w:t>Диагностика</w:t>
      </w:r>
    </w:p>
    <w:p w:rsidR="00413805" w:rsidRPr="00BA5406" w:rsidRDefault="00820D81" w:rsidP="00E34CAB">
      <w:pPr>
        <w:spacing w:after="0" w:line="360" w:lineRule="auto"/>
        <w:ind w:firstLine="709"/>
        <w:jc w:val="both"/>
        <w:rPr>
          <w:rFonts w:ascii="Times New Roman" w:hAnsi="Times New Roman"/>
          <w:sz w:val="24"/>
          <w:szCs w:val="24"/>
        </w:rPr>
      </w:pPr>
      <w:r w:rsidRPr="00820D81">
        <w:rPr>
          <w:rFonts w:ascii="Times New Roman" w:hAnsi="Times New Roman"/>
          <w:sz w:val="24"/>
          <w:szCs w:val="24"/>
        </w:rPr>
        <w:t>Комбинация физикального обследования, обзорной рентгенографии органов брюшной полости, контрастного рентгенологического исследования, КТ-исследования помогают в диагностике подозреваемого повреждения тонкой кишки</w:t>
      </w:r>
      <w:r w:rsidR="005714DD" w:rsidRPr="00BA5406">
        <w:rPr>
          <w:rFonts w:ascii="Times New Roman" w:hAnsi="Times New Roman"/>
          <w:sz w:val="24"/>
          <w:szCs w:val="24"/>
        </w:rPr>
        <w:t>.</w:t>
      </w:r>
    </w:p>
    <w:p w:rsidR="00E34CAB" w:rsidRDefault="00E34CAB" w:rsidP="00E34CAB">
      <w:pPr>
        <w:pStyle w:val="a3"/>
        <w:numPr>
          <w:ilvl w:val="1"/>
          <w:numId w:val="15"/>
        </w:numPr>
        <w:shd w:val="clear" w:color="auto" w:fill="FFFFFF"/>
        <w:spacing w:after="0" w:line="360" w:lineRule="auto"/>
        <w:ind w:left="426"/>
        <w:jc w:val="both"/>
        <w:rPr>
          <w:rFonts w:ascii="Times New Roman" w:hAnsi="Times New Roman"/>
          <w:b/>
          <w:sz w:val="24"/>
          <w:szCs w:val="24"/>
          <w:u w:val="single"/>
        </w:rPr>
      </w:pPr>
      <w:r>
        <w:rPr>
          <w:rFonts w:ascii="Times New Roman" w:hAnsi="Times New Roman"/>
          <w:b/>
          <w:sz w:val="24"/>
          <w:szCs w:val="24"/>
          <w:u w:val="single"/>
        </w:rPr>
        <w:t>Жалобы и анамнез</w:t>
      </w:r>
    </w:p>
    <w:p w:rsidR="00160D17" w:rsidRPr="00BA5406" w:rsidRDefault="00820D81" w:rsidP="00C67CA3">
      <w:pPr>
        <w:numPr>
          <w:ilvl w:val="0"/>
          <w:numId w:val="17"/>
        </w:numPr>
        <w:spacing w:after="0" w:line="360" w:lineRule="auto"/>
        <w:ind w:left="709" w:hanging="284"/>
        <w:jc w:val="both"/>
        <w:rPr>
          <w:rFonts w:ascii="Times New Roman" w:hAnsi="Times New Roman"/>
          <w:sz w:val="24"/>
          <w:szCs w:val="24"/>
        </w:rPr>
      </w:pPr>
      <w:r w:rsidRPr="00820D81">
        <w:rPr>
          <w:rFonts w:ascii="Times New Roman" w:hAnsi="Times New Roman"/>
          <w:sz w:val="24"/>
          <w:szCs w:val="24"/>
        </w:rPr>
        <w:t>У всех пациентов с подозрением на повреждение тонкой кишки рекомендуется выяснить наличие механической травмы и болей в животе</w:t>
      </w:r>
      <w:r w:rsidR="0067490B">
        <w:rPr>
          <w:rFonts w:ascii="Times New Roman" w:hAnsi="Times New Roman"/>
          <w:sz w:val="24"/>
          <w:szCs w:val="24"/>
        </w:rPr>
        <w:t xml:space="preserve"> </w:t>
      </w:r>
      <w:r w:rsidR="0067490B" w:rsidRPr="0067490B">
        <w:rPr>
          <w:rFonts w:ascii="Times New Roman" w:hAnsi="Times New Roman"/>
          <w:sz w:val="24"/>
          <w:szCs w:val="24"/>
        </w:rPr>
        <w:t>[2]</w:t>
      </w:r>
      <w:r w:rsidR="00160D17" w:rsidRPr="00BA5406">
        <w:rPr>
          <w:rFonts w:ascii="Times New Roman" w:hAnsi="Times New Roman"/>
          <w:sz w:val="24"/>
          <w:szCs w:val="24"/>
        </w:rPr>
        <w:t>.</w:t>
      </w:r>
    </w:p>
    <w:p w:rsidR="00160D17" w:rsidRPr="00BA5406" w:rsidRDefault="00160D17" w:rsidP="00E34CAB">
      <w:pPr>
        <w:spacing w:after="0" w:line="360" w:lineRule="auto"/>
        <w:jc w:val="both"/>
        <w:rPr>
          <w:rFonts w:ascii="Times New Roman" w:hAnsi="Times New Roman"/>
          <w:sz w:val="24"/>
          <w:szCs w:val="24"/>
        </w:rPr>
      </w:pPr>
      <w:r w:rsidRPr="00E34CAB">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160D17" w:rsidRPr="00BA5406" w:rsidRDefault="00160D17" w:rsidP="00E34CAB">
      <w:pPr>
        <w:spacing w:after="0" w:line="360" w:lineRule="auto"/>
        <w:ind w:firstLine="709"/>
        <w:jc w:val="both"/>
        <w:rPr>
          <w:rFonts w:ascii="Times New Roman" w:hAnsi="Times New Roman"/>
          <w:i/>
          <w:sz w:val="24"/>
          <w:szCs w:val="24"/>
        </w:rPr>
      </w:pPr>
      <w:r w:rsidRPr="00E34CAB">
        <w:rPr>
          <w:rFonts w:ascii="Times New Roman" w:hAnsi="Times New Roman"/>
          <w:b/>
          <w:sz w:val="24"/>
          <w:szCs w:val="24"/>
        </w:rPr>
        <w:t>Комментарии:</w:t>
      </w:r>
      <w:r w:rsidR="009F071E" w:rsidRPr="00BA5406">
        <w:rPr>
          <w:rFonts w:ascii="Times New Roman" w:hAnsi="Times New Roman"/>
          <w:sz w:val="24"/>
          <w:szCs w:val="24"/>
        </w:rPr>
        <w:t xml:space="preserve"> </w:t>
      </w:r>
      <w:r w:rsidR="00820D81" w:rsidRPr="00820D81">
        <w:rPr>
          <w:rFonts w:ascii="Times New Roman" w:hAnsi="Times New Roman"/>
          <w:i/>
          <w:sz w:val="24"/>
          <w:szCs w:val="24"/>
        </w:rPr>
        <w:t>Тщательный сбор информации о механизме травмы позволяет предположить характер повреждения органов брюшной полости. В частности, вероятность повреждения ДПК возрастает при указании в анамнезе на дорожно-транспортные происшествия, а тощей кишки при прямом ударе в живот. Даже непроникающие ранения тонкой кишки у детей могут давать клинику шока.  Поэтому боль в животе, которая носит интенсивный характер, часто с потерей сознания в момент травмы, является ведущим анамнестическим признаком повреждения тонкой кишки. Тошнота и рвота также имеют важное значение в постановке диагноза травмы кишечника. При этом рвота может быть ранней и поздней, однократной и многократной. Ранняя рвота носит рефлекторный характер, поздняя рвота свидетельствует о развивающемся перитоните [2]</w:t>
      </w:r>
      <w:r w:rsidR="002C2AD6" w:rsidRPr="00BA5406">
        <w:rPr>
          <w:rFonts w:ascii="Times New Roman" w:hAnsi="Times New Roman"/>
          <w:i/>
          <w:sz w:val="24"/>
          <w:szCs w:val="24"/>
        </w:rPr>
        <w:t>.</w:t>
      </w:r>
    </w:p>
    <w:p w:rsidR="00E34CAB" w:rsidRPr="00E34CAB" w:rsidRDefault="00E34CAB" w:rsidP="00E34CAB">
      <w:pPr>
        <w:pStyle w:val="a3"/>
        <w:numPr>
          <w:ilvl w:val="1"/>
          <w:numId w:val="15"/>
        </w:numPr>
        <w:shd w:val="clear" w:color="auto" w:fill="FFFFFF"/>
        <w:spacing w:after="0" w:line="360" w:lineRule="auto"/>
        <w:ind w:left="426"/>
        <w:jc w:val="both"/>
        <w:rPr>
          <w:rFonts w:ascii="Times New Roman" w:hAnsi="Times New Roman"/>
          <w:b/>
          <w:sz w:val="24"/>
          <w:szCs w:val="24"/>
          <w:u w:val="single"/>
        </w:rPr>
      </w:pPr>
      <w:r>
        <w:rPr>
          <w:rFonts w:ascii="Times New Roman" w:hAnsi="Times New Roman"/>
          <w:b/>
          <w:sz w:val="24"/>
          <w:szCs w:val="24"/>
          <w:u w:val="single"/>
        </w:rPr>
        <w:t>Физикальное обследование</w:t>
      </w:r>
      <w:r w:rsidRPr="00E34CAB">
        <w:rPr>
          <w:rFonts w:ascii="Times New Roman" w:hAnsi="Times New Roman"/>
          <w:b/>
          <w:sz w:val="24"/>
          <w:szCs w:val="24"/>
          <w:u w:val="single"/>
        </w:rPr>
        <w:t xml:space="preserve"> </w:t>
      </w:r>
    </w:p>
    <w:p w:rsidR="00820D81" w:rsidRDefault="00820D81" w:rsidP="00820D81">
      <w:pPr>
        <w:spacing w:after="0" w:line="360" w:lineRule="auto"/>
        <w:ind w:firstLine="709"/>
        <w:jc w:val="both"/>
        <w:rPr>
          <w:rFonts w:ascii="Times New Roman" w:hAnsi="Times New Roman"/>
          <w:sz w:val="24"/>
          <w:szCs w:val="24"/>
        </w:rPr>
      </w:pPr>
      <w:r w:rsidRPr="00820D81">
        <w:rPr>
          <w:rFonts w:ascii="Times New Roman" w:hAnsi="Times New Roman"/>
          <w:sz w:val="24"/>
          <w:szCs w:val="24"/>
        </w:rPr>
        <w:t>Внимательное физикальное обследование является важным в диагностике повреждений тонкой кишки. Физикальное обследование бывает положительным у 90% детей с данным видом закрытой травмы [7].</w:t>
      </w:r>
    </w:p>
    <w:p w:rsidR="001D7EB0" w:rsidRPr="00BA5406" w:rsidRDefault="00C67CA3" w:rsidP="00C67CA3">
      <w:pPr>
        <w:numPr>
          <w:ilvl w:val="0"/>
          <w:numId w:val="17"/>
        </w:numPr>
        <w:spacing w:after="0" w:line="360" w:lineRule="auto"/>
        <w:ind w:left="709" w:hanging="284"/>
        <w:jc w:val="both"/>
        <w:rPr>
          <w:rFonts w:ascii="Times New Roman" w:hAnsi="Times New Roman"/>
          <w:sz w:val="24"/>
          <w:szCs w:val="24"/>
        </w:rPr>
      </w:pPr>
      <w:r w:rsidRPr="00C67CA3">
        <w:rPr>
          <w:rFonts w:ascii="Times New Roman" w:hAnsi="Times New Roman"/>
          <w:sz w:val="24"/>
          <w:szCs w:val="24"/>
        </w:rPr>
        <w:t>Рекомендуется начать физикальное обследование с измерения кровяного давления и подсчета частоты пульса</w:t>
      </w:r>
      <w:r w:rsidR="0067490B" w:rsidRPr="0067490B">
        <w:rPr>
          <w:rFonts w:ascii="Times New Roman" w:hAnsi="Times New Roman"/>
          <w:sz w:val="24"/>
          <w:szCs w:val="24"/>
        </w:rPr>
        <w:t xml:space="preserve"> [7]</w:t>
      </w:r>
    </w:p>
    <w:p w:rsidR="001D7EB0" w:rsidRPr="00BA5406" w:rsidRDefault="001D7EB0" w:rsidP="00CE5984">
      <w:pPr>
        <w:spacing w:line="240" w:lineRule="auto"/>
        <w:jc w:val="both"/>
        <w:rPr>
          <w:rFonts w:ascii="Times New Roman" w:hAnsi="Times New Roman"/>
          <w:sz w:val="24"/>
          <w:szCs w:val="24"/>
        </w:rPr>
      </w:pPr>
      <w:r w:rsidRPr="00CE5984">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1D7EB0" w:rsidRDefault="001D7EB0" w:rsidP="00CE5984">
      <w:pPr>
        <w:spacing w:after="0" w:line="360" w:lineRule="auto"/>
        <w:ind w:firstLine="709"/>
        <w:jc w:val="both"/>
        <w:rPr>
          <w:rFonts w:ascii="Times New Roman" w:hAnsi="Times New Roman"/>
          <w:sz w:val="24"/>
          <w:szCs w:val="24"/>
        </w:rPr>
      </w:pPr>
      <w:r w:rsidRPr="00CE5984">
        <w:rPr>
          <w:rFonts w:ascii="Times New Roman" w:hAnsi="Times New Roman"/>
          <w:b/>
          <w:sz w:val="24"/>
          <w:szCs w:val="24"/>
        </w:rPr>
        <w:t>Комментарии:</w:t>
      </w:r>
      <w:r w:rsidRPr="00BA5406">
        <w:rPr>
          <w:rFonts w:ascii="Times New Roman" w:hAnsi="Times New Roman"/>
          <w:sz w:val="24"/>
          <w:szCs w:val="24"/>
        </w:rPr>
        <w:t xml:space="preserve"> </w:t>
      </w:r>
      <w:r w:rsidR="00C67CA3" w:rsidRPr="00C67CA3">
        <w:rPr>
          <w:rFonts w:ascii="Times New Roman" w:hAnsi="Times New Roman"/>
          <w:i/>
          <w:sz w:val="24"/>
          <w:szCs w:val="24"/>
        </w:rPr>
        <w:t>Показатели систолического и диастолического артериального давления и частота пульса являются важными характеристиками гемодинамики и могут свидетельствовать о наличии состоявшегося или продолжающегося внутрибрюшного кровотечения.</w:t>
      </w:r>
      <w:r w:rsidR="00481118" w:rsidRPr="00BA5406">
        <w:rPr>
          <w:rFonts w:ascii="Times New Roman" w:hAnsi="Times New Roman"/>
          <w:sz w:val="24"/>
          <w:szCs w:val="24"/>
        </w:rPr>
        <w:t xml:space="preserve"> </w:t>
      </w:r>
    </w:p>
    <w:p w:rsidR="004D1FC1" w:rsidRPr="00BA5406" w:rsidRDefault="00C67CA3" w:rsidP="00C67CA3">
      <w:pPr>
        <w:numPr>
          <w:ilvl w:val="0"/>
          <w:numId w:val="17"/>
        </w:numPr>
        <w:spacing w:after="0" w:line="360" w:lineRule="auto"/>
        <w:ind w:left="709" w:hanging="284"/>
        <w:jc w:val="both"/>
        <w:rPr>
          <w:rFonts w:ascii="Times New Roman" w:hAnsi="Times New Roman"/>
          <w:sz w:val="24"/>
          <w:szCs w:val="24"/>
        </w:rPr>
      </w:pPr>
      <w:r w:rsidRPr="00C67CA3">
        <w:rPr>
          <w:rFonts w:ascii="Times New Roman" w:hAnsi="Times New Roman"/>
          <w:sz w:val="24"/>
          <w:szCs w:val="24"/>
        </w:rPr>
        <w:t>Рекомендовано оценить общее состояние у всех пациентов с травмой живота</w:t>
      </w:r>
      <w:r w:rsidR="0067490B" w:rsidRPr="0067490B">
        <w:rPr>
          <w:rFonts w:ascii="Times New Roman" w:hAnsi="Times New Roman"/>
          <w:sz w:val="24"/>
          <w:szCs w:val="24"/>
        </w:rPr>
        <w:t xml:space="preserve"> [10]</w:t>
      </w:r>
    </w:p>
    <w:p w:rsidR="004D1FC1" w:rsidRPr="00BA5406" w:rsidRDefault="004D1FC1" w:rsidP="0054480A">
      <w:pPr>
        <w:spacing w:line="240" w:lineRule="auto"/>
        <w:jc w:val="both"/>
        <w:rPr>
          <w:rFonts w:ascii="Times New Roman" w:hAnsi="Times New Roman"/>
          <w:sz w:val="24"/>
          <w:szCs w:val="24"/>
        </w:rPr>
      </w:pPr>
      <w:r w:rsidRPr="0054480A">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4D1FC1" w:rsidRDefault="004D1FC1" w:rsidP="0054480A">
      <w:pPr>
        <w:spacing w:after="0" w:line="360" w:lineRule="auto"/>
        <w:ind w:firstLine="709"/>
        <w:jc w:val="both"/>
        <w:rPr>
          <w:rFonts w:ascii="Times New Roman" w:hAnsi="Times New Roman"/>
          <w:i/>
          <w:sz w:val="24"/>
          <w:szCs w:val="24"/>
        </w:rPr>
      </w:pPr>
      <w:r w:rsidRPr="0054480A">
        <w:rPr>
          <w:rFonts w:ascii="Times New Roman" w:hAnsi="Times New Roman"/>
          <w:b/>
          <w:sz w:val="24"/>
          <w:szCs w:val="24"/>
        </w:rPr>
        <w:t>Комментарии:</w:t>
      </w:r>
      <w:r w:rsidRPr="00BA5406">
        <w:rPr>
          <w:rFonts w:ascii="Times New Roman" w:hAnsi="Times New Roman"/>
          <w:sz w:val="24"/>
          <w:szCs w:val="24"/>
        </w:rPr>
        <w:t xml:space="preserve"> </w:t>
      </w:r>
      <w:r w:rsidR="00C67CA3" w:rsidRPr="00C67CA3">
        <w:rPr>
          <w:rFonts w:ascii="Times New Roman" w:hAnsi="Times New Roman"/>
          <w:i/>
          <w:sz w:val="24"/>
          <w:szCs w:val="24"/>
        </w:rPr>
        <w:t>Обследование ребенка с травмой живота начинается с оценки общего состояния, которое в большинстве случаев бывает средней степени тяжести или тяжелым. Многоцентровые исследования, посвященные травме ДПК у детей свидетельствуют о том, что средние значения степени тяжести травмы в соответствии со шкалой ISS составляют 18 для всех пациентов, 10 для детей с неоперативным лечением и 23 для пациентов, требующих хирургического лечения. Средние значения для оценки степени тяжести по Педиатрической шкале травмы (PTS) колебались от 9 до 11 в зависимости от консервативного или хирургического лечения [10].</w:t>
      </w:r>
    </w:p>
    <w:p w:rsidR="00135FF1" w:rsidRDefault="00135FF1" w:rsidP="00135FF1">
      <w:pPr>
        <w:numPr>
          <w:ilvl w:val="0"/>
          <w:numId w:val="17"/>
        </w:numPr>
        <w:spacing w:after="0" w:line="360" w:lineRule="auto"/>
        <w:ind w:left="709" w:hanging="284"/>
        <w:jc w:val="both"/>
        <w:rPr>
          <w:rFonts w:ascii="Times New Roman" w:hAnsi="Times New Roman"/>
          <w:sz w:val="24"/>
          <w:szCs w:val="24"/>
        </w:rPr>
      </w:pPr>
      <w:r w:rsidRPr="00135FF1">
        <w:rPr>
          <w:rFonts w:ascii="Times New Roman" w:hAnsi="Times New Roman"/>
          <w:sz w:val="24"/>
          <w:szCs w:val="24"/>
        </w:rPr>
        <w:t>Рекомендовано провести общий осмотр ребенка, обратив особое внимание на живот</w:t>
      </w:r>
      <w:r w:rsidR="0067490B" w:rsidRPr="0067490B">
        <w:rPr>
          <w:rFonts w:ascii="Times New Roman" w:hAnsi="Times New Roman"/>
          <w:sz w:val="24"/>
          <w:szCs w:val="24"/>
        </w:rPr>
        <w:t xml:space="preserve"> [2]</w:t>
      </w:r>
    </w:p>
    <w:p w:rsidR="0054480A" w:rsidRDefault="00135FF1" w:rsidP="00135FF1">
      <w:pPr>
        <w:spacing w:after="0" w:line="360" w:lineRule="auto"/>
        <w:jc w:val="both"/>
        <w:rPr>
          <w:rFonts w:ascii="Times New Roman" w:hAnsi="Times New Roman"/>
          <w:sz w:val="24"/>
          <w:szCs w:val="24"/>
        </w:rPr>
      </w:pPr>
      <w:r w:rsidRPr="0054480A">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135FF1" w:rsidRDefault="00135FF1" w:rsidP="00135FF1">
      <w:pPr>
        <w:spacing w:after="0" w:line="360" w:lineRule="auto"/>
        <w:ind w:firstLine="709"/>
        <w:jc w:val="both"/>
        <w:rPr>
          <w:rFonts w:ascii="Times New Roman" w:hAnsi="Times New Roman"/>
          <w:i/>
          <w:sz w:val="24"/>
          <w:szCs w:val="24"/>
        </w:rPr>
      </w:pPr>
      <w:r w:rsidRPr="0085712C">
        <w:rPr>
          <w:rFonts w:ascii="Times New Roman" w:hAnsi="Times New Roman"/>
          <w:b/>
          <w:sz w:val="24"/>
          <w:szCs w:val="24"/>
        </w:rPr>
        <w:t>Комментарии:</w:t>
      </w:r>
      <w:r w:rsidRPr="00BA5406">
        <w:rPr>
          <w:rFonts w:ascii="Times New Roman" w:hAnsi="Times New Roman"/>
          <w:sz w:val="24"/>
          <w:szCs w:val="24"/>
        </w:rPr>
        <w:t xml:space="preserve"> </w:t>
      </w:r>
      <w:r w:rsidRPr="00135FF1">
        <w:rPr>
          <w:rFonts w:ascii="Times New Roman" w:hAnsi="Times New Roman"/>
          <w:i/>
          <w:sz w:val="24"/>
          <w:szCs w:val="24"/>
        </w:rPr>
        <w:t>При внешнем осмотре необходимо уделить особое внимание кожным покровам передней брюшной стенки. При этом можно отметить ссадины и кровоизлияния в виде петехий или гематом, локализация которых соответствует месту повреждения полого органа [2]. При разрывах тонкой кишки и проникновении ее содержимого в брюшную полость развивается клиническая картина перитонита, которая характеризуется выраженной бледностью кожных покровов и видимых слизистых оболочек. Нередким проявлением является вынужденное положение пациента: на левом боку с приведенными к животу коленями. При осмотре живота обращает внимание его вздутие и отсутствие в акте дыхания.</w:t>
      </w:r>
      <w:r>
        <w:rPr>
          <w:rFonts w:ascii="Times New Roman" w:hAnsi="Times New Roman"/>
          <w:i/>
          <w:sz w:val="24"/>
          <w:szCs w:val="24"/>
        </w:rPr>
        <w:t xml:space="preserve"> </w:t>
      </w:r>
      <w:r w:rsidRPr="00135FF1">
        <w:rPr>
          <w:rFonts w:ascii="Times New Roman" w:hAnsi="Times New Roman"/>
          <w:i/>
          <w:sz w:val="24"/>
          <w:szCs w:val="24"/>
        </w:rPr>
        <w:t>Метеоризм объясняется травмой нервно-рефлекторного аппарата ЖКТ. Метеоризм,</w:t>
      </w:r>
      <w:r>
        <w:rPr>
          <w:rFonts w:ascii="Times New Roman" w:hAnsi="Times New Roman"/>
          <w:i/>
          <w:sz w:val="24"/>
          <w:szCs w:val="24"/>
        </w:rPr>
        <w:t xml:space="preserve"> </w:t>
      </w:r>
      <w:r w:rsidRPr="00135FF1">
        <w:rPr>
          <w:rFonts w:ascii="Times New Roman" w:hAnsi="Times New Roman"/>
          <w:i/>
          <w:sz w:val="24"/>
          <w:szCs w:val="24"/>
        </w:rPr>
        <w:t>который появляется через несколько часов после травмы</w:t>
      </w:r>
      <w:r>
        <w:rPr>
          <w:rFonts w:ascii="Times New Roman" w:hAnsi="Times New Roman"/>
          <w:i/>
          <w:sz w:val="24"/>
          <w:szCs w:val="24"/>
        </w:rPr>
        <w:t>,</w:t>
      </w:r>
      <w:r w:rsidRPr="00135FF1">
        <w:rPr>
          <w:rFonts w:ascii="Times New Roman" w:hAnsi="Times New Roman"/>
          <w:i/>
          <w:sz w:val="24"/>
          <w:szCs w:val="24"/>
        </w:rPr>
        <w:t xml:space="preserve"> может свидетельствовать о развивающемся перитоните. Метеоризм появляется у 65% детей с травмой тонкой кишки, нуждающихся в хирургическом лечении</w:t>
      </w:r>
      <w:r>
        <w:rPr>
          <w:rFonts w:ascii="Times New Roman" w:hAnsi="Times New Roman"/>
          <w:i/>
          <w:sz w:val="24"/>
          <w:szCs w:val="24"/>
        </w:rPr>
        <w:t xml:space="preserve"> </w:t>
      </w:r>
      <w:r w:rsidRPr="00135FF1">
        <w:rPr>
          <w:rFonts w:ascii="Times New Roman" w:hAnsi="Times New Roman"/>
          <w:i/>
          <w:sz w:val="24"/>
          <w:szCs w:val="24"/>
        </w:rPr>
        <w:t>[2]. Отсутствие в акте дыхания передней брюшной стенки может свидетельствовать о травме кишечника при развитии перитонита. Частота проявления данного симптома составляет 64% у детей с травмой кишечника, требующих хирургического лечения [2]</w:t>
      </w:r>
      <w:r w:rsidRPr="00BA5406">
        <w:rPr>
          <w:rFonts w:ascii="Times New Roman" w:hAnsi="Times New Roman"/>
          <w:i/>
          <w:sz w:val="24"/>
          <w:szCs w:val="24"/>
        </w:rPr>
        <w:t>.</w:t>
      </w:r>
    </w:p>
    <w:p w:rsidR="00135FF1" w:rsidRDefault="00135FF1" w:rsidP="00135FF1">
      <w:pPr>
        <w:numPr>
          <w:ilvl w:val="0"/>
          <w:numId w:val="17"/>
        </w:numPr>
        <w:spacing w:after="0" w:line="360" w:lineRule="auto"/>
        <w:ind w:left="709" w:hanging="284"/>
        <w:jc w:val="both"/>
        <w:rPr>
          <w:rFonts w:ascii="Times New Roman" w:hAnsi="Times New Roman"/>
          <w:sz w:val="24"/>
          <w:szCs w:val="24"/>
        </w:rPr>
      </w:pPr>
      <w:r w:rsidRPr="009773AE">
        <w:rPr>
          <w:rFonts w:ascii="Times New Roman" w:hAnsi="Times New Roman"/>
          <w:sz w:val="24"/>
          <w:szCs w:val="24"/>
        </w:rPr>
        <w:t>У все</w:t>
      </w:r>
      <w:r>
        <w:rPr>
          <w:rFonts w:ascii="Times New Roman" w:hAnsi="Times New Roman"/>
          <w:sz w:val="24"/>
          <w:szCs w:val="24"/>
        </w:rPr>
        <w:t xml:space="preserve">х </w:t>
      </w:r>
      <w:r w:rsidRPr="009773AE">
        <w:rPr>
          <w:rFonts w:ascii="Times New Roman" w:hAnsi="Times New Roman"/>
          <w:sz w:val="24"/>
          <w:szCs w:val="24"/>
        </w:rPr>
        <w:t>пациентов с травмой живота рекомендовано</w:t>
      </w:r>
      <w:r w:rsidRPr="00577B2D">
        <w:rPr>
          <w:rFonts w:ascii="Times New Roman" w:hAnsi="Times New Roman"/>
          <w:sz w:val="24"/>
          <w:szCs w:val="24"/>
        </w:rPr>
        <w:t xml:space="preserve"> проведение пальпации</w:t>
      </w:r>
      <w:r>
        <w:rPr>
          <w:rFonts w:ascii="Times New Roman" w:hAnsi="Times New Roman"/>
          <w:sz w:val="24"/>
          <w:szCs w:val="24"/>
        </w:rPr>
        <w:t>,</w:t>
      </w:r>
      <w:r w:rsidRPr="00577B2D">
        <w:rPr>
          <w:rFonts w:ascii="Times New Roman" w:hAnsi="Times New Roman"/>
          <w:sz w:val="24"/>
          <w:szCs w:val="24"/>
        </w:rPr>
        <w:t xml:space="preserve"> перкуссии и аускультации живота </w:t>
      </w:r>
      <w:r w:rsidR="0067490B" w:rsidRPr="0067490B">
        <w:rPr>
          <w:rFonts w:ascii="Times New Roman" w:hAnsi="Times New Roman"/>
          <w:sz w:val="24"/>
          <w:szCs w:val="24"/>
        </w:rPr>
        <w:t>[2, 6, 11]</w:t>
      </w:r>
    </w:p>
    <w:p w:rsidR="00135FF1" w:rsidRDefault="00135FF1" w:rsidP="00135FF1">
      <w:pPr>
        <w:spacing w:after="0" w:line="360" w:lineRule="auto"/>
        <w:jc w:val="both"/>
        <w:rPr>
          <w:rFonts w:ascii="Times New Roman" w:hAnsi="Times New Roman"/>
          <w:sz w:val="24"/>
          <w:szCs w:val="24"/>
        </w:rPr>
      </w:pPr>
      <w:r w:rsidRPr="0054480A">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135FF1" w:rsidRPr="00135FF1" w:rsidRDefault="00135FF1" w:rsidP="00135FF1">
      <w:pPr>
        <w:spacing w:after="0" w:line="360" w:lineRule="auto"/>
        <w:ind w:firstLine="709"/>
        <w:jc w:val="both"/>
        <w:rPr>
          <w:rFonts w:ascii="Times New Roman" w:hAnsi="Times New Roman"/>
          <w:i/>
          <w:sz w:val="24"/>
          <w:szCs w:val="24"/>
        </w:rPr>
      </w:pPr>
      <w:r w:rsidRPr="0085712C">
        <w:rPr>
          <w:rFonts w:ascii="Times New Roman" w:hAnsi="Times New Roman"/>
          <w:b/>
          <w:sz w:val="24"/>
          <w:szCs w:val="24"/>
        </w:rPr>
        <w:t>Комментарии:</w:t>
      </w:r>
      <w:r w:rsidRPr="00BA5406">
        <w:rPr>
          <w:rFonts w:ascii="Times New Roman" w:hAnsi="Times New Roman"/>
          <w:sz w:val="24"/>
          <w:szCs w:val="24"/>
        </w:rPr>
        <w:t xml:space="preserve"> </w:t>
      </w:r>
      <w:r w:rsidRPr="00135FF1">
        <w:rPr>
          <w:rFonts w:ascii="Times New Roman" w:hAnsi="Times New Roman"/>
          <w:i/>
          <w:sz w:val="24"/>
          <w:szCs w:val="24"/>
        </w:rPr>
        <w:t xml:space="preserve">При пальпации передней брюшной стенки отмечается болезненность без четкой локализации. При повреждении ДПК типична локализация в эпигастральной области, при повреждении тощей кишки локализация боли в области левого подреберья, подвздошной кишки – в правой подвздошной области или над лобком. Важно отметить, что по прошествии времени (более часа с момента травмы) локальный характер боли теряет свою ценность, т.к. боль становится разлитой, без четкой локализации и не может служить основанием для постановки топического диагноза [2]. Напряжение мышц передней брюшной стенки встречается постоянно при повреждении тонкой кишки. Наиболее выраженное напряжение можно наблюдать в месте ушиба передней брюшной стенки. Этот симптом отчетливо проявляется </w:t>
      </w:r>
      <w:r>
        <w:rPr>
          <w:rFonts w:ascii="Times New Roman" w:hAnsi="Times New Roman"/>
          <w:i/>
          <w:sz w:val="24"/>
          <w:szCs w:val="24"/>
        </w:rPr>
        <w:t>через</w:t>
      </w:r>
      <w:r w:rsidRPr="00135FF1">
        <w:rPr>
          <w:rFonts w:ascii="Times New Roman" w:hAnsi="Times New Roman"/>
          <w:i/>
          <w:sz w:val="24"/>
          <w:szCs w:val="24"/>
        </w:rPr>
        <w:t xml:space="preserve"> некоторо</w:t>
      </w:r>
      <w:r>
        <w:rPr>
          <w:rFonts w:ascii="Times New Roman" w:hAnsi="Times New Roman"/>
          <w:i/>
          <w:sz w:val="24"/>
          <w:szCs w:val="24"/>
        </w:rPr>
        <w:t>е</w:t>
      </w:r>
      <w:r w:rsidRPr="00135FF1">
        <w:rPr>
          <w:rFonts w:ascii="Times New Roman" w:hAnsi="Times New Roman"/>
          <w:i/>
          <w:sz w:val="24"/>
          <w:szCs w:val="24"/>
        </w:rPr>
        <w:t xml:space="preserve"> врем</w:t>
      </w:r>
      <w:r>
        <w:rPr>
          <w:rFonts w:ascii="Times New Roman" w:hAnsi="Times New Roman"/>
          <w:i/>
          <w:sz w:val="24"/>
          <w:szCs w:val="24"/>
        </w:rPr>
        <w:t>я</w:t>
      </w:r>
      <w:r w:rsidRPr="00135FF1">
        <w:rPr>
          <w:rFonts w:ascii="Times New Roman" w:hAnsi="Times New Roman"/>
          <w:i/>
          <w:sz w:val="24"/>
          <w:szCs w:val="24"/>
        </w:rPr>
        <w:t xml:space="preserve"> (более 6 часов) после травмы. Напряжение мышц передней брюшной стенки через несколько часов после травмы может носить разлитой характер. Предполагается, что этот симптом есть результат защитной реакции организма, обеспечивающей достаточную неподвижность кишечника [2]. Симптом Щеткина-Блюмберга - один из наиболее постоянных признаков при повреждении тонкой кишки. Более отчетливо этот симптом проявляется при легкой перкуссии передней брюшной стенки. Данный симптом бывает положительным у 84% детей с травмой тонкой кишки, нуждающихся в хирургическом лечении [2]. Отсутствие или резкое снижение перистальтики кишечника – один из достоверных симптомов закрытой травмы кишечника. В ранние часы после травмы этот симптом носит рефлекторный характер, а в поздние – является проявлением пареза кишечника. </w:t>
      </w:r>
    </w:p>
    <w:p w:rsidR="00135FF1" w:rsidRDefault="00135FF1" w:rsidP="00135FF1">
      <w:pPr>
        <w:spacing w:after="0" w:line="360" w:lineRule="auto"/>
        <w:ind w:firstLine="709"/>
        <w:jc w:val="both"/>
        <w:rPr>
          <w:rFonts w:ascii="Times New Roman" w:hAnsi="Times New Roman"/>
          <w:i/>
          <w:sz w:val="24"/>
          <w:szCs w:val="24"/>
        </w:rPr>
      </w:pPr>
      <w:r w:rsidRPr="00135FF1">
        <w:rPr>
          <w:rFonts w:ascii="Times New Roman" w:hAnsi="Times New Roman"/>
          <w:i/>
          <w:sz w:val="24"/>
          <w:szCs w:val="24"/>
        </w:rPr>
        <w:t>Диагностика повреждений полых органов, основанная на тщательном физикальном обследовании</w:t>
      </w:r>
      <w:r w:rsidR="00433EF1">
        <w:rPr>
          <w:rFonts w:ascii="Times New Roman" w:hAnsi="Times New Roman"/>
          <w:i/>
          <w:sz w:val="24"/>
          <w:szCs w:val="24"/>
        </w:rPr>
        <w:t>,</w:t>
      </w:r>
      <w:r w:rsidRPr="00135FF1">
        <w:rPr>
          <w:rFonts w:ascii="Times New Roman" w:hAnsi="Times New Roman"/>
          <w:i/>
          <w:sz w:val="24"/>
          <w:szCs w:val="24"/>
        </w:rPr>
        <w:t xml:space="preserve"> имеет более высокую специфичность, чем инструментальные методы диагностики [11]. Подтверждением этому является проспективное когортное исследование, которое показало, что совокупная чувствительность клинического обследования, лабораторного исследования некоторых параметров крови и УЗИ органо</w:t>
      </w:r>
      <w:r w:rsidR="00433EF1">
        <w:rPr>
          <w:rFonts w:ascii="Times New Roman" w:hAnsi="Times New Roman"/>
          <w:i/>
          <w:sz w:val="24"/>
          <w:szCs w:val="24"/>
        </w:rPr>
        <w:t>в брюшной полости составляет 99,</w:t>
      </w:r>
      <w:r w:rsidRPr="00135FF1">
        <w:rPr>
          <w:rFonts w:ascii="Times New Roman" w:hAnsi="Times New Roman"/>
          <w:i/>
          <w:sz w:val="24"/>
          <w:szCs w:val="24"/>
        </w:rPr>
        <w:t>7% [11]</w:t>
      </w:r>
      <w:r w:rsidR="003B3510">
        <w:rPr>
          <w:rFonts w:ascii="Times New Roman" w:hAnsi="Times New Roman"/>
          <w:i/>
          <w:sz w:val="24"/>
          <w:szCs w:val="24"/>
        </w:rPr>
        <w:t>.</w:t>
      </w:r>
    </w:p>
    <w:p w:rsidR="003B3510" w:rsidRDefault="003B3510" w:rsidP="003B3510">
      <w:pPr>
        <w:spacing w:after="0" w:line="360" w:lineRule="auto"/>
        <w:ind w:firstLine="709"/>
        <w:jc w:val="center"/>
        <w:rPr>
          <w:rFonts w:ascii="Times New Roman" w:hAnsi="Times New Roman"/>
          <w:i/>
          <w:sz w:val="24"/>
          <w:szCs w:val="24"/>
        </w:rPr>
      </w:pPr>
      <w:r w:rsidRPr="003B3510">
        <w:rPr>
          <w:rFonts w:ascii="Times New Roman" w:hAnsi="Times New Roman"/>
          <w:b/>
          <w:i/>
          <w:sz w:val="24"/>
          <w:szCs w:val="24"/>
        </w:rPr>
        <w:t>Совокупная чувствительность наиболее чувствительных параметров при травме живота</w:t>
      </w:r>
      <w:r w:rsidRPr="003B3510">
        <w:rPr>
          <w:rFonts w:ascii="Times New Roman" w:hAnsi="Times New Roman"/>
          <w:i/>
          <w:sz w:val="24"/>
          <w:szCs w:val="24"/>
        </w:rPr>
        <w:t xml:space="preserve"> </w:t>
      </w:r>
      <w:r>
        <w:rPr>
          <w:rFonts w:ascii="Times New Roman" w:hAnsi="Times New Roman"/>
          <w:i/>
          <w:sz w:val="24"/>
          <w:szCs w:val="24"/>
        </w:rPr>
        <w:t>[11</w:t>
      </w:r>
      <w:r w:rsidRPr="003B3510">
        <w:rPr>
          <w:rFonts w:ascii="Times New Roman" w:hAnsi="Times New Roman"/>
          <w:i/>
          <w:sz w:val="24"/>
          <w:szCs w:val="24"/>
        </w:rPr>
        <w:t>]</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9"/>
      </w:tblGrid>
      <w:tr w:rsidR="003B3510" w:rsidRPr="00287E32" w:rsidTr="00287E32">
        <w:tc>
          <w:tcPr>
            <w:tcW w:w="6912" w:type="dxa"/>
            <w:shd w:val="clear" w:color="auto" w:fill="auto"/>
          </w:tcPr>
          <w:p w:rsidR="003B3510" w:rsidRPr="00287E32" w:rsidRDefault="003B3510" w:rsidP="00287E32">
            <w:pPr>
              <w:spacing w:after="0" w:line="240" w:lineRule="auto"/>
              <w:jc w:val="center"/>
              <w:rPr>
                <w:rFonts w:ascii="Times New Roman" w:eastAsia="Times New Roman" w:hAnsi="Times New Roman" w:cs="Arial"/>
                <w:sz w:val="24"/>
                <w:szCs w:val="24"/>
              </w:rPr>
            </w:pPr>
            <w:r w:rsidRPr="00287E32">
              <w:rPr>
                <w:rFonts w:ascii="Times New Roman" w:eastAsia="Times New Roman" w:hAnsi="Times New Roman" w:cs="Arial"/>
                <w:i/>
                <w:sz w:val="24"/>
                <w:szCs w:val="24"/>
              </w:rPr>
              <w:t>Сочетание переменных</w:t>
            </w:r>
          </w:p>
        </w:tc>
        <w:tc>
          <w:tcPr>
            <w:tcW w:w="2659" w:type="dxa"/>
            <w:shd w:val="clear" w:color="auto" w:fill="auto"/>
          </w:tcPr>
          <w:p w:rsidR="003B3510" w:rsidRPr="00287E32" w:rsidRDefault="003B3510" w:rsidP="00287E32">
            <w:pPr>
              <w:spacing w:after="0" w:line="240" w:lineRule="auto"/>
              <w:jc w:val="center"/>
              <w:rPr>
                <w:rFonts w:ascii="Times New Roman" w:eastAsia="Times New Roman" w:hAnsi="Times New Roman" w:cs="Arial"/>
                <w:sz w:val="24"/>
                <w:szCs w:val="24"/>
              </w:rPr>
            </w:pPr>
            <w:r w:rsidRPr="00287E32">
              <w:rPr>
                <w:rFonts w:ascii="Times New Roman" w:eastAsia="Times New Roman" w:hAnsi="Times New Roman" w:cs="Arial"/>
                <w:i/>
                <w:sz w:val="24"/>
                <w:szCs w:val="24"/>
              </w:rPr>
              <w:t>Чувствительность, %</w:t>
            </w:r>
          </w:p>
        </w:tc>
      </w:tr>
      <w:tr w:rsidR="003B3510" w:rsidRPr="00287E32" w:rsidTr="00287E32">
        <w:tc>
          <w:tcPr>
            <w:tcW w:w="6912" w:type="dxa"/>
            <w:shd w:val="clear" w:color="auto" w:fill="auto"/>
          </w:tcPr>
          <w:p w:rsidR="003B3510" w:rsidRPr="00287E32" w:rsidRDefault="003B3510" w:rsidP="00287E32">
            <w:pPr>
              <w:spacing w:after="0" w:line="240" w:lineRule="auto"/>
              <w:rPr>
                <w:rFonts w:ascii="Times New Roman" w:eastAsia="Times New Roman" w:hAnsi="Times New Roman" w:cs="Arial"/>
                <w:sz w:val="24"/>
                <w:szCs w:val="24"/>
              </w:rPr>
            </w:pPr>
            <w:r w:rsidRPr="00287E32">
              <w:rPr>
                <w:rFonts w:ascii="Times New Roman" w:eastAsia="Times New Roman" w:hAnsi="Times New Roman" w:cs="Arial"/>
                <w:i/>
                <w:sz w:val="24"/>
                <w:szCs w:val="24"/>
              </w:rPr>
              <w:t>Клинический осмотр (болезненность при пальпации + изолированная травма живота)</w:t>
            </w:r>
          </w:p>
        </w:tc>
        <w:tc>
          <w:tcPr>
            <w:tcW w:w="2659" w:type="dxa"/>
            <w:shd w:val="clear" w:color="auto" w:fill="auto"/>
          </w:tcPr>
          <w:p w:rsidR="003B3510" w:rsidRPr="00287E32" w:rsidRDefault="003B3510" w:rsidP="00287E32">
            <w:pPr>
              <w:spacing w:after="0" w:line="240" w:lineRule="auto"/>
              <w:jc w:val="center"/>
              <w:rPr>
                <w:rFonts w:ascii="Times New Roman" w:eastAsia="Times New Roman" w:hAnsi="Times New Roman" w:cs="Arial"/>
                <w:i/>
                <w:sz w:val="24"/>
                <w:szCs w:val="24"/>
              </w:rPr>
            </w:pPr>
            <w:r w:rsidRPr="00287E32">
              <w:rPr>
                <w:rFonts w:ascii="Times New Roman" w:eastAsia="Times New Roman" w:hAnsi="Times New Roman" w:cs="Arial"/>
                <w:i/>
                <w:sz w:val="24"/>
                <w:szCs w:val="24"/>
              </w:rPr>
              <w:t>88,4</w:t>
            </w:r>
          </w:p>
        </w:tc>
      </w:tr>
      <w:tr w:rsidR="003B3510" w:rsidRPr="00287E32" w:rsidTr="00287E32">
        <w:tc>
          <w:tcPr>
            <w:tcW w:w="6912" w:type="dxa"/>
            <w:shd w:val="clear" w:color="auto" w:fill="auto"/>
          </w:tcPr>
          <w:p w:rsidR="003B3510" w:rsidRPr="00287E32" w:rsidRDefault="003B3510" w:rsidP="00287E32">
            <w:pPr>
              <w:spacing w:after="0" w:line="240" w:lineRule="auto"/>
              <w:rPr>
                <w:rFonts w:ascii="Times New Roman" w:eastAsia="Times New Roman" w:hAnsi="Times New Roman" w:cs="Arial"/>
                <w:sz w:val="24"/>
                <w:szCs w:val="24"/>
              </w:rPr>
            </w:pPr>
            <w:r w:rsidRPr="00287E32">
              <w:rPr>
                <w:rFonts w:ascii="Times New Roman" w:eastAsia="Times New Roman" w:hAnsi="Times New Roman" w:cs="Arial"/>
                <w:i/>
                <w:sz w:val="24"/>
                <w:szCs w:val="24"/>
              </w:rPr>
              <w:t>Клинический осмотр (болезненность при пальпации + изолированная травма живота) + лабораторное обследование (амилаза)</w:t>
            </w:r>
          </w:p>
        </w:tc>
        <w:tc>
          <w:tcPr>
            <w:tcW w:w="2659" w:type="dxa"/>
            <w:shd w:val="clear" w:color="auto" w:fill="auto"/>
          </w:tcPr>
          <w:p w:rsidR="003B3510" w:rsidRPr="00287E32" w:rsidRDefault="003B3510" w:rsidP="00287E32">
            <w:pPr>
              <w:spacing w:after="0" w:line="240" w:lineRule="auto"/>
              <w:jc w:val="center"/>
              <w:rPr>
                <w:rFonts w:ascii="Times New Roman" w:eastAsia="Times New Roman" w:hAnsi="Times New Roman" w:cs="Arial"/>
                <w:i/>
                <w:sz w:val="24"/>
                <w:szCs w:val="24"/>
              </w:rPr>
            </w:pPr>
            <w:r w:rsidRPr="00287E32">
              <w:rPr>
                <w:rFonts w:ascii="Times New Roman" w:eastAsia="Times New Roman" w:hAnsi="Times New Roman" w:cs="Arial"/>
                <w:i/>
                <w:sz w:val="24"/>
                <w:szCs w:val="24"/>
              </w:rPr>
              <w:t>99,0</w:t>
            </w:r>
          </w:p>
        </w:tc>
      </w:tr>
      <w:tr w:rsidR="003B3510" w:rsidRPr="00287E32" w:rsidTr="00287E32">
        <w:tc>
          <w:tcPr>
            <w:tcW w:w="6912" w:type="dxa"/>
            <w:shd w:val="clear" w:color="auto" w:fill="auto"/>
          </w:tcPr>
          <w:p w:rsidR="003B3510" w:rsidRPr="00287E32" w:rsidRDefault="003B3510" w:rsidP="00287E32">
            <w:pPr>
              <w:spacing w:after="0" w:line="240" w:lineRule="auto"/>
              <w:rPr>
                <w:rFonts w:ascii="Times New Roman" w:eastAsia="Times New Roman" w:hAnsi="Times New Roman" w:cs="Arial"/>
                <w:i/>
                <w:sz w:val="24"/>
                <w:szCs w:val="24"/>
              </w:rPr>
            </w:pPr>
            <w:r w:rsidRPr="00287E32">
              <w:rPr>
                <w:rFonts w:ascii="Times New Roman" w:eastAsia="Times New Roman" w:hAnsi="Times New Roman" w:cs="Arial"/>
                <w:i/>
                <w:sz w:val="24"/>
                <w:szCs w:val="24"/>
              </w:rPr>
              <w:t>Клинический осмотр (болезненность при пальпации + изолированная травма живота) + УЗИ (наличие свободной жидкости в сочетании с повреждением органов)</w:t>
            </w:r>
          </w:p>
        </w:tc>
        <w:tc>
          <w:tcPr>
            <w:tcW w:w="2659" w:type="dxa"/>
            <w:shd w:val="clear" w:color="auto" w:fill="auto"/>
          </w:tcPr>
          <w:p w:rsidR="003B3510" w:rsidRPr="00287E32" w:rsidRDefault="003B3510" w:rsidP="00287E32">
            <w:pPr>
              <w:spacing w:after="0" w:line="240" w:lineRule="auto"/>
              <w:jc w:val="center"/>
              <w:rPr>
                <w:rFonts w:ascii="Times New Roman" w:eastAsia="Times New Roman" w:hAnsi="Times New Roman" w:cs="Arial"/>
                <w:i/>
                <w:sz w:val="24"/>
                <w:szCs w:val="24"/>
              </w:rPr>
            </w:pPr>
            <w:r w:rsidRPr="00287E32">
              <w:rPr>
                <w:rFonts w:ascii="Times New Roman" w:eastAsia="Times New Roman" w:hAnsi="Times New Roman" w:cs="Arial"/>
                <w:i/>
                <w:sz w:val="24"/>
                <w:szCs w:val="24"/>
              </w:rPr>
              <w:t>98,7</w:t>
            </w:r>
          </w:p>
        </w:tc>
      </w:tr>
      <w:tr w:rsidR="003B3510" w:rsidRPr="00287E32" w:rsidTr="00287E32">
        <w:tc>
          <w:tcPr>
            <w:tcW w:w="6912" w:type="dxa"/>
            <w:shd w:val="clear" w:color="auto" w:fill="auto"/>
          </w:tcPr>
          <w:p w:rsidR="003B3510" w:rsidRPr="00287E32" w:rsidRDefault="003B3510" w:rsidP="00287E32">
            <w:pPr>
              <w:spacing w:after="0" w:line="240" w:lineRule="auto"/>
              <w:rPr>
                <w:rFonts w:ascii="Times New Roman" w:eastAsia="Times New Roman" w:hAnsi="Times New Roman" w:cs="Arial"/>
                <w:i/>
                <w:sz w:val="24"/>
                <w:szCs w:val="24"/>
              </w:rPr>
            </w:pPr>
            <w:r w:rsidRPr="00287E32">
              <w:rPr>
                <w:rFonts w:ascii="Times New Roman" w:eastAsia="Times New Roman" w:hAnsi="Times New Roman" w:cs="Arial"/>
                <w:i/>
                <w:sz w:val="24"/>
                <w:szCs w:val="24"/>
              </w:rPr>
              <w:t>Клинический осмотр (болезненность при пальпации + изолированная травма живота) + лабораторное обследование (амилаза) + УЗИ (наличие свободной жидкости и повреждение органов)</w:t>
            </w:r>
          </w:p>
        </w:tc>
        <w:tc>
          <w:tcPr>
            <w:tcW w:w="2659" w:type="dxa"/>
            <w:shd w:val="clear" w:color="auto" w:fill="auto"/>
          </w:tcPr>
          <w:p w:rsidR="003B3510" w:rsidRPr="00287E32" w:rsidRDefault="003B3510" w:rsidP="00287E32">
            <w:pPr>
              <w:spacing w:after="0" w:line="240" w:lineRule="auto"/>
              <w:jc w:val="center"/>
              <w:rPr>
                <w:rFonts w:ascii="Times New Roman" w:eastAsia="Times New Roman" w:hAnsi="Times New Roman" w:cs="Arial"/>
                <w:i/>
                <w:sz w:val="24"/>
                <w:szCs w:val="24"/>
              </w:rPr>
            </w:pPr>
            <w:r w:rsidRPr="00287E32">
              <w:rPr>
                <w:rFonts w:ascii="Times New Roman" w:eastAsia="Times New Roman" w:hAnsi="Times New Roman" w:cs="Arial"/>
                <w:i/>
                <w:sz w:val="24"/>
                <w:szCs w:val="24"/>
              </w:rPr>
              <w:t>99,7</w:t>
            </w:r>
          </w:p>
        </w:tc>
      </w:tr>
    </w:tbl>
    <w:p w:rsidR="003B3510" w:rsidRDefault="003B3510" w:rsidP="003B3510">
      <w:pPr>
        <w:spacing w:after="0" w:line="360" w:lineRule="auto"/>
        <w:ind w:firstLine="709"/>
        <w:jc w:val="both"/>
        <w:rPr>
          <w:rFonts w:ascii="Times New Roman" w:hAnsi="Times New Roman"/>
          <w:i/>
          <w:sz w:val="24"/>
          <w:szCs w:val="24"/>
        </w:rPr>
      </w:pPr>
    </w:p>
    <w:p w:rsidR="003B3510" w:rsidRDefault="003B3510" w:rsidP="003B3510">
      <w:pPr>
        <w:spacing w:after="0" w:line="360" w:lineRule="auto"/>
        <w:ind w:firstLine="709"/>
        <w:jc w:val="both"/>
        <w:rPr>
          <w:rFonts w:ascii="Times New Roman" w:hAnsi="Times New Roman"/>
          <w:i/>
          <w:sz w:val="24"/>
          <w:szCs w:val="24"/>
        </w:rPr>
      </w:pPr>
      <w:r w:rsidRPr="003B3510">
        <w:rPr>
          <w:rFonts w:ascii="Times New Roman" w:hAnsi="Times New Roman"/>
          <w:i/>
          <w:sz w:val="24"/>
          <w:szCs w:val="24"/>
        </w:rPr>
        <w:t>Наиболее чувствительным показателем оказалась болезненность при пальпации (68.2%; ДИ 45.1 – 86.1); кроме того данный признак оказался высокоспецифичным (91.9%; ДИ 82.2 – 97.3 %). Наличие изолированной травмы живота также оказалось достаточно чувствительным признаком (63.6%). Помимо перитонита, наиболее специфичными показателями были вздутие живота, тахикардия, гипотония, контузия брюшной стенки и болезненность при пальпации. Специфичность всех клинических показателей оказалась выше 79%. Среди биохимических показателей повышенный уровень сывороточной амилазы обладает наибольшей чувствительностью. Высоким специфичным признаком было наличие гематурии (специфичность – 98%; 95% ДИ 91.3 – 99.7%). Прогностическая ценность положительного и отрицательного результата для свободной жидкости в брюшной полости составила 80 и 90.6% соответственно [11]</w:t>
      </w:r>
      <w:r w:rsidR="005D055A">
        <w:rPr>
          <w:rFonts w:ascii="Times New Roman" w:hAnsi="Times New Roman"/>
          <w:i/>
          <w:sz w:val="24"/>
          <w:szCs w:val="24"/>
        </w:rPr>
        <w:t>.</w:t>
      </w:r>
    </w:p>
    <w:p w:rsidR="005D055A" w:rsidRDefault="005D055A" w:rsidP="003E6CF6">
      <w:pPr>
        <w:spacing w:after="0" w:line="240" w:lineRule="auto"/>
        <w:ind w:firstLine="709"/>
        <w:jc w:val="both"/>
        <w:rPr>
          <w:rFonts w:ascii="Times New Roman" w:hAnsi="Times New Roman"/>
          <w:b/>
          <w:i/>
          <w:sz w:val="24"/>
          <w:szCs w:val="24"/>
        </w:rPr>
      </w:pPr>
      <w:r w:rsidRPr="005D055A">
        <w:rPr>
          <w:rFonts w:ascii="Times New Roman" w:hAnsi="Times New Roman"/>
          <w:b/>
          <w:i/>
          <w:sz w:val="24"/>
          <w:szCs w:val="24"/>
        </w:rPr>
        <w:t xml:space="preserve">Клинические различия между гематомой и разрывом 12-перстной кишки приведены в таблице </w:t>
      </w:r>
      <w:r>
        <w:rPr>
          <w:rFonts w:ascii="Times New Roman" w:hAnsi="Times New Roman"/>
          <w:b/>
          <w:i/>
          <w:sz w:val="24"/>
          <w:szCs w:val="24"/>
        </w:rPr>
        <w:t>3</w:t>
      </w:r>
      <w:r w:rsidRPr="005D055A">
        <w:rPr>
          <w:rFonts w:ascii="Times New Roman" w:hAnsi="Times New Roman"/>
          <w:b/>
          <w:i/>
          <w:sz w:val="24"/>
          <w:szCs w:val="24"/>
        </w:rPr>
        <w:t>[6].</w:t>
      </w:r>
    </w:p>
    <w:p w:rsidR="005D055A" w:rsidRDefault="005D055A" w:rsidP="003E6CF6">
      <w:pPr>
        <w:spacing w:after="0" w:line="240" w:lineRule="auto"/>
        <w:ind w:firstLine="709"/>
        <w:jc w:val="right"/>
        <w:rPr>
          <w:rFonts w:ascii="Times New Roman" w:hAnsi="Times New Roman"/>
          <w:b/>
          <w:i/>
          <w:sz w:val="24"/>
          <w:szCs w:val="24"/>
        </w:rPr>
      </w:pPr>
      <w:r>
        <w:rPr>
          <w:rFonts w:ascii="Times New Roman" w:hAnsi="Times New Roman"/>
          <w:b/>
          <w:i/>
          <w:sz w:val="24"/>
          <w:szCs w:val="24"/>
        </w:rPr>
        <w:t>Таблица3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525"/>
      </w:tblGrid>
      <w:tr w:rsidR="005D055A" w:rsidRPr="00287E32" w:rsidTr="00287E32">
        <w:tc>
          <w:tcPr>
            <w:tcW w:w="6487" w:type="dxa"/>
            <w:shd w:val="clear" w:color="auto" w:fill="auto"/>
          </w:tcPr>
          <w:p w:rsidR="005D055A" w:rsidRPr="00287E32" w:rsidRDefault="005D055A" w:rsidP="00287E32">
            <w:pPr>
              <w:spacing w:after="0" w:line="360" w:lineRule="auto"/>
              <w:jc w:val="center"/>
              <w:rPr>
                <w:rFonts w:ascii="Times New Roman" w:eastAsia="Times New Roman" w:hAnsi="Times New Roman" w:cs="Arial"/>
                <w:b/>
                <w:i/>
                <w:sz w:val="24"/>
                <w:szCs w:val="24"/>
              </w:rPr>
            </w:pPr>
            <w:r w:rsidRPr="00287E32">
              <w:rPr>
                <w:rFonts w:ascii="Times New Roman" w:hAnsi="Times New Roman"/>
                <w:i/>
                <w:sz w:val="24"/>
                <w:szCs w:val="24"/>
              </w:rPr>
              <w:t>Характеристики</w:t>
            </w:r>
          </w:p>
        </w:tc>
        <w:tc>
          <w:tcPr>
            <w:tcW w:w="1559" w:type="dxa"/>
            <w:shd w:val="clear" w:color="auto" w:fill="auto"/>
          </w:tcPr>
          <w:p w:rsidR="005D055A" w:rsidRPr="00287E32" w:rsidRDefault="005D055A" w:rsidP="00287E32">
            <w:pPr>
              <w:spacing w:after="0" w:line="360" w:lineRule="auto"/>
              <w:jc w:val="center"/>
              <w:rPr>
                <w:rFonts w:ascii="Times New Roman" w:eastAsia="Times New Roman" w:hAnsi="Times New Roman" w:cs="Arial"/>
                <w:b/>
                <w:i/>
                <w:sz w:val="24"/>
                <w:szCs w:val="24"/>
              </w:rPr>
            </w:pPr>
            <w:r w:rsidRPr="00287E32">
              <w:rPr>
                <w:rFonts w:ascii="Times New Roman" w:hAnsi="Times New Roman"/>
                <w:i/>
                <w:sz w:val="24"/>
                <w:szCs w:val="24"/>
              </w:rPr>
              <w:t>Гематома</w:t>
            </w:r>
          </w:p>
        </w:tc>
        <w:tc>
          <w:tcPr>
            <w:tcW w:w="1525" w:type="dxa"/>
            <w:shd w:val="clear" w:color="auto" w:fill="auto"/>
          </w:tcPr>
          <w:p w:rsidR="005D055A" w:rsidRPr="00287E32" w:rsidRDefault="005D055A" w:rsidP="00287E32">
            <w:pPr>
              <w:spacing w:after="0" w:line="360" w:lineRule="auto"/>
              <w:jc w:val="center"/>
              <w:rPr>
                <w:rFonts w:ascii="Times New Roman" w:eastAsia="Times New Roman" w:hAnsi="Times New Roman" w:cs="Arial"/>
                <w:b/>
                <w:i/>
                <w:sz w:val="24"/>
                <w:szCs w:val="24"/>
              </w:rPr>
            </w:pPr>
            <w:r w:rsidRPr="00287E32">
              <w:rPr>
                <w:rFonts w:ascii="Times New Roman" w:hAnsi="Times New Roman"/>
                <w:i/>
                <w:sz w:val="24"/>
                <w:szCs w:val="24"/>
              </w:rPr>
              <w:t>Разрыв</w:t>
            </w:r>
          </w:p>
        </w:tc>
      </w:tr>
      <w:tr w:rsidR="005D055A" w:rsidRPr="00287E32" w:rsidTr="00287E32">
        <w:tc>
          <w:tcPr>
            <w:tcW w:w="6487" w:type="dxa"/>
            <w:shd w:val="clear" w:color="auto" w:fill="auto"/>
          </w:tcPr>
          <w:p w:rsidR="005D055A" w:rsidRPr="00287E32" w:rsidRDefault="005D055A" w:rsidP="00287E32">
            <w:pPr>
              <w:spacing w:after="0" w:line="360" w:lineRule="auto"/>
              <w:jc w:val="both"/>
              <w:rPr>
                <w:rFonts w:ascii="Times New Roman" w:eastAsia="Times New Roman" w:hAnsi="Times New Roman" w:cs="Arial"/>
                <w:b/>
                <w:i/>
                <w:sz w:val="24"/>
                <w:szCs w:val="24"/>
              </w:rPr>
            </w:pPr>
            <w:r w:rsidRPr="00287E32">
              <w:rPr>
                <w:rFonts w:ascii="Times New Roman" w:hAnsi="Times New Roman"/>
                <w:i/>
                <w:sz w:val="24"/>
                <w:szCs w:val="24"/>
              </w:rPr>
              <w:t>Число пациентов</w:t>
            </w:r>
          </w:p>
        </w:tc>
        <w:tc>
          <w:tcPr>
            <w:tcW w:w="1559"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eastAsia="Times New Roman" w:hAnsi="Times New Roman" w:cs="Arial"/>
                <w:i/>
                <w:sz w:val="24"/>
                <w:szCs w:val="24"/>
              </w:rPr>
              <w:t>14</w:t>
            </w:r>
          </w:p>
        </w:tc>
        <w:tc>
          <w:tcPr>
            <w:tcW w:w="1525"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eastAsia="Times New Roman" w:hAnsi="Times New Roman" w:cs="Arial"/>
                <w:i/>
                <w:sz w:val="24"/>
                <w:szCs w:val="24"/>
              </w:rPr>
              <w:t>13</w:t>
            </w:r>
          </w:p>
        </w:tc>
      </w:tr>
      <w:tr w:rsidR="005D055A" w:rsidRPr="00287E32" w:rsidTr="00287E32">
        <w:tc>
          <w:tcPr>
            <w:tcW w:w="6487" w:type="dxa"/>
            <w:shd w:val="clear" w:color="auto" w:fill="auto"/>
          </w:tcPr>
          <w:p w:rsidR="005D055A" w:rsidRPr="00287E32" w:rsidRDefault="005D055A" w:rsidP="00287E32">
            <w:pPr>
              <w:spacing w:after="0" w:line="360" w:lineRule="auto"/>
              <w:jc w:val="both"/>
              <w:rPr>
                <w:rFonts w:ascii="Times New Roman" w:eastAsia="Times New Roman" w:hAnsi="Times New Roman" w:cs="Arial"/>
                <w:b/>
                <w:i/>
                <w:sz w:val="24"/>
                <w:szCs w:val="24"/>
              </w:rPr>
            </w:pPr>
            <w:r w:rsidRPr="00287E32">
              <w:rPr>
                <w:rFonts w:ascii="Times New Roman" w:hAnsi="Times New Roman"/>
                <w:i/>
                <w:sz w:val="24"/>
                <w:szCs w:val="24"/>
              </w:rPr>
              <w:t>Возраст</w:t>
            </w:r>
          </w:p>
        </w:tc>
        <w:tc>
          <w:tcPr>
            <w:tcW w:w="1559"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eastAsia="Times New Roman" w:hAnsi="Times New Roman" w:cs="Arial"/>
                <w:i/>
                <w:sz w:val="24"/>
                <w:szCs w:val="24"/>
              </w:rPr>
              <w:t>5</w:t>
            </w:r>
          </w:p>
        </w:tc>
        <w:tc>
          <w:tcPr>
            <w:tcW w:w="1525"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eastAsia="Times New Roman" w:hAnsi="Times New Roman" w:cs="Arial"/>
                <w:i/>
                <w:sz w:val="24"/>
                <w:szCs w:val="24"/>
              </w:rPr>
              <w:t>9</w:t>
            </w:r>
          </w:p>
        </w:tc>
      </w:tr>
      <w:tr w:rsidR="005D055A" w:rsidRPr="00287E32" w:rsidTr="00287E32">
        <w:tc>
          <w:tcPr>
            <w:tcW w:w="6487"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Шкала тяжести ISS</w:t>
            </w:r>
          </w:p>
        </w:tc>
        <w:tc>
          <w:tcPr>
            <w:tcW w:w="1559"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eastAsia="Times New Roman" w:hAnsi="Times New Roman" w:cs="Arial"/>
                <w:i/>
                <w:sz w:val="24"/>
                <w:szCs w:val="24"/>
              </w:rPr>
              <w:t>10</w:t>
            </w:r>
          </w:p>
        </w:tc>
        <w:tc>
          <w:tcPr>
            <w:tcW w:w="1525"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eastAsia="Times New Roman" w:hAnsi="Times New Roman" w:cs="Arial"/>
                <w:i/>
                <w:sz w:val="24"/>
                <w:szCs w:val="24"/>
              </w:rPr>
              <w:t>25</w:t>
            </w:r>
          </w:p>
        </w:tc>
      </w:tr>
      <w:tr w:rsidR="005D055A" w:rsidRPr="00287E32" w:rsidTr="00287E32">
        <w:tc>
          <w:tcPr>
            <w:tcW w:w="6487"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Синдром «ремня безопасности» (n; %)</w:t>
            </w:r>
          </w:p>
        </w:tc>
        <w:tc>
          <w:tcPr>
            <w:tcW w:w="1559"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6 (100)</w:t>
            </w:r>
          </w:p>
        </w:tc>
        <w:tc>
          <w:tcPr>
            <w:tcW w:w="1525"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5 (71)</w:t>
            </w:r>
          </w:p>
        </w:tc>
      </w:tr>
      <w:tr w:rsidR="005D055A" w:rsidRPr="00287E32" w:rsidTr="00287E32">
        <w:tc>
          <w:tcPr>
            <w:tcW w:w="6487"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Боль в животе</w:t>
            </w:r>
          </w:p>
        </w:tc>
        <w:tc>
          <w:tcPr>
            <w:tcW w:w="1559"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10(71)</w:t>
            </w:r>
          </w:p>
        </w:tc>
        <w:tc>
          <w:tcPr>
            <w:tcW w:w="1525"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12 (92)</w:t>
            </w:r>
          </w:p>
        </w:tc>
      </w:tr>
      <w:tr w:rsidR="005D055A" w:rsidRPr="00287E32" w:rsidTr="00287E32">
        <w:tc>
          <w:tcPr>
            <w:tcW w:w="6487"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Шкала комы Глазго</w:t>
            </w:r>
          </w:p>
        </w:tc>
        <w:tc>
          <w:tcPr>
            <w:tcW w:w="1559"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eastAsia="Times New Roman" w:hAnsi="Times New Roman" w:cs="Arial"/>
                <w:i/>
                <w:sz w:val="24"/>
                <w:szCs w:val="24"/>
              </w:rPr>
              <w:t>15</w:t>
            </w:r>
          </w:p>
        </w:tc>
        <w:tc>
          <w:tcPr>
            <w:tcW w:w="1525"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eastAsia="Times New Roman" w:hAnsi="Times New Roman" w:cs="Arial"/>
                <w:i/>
                <w:sz w:val="24"/>
                <w:szCs w:val="24"/>
              </w:rPr>
              <w:t>15</w:t>
            </w:r>
          </w:p>
        </w:tc>
      </w:tr>
      <w:tr w:rsidR="005D055A" w:rsidRPr="00287E32" w:rsidTr="00287E32">
        <w:tc>
          <w:tcPr>
            <w:tcW w:w="6487" w:type="dxa"/>
            <w:shd w:val="clear" w:color="auto" w:fill="auto"/>
          </w:tcPr>
          <w:p w:rsidR="005D055A" w:rsidRPr="00287E32" w:rsidRDefault="005D055A" w:rsidP="00287E32">
            <w:pPr>
              <w:spacing w:after="0" w:line="360" w:lineRule="auto"/>
              <w:rPr>
                <w:rFonts w:ascii="Times New Roman" w:eastAsia="Times New Roman" w:hAnsi="Times New Roman" w:cs="Arial"/>
                <w:i/>
                <w:sz w:val="24"/>
                <w:szCs w:val="24"/>
              </w:rPr>
            </w:pPr>
            <w:r w:rsidRPr="00287E32">
              <w:rPr>
                <w:rFonts w:ascii="Times New Roman" w:eastAsia="Times New Roman" w:hAnsi="Times New Roman" w:cs="Arial"/>
                <w:i/>
                <w:sz w:val="24"/>
                <w:szCs w:val="24"/>
              </w:rPr>
              <w:t>Сочетанные повреждения:</w:t>
            </w:r>
          </w:p>
          <w:p w:rsidR="005D055A" w:rsidRPr="00287E32" w:rsidRDefault="005D055A" w:rsidP="00287E32">
            <w:pPr>
              <w:spacing w:after="0" w:line="360" w:lineRule="auto"/>
              <w:jc w:val="both"/>
              <w:rPr>
                <w:rFonts w:ascii="Times New Roman" w:hAnsi="Times New Roman"/>
                <w:i/>
                <w:sz w:val="24"/>
                <w:szCs w:val="24"/>
              </w:rPr>
            </w:pPr>
            <w:r w:rsidRPr="00287E32">
              <w:rPr>
                <w:rFonts w:ascii="Times New Roman" w:hAnsi="Times New Roman"/>
                <w:i/>
                <w:sz w:val="24"/>
                <w:szCs w:val="24"/>
              </w:rPr>
              <w:t>Поджелудочная железа</w:t>
            </w:r>
          </w:p>
          <w:p w:rsidR="005D055A" w:rsidRPr="00287E32" w:rsidRDefault="005D055A" w:rsidP="00287E32">
            <w:pPr>
              <w:spacing w:after="0" w:line="360" w:lineRule="auto"/>
              <w:jc w:val="both"/>
              <w:rPr>
                <w:rFonts w:ascii="Times New Roman" w:hAnsi="Times New Roman"/>
                <w:i/>
                <w:sz w:val="24"/>
                <w:szCs w:val="24"/>
              </w:rPr>
            </w:pPr>
            <w:r w:rsidRPr="00287E32">
              <w:rPr>
                <w:rFonts w:ascii="Times New Roman" w:hAnsi="Times New Roman"/>
                <w:i/>
                <w:sz w:val="24"/>
                <w:szCs w:val="24"/>
              </w:rPr>
              <w:t>Поясничные позвонки</w:t>
            </w:r>
          </w:p>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Всего</w:t>
            </w:r>
          </w:p>
        </w:tc>
        <w:tc>
          <w:tcPr>
            <w:tcW w:w="1559"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p>
          <w:p w:rsidR="005D055A" w:rsidRPr="00287E32" w:rsidRDefault="005D055A" w:rsidP="00287E32">
            <w:pPr>
              <w:spacing w:after="0" w:line="360" w:lineRule="auto"/>
              <w:jc w:val="both"/>
              <w:rPr>
                <w:rFonts w:ascii="Times New Roman" w:hAnsi="Times New Roman"/>
                <w:i/>
                <w:sz w:val="24"/>
                <w:szCs w:val="24"/>
              </w:rPr>
            </w:pPr>
            <w:r w:rsidRPr="00287E32">
              <w:rPr>
                <w:rFonts w:ascii="Times New Roman" w:hAnsi="Times New Roman"/>
                <w:i/>
                <w:sz w:val="24"/>
                <w:szCs w:val="24"/>
              </w:rPr>
              <w:t>7(50)</w:t>
            </w:r>
          </w:p>
          <w:p w:rsidR="005D055A" w:rsidRPr="00287E32" w:rsidRDefault="005D055A" w:rsidP="00287E32">
            <w:pPr>
              <w:spacing w:after="0" w:line="360" w:lineRule="auto"/>
              <w:jc w:val="both"/>
              <w:rPr>
                <w:rFonts w:ascii="Times New Roman" w:hAnsi="Times New Roman"/>
                <w:i/>
                <w:sz w:val="24"/>
                <w:szCs w:val="24"/>
              </w:rPr>
            </w:pPr>
            <w:r w:rsidRPr="00287E32">
              <w:rPr>
                <w:rFonts w:ascii="Times New Roman" w:hAnsi="Times New Roman"/>
                <w:i/>
                <w:sz w:val="24"/>
                <w:szCs w:val="24"/>
              </w:rPr>
              <w:t>1 (7)</w:t>
            </w:r>
          </w:p>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11 (79)</w:t>
            </w:r>
          </w:p>
        </w:tc>
        <w:tc>
          <w:tcPr>
            <w:tcW w:w="1525"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p>
          <w:p w:rsidR="005D055A" w:rsidRPr="00287E32" w:rsidRDefault="005D055A" w:rsidP="00287E32">
            <w:pPr>
              <w:spacing w:after="0" w:line="360" w:lineRule="auto"/>
              <w:jc w:val="both"/>
              <w:rPr>
                <w:rFonts w:ascii="Times New Roman" w:hAnsi="Times New Roman"/>
                <w:i/>
                <w:sz w:val="24"/>
                <w:szCs w:val="24"/>
              </w:rPr>
            </w:pPr>
            <w:r w:rsidRPr="00287E32">
              <w:rPr>
                <w:rFonts w:ascii="Times New Roman" w:hAnsi="Times New Roman"/>
                <w:i/>
                <w:sz w:val="24"/>
                <w:szCs w:val="24"/>
              </w:rPr>
              <w:t>3(23)</w:t>
            </w:r>
          </w:p>
          <w:p w:rsidR="005D055A" w:rsidRPr="00287E32" w:rsidRDefault="005D055A" w:rsidP="00287E32">
            <w:pPr>
              <w:spacing w:after="0" w:line="360" w:lineRule="auto"/>
              <w:jc w:val="both"/>
              <w:rPr>
                <w:rFonts w:ascii="Times New Roman" w:hAnsi="Times New Roman"/>
                <w:i/>
                <w:sz w:val="24"/>
                <w:szCs w:val="24"/>
              </w:rPr>
            </w:pPr>
            <w:r w:rsidRPr="00287E32">
              <w:rPr>
                <w:rFonts w:ascii="Times New Roman" w:hAnsi="Times New Roman"/>
                <w:i/>
                <w:sz w:val="24"/>
                <w:szCs w:val="24"/>
              </w:rPr>
              <w:t>4 (31)</w:t>
            </w:r>
          </w:p>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8 (62)</w:t>
            </w:r>
          </w:p>
        </w:tc>
      </w:tr>
      <w:tr w:rsidR="005D055A" w:rsidRPr="00287E32" w:rsidTr="00287E32">
        <w:tc>
          <w:tcPr>
            <w:tcW w:w="6487" w:type="dxa"/>
            <w:shd w:val="clear" w:color="auto" w:fill="auto"/>
          </w:tcPr>
          <w:p w:rsidR="005D055A" w:rsidRPr="00287E32" w:rsidRDefault="005D055A" w:rsidP="00287E32">
            <w:pPr>
              <w:spacing w:after="0" w:line="360" w:lineRule="auto"/>
              <w:rPr>
                <w:rFonts w:ascii="Times New Roman" w:eastAsia="Times New Roman" w:hAnsi="Times New Roman" w:cs="Arial"/>
                <w:i/>
                <w:sz w:val="24"/>
                <w:szCs w:val="24"/>
              </w:rPr>
            </w:pPr>
            <w:r w:rsidRPr="00287E32">
              <w:rPr>
                <w:rFonts w:ascii="Times New Roman" w:hAnsi="Times New Roman"/>
                <w:i/>
                <w:sz w:val="24"/>
                <w:szCs w:val="24"/>
              </w:rPr>
              <w:t>Амилаза сыворотки крови (Ед/мл)</w:t>
            </w:r>
          </w:p>
        </w:tc>
        <w:tc>
          <w:tcPr>
            <w:tcW w:w="1559"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678 (64)</w:t>
            </w:r>
          </w:p>
        </w:tc>
        <w:tc>
          <w:tcPr>
            <w:tcW w:w="1525" w:type="dxa"/>
            <w:shd w:val="clear" w:color="auto" w:fill="auto"/>
          </w:tcPr>
          <w:p w:rsidR="005D055A" w:rsidRPr="00287E32" w:rsidRDefault="005D055A"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332 (46)</w:t>
            </w:r>
          </w:p>
        </w:tc>
      </w:tr>
    </w:tbl>
    <w:p w:rsidR="005D055A" w:rsidRPr="003B3510" w:rsidRDefault="005D055A" w:rsidP="003B3510">
      <w:pPr>
        <w:spacing w:after="0" w:line="360" w:lineRule="auto"/>
        <w:ind w:firstLine="709"/>
        <w:jc w:val="both"/>
        <w:rPr>
          <w:rFonts w:ascii="Times New Roman" w:hAnsi="Times New Roman"/>
          <w:sz w:val="24"/>
          <w:szCs w:val="24"/>
        </w:rPr>
      </w:pPr>
    </w:p>
    <w:p w:rsidR="0054480A" w:rsidRDefault="0054480A" w:rsidP="0054480A">
      <w:pPr>
        <w:pStyle w:val="a3"/>
        <w:numPr>
          <w:ilvl w:val="1"/>
          <w:numId w:val="15"/>
        </w:numPr>
        <w:shd w:val="clear" w:color="auto" w:fill="FFFFFF"/>
        <w:spacing w:after="0" w:line="360" w:lineRule="auto"/>
        <w:ind w:left="426"/>
        <w:jc w:val="both"/>
        <w:rPr>
          <w:rFonts w:ascii="Times New Roman" w:hAnsi="Times New Roman"/>
          <w:b/>
          <w:sz w:val="24"/>
          <w:szCs w:val="24"/>
          <w:u w:val="single"/>
        </w:rPr>
      </w:pPr>
      <w:r>
        <w:rPr>
          <w:rFonts w:ascii="Times New Roman" w:hAnsi="Times New Roman"/>
          <w:b/>
          <w:sz w:val="24"/>
          <w:szCs w:val="24"/>
          <w:u w:val="single"/>
        </w:rPr>
        <w:t>Лабораторная диагностика</w:t>
      </w:r>
    </w:p>
    <w:p w:rsidR="00E5386C" w:rsidRPr="00BA5406" w:rsidRDefault="003E6CF6" w:rsidP="0085712C">
      <w:pPr>
        <w:numPr>
          <w:ilvl w:val="0"/>
          <w:numId w:val="17"/>
        </w:numPr>
        <w:spacing w:after="0" w:line="360" w:lineRule="auto"/>
        <w:ind w:left="709" w:hanging="284"/>
        <w:jc w:val="both"/>
        <w:rPr>
          <w:rFonts w:ascii="Times New Roman" w:hAnsi="Times New Roman"/>
          <w:sz w:val="24"/>
          <w:szCs w:val="24"/>
        </w:rPr>
      </w:pPr>
      <w:r w:rsidRPr="003E6CF6">
        <w:rPr>
          <w:rFonts w:ascii="Times New Roman" w:hAnsi="Times New Roman"/>
          <w:sz w:val="24"/>
          <w:szCs w:val="24"/>
        </w:rPr>
        <w:t>Рекомендуется выполнить клинический анализ крови с определением концентрации гемоглобина, количества лейкоцитов, величины гематокрита и количества эритроцитов. Всем пациентам с абдоминальной травмой показано исследование уровней АЛТ (аланинаминотрансфераза), АСТ (аспартатаминотрасфераза), сывороточной амилазы</w:t>
      </w:r>
      <w:r w:rsidR="0067490B" w:rsidRPr="0067490B">
        <w:rPr>
          <w:rFonts w:ascii="Times New Roman" w:hAnsi="Times New Roman"/>
          <w:sz w:val="24"/>
          <w:szCs w:val="24"/>
        </w:rPr>
        <w:t xml:space="preserve"> [3, 11]</w:t>
      </w:r>
    </w:p>
    <w:p w:rsidR="00DF034F" w:rsidRPr="00BA5406" w:rsidRDefault="00DF034F" w:rsidP="0085712C">
      <w:pPr>
        <w:spacing w:after="0" w:line="360" w:lineRule="auto"/>
        <w:jc w:val="both"/>
        <w:rPr>
          <w:rFonts w:ascii="Times New Roman" w:hAnsi="Times New Roman"/>
          <w:sz w:val="24"/>
          <w:szCs w:val="24"/>
        </w:rPr>
      </w:pPr>
      <w:r w:rsidRPr="0085712C">
        <w:rPr>
          <w:rFonts w:ascii="Times New Roman" w:hAnsi="Times New Roman"/>
          <w:b/>
          <w:sz w:val="24"/>
          <w:szCs w:val="24"/>
        </w:rPr>
        <w:t>Уровень убедительности рекомендаций D</w:t>
      </w:r>
      <w:r w:rsidR="009B799F">
        <w:rPr>
          <w:rFonts w:ascii="Times New Roman" w:hAnsi="Times New Roman"/>
          <w:sz w:val="24"/>
          <w:szCs w:val="24"/>
        </w:rPr>
        <w:t xml:space="preserve"> (</w:t>
      </w:r>
      <w:r w:rsidRPr="00BA5406">
        <w:rPr>
          <w:rFonts w:ascii="Times New Roman" w:hAnsi="Times New Roman"/>
          <w:sz w:val="24"/>
          <w:szCs w:val="24"/>
        </w:rPr>
        <w:t>уровень достоверности доказательств 4)</w:t>
      </w:r>
    </w:p>
    <w:p w:rsidR="00DF034F" w:rsidRDefault="00DF034F" w:rsidP="0085712C">
      <w:pPr>
        <w:spacing w:after="0" w:line="360" w:lineRule="auto"/>
        <w:ind w:firstLine="709"/>
        <w:jc w:val="both"/>
        <w:rPr>
          <w:rFonts w:ascii="Times New Roman" w:hAnsi="Times New Roman"/>
          <w:i/>
          <w:sz w:val="24"/>
          <w:szCs w:val="24"/>
        </w:rPr>
      </w:pPr>
      <w:r w:rsidRPr="0085712C">
        <w:rPr>
          <w:rFonts w:ascii="Times New Roman" w:hAnsi="Times New Roman"/>
          <w:b/>
          <w:sz w:val="24"/>
          <w:szCs w:val="24"/>
        </w:rPr>
        <w:t>Комментарии:</w:t>
      </w:r>
      <w:r w:rsidRPr="00BA5406">
        <w:rPr>
          <w:rFonts w:ascii="Times New Roman" w:hAnsi="Times New Roman"/>
          <w:sz w:val="24"/>
          <w:szCs w:val="24"/>
        </w:rPr>
        <w:t xml:space="preserve"> </w:t>
      </w:r>
      <w:r w:rsidR="005119A6" w:rsidRPr="005119A6">
        <w:rPr>
          <w:rFonts w:ascii="Times New Roman" w:hAnsi="Times New Roman"/>
          <w:i/>
          <w:sz w:val="24"/>
          <w:szCs w:val="24"/>
        </w:rPr>
        <w:t xml:space="preserve">Для детей с травмой живота характерны достоверное снижение гематокрита, повышение уровней АЛТ и АСТ, лейкоцитов. В таблице </w:t>
      </w:r>
      <w:r w:rsidR="00464FAE">
        <w:rPr>
          <w:rFonts w:ascii="Times New Roman" w:hAnsi="Times New Roman"/>
          <w:i/>
          <w:sz w:val="24"/>
          <w:szCs w:val="24"/>
        </w:rPr>
        <w:t xml:space="preserve">4 </w:t>
      </w:r>
      <w:r w:rsidR="005119A6" w:rsidRPr="005119A6">
        <w:rPr>
          <w:rFonts w:ascii="Times New Roman" w:hAnsi="Times New Roman"/>
          <w:i/>
          <w:sz w:val="24"/>
          <w:szCs w:val="24"/>
        </w:rPr>
        <w:t>представлена чувствительность и специфичность лабораторного обследования при абдоминальной травме у детей [11]</w:t>
      </w:r>
      <w:r w:rsidR="00692F7E" w:rsidRPr="00BA5406">
        <w:rPr>
          <w:rFonts w:ascii="Times New Roman" w:hAnsi="Times New Roman"/>
          <w:i/>
          <w:sz w:val="24"/>
          <w:szCs w:val="24"/>
        </w:rPr>
        <w:t>.</w:t>
      </w:r>
    </w:p>
    <w:p w:rsidR="00464FAE" w:rsidRPr="00464FAE" w:rsidRDefault="00464FAE" w:rsidP="00464FAE">
      <w:pPr>
        <w:spacing w:after="0" w:line="360" w:lineRule="auto"/>
        <w:ind w:firstLine="709"/>
        <w:jc w:val="right"/>
        <w:rPr>
          <w:rFonts w:ascii="Times New Roman" w:hAnsi="Times New Roman"/>
          <w:b/>
          <w:i/>
          <w:sz w:val="24"/>
          <w:szCs w:val="24"/>
        </w:rPr>
      </w:pPr>
      <w:r w:rsidRPr="00464FAE">
        <w:rPr>
          <w:rFonts w:ascii="Times New Roman" w:hAnsi="Times New Roman"/>
          <w:b/>
          <w:i/>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409"/>
        <w:gridCol w:w="2127"/>
        <w:gridCol w:w="1134"/>
        <w:gridCol w:w="1099"/>
      </w:tblGrid>
      <w:tr w:rsidR="00464FAE" w:rsidRPr="00287E32" w:rsidTr="00287E32">
        <w:tc>
          <w:tcPr>
            <w:tcW w:w="2802" w:type="dxa"/>
            <w:shd w:val="clear" w:color="auto" w:fill="auto"/>
          </w:tcPr>
          <w:p w:rsidR="00464FAE" w:rsidRPr="00287E32" w:rsidRDefault="00464FAE" w:rsidP="00287E32">
            <w:pPr>
              <w:spacing w:after="0" w:line="360" w:lineRule="auto"/>
              <w:jc w:val="both"/>
              <w:rPr>
                <w:rFonts w:ascii="Times New Roman" w:eastAsia="Times New Roman" w:hAnsi="Times New Roman" w:cs="Arial"/>
                <w:b/>
                <w:i/>
                <w:sz w:val="24"/>
                <w:szCs w:val="24"/>
              </w:rPr>
            </w:pPr>
            <w:r w:rsidRPr="00287E32">
              <w:rPr>
                <w:rFonts w:ascii="Times New Roman" w:eastAsia="Times New Roman" w:hAnsi="Times New Roman" w:cs="Arial"/>
                <w:b/>
                <w:i/>
                <w:sz w:val="24"/>
                <w:szCs w:val="24"/>
              </w:rPr>
              <w:t>Параметр</w:t>
            </w:r>
          </w:p>
        </w:tc>
        <w:tc>
          <w:tcPr>
            <w:tcW w:w="2409" w:type="dxa"/>
            <w:shd w:val="clear" w:color="auto" w:fill="auto"/>
          </w:tcPr>
          <w:p w:rsidR="00464FAE" w:rsidRPr="00287E32" w:rsidRDefault="00464FAE" w:rsidP="00287E32">
            <w:pPr>
              <w:spacing w:after="0" w:line="360" w:lineRule="auto"/>
              <w:jc w:val="both"/>
              <w:rPr>
                <w:rFonts w:ascii="Times New Roman" w:eastAsia="Times New Roman" w:hAnsi="Times New Roman" w:cs="Arial"/>
                <w:b/>
                <w:i/>
                <w:sz w:val="24"/>
                <w:szCs w:val="24"/>
              </w:rPr>
            </w:pPr>
            <w:r w:rsidRPr="00287E32">
              <w:rPr>
                <w:rFonts w:ascii="Times New Roman" w:hAnsi="Times New Roman"/>
                <w:b/>
                <w:i/>
                <w:sz w:val="24"/>
                <w:szCs w:val="24"/>
              </w:rPr>
              <w:t>Чувствительность</w:t>
            </w:r>
          </w:p>
        </w:tc>
        <w:tc>
          <w:tcPr>
            <w:tcW w:w="2127" w:type="dxa"/>
            <w:shd w:val="clear" w:color="auto" w:fill="auto"/>
          </w:tcPr>
          <w:p w:rsidR="00464FAE" w:rsidRPr="00287E32" w:rsidRDefault="00464FAE" w:rsidP="00287E32">
            <w:pPr>
              <w:spacing w:after="0" w:line="360" w:lineRule="auto"/>
              <w:jc w:val="both"/>
              <w:rPr>
                <w:rFonts w:ascii="Times New Roman" w:eastAsia="Times New Roman" w:hAnsi="Times New Roman" w:cs="Arial"/>
                <w:b/>
                <w:i/>
                <w:sz w:val="24"/>
                <w:szCs w:val="24"/>
              </w:rPr>
            </w:pPr>
            <w:r w:rsidRPr="00287E32">
              <w:rPr>
                <w:rFonts w:ascii="Times New Roman" w:hAnsi="Times New Roman"/>
                <w:b/>
                <w:i/>
                <w:sz w:val="24"/>
                <w:szCs w:val="24"/>
              </w:rPr>
              <w:t>Специфичность</w:t>
            </w:r>
          </w:p>
        </w:tc>
        <w:tc>
          <w:tcPr>
            <w:tcW w:w="1134" w:type="dxa"/>
            <w:shd w:val="clear" w:color="auto" w:fill="auto"/>
          </w:tcPr>
          <w:p w:rsidR="00464FAE" w:rsidRPr="00287E32" w:rsidRDefault="00464FAE" w:rsidP="00287E32">
            <w:pPr>
              <w:spacing w:after="0" w:line="360" w:lineRule="auto"/>
              <w:jc w:val="both"/>
              <w:rPr>
                <w:rFonts w:ascii="Times New Roman" w:eastAsia="Times New Roman" w:hAnsi="Times New Roman" w:cs="Arial"/>
                <w:b/>
                <w:i/>
                <w:sz w:val="24"/>
                <w:szCs w:val="24"/>
              </w:rPr>
            </w:pPr>
            <w:r w:rsidRPr="00287E32">
              <w:rPr>
                <w:rFonts w:ascii="Times New Roman" w:hAnsi="Times New Roman"/>
                <w:b/>
                <w:i/>
                <w:sz w:val="24"/>
                <w:szCs w:val="24"/>
              </w:rPr>
              <w:t>ПЦПР</w:t>
            </w:r>
          </w:p>
        </w:tc>
        <w:tc>
          <w:tcPr>
            <w:tcW w:w="1099" w:type="dxa"/>
            <w:shd w:val="clear" w:color="auto" w:fill="auto"/>
          </w:tcPr>
          <w:p w:rsidR="00464FAE" w:rsidRPr="00287E32" w:rsidRDefault="00464FAE" w:rsidP="00287E32">
            <w:pPr>
              <w:spacing w:after="0" w:line="360" w:lineRule="auto"/>
              <w:jc w:val="both"/>
              <w:rPr>
                <w:rFonts w:ascii="Times New Roman" w:eastAsia="Times New Roman" w:hAnsi="Times New Roman" w:cs="Arial"/>
                <w:b/>
                <w:i/>
                <w:sz w:val="24"/>
                <w:szCs w:val="24"/>
              </w:rPr>
            </w:pPr>
            <w:r w:rsidRPr="00287E32">
              <w:rPr>
                <w:rFonts w:ascii="Times New Roman" w:hAnsi="Times New Roman"/>
                <w:b/>
                <w:i/>
                <w:sz w:val="24"/>
                <w:szCs w:val="24"/>
              </w:rPr>
              <w:t>ПЦОР</w:t>
            </w:r>
          </w:p>
        </w:tc>
      </w:tr>
      <w:tr w:rsidR="00464FAE" w:rsidRPr="00287E32" w:rsidTr="00287E32">
        <w:tc>
          <w:tcPr>
            <w:tcW w:w="2802" w:type="dxa"/>
            <w:shd w:val="clear" w:color="auto" w:fill="auto"/>
          </w:tcPr>
          <w:p w:rsidR="00464FAE" w:rsidRPr="00287E32" w:rsidRDefault="00464FAE"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Повышение амилазы</w:t>
            </w:r>
          </w:p>
        </w:tc>
        <w:tc>
          <w:tcPr>
            <w:tcW w:w="240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90,9</w:t>
            </w:r>
          </w:p>
        </w:tc>
        <w:tc>
          <w:tcPr>
            <w:tcW w:w="2127"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11,3</w:t>
            </w:r>
          </w:p>
        </w:tc>
        <w:tc>
          <w:tcPr>
            <w:tcW w:w="1134"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26,7</w:t>
            </w:r>
          </w:p>
        </w:tc>
        <w:tc>
          <w:tcPr>
            <w:tcW w:w="109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77,8</w:t>
            </w:r>
          </w:p>
        </w:tc>
      </w:tr>
      <w:tr w:rsidR="00464FAE" w:rsidRPr="00287E32" w:rsidTr="00287E32">
        <w:tc>
          <w:tcPr>
            <w:tcW w:w="2802" w:type="dxa"/>
            <w:shd w:val="clear" w:color="auto" w:fill="auto"/>
          </w:tcPr>
          <w:p w:rsidR="00464FAE" w:rsidRPr="00287E32" w:rsidRDefault="00464FAE"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Повышение АСТ</w:t>
            </w:r>
          </w:p>
        </w:tc>
        <w:tc>
          <w:tcPr>
            <w:tcW w:w="240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81,8</w:t>
            </w:r>
          </w:p>
        </w:tc>
        <w:tc>
          <w:tcPr>
            <w:tcW w:w="2127"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72,6</w:t>
            </w:r>
          </w:p>
        </w:tc>
        <w:tc>
          <w:tcPr>
            <w:tcW w:w="1134"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51,4</w:t>
            </w:r>
          </w:p>
        </w:tc>
        <w:tc>
          <w:tcPr>
            <w:tcW w:w="109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91,8</w:t>
            </w:r>
          </w:p>
        </w:tc>
      </w:tr>
      <w:tr w:rsidR="00464FAE" w:rsidRPr="00287E32" w:rsidTr="00287E32">
        <w:tc>
          <w:tcPr>
            <w:tcW w:w="2802" w:type="dxa"/>
            <w:shd w:val="clear" w:color="auto" w:fill="auto"/>
          </w:tcPr>
          <w:p w:rsidR="00464FAE" w:rsidRPr="00287E32" w:rsidRDefault="00464FAE"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Повышение АЛТ</w:t>
            </w:r>
          </w:p>
        </w:tc>
        <w:tc>
          <w:tcPr>
            <w:tcW w:w="240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81,8</w:t>
            </w:r>
          </w:p>
        </w:tc>
        <w:tc>
          <w:tcPr>
            <w:tcW w:w="2127"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74,2</w:t>
            </w:r>
          </w:p>
        </w:tc>
        <w:tc>
          <w:tcPr>
            <w:tcW w:w="1134"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52,9</w:t>
            </w:r>
          </w:p>
        </w:tc>
        <w:tc>
          <w:tcPr>
            <w:tcW w:w="109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92,0</w:t>
            </w:r>
          </w:p>
        </w:tc>
      </w:tr>
      <w:tr w:rsidR="00464FAE" w:rsidRPr="00287E32" w:rsidTr="00287E32">
        <w:tc>
          <w:tcPr>
            <w:tcW w:w="2802" w:type="dxa"/>
            <w:shd w:val="clear" w:color="auto" w:fill="auto"/>
          </w:tcPr>
          <w:p w:rsidR="00464FAE" w:rsidRPr="00287E32" w:rsidRDefault="00464FAE"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Снижение гематокрита</w:t>
            </w:r>
          </w:p>
        </w:tc>
        <w:tc>
          <w:tcPr>
            <w:tcW w:w="240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72,7</w:t>
            </w:r>
          </w:p>
        </w:tc>
        <w:tc>
          <w:tcPr>
            <w:tcW w:w="2127"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71,0</w:t>
            </w:r>
          </w:p>
        </w:tc>
        <w:tc>
          <w:tcPr>
            <w:tcW w:w="1134"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47,1</w:t>
            </w:r>
          </w:p>
        </w:tc>
        <w:tc>
          <w:tcPr>
            <w:tcW w:w="109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88,0</w:t>
            </w:r>
          </w:p>
        </w:tc>
      </w:tr>
      <w:tr w:rsidR="00464FAE" w:rsidRPr="00287E32" w:rsidTr="00287E32">
        <w:tc>
          <w:tcPr>
            <w:tcW w:w="2802" w:type="dxa"/>
            <w:shd w:val="clear" w:color="auto" w:fill="auto"/>
          </w:tcPr>
          <w:p w:rsidR="00464FAE" w:rsidRPr="00287E32" w:rsidRDefault="00464FAE" w:rsidP="00287E32">
            <w:pPr>
              <w:spacing w:after="0" w:line="360" w:lineRule="auto"/>
              <w:jc w:val="both"/>
              <w:rPr>
                <w:rFonts w:ascii="Times New Roman" w:eastAsia="Times New Roman" w:hAnsi="Times New Roman" w:cs="Arial"/>
                <w:i/>
                <w:sz w:val="24"/>
                <w:szCs w:val="24"/>
              </w:rPr>
            </w:pPr>
            <w:r w:rsidRPr="00287E32">
              <w:rPr>
                <w:rFonts w:ascii="Times New Roman" w:hAnsi="Times New Roman"/>
                <w:i/>
                <w:sz w:val="24"/>
                <w:szCs w:val="24"/>
              </w:rPr>
              <w:t>Лейкоцитоз</w:t>
            </w:r>
          </w:p>
        </w:tc>
        <w:tc>
          <w:tcPr>
            <w:tcW w:w="240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68,2</w:t>
            </w:r>
          </w:p>
        </w:tc>
        <w:tc>
          <w:tcPr>
            <w:tcW w:w="2127"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67,7</w:t>
            </w:r>
          </w:p>
        </w:tc>
        <w:tc>
          <w:tcPr>
            <w:tcW w:w="1134"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42,9</w:t>
            </w:r>
          </w:p>
        </w:tc>
        <w:tc>
          <w:tcPr>
            <w:tcW w:w="1099" w:type="dxa"/>
            <w:shd w:val="clear" w:color="auto" w:fill="auto"/>
          </w:tcPr>
          <w:p w:rsidR="00464FAE" w:rsidRPr="00287E32" w:rsidRDefault="00464FAE" w:rsidP="00287E32">
            <w:pPr>
              <w:spacing w:after="0" w:line="360" w:lineRule="auto"/>
              <w:jc w:val="center"/>
              <w:rPr>
                <w:rFonts w:ascii="Times New Roman" w:eastAsia="Times New Roman" w:hAnsi="Times New Roman" w:cs="Arial"/>
                <w:i/>
                <w:sz w:val="24"/>
                <w:szCs w:val="24"/>
              </w:rPr>
            </w:pPr>
            <w:r w:rsidRPr="00287E32">
              <w:rPr>
                <w:rFonts w:ascii="Times New Roman" w:hAnsi="Times New Roman"/>
                <w:i/>
                <w:sz w:val="24"/>
                <w:szCs w:val="24"/>
              </w:rPr>
              <w:t>85,7</w:t>
            </w:r>
          </w:p>
        </w:tc>
      </w:tr>
    </w:tbl>
    <w:p w:rsidR="005119A6" w:rsidRPr="00BA5406" w:rsidRDefault="00523813" w:rsidP="0085712C">
      <w:pPr>
        <w:spacing w:after="0" w:line="360" w:lineRule="auto"/>
        <w:ind w:firstLine="709"/>
        <w:jc w:val="both"/>
        <w:rPr>
          <w:rFonts w:ascii="Times New Roman" w:hAnsi="Times New Roman"/>
          <w:i/>
          <w:sz w:val="24"/>
          <w:szCs w:val="24"/>
        </w:rPr>
      </w:pPr>
      <w:r w:rsidRPr="00523813">
        <w:rPr>
          <w:rFonts w:ascii="Times New Roman" w:hAnsi="Times New Roman"/>
          <w:i/>
          <w:sz w:val="24"/>
          <w:szCs w:val="24"/>
        </w:rPr>
        <w:t>Если у пациентов в процессе клинических исследований появляется тахикардия, артериальная гипотензия, лейкоцитоз, повышение уровня сывороточной амилазы или развивается метаболический ацидоз возможно пропущено повреждение полого органа [3]</w:t>
      </w:r>
      <w:r>
        <w:rPr>
          <w:rFonts w:ascii="Times New Roman" w:hAnsi="Times New Roman"/>
          <w:i/>
          <w:sz w:val="24"/>
          <w:szCs w:val="24"/>
        </w:rPr>
        <w:t>.</w:t>
      </w:r>
    </w:p>
    <w:p w:rsidR="00692F7E" w:rsidRPr="00BA5406" w:rsidRDefault="00C62EB0" w:rsidP="00A764AE">
      <w:pPr>
        <w:numPr>
          <w:ilvl w:val="0"/>
          <w:numId w:val="17"/>
        </w:numPr>
        <w:spacing w:after="0" w:line="360" w:lineRule="auto"/>
        <w:ind w:left="709" w:hanging="284"/>
        <w:jc w:val="both"/>
        <w:rPr>
          <w:rFonts w:ascii="Times New Roman" w:hAnsi="Times New Roman"/>
          <w:sz w:val="24"/>
          <w:szCs w:val="24"/>
        </w:rPr>
      </w:pPr>
      <w:r w:rsidRPr="00C62EB0">
        <w:rPr>
          <w:rFonts w:ascii="Times New Roman" w:hAnsi="Times New Roman"/>
          <w:sz w:val="24"/>
          <w:szCs w:val="24"/>
        </w:rPr>
        <w:t>Рекомендуется всем пациентам с абдоминальной травмой выполнить общий анализ мочи</w:t>
      </w:r>
    </w:p>
    <w:p w:rsidR="00692F7E" w:rsidRPr="00BA5406" w:rsidRDefault="00692F7E" w:rsidP="00A764AE">
      <w:pPr>
        <w:spacing w:after="0" w:line="360" w:lineRule="auto"/>
        <w:jc w:val="both"/>
        <w:rPr>
          <w:rFonts w:ascii="Times New Roman" w:hAnsi="Times New Roman"/>
          <w:sz w:val="24"/>
          <w:szCs w:val="24"/>
        </w:rPr>
      </w:pPr>
      <w:r w:rsidRPr="00A764AE">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B36A2A" w:rsidRPr="00BA5406" w:rsidRDefault="00692F7E" w:rsidP="00A764AE">
      <w:pPr>
        <w:spacing w:after="0" w:line="360" w:lineRule="auto"/>
        <w:ind w:firstLine="709"/>
        <w:jc w:val="both"/>
        <w:rPr>
          <w:rFonts w:ascii="Times New Roman" w:hAnsi="Times New Roman"/>
          <w:i/>
          <w:sz w:val="24"/>
          <w:szCs w:val="24"/>
        </w:rPr>
      </w:pPr>
      <w:r w:rsidRPr="00A764AE">
        <w:rPr>
          <w:rFonts w:ascii="Times New Roman" w:hAnsi="Times New Roman"/>
          <w:b/>
          <w:sz w:val="24"/>
          <w:szCs w:val="24"/>
        </w:rPr>
        <w:t>Комментарии:</w:t>
      </w:r>
      <w:r w:rsidRPr="00BA5406">
        <w:rPr>
          <w:rFonts w:ascii="Times New Roman" w:hAnsi="Times New Roman"/>
          <w:sz w:val="24"/>
          <w:szCs w:val="24"/>
        </w:rPr>
        <w:t xml:space="preserve"> </w:t>
      </w:r>
      <w:r w:rsidR="00C62EB0" w:rsidRPr="00C62EB0">
        <w:rPr>
          <w:rFonts w:ascii="Times New Roman" w:hAnsi="Times New Roman"/>
          <w:i/>
          <w:sz w:val="24"/>
          <w:szCs w:val="24"/>
        </w:rPr>
        <w:t>Гематурия обладает наиболее высокой специфичностью при абдоминальной травме у</w:t>
      </w:r>
      <w:r w:rsidR="00C62EB0">
        <w:rPr>
          <w:rFonts w:ascii="Times New Roman" w:hAnsi="Times New Roman"/>
          <w:i/>
          <w:sz w:val="24"/>
          <w:szCs w:val="24"/>
        </w:rPr>
        <w:t xml:space="preserve"> детей – 98,4 (ДИ 91,3 – 99,</w:t>
      </w:r>
      <w:r w:rsidR="00C62EB0" w:rsidRPr="00C62EB0">
        <w:rPr>
          <w:rFonts w:ascii="Times New Roman" w:hAnsi="Times New Roman"/>
          <w:i/>
          <w:sz w:val="24"/>
          <w:szCs w:val="24"/>
        </w:rPr>
        <w:t>7) [11].</w:t>
      </w:r>
    </w:p>
    <w:p w:rsidR="00A764AE" w:rsidRDefault="00A764AE" w:rsidP="00A764AE">
      <w:pPr>
        <w:pStyle w:val="a3"/>
        <w:numPr>
          <w:ilvl w:val="1"/>
          <w:numId w:val="15"/>
        </w:numPr>
        <w:shd w:val="clear" w:color="auto" w:fill="FFFFFF"/>
        <w:spacing w:after="0" w:line="360" w:lineRule="auto"/>
        <w:ind w:left="426"/>
        <w:jc w:val="both"/>
        <w:rPr>
          <w:rFonts w:ascii="Times New Roman" w:hAnsi="Times New Roman"/>
          <w:b/>
          <w:sz w:val="24"/>
          <w:szCs w:val="24"/>
          <w:u w:val="single"/>
        </w:rPr>
      </w:pPr>
      <w:r>
        <w:rPr>
          <w:rFonts w:ascii="Times New Roman" w:hAnsi="Times New Roman"/>
          <w:b/>
          <w:sz w:val="24"/>
          <w:szCs w:val="24"/>
          <w:u w:val="single"/>
        </w:rPr>
        <w:t>Инструментальная диагностика</w:t>
      </w:r>
    </w:p>
    <w:p w:rsidR="00833107" w:rsidRPr="00BA5406" w:rsidRDefault="00C62EB0" w:rsidP="007609B2">
      <w:pPr>
        <w:numPr>
          <w:ilvl w:val="0"/>
          <w:numId w:val="17"/>
        </w:numPr>
        <w:spacing w:after="0" w:line="360" w:lineRule="auto"/>
        <w:ind w:left="709" w:hanging="284"/>
        <w:jc w:val="both"/>
        <w:rPr>
          <w:rFonts w:ascii="Times New Roman" w:hAnsi="Times New Roman"/>
          <w:sz w:val="24"/>
          <w:szCs w:val="24"/>
        </w:rPr>
      </w:pPr>
      <w:r w:rsidRPr="00C62EB0">
        <w:rPr>
          <w:rFonts w:ascii="Times New Roman" w:hAnsi="Times New Roman"/>
          <w:sz w:val="24"/>
          <w:szCs w:val="24"/>
        </w:rPr>
        <w:t>Рекомендуется всем пациентам с травмой живота выполнить обзорную рентгенографию органов брюшной полости</w:t>
      </w:r>
      <w:r w:rsidR="0067490B" w:rsidRPr="0067490B">
        <w:rPr>
          <w:rFonts w:ascii="Times New Roman" w:hAnsi="Times New Roman"/>
          <w:sz w:val="24"/>
          <w:szCs w:val="24"/>
        </w:rPr>
        <w:t xml:space="preserve"> [5]</w:t>
      </w:r>
    </w:p>
    <w:p w:rsidR="00833107" w:rsidRPr="00BA5406" w:rsidRDefault="00833107" w:rsidP="007609B2">
      <w:pPr>
        <w:spacing w:after="0" w:line="360" w:lineRule="auto"/>
        <w:rPr>
          <w:rFonts w:ascii="Times New Roman" w:hAnsi="Times New Roman"/>
          <w:sz w:val="24"/>
          <w:szCs w:val="24"/>
        </w:rPr>
      </w:pPr>
      <w:r w:rsidRPr="007609B2">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833107" w:rsidRPr="00BA5406" w:rsidRDefault="00833107" w:rsidP="007609B2">
      <w:pPr>
        <w:spacing w:after="0" w:line="360" w:lineRule="auto"/>
        <w:ind w:firstLine="709"/>
        <w:jc w:val="both"/>
        <w:rPr>
          <w:rFonts w:ascii="Times New Roman" w:hAnsi="Times New Roman"/>
          <w:sz w:val="24"/>
          <w:szCs w:val="24"/>
        </w:rPr>
      </w:pPr>
      <w:r w:rsidRPr="00BA5406">
        <w:rPr>
          <w:rFonts w:ascii="Times New Roman" w:hAnsi="Times New Roman"/>
          <w:sz w:val="24"/>
          <w:szCs w:val="24"/>
        </w:rPr>
        <w:t xml:space="preserve">Комментарии: </w:t>
      </w:r>
      <w:r w:rsidR="00C62EB0" w:rsidRPr="00C62EB0">
        <w:rPr>
          <w:rFonts w:ascii="Times New Roman" w:hAnsi="Times New Roman"/>
          <w:i/>
          <w:sz w:val="24"/>
          <w:szCs w:val="24"/>
        </w:rPr>
        <w:t>Диагноз повреждения кишечника при обзорной рентгенографии органов брюшной полости основывается на наличии пневмоперитонеума, интрамурального воздуха (свободный газ, расположенный полностью или частично в забрюшинном пространстве). Однако диагностическая ценность этих симптомов низкая и составляет не более 20 % [5]. Контрастное исследование кишечника полезно в диагностике гематом ДПК, но его диагностическая ценность ограничена при травме дистального отдела тонкой кишки.</w:t>
      </w:r>
      <w:r w:rsidRPr="00BA5406">
        <w:rPr>
          <w:rFonts w:ascii="Times New Roman" w:hAnsi="Times New Roman"/>
          <w:i/>
          <w:sz w:val="24"/>
          <w:szCs w:val="24"/>
        </w:rPr>
        <w:t xml:space="preserve"> </w:t>
      </w:r>
    </w:p>
    <w:p w:rsidR="002E3FC5" w:rsidRPr="00BA5406" w:rsidRDefault="00D1658B" w:rsidP="007609B2">
      <w:pPr>
        <w:numPr>
          <w:ilvl w:val="0"/>
          <w:numId w:val="17"/>
        </w:numPr>
        <w:spacing w:after="0" w:line="360" w:lineRule="auto"/>
        <w:ind w:left="709" w:hanging="284"/>
        <w:jc w:val="both"/>
        <w:rPr>
          <w:rFonts w:ascii="Times New Roman" w:hAnsi="Times New Roman"/>
          <w:sz w:val="24"/>
          <w:szCs w:val="24"/>
        </w:rPr>
      </w:pPr>
      <w:r w:rsidRPr="00D1658B">
        <w:rPr>
          <w:rFonts w:ascii="Times New Roman" w:hAnsi="Times New Roman"/>
          <w:sz w:val="24"/>
          <w:szCs w:val="24"/>
        </w:rPr>
        <w:t>Всем пациентам с травмой органов брюшной полости рекомендуется выполнить УЗИ</w:t>
      </w:r>
      <w:r w:rsidR="0067490B" w:rsidRPr="0067490B">
        <w:rPr>
          <w:rFonts w:ascii="Times New Roman" w:hAnsi="Times New Roman"/>
          <w:sz w:val="24"/>
          <w:szCs w:val="24"/>
        </w:rPr>
        <w:t xml:space="preserve"> [12, 13]</w:t>
      </w:r>
    </w:p>
    <w:p w:rsidR="002E3FC5" w:rsidRPr="00BA5406" w:rsidRDefault="002E3FC5" w:rsidP="007609B2">
      <w:pPr>
        <w:spacing w:line="240" w:lineRule="auto"/>
        <w:rPr>
          <w:rFonts w:ascii="Times New Roman" w:hAnsi="Times New Roman"/>
          <w:sz w:val="24"/>
          <w:szCs w:val="24"/>
        </w:rPr>
      </w:pPr>
      <w:r w:rsidRPr="007609B2">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A4118D" w:rsidRPr="00BA5406" w:rsidRDefault="002E3FC5" w:rsidP="00D1658B">
      <w:pPr>
        <w:spacing w:after="0" w:line="360" w:lineRule="auto"/>
        <w:ind w:firstLine="709"/>
        <w:jc w:val="both"/>
        <w:rPr>
          <w:rFonts w:ascii="Times New Roman" w:hAnsi="Times New Roman"/>
          <w:i/>
          <w:sz w:val="24"/>
          <w:szCs w:val="24"/>
        </w:rPr>
      </w:pPr>
      <w:r w:rsidRPr="007609B2">
        <w:rPr>
          <w:rFonts w:ascii="Times New Roman" w:hAnsi="Times New Roman"/>
          <w:b/>
          <w:sz w:val="24"/>
          <w:szCs w:val="24"/>
        </w:rPr>
        <w:t>Комментарии:</w:t>
      </w:r>
      <w:r w:rsidR="002B52E9" w:rsidRPr="00BA5406">
        <w:rPr>
          <w:rFonts w:ascii="Times New Roman" w:hAnsi="Times New Roman"/>
          <w:sz w:val="24"/>
          <w:szCs w:val="24"/>
        </w:rPr>
        <w:t xml:space="preserve"> </w:t>
      </w:r>
      <w:r w:rsidR="00D1658B" w:rsidRPr="00D1658B">
        <w:rPr>
          <w:rFonts w:ascii="Times New Roman" w:hAnsi="Times New Roman"/>
          <w:i/>
          <w:sz w:val="24"/>
          <w:szCs w:val="24"/>
        </w:rPr>
        <w:t>Ультразвуковые признаки травмы кишечника и брыжейки можно разделить на прямые и косвенные [12,13]. Прямые признаки: дефект стенки тонкой кишки, локальное утолщение и расслоение кишечной стенки, гематома кишечной стенки, гематома брыжейки кишечника. К косвенным признакам можно отнести свободную жидкость в брюшной полости, динамическую кишечную непроходимость, инфильтрацию тканей брыжейки тонкой кишки, появление мелких плотных частиц в содержимом брюшной полости и утолщение листков брюшины или признаки перитонита. В первые часы после травмы при УЗИ определяется гемоперитонеум и гематомы брыжейки тонкой кишки. В процессе динамического наблюдения количество жидкости в брюшной полости увеличивается, появляется фрагментарное утолщение париетального листка брюшины и наложения фибрина в виде структур повышенной эхогенности на петлях тонкой кишки, указывающие на развитие перитонита. Начиная со вторых суток после травмы на фоне пареза кишечника отмечается инфильтрация брыжейки тонкой кишки с формированием объемного образования, пониженной эхогенности – гематома брыжейки без повреждения кишечной стенки [12].</w:t>
      </w:r>
    </w:p>
    <w:p w:rsidR="00133A56" w:rsidRPr="00BA5406" w:rsidRDefault="00D1658B" w:rsidP="004473AD">
      <w:pPr>
        <w:numPr>
          <w:ilvl w:val="0"/>
          <w:numId w:val="17"/>
        </w:numPr>
        <w:spacing w:after="0" w:line="360" w:lineRule="auto"/>
        <w:ind w:left="709" w:hanging="284"/>
        <w:jc w:val="both"/>
        <w:rPr>
          <w:rFonts w:ascii="Times New Roman" w:hAnsi="Times New Roman"/>
          <w:sz w:val="24"/>
          <w:szCs w:val="24"/>
        </w:rPr>
      </w:pPr>
      <w:r w:rsidRPr="00D1658B">
        <w:rPr>
          <w:rFonts w:ascii="Times New Roman" w:hAnsi="Times New Roman"/>
          <w:sz w:val="24"/>
          <w:szCs w:val="24"/>
        </w:rPr>
        <w:t>Всем пациентам с абдоминальной травмой и стабильной гемодинамикой рекомендуется выполнить КТ-исследование органов брюшной полости</w:t>
      </w:r>
      <w:r w:rsidR="0067490B" w:rsidRPr="0067490B">
        <w:rPr>
          <w:rFonts w:ascii="Times New Roman" w:hAnsi="Times New Roman"/>
          <w:sz w:val="24"/>
          <w:szCs w:val="24"/>
        </w:rPr>
        <w:t xml:space="preserve"> [3, 6, 7, 13, 14]</w:t>
      </w:r>
    </w:p>
    <w:p w:rsidR="00133A56" w:rsidRPr="00BA5406" w:rsidRDefault="00133A56" w:rsidP="004473AD">
      <w:pPr>
        <w:spacing w:after="0" w:line="360" w:lineRule="auto"/>
        <w:jc w:val="both"/>
        <w:rPr>
          <w:rFonts w:ascii="Times New Roman" w:hAnsi="Times New Roman"/>
          <w:sz w:val="24"/>
          <w:szCs w:val="24"/>
        </w:rPr>
      </w:pPr>
      <w:r w:rsidRPr="004473AD">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493B3A" w:rsidRDefault="00133A56" w:rsidP="00D1658B">
      <w:pPr>
        <w:spacing w:after="0" w:line="360" w:lineRule="auto"/>
        <w:ind w:firstLine="709"/>
        <w:jc w:val="both"/>
        <w:rPr>
          <w:rFonts w:ascii="Times New Roman" w:hAnsi="Times New Roman"/>
          <w:i/>
          <w:sz w:val="24"/>
          <w:szCs w:val="24"/>
        </w:rPr>
      </w:pPr>
      <w:r w:rsidRPr="004473AD">
        <w:rPr>
          <w:rFonts w:ascii="Times New Roman" w:hAnsi="Times New Roman"/>
          <w:b/>
          <w:sz w:val="24"/>
          <w:szCs w:val="24"/>
        </w:rPr>
        <w:t>Комментарии:</w:t>
      </w:r>
      <w:r w:rsidRPr="00BA5406">
        <w:rPr>
          <w:rFonts w:ascii="Times New Roman" w:hAnsi="Times New Roman"/>
          <w:sz w:val="24"/>
          <w:szCs w:val="24"/>
        </w:rPr>
        <w:t xml:space="preserve"> </w:t>
      </w:r>
      <w:r w:rsidR="00D1658B" w:rsidRPr="00D1658B">
        <w:rPr>
          <w:rFonts w:ascii="Times New Roman" w:hAnsi="Times New Roman"/>
          <w:i/>
          <w:sz w:val="24"/>
          <w:szCs w:val="24"/>
        </w:rPr>
        <w:t xml:space="preserve">Установление повреждений органов брюшной полости требует использования внутривенных препаратов для уточнения различий между нормальной и патологической тканью органа. Обычно используется 50% или 60% раствор ионического контрастного вещества в дозе 2 мл/кг внутривенно. Гемодинамически стабильным пациентам без неврологической травмы рекомендуется введение оральных контрастных препаратов, потому что неконтрастные кишечные петли могут симулировать гематому или скопление жидкости. Если предполагается повреждение проксимальных отделов ЖКТ, то исследование можно начать через 10-15 минут после введения контрастного вещества. При подозрении на повреждение дистального отдела ЖКТ исследование рекомендуется начать через 45-60 минут поле дачи контрастного вещества. Объем контрастного вещества должен равняться среднему объему одноразового приема пищи. Применение седативных препаратов противопоказано у детей с тяжелой </w:t>
      </w:r>
      <w:r w:rsidR="00D1658B">
        <w:rPr>
          <w:rFonts w:ascii="Times New Roman" w:hAnsi="Times New Roman"/>
          <w:i/>
          <w:sz w:val="24"/>
          <w:szCs w:val="24"/>
        </w:rPr>
        <w:t>черепно-мозговой травмой</w:t>
      </w:r>
      <w:r w:rsidR="00D1658B" w:rsidRPr="00D1658B">
        <w:rPr>
          <w:rFonts w:ascii="Times New Roman" w:hAnsi="Times New Roman"/>
          <w:i/>
          <w:sz w:val="24"/>
          <w:szCs w:val="24"/>
        </w:rPr>
        <w:t xml:space="preserve"> или имеющих риск аспирации. Однако дети младше 5 лет могут требовать введения седативных препаратов для снятия беспокойства и улучшения качества обследования. Наличие свободной жидкости в брюшной полости при отсутствии повреждения паренхиматозного органа дает основание заподозрить травму полого органа [14]. КТ-исследование – способ диагностики повреждений кишки из-за способности непосредственно визуализировать интра- и экстраперитонеальные структуры. При КТ-исследовании интрамуральная гематома проявляется утолщением складок слизистой оболочки или массой, которая суживает просвет кишки. КТ-плотность интрамуральной гематомы относительно высокая вскоре после травмы и снижается постепенно со временем. Разрыв забрюшинной части ДПК следует подозревать при наличии газа или контрастного вещества в правом парадуоденальном и параренальном пространствах. Газ может быть обнаружен в правом околопочечном пространстве, внутрибрюшинно или в других ретроперитонеальных прстранствах, когда имеет место значительный разрыв ДПК. При разрыве подвздошной кишки можно обнаружить скопление газа или контрастного вещества в брюшной полости, ограниченные области утолщения кишечной стенки и высокой плотности сгустки крови, прилежащие к кишке. Свободный воздух в брюшной полости может наблюдаться сначала в средней части живота или под печенью. Небольшие скопления воздуха лучше визуализируются на широком КТ-окне (легочное окно) чем на стандартном мягкотканевом окне. Гематомы брыжейки определяются в виде мягкотканых масс,</w:t>
      </w:r>
      <w:r w:rsidR="00493B3A">
        <w:rPr>
          <w:rFonts w:ascii="Times New Roman" w:hAnsi="Times New Roman"/>
          <w:i/>
          <w:sz w:val="24"/>
          <w:szCs w:val="24"/>
        </w:rPr>
        <w:t xml:space="preserve"> </w:t>
      </w:r>
      <w:r w:rsidR="00D1658B" w:rsidRPr="00D1658B">
        <w:rPr>
          <w:rFonts w:ascii="Times New Roman" w:hAnsi="Times New Roman"/>
          <w:i/>
          <w:sz w:val="24"/>
          <w:szCs w:val="24"/>
        </w:rPr>
        <w:t xml:space="preserve">часто смещая кишечную петлю или вызывая частичную обструкцию кишки. Иногда кровотечение в </w:t>
      </w:r>
      <w:r w:rsidR="00493B3A" w:rsidRPr="00D1658B">
        <w:rPr>
          <w:rFonts w:ascii="Times New Roman" w:hAnsi="Times New Roman"/>
          <w:i/>
          <w:sz w:val="24"/>
          <w:szCs w:val="24"/>
        </w:rPr>
        <w:t>брыжейку</w:t>
      </w:r>
      <w:r w:rsidR="00D1658B" w:rsidRPr="00D1658B">
        <w:rPr>
          <w:rFonts w:ascii="Times New Roman" w:hAnsi="Times New Roman"/>
          <w:i/>
          <w:sz w:val="24"/>
          <w:szCs w:val="24"/>
        </w:rPr>
        <w:t xml:space="preserve"> может вызвать диффузную инфильтрацию жировой клетчатки брыжейки и проявляться в виде полос мягкотканой плотности [14,13]. </w:t>
      </w:r>
    </w:p>
    <w:p w:rsidR="00D804D8" w:rsidRDefault="00D1658B" w:rsidP="00D1658B">
      <w:pPr>
        <w:spacing w:after="0" w:line="360" w:lineRule="auto"/>
        <w:ind w:firstLine="709"/>
        <w:jc w:val="both"/>
        <w:rPr>
          <w:rFonts w:ascii="Times New Roman" w:hAnsi="Times New Roman"/>
          <w:i/>
          <w:sz w:val="24"/>
          <w:szCs w:val="24"/>
        </w:rPr>
      </w:pPr>
      <w:r w:rsidRPr="00D1658B">
        <w:rPr>
          <w:rFonts w:ascii="Times New Roman" w:hAnsi="Times New Roman"/>
          <w:b/>
          <w:i/>
          <w:sz w:val="24"/>
          <w:szCs w:val="24"/>
        </w:rPr>
        <w:t>Возможные ошибки при КТ-исследовании</w:t>
      </w:r>
      <w:r w:rsidRPr="00D1658B">
        <w:rPr>
          <w:rFonts w:ascii="Times New Roman" w:hAnsi="Times New Roman"/>
          <w:i/>
          <w:sz w:val="24"/>
          <w:szCs w:val="24"/>
        </w:rPr>
        <w:t>. Нормальные КТ сканы при наличии разрыва тонкой кишки могут быть получены из-за того, что исследование проведено непосредственно после травмы, до значительного скопления крови или воздуха в брюшной полости. Поэтому, любой ребенок с абдоминальной травмой и отрицательным КТ сканом должен подвергаться повторному обследованию. Контрастное КТ-исследование ЖКТ с предварительным горизонтально сканирующим лучом является правильным в этой ситуации [14]. Таким образом, контрастное КТ-исследование является первоначальным методом диагностики у детей со стабильной гемодинамикой и подозрением на травму кишечника. КТ-исследование может быстро определить локализацию и протяженность повреждения органа, оценить количество крови в брюшной полости и установить другие интраабдоминальные повреждения. Диагностическая информация может быть полезной в определении тактики лечения пациентов с закрытой травмой кишечника. Диагностическая чувствительность и специфичность КТ-исследования при повреждениях кишечника и брыжейки составляет 88,3% и 99,4% соответственно [3]. Результаты многоцентрового исследования свидетельствуют о том, что при травме ДПК свободная жидкость при КТ-исследовании определяется в 100% случаев, а свободный воздух – в 52% случаев [7].</w:t>
      </w:r>
    </w:p>
    <w:p w:rsidR="008D5232" w:rsidRDefault="008D5232" w:rsidP="00D1658B">
      <w:pPr>
        <w:spacing w:after="0" w:line="360" w:lineRule="auto"/>
        <w:ind w:firstLine="709"/>
        <w:jc w:val="both"/>
        <w:rPr>
          <w:rFonts w:ascii="Times New Roman" w:hAnsi="Times New Roman"/>
          <w:i/>
          <w:sz w:val="24"/>
          <w:szCs w:val="24"/>
        </w:rPr>
      </w:pPr>
      <w:r w:rsidRPr="008D5232">
        <w:rPr>
          <w:rFonts w:ascii="Times New Roman" w:hAnsi="Times New Roman"/>
          <w:b/>
          <w:i/>
          <w:sz w:val="24"/>
          <w:szCs w:val="24"/>
        </w:rPr>
        <w:t xml:space="preserve">Сравнение КТ признаков гематомы и разрыва 12-перстной кишки у детей приведено в таблице </w:t>
      </w:r>
      <w:r>
        <w:rPr>
          <w:rFonts w:ascii="Times New Roman" w:hAnsi="Times New Roman"/>
          <w:b/>
          <w:i/>
          <w:sz w:val="24"/>
          <w:szCs w:val="24"/>
        </w:rPr>
        <w:t>5</w:t>
      </w:r>
      <w:r w:rsidRPr="008D5232">
        <w:rPr>
          <w:rFonts w:ascii="Times New Roman" w:hAnsi="Times New Roman"/>
          <w:b/>
          <w:i/>
          <w:sz w:val="24"/>
          <w:szCs w:val="24"/>
        </w:rPr>
        <w:t xml:space="preserve"> [6].</w:t>
      </w:r>
    </w:p>
    <w:p w:rsidR="000878CA" w:rsidRPr="000878CA" w:rsidRDefault="000878CA" w:rsidP="000878CA">
      <w:pPr>
        <w:spacing w:after="0" w:line="360" w:lineRule="auto"/>
        <w:ind w:firstLine="709"/>
        <w:jc w:val="right"/>
        <w:rPr>
          <w:rFonts w:ascii="Times New Roman" w:hAnsi="Times New Roman"/>
          <w:b/>
          <w:i/>
          <w:sz w:val="24"/>
          <w:szCs w:val="24"/>
        </w:rPr>
      </w:pPr>
      <w:r>
        <w:rPr>
          <w:rFonts w:ascii="Times New Roman" w:hAnsi="Times New Roman"/>
          <w:b/>
          <w:i/>
          <w:sz w:val="24"/>
          <w:szCs w:val="24"/>
        </w:rPr>
        <w:t xml:space="preserve">Таблица </w:t>
      </w:r>
      <w:r w:rsidR="008D5232">
        <w:rPr>
          <w:rFonts w:ascii="Times New Roman" w:hAnsi="Times New Roman"/>
          <w:b/>
          <w:i/>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29"/>
        <w:gridCol w:w="1589"/>
      </w:tblGrid>
      <w:tr w:rsidR="008D5232" w:rsidRPr="00DF3FC9" w:rsidTr="008D5232">
        <w:tc>
          <w:tcPr>
            <w:tcW w:w="5353" w:type="dxa"/>
            <w:shd w:val="clear" w:color="auto" w:fill="auto"/>
          </w:tcPr>
          <w:p w:rsidR="008D5232" w:rsidRPr="00DF3FC9" w:rsidRDefault="008D5232" w:rsidP="00DF3FC9">
            <w:pPr>
              <w:spacing w:after="0" w:line="360" w:lineRule="auto"/>
              <w:jc w:val="center"/>
              <w:rPr>
                <w:rFonts w:ascii="Times New Roman" w:eastAsia="Times New Roman" w:hAnsi="Times New Roman" w:cs="Arial"/>
                <w:b/>
                <w:i/>
                <w:sz w:val="24"/>
                <w:szCs w:val="24"/>
              </w:rPr>
            </w:pPr>
            <w:r w:rsidRPr="008D5232">
              <w:rPr>
                <w:rFonts w:ascii="Times New Roman" w:eastAsia="Times New Roman" w:hAnsi="Times New Roman" w:cs="Arial"/>
                <w:b/>
                <w:i/>
                <w:sz w:val="24"/>
                <w:szCs w:val="24"/>
              </w:rPr>
              <w:t>Характеристики</w:t>
            </w:r>
          </w:p>
        </w:tc>
        <w:tc>
          <w:tcPr>
            <w:tcW w:w="2629" w:type="dxa"/>
            <w:shd w:val="clear" w:color="auto" w:fill="auto"/>
          </w:tcPr>
          <w:p w:rsidR="008D5232" w:rsidRPr="00DF3FC9" w:rsidRDefault="008D5232" w:rsidP="00DF3FC9">
            <w:pPr>
              <w:spacing w:after="0" w:line="360" w:lineRule="auto"/>
              <w:jc w:val="center"/>
              <w:rPr>
                <w:rFonts w:ascii="Times New Roman" w:eastAsia="Times New Roman" w:hAnsi="Times New Roman" w:cs="Arial"/>
                <w:b/>
                <w:i/>
                <w:sz w:val="24"/>
                <w:szCs w:val="24"/>
              </w:rPr>
            </w:pPr>
            <w:r>
              <w:rPr>
                <w:rFonts w:ascii="Times New Roman" w:eastAsia="Times New Roman" w:hAnsi="Times New Roman" w:cs="Arial"/>
                <w:b/>
                <w:i/>
                <w:sz w:val="24"/>
                <w:szCs w:val="24"/>
              </w:rPr>
              <w:t>Гематома</w:t>
            </w:r>
            <w:r w:rsidRPr="008D5232">
              <w:rPr>
                <w:rFonts w:ascii="Times New Roman" w:eastAsia="Times New Roman" w:hAnsi="Times New Roman" w:cs="Arial"/>
                <w:b/>
                <w:i/>
                <w:sz w:val="24"/>
                <w:szCs w:val="24"/>
              </w:rPr>
              <w:t xml:space="preserve"> (</w:t>
            </w:r>
            <w:r w:rsidRPr="008D5232">
              <w:rPr>
                <w:rFonts w:ascii="Times New Roman" w:eastAsia="Times New Roman" w:hAnsi="Times New Roman" w:cs="Arial"/>
                <w:b/>
                <w:i/>
                <w:sz w:val="24"/>
                <w:szCs w:val="24"/>
                <w:lang w:val="en-US"/>
              </w:rPr>
              <w:t>n</w:t>
            </w:r>
            <w:r w:rsidRPr="008D5232">
              <w:rPr>
                <w:rFonts w:ascii="Times New Roman" w:eastAsia="Times New Roman" w:hAnsi="Times New Roman" w:cs="Arial"/>
                <w:b/>
                <w:i/>
                <w:sz w:val="24"/>
                <w:szCs w:val="24"/>
              </w:rPr>
              <w:t>=10)</w:t>
            </w:r>
          </w:p>
        </w:tc>
        <w:tc>
          <w:tcPr>
            <w:tcW w:w="1589" w:type="dxa"/>
          </w:tcPr>
          <w:p w:rsidR="008D5232" w:rsidRPr="00DF3FC9" w:rsidRDefault="008D5232" w:rsidP="00DF3FC9">
            <w:pPr>
              <w:spacing w:after="0" w:line="360" w:lineRule="auto"/>
              <w:jc w:val="center"/>
              <w:rPr>
                <w:rFonts w:ascii="Times New Roman" w:eastAsia="Times New Roman" w:hAnsi="Times New Roman" w:cs="Arial"/>
                <w:b/>
                <w:i/>
                <w:sz w:val="24"/>
                <w:szCs w:val="24"/>
              </w:rPr>
            </w:pPr>
            <w:r w:rsidRPr="008D5232">
              <w:rPr>
                <w:rFonts w:ascii="Times New Roman" w:eastAsia="Times New Roman" w:hAnsi="Times New Roman" w:cs="Arial"/>
                <w:b/>
                <w:i/>
                <w:sz w:val="24"/>
                <w:szCs w:val="24"/>
              </w:rPr>
              <w:t>Разрыв (n=9)</w:t>
            </w:r>
          </w:p>
        </w:tc>
      </w:tr>
      <w:tr w:rsidR="008D5232" w:rsidRPr="00DF3FC9" w:rsidTr="008D5232">
        <w:tc>
          <w:tcPr>
            <w:tcW w:w="5353" w:type="dxa"/>
            <w:shd w:val="clear" w:color="auto" w:fill="auto"/>
          </w:tcPr>
          <w:p w:rsidR="008D5232" w:rsidRPr="00DF3FC9" w:rsidRDefault="008D5232" w:rsidP="008D5232">
            <w:pPr>
              <w:spacing w:after="0" w:line="360" w:lineRule="auto"/>
              <w:rPr>
                <w:rFonts w:ascii="Times New Roman" w:eastAsia="Times New Roman" w:hAnsi="Times New Roman" w:cs="Arial"/>
                <w:i/>
                <w:sz w:val="24"/>
                <w:szCs w:val="24"/>
              </w:rPr>
            </w:pPr>
            <w:r w:rsidRPr="008D5232">
              <w:rPr>
                <w:rFonts w:ascii="Times New Roman" w:hAnsi="Times New Roman"/>
                <w:i/>
                <w:sz w:val="24"/>
                <w:szCs w:val="24"/>
              </w:rPr>
              <w:t>Свободный воздух</w:t>
            </w:r>
          </w:p>
        </w:tc>
        <w:tc>
          <w:tcPr>
            <w:tcW w:w="2629" w:type="dxa"/>
            <w:shd w:val="clear" w:color="auto" w:fill="auto"/>
          </w:tcPr>
          <w:p w:rsidR="008D5232" w:rsidRPr="00DF3FC9" w:rsidRDefault="008D5232" w:rsidP="008D5232">
            <w:pPr>
              <w:spacing w:after="0" w:line="360" w:lineRule="auto"/>
              <w:jc w:val="center"/>
              <w:rPr>
                <w:rFonts w:ascii="Times New Roman" w:eastAsia="Times New Roman" w:hAnsi="Times New Roman" w:cs="Arial"/>
                <w:i/>
                <w:sz w:val="24"/>
                <w:szCs w:val="24"/>
              </w:rPr>
            </w:pPr>
            <w:r w:rsidRPr="008D5232">
              <w:rPr>
                <w:rFonts w:ascii="Times New Roman" w:hAnsi="Times New Roman"/>
                <w:i/>
                <w:sz w:val="24"/>
                <w:szCs w:val="24"/>
              </w:rPr>
              <w:t>1 (10%)</w:t>
            </w:r>
          </w:p>
        </w:tc>
        <w:tc>
          <w:tcPr>
            <w:tcW w:w="1589" w:type="dxa"/>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hAnsi="Times New Roman"/>
                <w:i/>
                <w:sz w:val="24"/>
                <w:szCs w:val="24"/>
              </w:rPr>
              <w:t>2 (22%)</w:t>
            </w:r>
          </w:p>
        </w:tc>
      </w:tr>
      <w:tr w:rsidR="008D5232" w:rsidRPr="00DF3FC9" w:rsidTr="008D5232">
        <w:tc>
          <w:tcPr>
            <w:tcW w:w="5353" w:type="dxa"/>
            <w:shd w:val="clear" w:color="auto" w:fill="auto"/>
          </w:tcPr>
          <w:p w:rsidR="008D5232" w:rsidRPr="00DF3FC9" w:rsidRDefault="008D5232" w:rsidP="008D5232">
            <w:pPr>
              <w:spacing w:after="0" w:line="360" w:lineRule="auto"/>
              <w:rPr>
                <w:rFonts w:ascii="Times New Roman" w:eastAsia="Times New Roman" w:hAnsi="Times New Roman" w:cs="Arial"/>
                <w:i/>
                <w:sz w:val="24"/>
                <w:szCs w:val="24"/>
              </w:rPr>
            </w:pPr>
            <w:r>
              <w:rPr>
                <w:rFonts w:ascii="Times New Roman" w:eastAsia="Times New Roman" w:hAnsi="Times New Roman" w:cs="Arial"/>
                <w:i/>
                <w:sz w:val="24"/>
                <w:szCs w:val="24"/>
              </w:rPr>
              <w:t>Свободная жидкость</w:t>
            </w:r>
          </w:p>
        </w:tc>
        <w:tc>
          <w:tcPr>
            <w:tcW w:w="2629" w:type="dxa"/>
            <w:shd w:val="clear" w:color="auto" w:fill="auto"/>
          </w:tcPr>
          <w:p w:rsidR="008D5232" w:rsidRPr="00DF3FC9" w:rsidRDefault="008D5232" w:rsidP="008D5232">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8 (80%</w:t>
            </w:r>
            <w:r>
              <w:rPr>
                <w:rFonts w:ascii="Times New Roman" w:eastAsia="Times New Roman" w:hAnsi="Times New Roman" w:cs="Arial"/>
                <w:i/>
                <w:sz w:val="24"/>
                <w:szCs w:val="24"/>
              </w:rPr>
              <w:t>)</w:t>
            </w:r>
          </w:p>
        </w:tc>
        <w:tc>
          <w:tcPr>
            <w:tcW w:w="1589" w:type="dxa"/>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9 (100%)</w:t>
            </w:r>
          </w:p>
        </w:tc>
      </w:tr>
      <w:tr w:rsidR="008D5232" w:rsidRPr="00DF3FC9" w:rsidTr="008D5232">
        <w:tc>
          <w:tcPr>
            <w:tcW w:w="5353" w:type="dxa"/>
            <w:shd w:val="clear" w:color="auto" w:fill="auto"/>
          </w:tcPr>
          <w:p w:rsidR="008D5232" w:rsidRPr="00DF3FC9" w:rsidRDefault="008D5232" w:rsidP="008D5232">
            <w:pPr>
              <w:spacing w:after="0" w:line="360" w:lineRule="auto"/>
              <w:rPr>
                <w:rFonts w:ascii="Times New Roman" w:eastAsia="Times New Roman" w:hAnsi="Times New Roman" w:cs="Arial"/>
                <w:i/>
                <w:sz w:val="24"/>
                <w:szCs w:val="24"/>
              </w:rPr>
            </w:pPr>
            <w:r w:rsidRPr="008D5232">
              <w:rPr>
                <w:rFonts w:ascii="Times New Roman" w:eastAsia="Times New Roman" w:hAnsi="Times New Roman" w:cs="Arial"/>
                <w:i/>
                <w:sz w:val="24"/>
                <w:szCs w:val="24"/>
              </w:rPr>
              <w:t>Жидкость</w:t>
            </w:r>
            <w:r>
              <w:rPr>
                <w:rFonts w:ascii="Times New Roman" w:eastAsia="Times New Roman" w:hAnsi="Times New Roman" w:cs="Arial"/>
                <w:i/>
                <w:sz w:val="24"/>
                <w:szCs w:val="24"/>
              </w:rPr>
              <w:t xml:space="preserve"> в забрюшинном пространстве</w:t>
            </w:r>
          </w:p>
        </w:tc>
        <w:tc>
          <w:tcPr>
            <w:tcW w:w="2629" w:type="dxa"/>
            <w:shd w:val="clear" w:color="auto" w:fill="auto"/>
          </w:tcPr>
          <w:p w:rsidR="008D5232" w:rsidRPr="00DF3FC9" w:rsidRDefault="008D5232" w:rsidP="008D5232">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9 (90%)</w:t>
            </w:r>
          </w:p>
        </w:tc>
        <w:tc>
          <w:tcPr>
            <w:tcW w:w="1589" w:type="dxa"/>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9 (100%)</w:t>
            </w:r>
          </w:p>
        </w:tc>
      </w:tr>
      <w:tr w:rsidR="008D5232" w:rsidRPr="00DF3FC9" w:rsidTr="008D5232">
        <w:tc>
          <w:tcPr>
            <w:tcW w:w="5353" w:type="dxa"/>
            <w:shd w:val="clear" w:color="auto" w:fill="auto"/>
          </w:tcPr>
          <w:p w:rsidR="008D5232" w:rsidRPr="00DF3FC9" w:rsidRDefault="008D5232" w:rsidP="008D5232">
            <w:pPr>
              <w:spacing w:after="0" w:line="360" w:lineRule="auto"/>
              <w:rPr>
                <w:rFonts w:ascii="Times New Roman" w:eastAsia="Times New Roman" w:hAnsi="Times New Roman" w:cs="Arial"/>
                <w:i/>
                <w:sz w:val="24"/>
                <w:szCs w:val="24"/>
              </w:rPr>
            </w:pPr>
            <w:r w:rsidRPr="008D5232">
              <w:rPr>
                <w:rFonts w:ascii="Times New Roman" w:eastAsia="Times New Roman" w:hAnsi="Times New Roman" w:cs="Arial"/>
                <w:i/>
                <w:sz w:val="24"/>
                <w:szCs w:val="24"/>
              </w:rPr>
              <w:t>Изменения в кишечной стенке и брюшине</w:t>
            </w:r>
          </w:p>
        </w:tc>
        <w:tc>
          <w:tcPr>
            <w:tcW w:w="2629" w:type="dxa"/>
            <w:shd w:val="clear" w:color="auto" w:fill="auto"/>
          </w:tcPr>
          <w:p w:rsidR="008D5232" w:rsidRPr="00DF3FC9" w:rsidRDefault="008D5232" w:rsidP="008D5232">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2 (20%)</w:t>
            </w:r>
          </w:p>
        </w:tc>
        <w:tc>
          <w:tcPr>
            <w:tcW w:w="1589" w:type="dxa"/>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4 (44%)</w:t>
            </w:r>
          </w:p>
        </w:tc>
      </w:tr>
      <w:tr w:rsidR="008D5232" w:rsidRPr="00DF3FC9" w:rsidTr="008D5232">
        <w:tc>
          <w:tcPr>
            <w:tcW w:w="5353" w:type="dxa"/>
            <w:shd w:val="clear" w:color="auto" w:fill="auto"/>
          </w:tcPr>
          <w:p w:rsidR="008D5232" w:rsidRPr="00DF3FC9" w:rsidRDefault="008D5232" w:rsidP="008D5232">
            <w:pPr>
              <w:spacing w:after="0" w:line="360" w:lineRule="auto"/>
              <w:rPr>
                <w:rFonts w:ascii="Times New Roman" w:eastAsia="Times New Roman" w:hAnsi="Times New Roman" w:cs="Arial"/>
                <w:i/>
                <w:sz w:val="24"/>
                <w:szCs w:val="24"/>
              </w:rPr>
            </w:pPr>
            <w:r>
              <w:rPr>
                <w:rFonts w:ascii="Times New Roman" w:eastAsia="Times New Roman" w:hAnsi="Times New Roman" w:cs="Arial"/>
                <w:i/>
                <w:sz w:val="24"/>
                <w:szCs w:val="24"/>
              </w:rPr>
              <w:t>Утолщение стенки кишки</w:t>
            </w:r>
          </w:p>
        </w:tc>
        <w:tc>
          <w:tcPr>
            <w:tcW w:w="2629" w:type="dxa"/>
            <w:shd w:val="clear" w:color="auto" w:fill="auto"/>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10 (100%)</w:t>
            </w:r>
            <w:r w:rsidRPr="00DF3FC9">
              <w:rPr>
                <w:rFonts w:ascii="Times New Roman" w:eastAsia="Times New Roman" w:hAnsi="Times New Roman" w:cs="Arial"/>
                <w:i/>
                <w:sz w:val="24"/>
                <w:szCs w:val="24"/>
              </w:rPr>
              <w:t>46</w:t>
            </w:r>
          </w:p>
        </w:tc>
        <w:tc>
          <w:tcPr>
            <w:tcW w:w="1589" w:type="dxa"/>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8 (89%)</w:t>
            </w:r>
          </w:p>
        </w:tc>
      </w:tr>
      <w:tr w:rsidR="008D5232" w:rsidRPr="00DF3FC9" w:rsidTr="008D5232">
        <w:tc>
          <w:tcPr>
            <w:tcW w:w="5353" w:type="dxa"/>
            <w:shd w:val="clear" w:color="auto" w:fill="auto"/>
          </w:tcPr>
          <w:p w:rsidR="008D5232" w:rsidRPr="00DF3FC9" w:rsidRDefault="008D5232" w:rsidP="008D5232">
            <w:pPr>
              <w:spacing w:after="0" w:line="360" w:lineRule="auto"/>
              <w:rPr>
                <w:rFonts w:ascii="Times New Roman" w:eastAsia="Times New Roman" w:hAnsi="Times New Roman" w:cs="Arial"/>
                <w:i/>
                <w:sz w:val="24"/>
                <w:szCs w:val="24"/>
              </w:rPr>
            </w:pPr>
            <w:r>
              <w:rPr>
                <w:rFonts w:ascii="Times New Roman" w:eastAsia="Times New Roman" w:hAnsi="Times New Roman" w:cs="Arial"/>
                <w:i/>
                <w:sz w:val="24"/>
                <w:szCs w:val="24"/>
              </w:rPr>
              <w:t>Внутристеночная гематома</w:t>
            </w:r>
          </w:p>
        </w:tc>
        <w:tc>
          <w:tcPr>
            <w:tcW w:w="2629" w:type="dxa"/>
            <w:shd w:val="clear" w:color="auto" w:fill="auto"/>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10 (100%)</w:t>
            </w:r>
            <w:r w:rsidRPr="00DF3FC9">
              <w:rPr>
                <w:rFonts w:ascii="Times New Roman" w:eastAsia="Times New Roman" w:hAnsi="Times New Roman" w:cs="Arial"/>
                <w:i/>
                <w:sz w:val="24"/>
                <w:szCs w:val="24"/>
              </w:rPr>
              <w:t>46</w:t>
            </w:r>
          </w:p>
        </w:tc>
        <w:tc>
          <w:tcPr>
            <w:tcW w:w="1589" w:type="dxa"/>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0</w:t>
            </w:r>
          </w:p>
        </w:tc>
      </w:tr>
      <w:tr w:rsidR="008D5232" w:rsidRPr="00DF3FC9" w:rsidTr="008D5232">
        <w:tc>
          <w:tcPr>
            <w:tcW w:w="5353" w:type="dxa"/>
            <w:shd w:val="clear" w:color="auto" w:fill="auto"/>
          </w:tcPr>
          <w:p w:rsidR="008D5232" w:rsidRPr="00DF3FC9" w:rsidRDefault="008D5232" w:rsidP="008D5232">
            <w:pPr>
              <w:spacing w:after="0" w:line="360" w:lineRule="auto"/>
              <w:rPr>
                <w:rFonts w:ascii="Times New Roman" w:eastAsia="Times New Roman" w:hAnsi="Times New Roman" w:cs="Arial"/>
                <w:i/>
                <w:sz w:val="24"/>
                <w:szCs w:val="24"/>
              </w:rPr>
            </w:pPr>
            <w:r w:rsidRPr="008D5232">
              <w:rPr>
                <w:rFonts w:ascii="Times New Roman" w:eastAsia="Times New Roman" w:hAnsi="Times New Roman" w:cs="Arial"/>
                <w:i/>
                <w:sz w:val="24"/>
                <w:szCs w:val="24"/>
              </w:rPr>
              <w:t>Воздух</w:t>
            </w:r>
            <w:r>
              <w:rPr>
                <w:rFonts w:ascii="Times New Roman" w:eastAsia="Times New Roman" w:hAnsi="Times New Roman" w:cs="Arial"/>
                <w:i/>
                <w:sz w:val="24"/>
                <w:szCs w:val="24"/>
              </w:rPr>
              <w:t xml:space="preserve"> в забрюшинном пространстве</w:t>
            </w:r>
          </w:p>
        </w:tc>
        <w:tc>
          <w:tcPr>
            <w:tcW w:w="2629" w:type="dxa"/>
            <w:shd w:val="clear" w:color="auto" w:fill="auto"/>
          </w:tcPr>
          <w:p w:rsidR="008D5232" w:rsidRPr="00DF3FC9" w:rsidRDefault="008D5232" w:rsidP="008D5232">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0</w:t>
            </w:r>
          </w:p>
        </w:tc>
        <w:tc>
          <w:tcPr>
            <w:tcW w:w="1589" w:type="dxa"/>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8 (89%)</w:t>
            </w:r>
          </w:p>
        </w:tc>
      </w:tr>
      <w:tr w:rsidR="008D5232" w:rsidRPr="00DF3FC9" w:rsidTr="008D5232">
        <w:tc>
          <w:tcPr>
            <w:tcW w:w="5353" w:type="dxa"/>
            <w:shd w:val="clear" w:color="auto" w:fill="auto"/>
          </w:tcPr>
          <w:p w:rsidR="008D5232" w:rsidRPr="00DF3FC9" w:rsidRDefault="008D5232" w:rsidP="008D5232">
            <w:pPr>
              <w:spacing w:after="0" w:line="360" w:lineRule="auto"/>
              <w:rPr>
                <w:rFonts w:ascii="Times New Roman" w:eastAsia="Times New Roman" w:hAnsi="Times New Roman" w:cs="Arial"/>
                <w:i/>
                <w:sz w:val="24"/>
                <w:szCs w:val="24"/>
              </w:rPr>
            </w:pPr>
            <w:r w:rsidRPr="008D5232">
              <w:rPr>
                <w:rFonts w:ascii="Times New Roman" w:eastAsia="Times New Roman" w:hAnsi="Times New Roman" w:cs="Arial"/>
                <w:i/>
                <w:sz w:val="24"/>
                <w:szCs w:val="24"/>
              </w:rPr>
              <w:t>Воздух или контра</w:t>
            </w:r>
            <w:r>
              <w:rPr>
                <w:rFonts w:ascii="Times New Roman" w:eastAsia="Times New Roman" w:hAnsi="Times New Roman" w:cs="Arial"/>
                <w:i/>
                <w:sz w:val="24"/>
                <w:szCs w:val="24"/>
              </w:rPr>
              <w:t>ст в забрюшинном пространстве</w:t>
            </w:r>
          </w:p>
        </w:tc>
        <w:tc>
          <w:tcPr>
            <w:tcW w:w="2629" w:type="dxa"/>
            <w:shd w:val="clear" w:color="auto" w:fill="auto"/>
          </w:tcPr>
          <w:p w:rsidR="008D5232" w:rsidRPr="00DF3FC9" w:rsidRDefault="008D5232" w:rsidP="008D5232">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0</w:t>
            </w:r>
          </w:p>
        </w:tc>
        <w:tc>
          <w:tcPr>
            <w:tcW w:w="1589" w:type="dxa"/>
          </w:tcPr>
          <w:p w:rsidR="008D5232" w:rsidRPr="00DF3FC9" w:rsidRDefault="008D5232" w:rsidP="00DF3FC9">
            <w:pPr>
              <w:spacing w:after="0" w:line="360" w:lineRule="auto"/>
              <w:jc w:val="center"/>
              <w:rPr>
                <w:rFonts w:ascii="Times New Roman" w:eastAsia="Times New Roman" w:hAnsi="Times New Roman" w:cs="Arial"/>
                <w:i/>
                <w:sz w:val="24"/>
                <w:szCs w:val="24"/>
              </w:rPr>
            </w:pPr>
            <w:r w:rsidRPr="008D5232">
              <w:rPr>
                <w:rFonts w:ascii="Times New Roman" w:eastAsia="Times New Roman" w:hAnsi="Times New Roman" w:cs="Arial"/>
                <w:i/>
                <w:sz w:val="24"/>
                <w:szCs w:val="24"/>
              </w:rPr>
              <w:t>9 (100%)</w:t>
            </w:r>
          </w:p>
        </w:tc>
      </w:tr>
    </w:tbl>
    <w:p w:rsidR="006D4BD9" w:rsidRDefault="006D4BD9" w:rsidP="006D4BD9">
      <w:pPr>
        <w:spacing w:after="0" w:line="360" w:lineRule="auto"/>
        <w:ind w:firstLine="709"/>
        <w:jc w:val="both"/>
        <w:rPr>
          <w:rFonts w:ascii="Times New Roman" w:hAnsi="Times New Roman"/>
          <w:sz w:val="24"/>
          <w:szCs w:val="24"/>
        </w:rPr>
      </w:pPr>
      <w:r>
        <w:rPr>
          <w:rFonts w:ascii="Times New Roman" w:hAnsi="Times New Roman"/>
          <w:sz w:val="24"/>
          <w:szCs w:val="24"/>
        </w:rPr>
        <w:t>Диагностическая лапароскопия может стать информативной альтернативой лапаротомии у гемодинамически стабильных пациентов. Основным ограничительным фактором к выполнению диагностической лапароскопии является относительная невозможность определить перфорацию полого органа и почти 100% конвертируемость метода [3].</w:t>
      </w:r>
    </w:p>
    <w:p w:rsidR="00232E32" w:rsidRPr="00232E32" w:rsidRDefault="007609B2" w:rsidP="006D4BD9">
      <w:pPr>
        <w:numPr>
          <w:ilvl w:val="0"/>
          <w:numId w:val="8"/>
        </w:numPr>
        <w:spacing w:after="0" w:line="360" w:lineRule="auto"/>
        <w:jc w:val="both"/>
        <w:rPr>
          <w:rFonts w:ascii="Times New Roman" w:hAnsi="Times New Roman"/>
          <w:b/>
          <w:sz w:val="24"/>
          <w:szCs w:val="24"/>
        </w:rPr>
      </w:pPr>
      <w:r w:rsidRPr="00232E32">
        <w:rPr>
          <w:rFonts w:ascii="Times New Roman" w:eastAsia="Tahoma" w:hAnsi="Times New Roman"/>
          <w:color w:val="000000"/>
          <w:spacing w:val="8"/>
          <w:sz w:val="24"/>
          <w:szCs w:val="24"/>
        </w:rPr>
        <w:br w:type="page"/>
      </w:r>
      <w:r w:rsidRPr="00232E32">
        <w:rPr>
          <w:rFonts w:ascii="Times New Roman" w:hAnsi="Times New Roman"/>
          <w:b/>
          <w:sz w:val="28"/>
          <w:szCs w:val="28"/>
        </w:rPr>
        <w:t>Лечение</w:t>
      </w:r>
    </w:p>
    <w:p w:rsidR="006C4967" w:rsidRDefault="006C4967" w:rsidP="006D4BD9">
      <w:pPr>
        <w:pStyle w:val="ad"/>
        <w:spacing w:after="0" w:line="360" w:lineRule="auto"/>
        <w:ind w:firstLine="709"/>
        <w:rPr>
          <w:rFonts w:ascii="Times New Roman" w:hAnsi="Times New Roman"/>
          <w:b/>
          <w:sz w:val="24"/>
          <w:szCs w:val="24"/>
        </w:rPr>
      </w:pPr>
      <w:r>
        <w:rPr>
          <w:rFonts w:ascii="Times New Roman" w:hAnsi="Times New Roman"/>
          <w:b/>
          <w:sz w:val="24"/>
          <w:szCs w:val="24"/>
        </w:rPr>
        <w:t>Оказание помощи на догоспитальном этапе</w:t>
      </w:r>
    </w:p>
    <w:p w:rsidR="00D93194" w:rsidRPr="000D783C" w:rsidRDefault="006D4BD9" w:rsidP="006D4BD9">
      <w:pPr>
        <w:spacing w:after="0" w:line="360" w:lineRule="auto"/>
        <w:ind w:firstLine="709"/>
        <w:jc w:val="both"/>
        <w:rPr>
          <w:rFonts w:ascii="Times New Roman" w:hAnsi="Times New Roman"/>
          <w:sz w:val="24"/>
          <w:szCs w:val="24"/>
        </w:rPr>
      </w:pPr>
      <w:r w:rsidRPr="006D4BD9">
        <w:rPr>
          <w:rFonts w:ascii="Times New Roman" w:hAnsi="Times New Roman"/>
          <w:sz w:val="24"/>
          <w:szCs w:val="24"/>
        </w:rPr>
        <w:t>В соответствии с «Порядком оказания медицинской помощи по профилю «детская хирургия» (приказ МЗ РФ №562н от 31.10.2012 г.) дети с подозрением на травму тонкой кишки бригадой скорой медицинской помощи должны доставляться в медицинские организации, имеющие в своей структуре отделение анестезиологии-реанимации и обеспечивающие круглосуточное медицинское наблюдение и лечение детей. Медицинская помощь детям с травмой тонкой кишки должна быть специализированной и оказываться врачами-детскими хирургами. При подозрении или выявлении у ребенка травмы тонкой кишки врачи общей практики, скорой медицинской помощи, врачи-педиатры должны направить ребенка к врачу-детскому хирургу. Не следует стремиться к подтверждению диагноза на догоспитальном этапе. Предположение о наличии повреждения тонкой кишки у ребенка на основании анамнеза и первичной оценки симптомов на догоспитальном этапе является основанием для экстренного направления в детское хирургическое отделение.</w:t>
      </w:r>
    </w:p>
    <w:p w:rsidR="009930D9" w:rsidRPr="006550C7" w:rsidRDefault="007609B2" w:rsidP="006550C7">
      <w:pPr>
        <w:pStyle w:val="a3"/>
        <w:numPr>
          <w:ilvl w:val="1"/>
          <w:numId w:val="19"/>
        </w:numPr>
        <w:spacing w:line="240" w:lineRule="auto"/>
        <w:ind w:left="0" w:firstLine="426"/>
        <w:rPr>
          <w:rFonts w:ascii="Times New Roman" w:hAnsi="Times New Roman"/>
          <w:b/>
          <w:sz w:val="24"/>
          <w:szCs w:val="24"/>
          <w:u w:val="single"/>
        </w:rPr>
      </w:pPr>
      <w:r w:rsidRPr="006550C7">
        <w:rPr>
          <w:rFonts w:ascii="Times New Roman" w:hAnsi="Times New Roman"/>
          <w:b/>
          <w:sz w:val="24"/>
          <w:szCs w:val="24"/>
          <w:u w:val="single"/>
        </w:rPr>
        <w:t>К</w:t>
      </w:r>
      <w:r w:rsidR="009930D9" w:rsidRPr="006550C7">
        <w:rPr>
          <w:rFonts w:ascii="Times New Roman" w:hAnsi="Times New Roman"/>
          <w:b/>
          <w:sz w:val="24"/>
          <w:szCs w:val="24"/>
          <w:u w:val="single"/>
        </w:rPr>
        <w:t>онсервативное лечение</w:t>
      </w:r>
    </w:p>
    <w:p w:rsidR="00861519" w:rsidRPr="00BA5406" w:rsidRDefault="00037B69" w:rsidP="006550C7">
      <w:pPr>
        <w:numPr>
          <w:ilvl w:val="0"/>
          <w:numId w:val="17"/>
        </w:numPr>
        <w:spacing w:after="0" w:line="360" w:lineRule="auto"/>
        <w:ind w:left="709" w:hanging="284"/>
        <w:jc w:val="both"/>
        <w:rPr>
          <w:rFonts w:ascii="Times New Roman" w:hAnsi="Times New Roman"/>
          <w:sz w:val="24"/>
          <w:szCs w:val="24"/>
        </w:rPr>
      </w:pPr>
      <w:r w:rsidRPr="00037B69">
        <w:rPr>
          <w:rFonts w:ascii="Times New Roman" w:hAnsi="Times New Roman"/>
          <w:sz w:val="24"/>
          <w:szCs w:val="24"/>
        </w:rPr>
        <w:t>Всем пациентам со стабильной гемодинамикой, при отсутствии свободного газа в брюшной полости и признаков перитонита показано консервативное лечение</w:t>
      </w:r>
      <w:r w:rsidR="0067490B" w:rsidRPr="0067490B">
        <w:rPr>
          <w:rFonts w:ascii="Times New Roman" w:hAnsi="Times New Roman"/>
          <w:sz w:val="24"/>
          <w:szCs w:val="24"/>
        </w:rPr>
        <w:t xml:space="preserve"> [10, 15]</w:t>
      </w:r>
    </w:p>
    <w:p w:rsidR="00861519" w:rsidRPr="00BA5406" w:rsidRDefault="00861519" w:rsidP="006550C7">
      <w:pPr>
        <w:spacing w:line="240" w:lineRule="auto"/>
        <w:rPr>
          <w:rFonts w:ascii="Times New Roman" w:hAnsi="Times New Roman"/>
          <w:sz w:val="24"/>
          <w:szCs w:val="24"/>
        </w:rPr>
      </w:pPr>
      <w:r w:rsidRPr="006550C7">
        <w:rPr>
          <w:rFonts w:ascii="Times New Roman" w:hAnsi="Times New Roman"/>
          <w:b/>
          <w:sz w:val="24"/>
          <w:szCs w:val="24"/>
        </w:rPr>
        <w:t>Уровень убедительности рекомендаций D</w:t>
      </w:r>
      <w:r w:rsidRPr="00BA5406">
        <w:rPr>
          <w:rFonts w:ascii="Times New Roman" w:hAnsi="Times New Roman"/>
          <w:sz w:val="24"/>
          <w:szCs w:val="24"/>
        </w:rPr>
        <w:t xml:space="preserve"> (уровень достоверности доказательств 4)</w:t>
      </w:r>
    </w:p>
    <w:p w:rsidR="003460B5" w:rsidRPr="00BA5406" w:rsidRDefault="00CB24DD" w:rsidP="00037B69">
      <w:pPr>
        <w:spacing w:after="0" w:line="360" w:lineRule="auto"/>
        <w:ind w:firstLine="709"/>
        <w:jc w:val="both"/>
        <w:rPr>
          <w:rFonts w:ascii="Times New Roman" w:hAnsi="Times New Roman"/>
          <w:sz w:val="24"/>
          <w:szCs w:val="24"/>
        </w:rPr>
      </w:pPr>
      <w:r w:rsidRPr="006550C7">
        <w:rPr>
          <w:rFonts w:ascii="Times New Roman" w:hAnsi="Times New Roman"/>
          <w:b/>
          <w:sz w:val="24"/>
          <w:szCs w:val="24"/>
        </w:rPr>
        <w:t xml:space="preserve">Комментарии: </w:t>
      </w:r>
      <w:r w:rsidR="00037B69" w:rsidRPr="00037B69">
        <w:rPr>
          <w:rFonts w:ascii="Times New Roman" w:hAnsi="Times New Roman"/>
          <w:i/>
          <w:sz w:val="24"/>
          <w:szCs w:val="24"/>
        </w:rPr>
        <w:t>Неоперативное лечение детей с повреждением ДПК возможно и безопасно в 40% случаев при дооперационной диагностике интрамуральных гематом, не вызывающих сужения просвета кишки [10,15]. Консервативное лечение включает назогастральную аспирацию и внутривенную инфузионную т</w:t>
      </w:r>
      <w:r w:rsidR="00037B69">
        <w:rPr>
          <w:rFonts w:ascii="Times New Roman" w:hAnsi="Times New Roman"/>
          <w:i/>
          <w:sz w:val="24"/>
          <w:szCs w:val="24"/>
        </w:rPr>
        <w:t>ерапию и парентеральное питание</w:t>
      </w:r>
      <w:r w:rsidR="001E5BE4" w:rsidRPr="00BA5406">
        <w:rPr>
          <w:rFonts w:ascii="Times New Roman" w:hAnsi="Times New Roman"/>
          <w:i/>
          <w:sz w:val="24"/>
          <w:szCs w:val="24"/>
        </w:rPr>
        <w:t>.</w:t>
      </w:r>
    </w:p>
    <w:p w:rsidR="00A40073" w:rsidRPr="00461D11" w:rsidRDefault="00A40073" w:rsidP="00461D11">
      <w:pPr>
        <w:pStyle w:val="a3"/>
        <w:numPr>
          <w:ilvl w:val="1"/>
          <w:numId w:val="19"/>
        </w:numPr>
        <w:spacing w:after="0" w:line="360" w:lineRule="auto"/>
        <w:ind w:left="0" w:firstLine="426"/>
        <w:rPr>
          <w:rFonts w:ascii="Times New Roman" w:hAnsi="Times New Roman"/>
          <w:b/>
          <w:sz w:val="24"/>
          <w:szCs w:val="24"/>
          <w:u w:val="single"/>
        </w:rPr>
      </w:pPr>
      <w:r w:rsidRPr="00461D11">
        <w:rPr>
          <w:rFonts w:ascii="Times New Roman" w:hAnsi="Times New Roman"/>
          <w:b/>
          <w:sz w:val="24"/>
          <w:szCs w:val="24"/>
          <w:u w:val="single"/>
        </w:rPr>
        <w:t>Хирургическое лечение</w:t>
      </w:r>
    </w:p>
    <w:p w:rsidR="00A40073" w:rsidRPr="00BA5406" w:rsidRDefault="00037B69" w:rsidP="00461D11">
      <w:pPr>
        <w:numPr>
          <w:ilvl w:val="0"/>
          <w:numId w:val="17"/>
        </w:numPr>
        <w:spacing w:after="0" w:line="360" w:lineRule="auto"/>
        <w:ind w:left="709" w:hanging="284"/>
        <w:jc w:val="both"/>
        <w:rPr>
          <w:rFonts w:ascii="Times New Roman" w:hAnsi="Times New Roman"/>
          <w:sz w:val="24"/>
          <w:szCs w:val="24"/>
        </w:rPr>
      </w:pPr>
      <w:r w:rsidRPr="00037B69">
        <w:rPr>
          <w:rFonts w:ascii="Times New Roman" w:hAnsi="Times New Roman"/>
          <w:sz w:val="24"/>
          <w:szCs w:val="24"/>
        </w:rPr>
        <w:t>При установленном диагнозе травматического разрыва тонкой кишки показана экстренная операция</w:t>
      </w:r>
      <w:r w:rsidR="0067490B" w:rsidRPr="0067490B">
        <w:rPr>
          <w:rFonts w:ascii="Times New Roman" w:hAnsi="Times New Roman"/>
          <w:sz w:val="24"/>
          <w:szCs w:val="24"/>
        </w:rPr>
        <w:t xml:space="preserve"> [6, 7, 15, 16, 17, 18]</w:t>
      </w:r>
    </w:p>
    <w:p w:rsidR="00A40073" w:rsidRPr="00BA5406" w:rsidRDefault="00A40073" w:rsidP="00461D11">
      <w:pPr>
        <w:spacing w:after="0" w:line="360" w:lineRule="auto"/>
        <w:jc w:val="both"/>
        <w:rPr>
          <w:rFonts w:ascii="Times New Roman" w:hAnsi="Times New Roman"/>
          <w:sz w:val="24"/>
          <w:szCs w:val="24"/>
        </w:rPr>
      </w:pPr>
      <w:r w:rsidRPr="00461D11">
        <w:rPr>
          <w:rFonts w:ascii="Times New Roman" w:hAnsi="Times New Roman"/>
          <w:b/>
          <w:sz w:val="24"/>
          <w:szCs w:val="24"/>
        </w:rPr>
        <w:t xml:space="preserve">Уровень убедительности рекомендаций </w:t>
      </w:r>
      <w:r w:rsidR="000754E8">
        <w:rPr>
          <w:rFonts w:ascii="Times New Roman" w:hAnsi="Times New Roman"/>
          <w:b/>
          <w:sz w:val="24"/>
          <w:szCs w:val="24"/>
          <w:lang w:val="en-US"/>
        </w:rPr>
        <w:t>B</w:t>
      </w:r>
      <w:r w:rsidRPr="00BA5406">
        <w:rPr>
          <w:rFonts w:ascii="Times New Roman" w:hAnsi="Times New Roman"/>
          <w:sz w:val="24"/>
          <w:szCs w:val="24"/>
        </w:rPr>
        <w:t xml:space="preserve"> (уровень достоверности доказательств </w:t>
      </w:r>
      <w:r w:rsidR="000754E8" w:rsidRPr="000754E8">
        <w:rPr>
          <w:rFonts w:ascii="Times New Roman" w:hAnsi="Times New Roman"/>
          <w:sz w:val="24"/>
          <w:szCs w:val="24"/>
        </w:rPr>
        <w:t>2</w:t>
      </w:r>
      <w:r w:rsidRPr="00BA5406">
        <w:rPr>
          <w:rFonts w:ascii="Times New Roman" w:hAnsi="Times New Roman"/>
          <w:sz w:val="24"/>
          <w:szCs w:val="24"/>
        </w:rPr>
        <w:t>)</w:t>
      </w:r>
    </w:p>
    <w:p w:rsidR="00037B69" w:rsidRPr="00037B69" w:rsidRDefault="00A40073" w:rsidP="00037B69">
      <w:pPr>
        <w:spacing w:after="0" w:line="360" w:lineRule="auto"/>
        <w:ind w:firstLine="709"/>
        <w:jc w:val="both"/>
        <w:rPr>
          <w:rFonts w:ascii="Times New Roman" w:hAnsi="Times New Roman"/>
          <w:i/>
          <w:sz w:val="24"/>
          <w:szCs w:val="24"/>
        </w:rPr>
      </w:pPr>
      <w:r w:rsidRPr="00461D11">
        <w:rPr>
          <w:rFonts w:ascii="Times New Roman" w:hAnsi="Times New Roman"/>
          <w:b/>
          <w:sz w:val="24"/>
          <w:szCs w:val="24"/>
        </w:rPr>
        <w:t>Комментарии:</w:t>
      </w:r>
      <w:r w:rsidRPr="00BA5406">
        <w:rPr>
          <w:rFonts w:ascii="Times New Roman" w:hAnsi="Times New Roman"/>
          <w:sz w:val="24"/>
          <w:szCs w:val="24"/>
        </w:rPr>
        <w:t xml:space="preserve"> </w:t>
      </w:r>
      <w:r w:rsidR="00037B69" w:rsidRPr="00037B69">
        <w:rPr>
          <w:rFonts w:ascii="Times New Roman" w:hAnsi="Times New Roman"/>
          <w:i/>
          <w:sz w:val="24"/>
          <w:szCs w:val="24"/>
        </w:rPr>
        <w:t>Основными задачами хирургического лечения разрывов тонкой кишки являются остановка кровотечения и предупреждение инфицирования брюшной полости. Наиболее оптимальным доступом в брюшную полость является срединная лапаротомия. В связи с редкостью травмы ДПК у детей используется тактика хирургического лечения, описанная для взрослых пациентов. Рациональное лечение возможно с учетом класса повреждения ДПК. Необходимо тщательно осмотреть переднюю и заднюю поверхности ДПК от привратника до брыжеечных сосудов и далее. Так как ДПК и поджелудочная железа тесно связаны, их можно обследовать после мобилизации по Кохеру. При этом освобождение нисходящей части ДПК осуществляется путем рассечения париетальной брюшины по правому латеральному краю кишки. Это позволяет осмотреть переднюю и заднюю поверхности второй и третьей части ДПК, а также головку поджелудочной железы. Осмотр четвертой части ДПК возможно после пересечения связки Трейтца. Интрамуральные гематомы (класс I) характеризуются скоплением крови под серозной оболочкой кишки. При небольших гематомах с минимальным уменьшением просвета кишки рекомендуется ограничиться назогастральной интубацией. Большие гематомы, сдавливающие просвет кишки, требуют ее эвакуации. Для этого выполняют разрез серозной оболочки кишки вдоль ее латерального края, после чего гематома аспирируется. Важно при этом сохранить целостность нижележащих слоев стенки кишки. В случае сомнений целостности слизистой оболочки рекомендуется выполнить исследование с метиленовым синим, разведенным в физиологическом растворе и введенном через назогастральный зонд. Ограниченные разрывы ДПК с минимальным разрушением тканей можно ушить однорядным швом по направлению вдоль раны без постановки дренажных систем [16,15]. При обширных разрывах ДПК (класс III) с минимальным повреждением поджелудочной железы рекомендуется мобилизация соответствующего сегмента, его резекция и первичный анастомоз конец в конец с дополнительной назогастральной аспирацией [15]. В тех случаях, когда создание первичного анастомоза ДПК невозможно из-за значительного натяжения, рекомендуется операция выключения привратника и гастроеюноанастомоз [15,16]. Доступ к привратнику осуществляется изнутри через гастротомию вдоль большой кривизны желудка. Привратник зашивается нерассасывающимся швом, после чего формируется гастроеюностомия, при которой петля тощей кишки подшивается к гастротомии на большой кривизне желудка. Эта операция позволяет отвести желудочное содержимое от места ушивания разрыва ДПК. Таким образом, операция выключения привратника состоит из ушивания разрыва ДПК, гастротомии в антральном отделе желудка через которую привратник ушивается нерассасывающимся швом и формирования петлевой гастроеюностомии бок в бок. Просвет привратника восстанавливается у 94% пациентов через три недели независимо от характера шовного материала [15]. Показания к данной операции: задержка в диагнозе и лечении более 24 часов с момента травмы, разрыв более 75% окружности ДПК, значительные нарушения кровоснабжения ДПК, сочетанные повреждения головки поджелудочной железы или дистальной части общего желчного протока [15,6]. При разрывах IV класса может быть использована «дивертикуларизация» ДПК, которая включает следующие этапы: ушшивание разрывов ДПК, резекцию антрального отдела желудка с последующим гастроеюноанастомозом конец в бок, трубчатую дуоденостому и обширное дренирование [15,6]. Массивные разрывы и деваскуляризация второй части ДПК с отрывом фатеровой ампулы или дистальной части общего желчного протока (класс IV-V) в условиях нестабильной гемодинамики рекомендуется лечить методом поэтапной реконструкции (контроль повреждения). Используют три общепринятые стадии контроля повреждения: ограниченное вмешательство для прекращения кровотечения и контаминации, реанимацию и интенсивную терапию до восстановления нормального состояния сердечно-сосудистой системы, повторную операцию для окончательного восстановления после повреждений, поиск пропущенных повреждений [17]. При массивных повреждениях ДПК и головки поджелудочной железы с повреждением общего желчного протока рекомендуется панкреатодуоденальная резекция (операция Whipple). Данная операция выполняется очень редко, так как показаниями к ней являются наиболее тяжелые сочетанные повреждения ДПК и поджелудочной железы, при значительных нарушениях кровоснабжения, когда последующая реконструктивная операция невозможна [6]. Современные многоцентровые исследования, касающиеся результатов лечения повреждений ДПК показывают, что неоперативное лечение возможно у 30-40% детей, в основном, с I-II классом повреждения. Ушивание разрывов кишки одно-или двухрядным швом выполняется в 60-70% от всех случаев травмы ДПК, а резекция части кишки с последующей реконструкцией требуется у 30-40% детей. При этом частота реконструктивных операций, включая ушивание привратника с гастроеюноанастомозом, составляет не более 16%. Из 96 детей с травмой ДПК из 17 госпиталей США ни у одного не потребовалось выполнения панкреатодуоденальной резекции. Частота послеоперационных осложнений составляет 43% и она зависит от сроков госпитализации с момента травмы. Осложнения при госпитализации до 24 часов встречаются с частотой 29%, тогда как после 24 часов – 43%. В структуре всех послеоперационных осложнений илеус составляет 45%, раневая инфекция – 23%, травматический панкреатит – 17%, внутрибрюшные абсцессы – 9%, панкреатические и кишечные свищи – не более 5%. Летальность колеблется от 0 до 4% [10,7,6].</w:t>
      </w:r>
    </w:p>
    <w:p w:rsidR="00C22891" w:rsidRDefault="00037B69" w:rsidP="00037B69">
      <w:pPr>
        <w:spacing w:after="0" w:line="360" w:lineRule="auto"/>
        <w:ind w:firstLine="709"/>
        <w:jc w:val="both"/>
        <w:rPr>
          <w:rFonts w:ascii="Times New Roman" w:hAnsi="Times New Roman"/>
          <w:i/>
          <w:sz w:val="24"/>
          <w:szCs w:val="24"/>
        </w:rPr>
      </w:pPr>
      <w:r w:rsidRPr="00037B69">
        <w:rPr>
          <w:rFonts w:ascii="Times New Roman" w:hAnsi="Times New Roman"/>
          <w:i/>
          <w:sz w:val="24"/>
          <w:szCs w:val="24"/>
        </w:rPr>
        <w:t>При повреждении тощей или подвздошной кишки рекомендуется их тщательный осмотр на всем протяжении для обнаружения полнослойных разрывов. Решение о резекции кишки или ее ушивании рекомендуется принять только после оценки локализации перфорационных отверстий и адекватности кровоснабжения соответствующих участков кишки [3]. Дальнейшая тактика лечения определяется классом повреждения тонкой кишки. При разрывах тонкой кишки диаметром менее 50% ее окружности проводится иссечение в пределах здоровых тканей и первичное ушивание одно- или двухрядным швом. При разрывах кишки более 50% ее окружности рекомендуется выполнить резекцию с последующим межкишечным анастомозом конец в конец. При полном пересечении кишки рекомендуется выполнить резекцию поврежденного участка и сформировать анастомоз конец в конец. Аналогичная тактика лечения рекомендуется и при IV классе повреждения тонкой кишки. При обширной травме тонкой кишки и брыжейки (V класс) следует выполнить резекцию пораженного участка с последующим формированием анастомоза. При разрывах подвздошной кишки с инфицированием брюшной полости тонкокишечным содержимым, особенно при задержке в диагнозе и операции, целесообразна резекция пораженной части и выведение илеостомы. В хирургии взрослых пациентов с травмой тонкой кишки наиболее частым методом лечения является ушивание дефекта с назоинтестинальной интубацией (36%.) Резекция тонкой кишки с последующим анастомозом выполняется у 25% пациентов, а резкция и формирование кишечной стомы – у 30% больных. Летальность при травме тонкой кишки у</w:t>
      </w:r>
      <w:r w:rsidR="00A54F85">
        <w:rPr>
          <w:rFonts w:ascii="Times New Roman" w:hAnsi="Times New Roman"/>
          <w:i/>
          <w:sz w:val="24"/>
          <w:szCs w:val="24"/>
        </w:rPr>
        <w:t xml:space="preserve"> взрослых пациентов составляет 8,</w:t>
      </w:r>
      <w:r w:rsidRPr="00037B69">
        <w:rPr>
          <w:rFonts w:ascii="Times New Roman" w:hAnsi="Times New Roman"/>
          <w:i/>
          <w:sz w:val="24"/>
          <w:szCs w:val="24"/>
        </w:rPr>
        <w:t>3% [18]</w:t>
      </w:r>
      <w:r w:rsidR="00C22891" w:rsidRPr="00BA5406">
        <w:rPr>
          <w:rFonts w:ascii="Times New Roman" w:hAnsi="Times New Roman"/>
          <w:i/>
          <w:sz w:val="24"/>
          <w:szCs w:val="24"/>
        </w:rPr>
        <w:t xml:space="preserve"> </w:t>
      </w:r>
    </w:p>
    <w:p w:rsidR="00E33E76" w:rsidRPr="003C0221" w:rsidRDefault="003C0221" w:rsidP="000754E8">
      <w:pPr>
        <w:numPr>
          <w:ilvl w:val="0"/>
          <w:numId w:val="19"/>
        </w:numPr>
        <w:spacing w:after="0" w:line="360" w:lineRule="auto"/>
        <w:jc w:val="both"/>
        <w:rPr>
          <w:rFonts w:ascii="Times New Roman" w:hAnsi="Times New Roman"/>
          <w:b/>
          <w:sz w:val="28"/>
          <w:szCs w:val="28"/>
        </w:rPr>
      </w:pPr>
      <w:r>
        <w:rPr>
          <w:rFonts w:ascii="Times New Roman" w:hAnsi="Times New Roman"/>
          <w:i/>
          <w:sz w:val="24"/>
          <w:szCs w:val="24"/>
        </w:rPr>
        <w:br w:type="page"/>
      </w:r>
      <w:r w:rsidR="000A3D8D" w:rsidRPr="003C0221">
        <w:rPr>
          <w:rFonts w:ascii="Times New Roman" w:hAnsi="Times New Roman"/>
          <w:b/>
          <w:sz w:val="28"/>
          <w:szCs w:val="28"/>
        </w:rPr>
        <w:t>Реабилитация</w:t>
      </w:r>
    </w:p>
    <w:p w:rsidR="000A3D8D" w:rsidRDefault="000754E8" w:rsidP="00050F77">
      <w:pPr>
        <w:numPr>
          <w:ilvl w:val="0"/>
          <w:numId w:val="17"/>
        </w:numPr>
        <w:spacing w:after="0" w:line="360" w:lineRule="auto"/>
        <w:ind w:left="709" w:hanging="284"/>
        <w:jc w:val="both"/>
        <w:rPr>
          <w:rFonts w:ascii="Times New Roman" w:hAnsi="Times New Roman"/>
          <w:sz w:val="24"/>
          <w:szCs w:val="24"/>
        </w:rPr>
      </w:pPr>
      <w:r w:rsidRPr="000754E8">
        <w:rPr>
          <w:rFonts w:ascii="Times New Roman" w:hAnsi="Times New Roman"/>
          <w:sz w:val="24"/>
          <w:szCs w:val="24"/>
        </w:rPr>
        <w:t>В связи с опасностью развития спаечной кишечной непроходимости рекомендуется проведение профилактических курсов противоспаечной терапии</w:t>
      </w:r>
    </w:p>
    <w:p w:rsidR="00CE0714" w:rsidRPr="00BB5C0D" w:rsidRDefault="00CE0714" w:rsidP="00CE0714">
      <w:pPr>
        <w:numPr>
          <w:ilvl w:val="0"/>
          <w:numId w:val="17"/>
        </w:numPr>
        <w:spacing w:after="0" w:line="360" w:lineRule="auto"/>
        <w:jc w:val="both"/>
        <w:rPr>
          <w:rFonts w:ascii="Times New Roman" w:hAnsi="Times New Roman"/>
          <w:sz w:val="24"/>
          <w:szCs w:val="24"/>
        </w:rPr>
      </w:pPr>
      <w:r>
        <w:rPr>
          <w:rFonts w:ascii="Times New Roman" w:hAnsi="Times New Roman"/>
          <w:sz w:val="24"/>
          <w:szCs w:val="24"/>
        </w:rPr>
        <w:t>Рекомендовано всем детям после оперативного лечения 1–6-е сутки соблюдать постельный режим, с проведением лечебной гимнастики</w:t>
      </w:r>
      <w:r w:rsidRPr="00BB5C0D">
        <w:rPr>
          <w:rFonts w:ascii="Times New Roman" w:hAnsi="Times New Roman"/>
          <w:sz w:val="24"/>
          <w:szCs w:val="24"/>
        </w:rPr>
        <w:t xml:space="preserve"> [</w:t>
      </w:r>
      <w:r>
        <w:rPr>
          <w:rFonts w:ascii="Times New Roman" w:hAnsi="Times New Roman"/>
          <w:sz w:val="24"/>
          <w:szCs w:val="24"/>
        </w:rPr>
        <w:t>19,20</w:t>
      </w:r>
      <w:r w:rsidRPr="00BB5C0D">
        <w:rPr>
          <w:rFonts w:ascii="Times New Roman" w:hAnsi="Times New Roman"/>
          <w:sz w:val="24"/>
          <w:szCs w:val="24"/>
        </w:rPr>
        <w:t>].</w:t>
      </w:r>
    </w:p>
    <w:p w:rsidR="00CE0714" w:rsidRDefault="00CE0714" w:rsidP="00FD3F9B">
      <w:pPr>
        <w:spacing w:after="0" w:line="360" w:lineRule="auto"/>
        <w:ind w:left="284"/>
        <w:jc w:val="both"/>
        <w:rPr>
          <w:rFonts w:ascii="Times New Roman" w:hAnsi="Times New Roman"/>
          <w:sz w:val="24"/>
          <w:szCs w:val="24"/>
        </w:rPr>
      </w:pPr>
      <w:r w:rsidRPr="00FD3F9B">
        <w:rPr>
          <w:rFonts w:ascii="Times New Roman" w:hAnsi="Times New Roman"/>
          <w:sz w:val="24"/>
          <w:szCs w:val="24"/>
        </w:rPr>
        <w:t xml:space="preserve">Уровень убедительности рекомендаций </w:t>
      </w:r>
      <w:r w:rsidRPr="00FD3F9B">
        <w:rPr>
          <w:rFonts w:ascii="Times New Roman" w:hAnsi="Times New Roman"/>
          <w:sz w:val="24"/>
          <w:szCs w:val="24"/>
          <w:lang w:val="en-US"/>
        </w:rPr>
        <w:t>D</w:t>
      </w:r>
      <w:r>
        <w:rPr>
          <w:rFonts w:ascii="Times New Roman" w:hAnsi="Times New Roman"/>
          <w:sz w:val="24"/>
          <w:szCs w:val="24"/>
        </w:rPr>
        <w:t xml:space="preserve"> (уровень достоверности доказательств 4)</w:t>
      </w:r>
    </w:p>
    <w:p w:rsidR="00CE0714" w:rsidRDefault="00CE0714" w:rsidP="00FD3F9B">
      <w:pPr>
        <w:spacing w:after="0" w:line="360" w:lineRule="auto"/>
        <w:ind w:left="284"/>
        <w:jc w:val="both"/>
        <w:rPr>
          <w:rFonts w:ascii="Times New Roman" w:hAnsi="Times New Roman"/>
          <w:i/>
          <w:sz w:val="24"/>
          <w:szCs w:val="24"/>
        </w:rPr>
      </w:pPr>
      <w:r w:rsidRPr="00FD3F9B">
        <w:rPr>
          <w:rFonts w:ascii="Times New Roman" w:hAnsi="Times New Roman"/>
          <w:sz w:val="24"/>
          <w:szCs w:val="24"/>
        </w:rPr>
        <w:t>Комментарии:</w:t>
      </w:r>
      <w:r>
        <w:rPr>
          <w:rFonts w:ascii="Times New Roman" w:hAnsi="Times New Roman"/>
          <w:sz w:val="24"/>
          <w:szCs w:val="24"/>
        </w:rPr>
        <w:t xml:space="preserve"> </w:t>
      </w:r>
      <w:r>
        <w:rPr>
          <w:rFonts w:ascii="Times New Roman" w:hAnsi="Times New Roman"/>
          <w:i/>
          <w:sz w:val="24"/>
          <w:szCs w:val="24"/>
        </w:rPr>
        <w:t xml:space="preserve">Задачами лечебной гимнастики в </w:t>
      </w:r>
      <w:r>
        <w:rPr>
          <w:rFonts w:ascii="Times New Roman" w:hAnsi="Times New Roman"/>
          <w:bCs/>
          <w:i/>
          <w:sz w:val="24"/>
          <w:szCs w:val="24"/>
        </w:rPr>
        <w:t>раннем послеоперационном периоде</w:t>
      </w:r>
      <w:r>
        <w:rPr>
          <w:rFonts w:ascii="Times New Roman" w:hAnsi="Times New Roman"/>
          <w:i/>
          <w:sz w:val="24"/>
          <w:szCs w:val="24"/>
        </w:rPr>
        <w:t xml:space="preserve"> являются: профилактика осложнений (застойная пневмония, ателектаз, атония кишечника, тромбозы, эмболии и т. д.); улучшение деятельности сердечно-сосудистой и дыхательной системы; улучшение психоэмоционального состояния больного; профилактика спаечного процесса; формирование эластичного, подвижного рубца. Лечебная гимнастика выполняется в исходных положениях лежа, полусидя и сидя. Применяются упражнения для всех суставов и мышечных групп, статические и динамические дыхательные упражнения; облегченные упражнения для мышц брюшного пресса; упражнения на диафрагмальное дыхание; повороты туловища в сторону; упражнения в ритмичном сокращении и расслаблении мышц промежности (профилактика застойных явлений в области малого таза).</w:t>
      </w:r>
    </w:p>
    <w:p w:rsidR="00CE0714" w:rsidRDefault="00CE0714" w:rsidP="00FD3F9B">
      <w:pPr>
        <w:spacing w:after="0" w:line="360" w:lineRule="auto"/>
        <w:ind w:left="284"/>
        <w:jc w:val="both"/>
        <w:rPr>
          <w:rFonts w:ascii="Times New Roman" w:hAnsi="Times New Roman"/>
          <w:i/>
          <w:sz w:val="24"/>
          <w:szCs w:val="24"/>
        </w:rPr>
      </w:pPr>
      <w:r>
        <w:rPr>
          <w:rFonts w:ascii="Times New Roman" w:hAnsi="Times New Roman"/>
          <w:b/>
          <w:bCs/>
          <w:i/>
          <w:sz w:val="24"/>
          <w:szCs w:val="24"/>
        </w:rPr>
        <w:t>Противопоказания</w:t>
      </w:r>
      <w:r>
        <w:rPr>
          <w:rFonts w:ascii="Times New Roman" w:hAnsi="Times New Roman"/>
          <w:i/>
          <w:sz w:val="24"/>
          <w:szCs w:val="24"/>
        </w:rPr>
        <w:t>: тяжелое состояние больного; продолженный перитонит; острая сердечно-сосудистая недостаточность.</w:t>
      </w:r>
    </w:p>
    <w:p w:rsidR="00CE0714" w:rsidRDefault="00CE0714" w:rsidP="00FD3F9B">
      <w:pPr>
        <w:spacing w:after="0" w:line="360" w:lineRule="auto"/>
        <w:ind w:left="284"/>
        <w:jc w:val="both"/>
        <w:rPr>
          <w:rFonts w:ascii="Times New Roman" w:hAnsi="Times New Roman"/>
          <w:i/>
          <w:sz w:val="24"/>
          <w:szCs w:val="24"/>
        </w:rPr>
      </w:pPr>
      <w:r>
        <w:rPr>
          <w:rFonts w:ascii="Times New Roman" w:hAnsi="Times New Roman"/>
          <w:i/>
          <w:sz w:val="24"/>
          <w:szCs w:val="24"/>
        </w:rPr>
        <w:t>В занятие включаются дыхательные упражнения статического и динамического характера, с последующим безболезненным откашливанием, упражнения для дистальных отделов конечностей; массаж грудной клетки по 3–5 мин (приемы поглаживания, растирание, легкая вибрация). Проводится 3—4 раза в день по 5—7 минут.</w:t>
      </w:r>
    </w:p>
    <w:p w:rsidR="00CE0714" w:rsidRDefault="00CE0714" w:rsidP="00FD3F9B">
      <w:pPr>
        <w:spacing w:after="0" w:line="360" w:lineRule="auto"/>
        <w:ind w:left="284"/>
        <w:jc w:val="both"/>
        <w:rPr>
          <w:rFonts w:ascii="Times New Roman" w:hAnsi="Times New Roman"/>
          <w:i/>
          <w:sz w:val="24"/>
          <w:szCs w:val="24"/>
        </w:rPr>
      </w:pPr>
    </w:p>
    <w:p w:rsidR="00CE0714" w:rsidRPr="0048003E" w:rsidRDefault="00CE0714" w:rsidP="00FD3F9B">
      <w:pPr>
        <w:spacing w:after="0" w:line="360" w:lineRule="auto"/>
        <w:ind w:left="284"/>
        <w:jc w:val="both"/>
        <w:rPr>
          <w:rFonts w:ascii="Times New Roman" w:hAnsi="Times New Roman"/>
          <w:i/>
          <w:sz w:val="24"/>
          <w:szCs w:val="24"/>
        </w:rPr>
      </w:pPr>
    </w:p>
    <w:p w:rsidR="00CE0714" w:rsidRDefault="00CE0714" w:rsidP="00FD3F9B">
      <w:pPr>
        <w:spacing w:after="0" w:line="360" w:lineRule="auto"/>
        <w:ind w:left="284"/>
        <w:jc w:val="both"/>
        <w:rPr>
          <w:rFonts w:ascii="Times New Roman" w:hAnsi="Times New Roman"/>
          <w:sz w:val="24"/>
          <w:szCs w:val="24"/>
        </w:rPr>
      </w:pPr>
    </w:p>
    <w:p w:rsidR="00050F77" w:rsidRPr="00050F77" w:rsidRDefault="00050F77" w:rsidP="00050F77">
      <w:pPr>
        <w:spacing w:after="0" w:line="360" w:lineRule="auto"/>
        <w:jc w:val="both"/>
        <w:rPr>
          <w:rFonts w:ascii="Times New Roman" w:hAnsi="Times New Roman"/>
          <w:sz w:val="24"/>
          <w:szCs w:val="24"/>
        </w:rPr>
      </w:pPr>
      <w:r w:rsidRPr="00050F77">
        <w:rPr>
          <w:rFonts w:ascii="Times New Roman" w:hAnsi="Times New Roman"/>
          <w:b/>
          <w:sz w:val="24"/>
          <w:szCs w:val="24"/>
        </w:rPr>
        <w:t xml:space="preserve">Уровень убедительности рекомендаций </w:t>
      </w:r>
      <w:r w:rsidRPr="00050F77">
        <w:rPr>
          <w:rFonts w:ascii="Times New Roman" w:hAnsi="Times New Roman"/>
          <w:b/>
          <w:sz w:val="24"/>
          <w:szCs w:val="24"/>
          <w:lang w:val="en-US"/>
        </w:rPr>
        <w:t>B</w:t>
      </w:r>
      <w:r w:rsidRPr="00050F77">
        <w:rPr>
          <w:rFonts w:ascii="Times New Roman" w:hAnsi="Times New Roman"/>
          <w:sz w:val="24"/>
          <w:szCs w:val="24"/>
        </w:rPr>
        <w:t xml:space="preserve"> (уровень достоверности доказательств 2)</w:t>
      </w:r>
    </w:p>
    <w:p w:rsidR="000A3D8D" w:rsidRPr="003C0221" w:rsidRDefault="000A3D8D" w:rsidP="0022777A">
      <w:pPr>
        <w:pStyle w:val="a3"/>
        <w:numPr>
          <w:ilvl w:val="0"/>
          <w:numId w:val="19"/>
        </w:numPr>
        <w:spacing w:after="0" w:line="360" w:lineRule="auto"/>
        <w:jc w:val="both"/>
        <w:rPr>
          <w:rFonts w:ascii="Times New Roman" w:hAnsi="Times New Roman"/>
          <w:b/>
          <w:sz w:val="28"/>
          <w:szCs w:val="28"/>
        </w:rPr>
      </w:pPr>
      <w:r w:rsidRPr="003C0221">
        <w:rPr>
          <w:rFonts w:ascii="Times New Roman" w:hAnsi="Times New Roman"/>
          <w:b/>
          <w:sz w:val="28"/>
          <w:szCs w:val="28"/>
        </w:rPr>
        <w:t>Профилактика и диспансерное наблюдение</w:t>
      </w:r>
    </w:p>
    <w:p w:rsidR="0083446A" w:rsidRPr="00115AEB" w:rsidRDefault="000754E8" w:rsidP="0022777A">
      <w:pPr>
        <w:spacing w:after="0" w:line="360" w:lineRule="auto"/>
        <w:ind w:firstLine="709"/>
        <w:jc w:val="both"/>
        <w:rPr>
          <w:rFonts w:ascii="Times New Roman" w:hAnsi="Times New Roman"/>
          <w:i/>
          <w:sz w:val="24"/>
          <w:szCs w:val="24"/>
        </w:rPr>
      </w:pPr>
      <w:r w:rsidRPr="000754E8">
        <w:rPr>
          <w:rFonts w:ascii="Times New Roman" w:hAnsi="Times New Roman"/>
          <w:sz w:val="24"/>
          <w:szCs w:val="24"/>
        </w:rPr>
        <w:t>Профилактика – это действие или вмешательство, которое предупреждает травматическое событие или насильственный акт. Первичная профилактика – система социальных, воспитательных и медицинских мер, направленных на предотвращение травмы путем устранения причины и условий ее возникновения. Дорожно-транспортные происшествия являются наиболее частой причиной детского травматизма. Поэтому, меры профилактики должны быть направлены на ограничение скорости движения транспортных средств в местах скопления детей, на пешеходных переходах или наличии ребенка в машине.</w:t>
      </w:r>
      <w:r>
        <w:rPr>
          <w:rFonts w:ascii="Times New Roman" w:hAnsi="Times New Roman"/>
          <w:sz w:val="24"/>
          <w:szCs w:val="24"/>
        </w:rPr>
        <w:t xml:space="preserve"> </w:t>
      </w:r>
      <w:r w:rsidRPr="000754E8">
        <w:rPr>
          <w:rFonts w:ascii="Times New Roman" w:hAnsi="Times New Roman"/>
          <w:sz w:val="24"/>
          <w:szCs w:val="24"/>
        </w:rPr>
        <w:t>В очагах аварийной опасности рекомендуется устанавливать светофоры, дорожные знаки и видеокамеры, а в особых случаях пересматривать схемы движения автотранспорта.</w:t>
      </w:r>
      <w:r>
        <w:rPr>
          <w:rFonts w:ascii="Times New Roman" w:hAnsi="Times New Roman"/>
          <w:sz w:val="24"/>
          <w:szCs w:val="24"/>
        </w:rPr>
        <w:t xml:space="preserve"> </w:t>
      </w:r>
      <w:r w:rsidRPr="000754E8">
        <w:rPr>
          <w:rFonts w:ascii="Times New Roman" w:hAnsi="Times New Roman"/>
          <w:sz w:val="24"/>
          <w:szCs w:val="24"/>
        </w:rPr>
        <w:t>В качестве меры первичной профилактики рекомендуется активизировать работу по пропаганде безопасности движения, которые можно проводить в школах и детских садах через программы изучения правил дорожного движения. Низкий социально-экономический статус семьи нередко является фактором риска более частого падения детей с высоты, жестокого обращения с детьми, физического насилия, что требует дополнительного внимания со стороны надзорных органов. В качестве вторичной профилактики могут рассматриваться мероприятия минимизирующие повреждения, например, защита головы шлемом при езде на велосипеде или мотоцикле.</w:t>
      </w:r>
      <w:r>
        <w:rPr>
          <w:rFonts w:ascii="Times New Roman" w:hAnsi="Times New Roman"/>
          <w:sz w:val="24"/>
          <w:szCs w:val="24"/>
        </w:rPr>
        <w:t xml:space="preserve"> </w:t>
      </w:r>
      <w:r w:rsidRPr="000754E8">
        <w:rPr>
          <w:rFonts w:ascii="Times New Roman" w:hAnsi="Times New Roman"/>
          <w:sz w:val="24"/>
          <w:szCs w:val="24"/>
        </w:rPr>
        <w:t>Третичная профилактика предусматривает комплекс мероприятий по пресечению или ослаблению патологических процессов, возникающих в организме вследствие травмы</w:t>
      </w:r>
      <w:r w:rsidR="00AD16F9" w:rsidRPr="00115AEB">
        <w:rPr>
          <w:rFonts w:ascii="Times New Roman" w:hAnsi="Times New Roman"/>
          <w:i/>
          <w:sz w:val="24"/>
          <w:szCs w:val="24"/>
        </w:rPr>
        <w:t>.</w:t>
      </w:r>
    </w:p>
    <w:p w:rsidR="000A3D8D" w:rsidRPr="0022777A" w:rsidRDefault="000A3D8D" w:rsidP="0022777A">
      <w:pPr>
        <w:pStyle w:val="a3"/>
        <w:numPr>
          <w:ilvl w:val="0"/>
          <w:numId w:val="19"/>
        </w:numPr>
        <w:spacing w:after="0" w:line="360" w:lineRule="auto"/>
        <w:jc w:val="both"/>
        <w:rPr>
          <w:rFonts w:ascii="Times New Roman" w:hAnsi="Times New Roman"/>
          <w:b/>
          <w:sz w:val="28"/>
          <w:szCs w:val="28"/>
        </w:rPr>
      </w:pPr>
      <w:r w:rsidRPr="0022777A">
        <w:rPr>
          <w:rFonts w:ascii="Times New Roman" w:hAnsi="Times New Roman"/>
          <w:b/>
          <w:sz w:val="28"/>
          <w:szCs w:val="28"/>
        </w:rPr>
        <w:t>Дополнительная информация, влияющая на течение и исход заболевания</w:t>
      </w:r>
    </w:p>
    <w:p w:rsidR="000A3D8D" w:rsidRDefault="000A3D8D" w:rsidP="0022777A">
      <w:pPr>
        <w:spacing w:after="0" w:line="360" w:lineRule="auto"/>
        <w:ind w:left="644"/>
        <w:jc w:val="both"/>
        <w:rPr>
          <w:rFonts w:ascii="Times New Roman" w:hAnsi="Times New Roman"/>
          <w:sz w:val="24"/>
          <w:szCs w:val="24"/>
        </w:rPr>
      </w:pPr>
      <w:r w:rsidRPr="004E5EB3">
        <w:rPr>
          <w:rFonts w:ascii="Times New Roman" w:hAnsi="Times New Roman"/>
          <w:sz w:val="24"/>
          <w:szCs w:val="24"/>
        </w:rPr>
        <w:t>Нет</w:t>
      </w:r>
    </w:p>
    <w:p w:rsidR="000A3D8D" w:rsidRDefault="00103402" w:rsidP="00B962AC">
      <w:pPr>
        <w:spacing w:after="0" w:line="360" w:lineRule="auto"/>
        <w:ind w:left="646"/>
        <w:jc w:val="both"/>
        <w:rPr>
          <w:rFonts w:ascii="Times New Roman" w:hAnsi="Times New Roman"/>
          <w:b/>
          <w:sz w:val="24"/>
          <w:szCs w:val="24"/>
        </w:rPr>
      </w:pPr>
      <w:r>
        <w:rPr>
          <w:rFonts w:ascii="Times New Roman" w:hAnsi="Times New Roman"/>
          <w:sz w:val="24"/>
          <w:szCs w:val="24"/>
        </w:rPr>
        <w:br w:type="page"/>
      </w:r>
      <w:r w:rsidR="000A3D8D" w:rsidRPr="004E5EB3">
        <w:rPr>
          <w:rFonts w:ascii="Times New Roman" w:hAnsi="Times New Roman"/>
          <w:b/>
          <w:sz w:val="24"/>
          <w:szCs w:val="24"/>
        </w:rPr>
        <w:t>Критерии оценки качества медицинской помощи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843"/>
        <w:gridCol w:w="1950"/>
      </w:tblGrid>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b/>
                <w:sz w:val="24"/>
                <w:szCs w:val="24"/>
              </w:rPr>
            </w:pPr>
            <w:r w:rsidRPr="000754E8">
              <w:rPr>
                <w:rFonts w:ascii="Times New Roman" w:hAnsi="Times New Roman"/>
                <w:b/>
                <w:sz w:val="24"/>
                <w:szCs w:val="24"/>
              </w:rPr>
              <w:t>№</w:t>
            </w:r>
          </w:p>
          <w:p w:rsidR="000754E8" w:rsidRPr="000754E8" w:rsidRDefault="000754E8" w:rsidP="000754E8">
            <w:pPr>
              <w:spacing w:after="0" w:line="360" w:lineRule="auto"/>
              <w:jc w:val="center"/>
              <w:rPr>
                <w:rFonts w:ascii="Times New Roman" w:hAnsi="Times New Roman"/>
                <w:b/>
                <w:sz w:val="24"/>
                <w:szCs w:val="24"/>
              </w:rPr>
            </w:pPr>
            <w:r w:rsidRPr="000754E8">
              <w:rPr>
                <w:rFonts w:ascii="Times New Roman" w:hAnsi="Times New Roman"/>
                <w:b/>
                <w:sz w:val="24"/>
                <w:szCs w:val="24"/>
              </w:rPr>
              <w:t>п/п</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b/>
                <w:sz w:val="24"/>
                <w:szCs w:val="24"/>
              </w:rPr>
            </w:pPr>
            <w:r w:rsidRPr="000754E8">
              <w:rPr>
                <w:rFonts w:ascii="Times New Roman" w:hAnsi="Times New Roman"/>
                <w:b/>
                <w:sz w:val="24"/>
                <w:szCs w:val="24"/>
              </w:rPr>
              <w:t>Критерии качества</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b/>
                <w:sz w:val="24"/>
                <w:szCs w:val="24"/>
              </w:rPr>
            </w:pPr>
            <w:r w:rsidRPr="000754E8">
              <w:rPr>
                <w:rFonts w:ascii="Times New Roman" w:hAnsi="Times New Roman"/>
                <w:b/>
                <w:sz w:val="24"/>
                <w:szCs w:val="24"/>
              </w:rPr>
              <w:t>Уровень достоверности доказательств</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b/>
                <w:sz w:val="24"/>
                <w:szCs w:val="24"/>
              </w:rPr>
            </w:pPr>
            <w:r w:rsidRPr="000754E8">
              <w:rPr>
                <w:rFonts w:ascii="Times New Roman" w:hAnsi="Times New Roman"/>
                <w:b/>
                <w:sz w:val="24"/>
                <w:szCs w:val="24"/>
              </w:rPr>
              <w:t>Уровень убедительности рекомендаций</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b/>
                <w:sz w:val="28"/>
                <w:szCs w:val="28"/>
              </w:rPr>
            </w:pPr>
            <w:r w:rsidRPr="000754E8">
              <w:rPr>
                <w:rFonts w:ascii="Times New Roman" w:hAnsi="Times New Roman"/>
                <w:sz w:val="24"/>
                <w:szCs w:val="24"/>
              </w:rPr>
              <w:t>Выполнен комплекс необходимых диагностических исследований: осмотр ребенка, физикальное исследование, рентгенография органов брюшной полости, лабораторный анализ крови</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lang w:val="en-US"/>
              </w:rPr>
            </w:pPr>
            <w:r w:rsidRPr="000754E8">
              <w:rPr>
                <w:rFonts w:ascii="Times New Roman" w:hAnsi="Times New Roman"/>
                <w:sz w:val="24"/>
                <w:szCs w:val="24"/>
                <w:lang w:val="en-US"/>
              </w:rPr>
              <w:t>D</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sz w:val="24"/>
                <w:szCs w:val="24"/>
              </w:rPr>
            </w:pPr>
            <w:r w:rsidRPr="000754E8">
              <w:rPr>
                <w:rFonts w:ascii="Times New Roman" w:hAnsi="Times New Roman"/>
                <w:sz w:val="24"/>
                <w:szCs w:val="24"/>
              </w:rPr>
              <w:t>Проведена оценка гемодинамического статуса: измерение А/Д, исследована частота пульса, рассчитан индекс шока.</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lang w:val="en-US"/>
              </w:rPr>
            </w:pPr>
            <w:r w:rsidRPr="000754E8">
              <w:rPr>
                <w:rFonts w:ascii="Times New Roman" w:hAnsi="Times New Roman"/>
                <w:sz w:val="24"/>
                <w:szCs w:val="24"/>
                <w:lang w:val="en-US"/>
              </w:rPr>
              <w:t>D</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sz w:val="24"/>
                <w:szCs w:val="24"/>
              </w:rPr>
            </w:pPr>
            <w:r w:rsidRPr="000754E8">
              <w:rPr>
                <w:rFonts w:ascii="Times New Roman" w:hAnsi="Times New Roman"/>
                <w:sz w:val="24"/>
                <w:szCs w:val="24"/>
              </w:rPr>
              <w:t>Проведено УЗИ органов брюшной полости: установлен ориентировочный объем гемоперитонеума, характер повреждения тонкой кишки, наличие свободного газа</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lang w:val="en-US"/>
              </w:rPr>
            </w:pPr>
            <w:r w:rsidRPr="000754E8">
              <w:rPr>
                <w:rFonts w:ascii="Times New Roman" w:hAnsi="Times New Roman"/>
                <w:sz w:val="24"/>
                <w:szCs w:val="24"/>
                <w:lang w:val="en-US"/>
              </w:rPr>
              <w:t>D</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sz w:val="24"/>
                <w:szCs w:val="24"/>
              </w:rPr>
            </w:pPr>
            <w:r w:rsidRPr="000754E8">
              <w:rPr>
                <w:rFonts w:ascii="Times New Roman" w:hAnsi="Times New Roman"/>
                <w:sz w:val="24"/>
                <w:szCs w:val="24"/>
              </w:rPr>
              <w:t>При наличии стабильной гемодинамики и отсутствии продолжающегося внутрибрюшного кровотечения проведено КТ-исследование органов брюшной полости</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lang w:val="en-US"/>
              </w:rPr>
            </w:pPr>
            <w:r w:rsidRPr="000754E8">
              <w:rPr>
                <w:rFonts w:ascii="Times New Roman" w:hAnsi="Times New Roman"/>
                <w:sz w:val="24"/>
                <w:szCs w:val="24"/>
                <w:lang w:val="en-US"/>
              </w:rPr>
              <w:t>D</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sz w:val="24"/>
                <w:szCs w:val="24"/>
              </w:rPr>
            </w:pPr>
            <w:r w:rsidRPr="000754E8">
              <w:rPr>
                <w:rFonts w:ascii="Times New Roman" w:hAnsi="Times New Roman"/>
                <w:sz w:val="24"/>
                <w:szCs w:val="24"/>
              </w:rPr>
              <w:t>При отсутствии свободного газа в брюшной полости и признаков перитонита проведено консервативное лечение</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lang w:val="en-US"/>
              </w:rPr>
            </w:pPr>
            <w:r w:rsidRPr="000754E8">
              <w:rPr>
                <w:rFonts w:ascii="Times New Roman" w:hAnsi="Times New Roman"/>
                <w:sz w:val="24"/>
                <w:szCs w:val="24"/>
                <w:lang w:val="en-US"/>
              </w:rPr>
              <w:t>D</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sz w:val="24"/>
                <w:szCs w:val="24"/>
              </w:rPr>
            </w:pPr>
            <w:r w:rsidRPr="000754E8">
              <w:rPr>
                <w:rFonts w:ascii="Times New Roman" w:hAnsi="Times New Roman"/>
                <w:sz w:val="24"/>
                <w:szCs w:val="24"/>
              </w:rPr>
              <w:t>При установленном разрыве тонкой кишки по экстренным показаниям проведено хирургическое лечение</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2</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lang w:val="en-US"/>
              </w:rPr>
              <w:t>B</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sz w:val="24"/>
                <w:szCs w:val="24"/>
              </w:rPr>
            </w:pPr>
            <w:r w:rsidRPr="000754E8">
              <w:rPr>
                <w:rFonts w:ascii="Times New Roman" w:hAnsi="Times New Roman"/>
                <w:sz w:val="24"/>
                <w:szCs w:val="24"/>
              </w:rPr>
              <w:t>Назначена профилактическая противоспаечная терапия</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2</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lang w:val="en-US"/>
              </w:rPr>
            </w:pPr>
            <w:r w:rsidRPr="000754E8">
              <w:rPr>
                <w:rFonts w:ascii="Times New Roman" w:hAnsi="Times New Roman"/>
                <w:sz w:val="24"/>
                <w:szCs w:val="24"/>
                <w:lang w:val="en-US"/>
              </w:rPr>
              <w:t>B</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sz w:val="24"/>
                <w:szCs w:val="24"/>
              </w:rPr>
            </w:pPr>
            <w:r w:rsidRPr="000754E8">
              <w:rPr>
                <w:rFonts w:ascii="Times New Roman" w:hAnsi="Times New Roman"/>
                <w:sz w:val="24"/>
                <w:szCs w:val="24"/>
              </w:rPr>
              <w:t>Рекомендовано диспансерное наблюдение у гастроэнтеролога и хирурга</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lang w:val="en-US"/>
              </w:rPr>
              <w:t>D</w:t>
            </w:r>
          </w:p>
        </w:tc>
      </w:tr>
      <w:tr w:rsidR="000754E8" w:rsidRPr="000754E8" w:rsidTr="00050F77">
        <w:tc>
          <w:tcPr>
            <w:tcW w:w="675"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9.</w:t>
            </w:r>
          </w:p>
        </w:tc>
        <w:tc>
          <w:tcPr>
            <w:tcW w:w="510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both"/>
              <w:rPr>
                <w:rFonts w:ascii="Times New Roman" w:hAnsi="Times New Roman"/>
                <w:sz w:val="24"/>
                <w:szCs w:val="24"/>
              </w:rPr>
            </w:pPr>
            <w:r w:rsidRPr="000754E8">
              <w:rPr>
                <w:rFonts w:ascii="Times New Roman" w:hAnsi="Times New Roman"/>
                <w:sz w:val="24"/>
                <w:szCs w:val="24"/>
              </w:rPr>
              <w:t>Проведена просветительская беседа с пациентами и родителями по профилактике детского травматизма.</w:t>
            </w:r>
          </w:p>
        </w:tc>
        <w:tc>
          <w:tcPr>
            <w:tcW w:w="1843"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0754E8" w:rsidRPr="000754E8" w:rsidRDefault="000754E8" w:rsidP="000754E8">
            <w:pPr>
              <w:spacing w:after="0" w:line="360" w:lineRule="auto"/>
              <w:jc w:val="center"/>
              <w:rPr>
                <w:rFonts w:ascii="Times New Roman" w:hAnsi="Times New Roman"/>
                <w:sz w:val="24"/>
                <w:szCs w:val="24"/>
              </w:rPr>
            </w:pPr>
            <w:r w:rsidRPr="000754E8">
              <w:rPr>
                <w:rFonts w:ascii="Times New Roman" w:hAnsi="Times New Roman"/>
                <w:sz w:val="24"/>
                <w:szCs w:val="24"/>
                <w:lang w:val="en-US"/>
              </w:rPr>
              <w:t>D</w:t>
            </w:r>
          </w:p>
        </w:tc>
      </w:tr>
    </w:tbl>
    <w:p w:rsidR="00103402" w:rsidRDefault="00103402" w:rsidP="005B09A6">
      <w:pPr>
        <w:spacing w:line="360" w:lineRule="auto"/>
        <w:ind w:firstLine="708"/>
        <w:jc w:val="both"/>
        <w:rPr>
          <w:rFonts w:ascii="Times New Roman" w:hAnsi="Times New Roman"/>
          <w:sz w:val="24"/>
          <w:szCs w:val="24"/>
        </w:rPr>
      </w:pPr>
    </w:p>
    <w:p w:rsidR="00050F77" w:rsidRPr="00050F77" w:rsidRDefault="00103402" w:rsidP="00050F77">
      <w:pPr>
        <w:spacing w:after="0" w:line="360" w:lineRule="auto"/>
        <w:rPr>
          <w:rFonts w:ascii="Times New Roman" w:hAnsi="Times New Roman"/>
          <w:b/>
          <w:sz w:val="24"/>
          <w:szCs w:val="24"/>
        </w:rPr>
      </w:pPr>
      <w:r>
        <w:rPr>
          <w:rFonts w:ascii="Times New Roman" w:hAnsi="Times New Roman"/>
          <w:sz w:val="24"/>
          <w:szCs w:val="24"/>
        </w:rPr>
        <w:br w:type="page"/>
      </w:r>
      <w:r w:rsidR="00050F77" w:rsidRPr="00050F77">
        <w:rPr>
          <w:rFonts w:ascii="Times New Roman" w:hAnsi="Times New Roman"/>
          <w:b/>
          <w:sz w:val="24"/>
          <w:szCs w:val="24"/>
        </w:rPr>
        <w:t>Список литературы</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rPr>
        <w:t>Энциклопедический словарь медицинских терминов: В 3-х томах. /Гл.ред. Б.В.Петровский. – М.: Советская энциклопедия, - Т.3. – с. 191.</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rPr>
        <w:t>Пугачев А.Г., Финкельсон Е.И.</w:t>
      </w:r>
      <w:r w:rsidR="000B0669" w:rsidRPr="000B0669">
        <w:rPr>
          <w:rFonts w:ascii="Times New Roman" w:hAnsi="Times New Roman"/>
          <w:sz w:val="24"/>
          <w:szCs w:val="24"/>
        </w:rPr>
        <w:t xml:space="preserve"> </w:t>
      </w:r>
      <w:r w:rsidRPr="00050F77">
        <w:rPr>
          <w:rFonts w:ascii="Times New Roman" w:hAnsi="Times New Roman"/>
          <w:sz w:val="24"/>
          <w:szCs w:val="24"/>
        </w:rPr>
        <w:t>Закрытые повреждения органов брюшной полости у детей. - М: Медицина, 1981.- 208 с</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lang w:val="en-US"/>
        </w:rPr>
        <w:t>Diebel</w:t>
      </w:r>
      <w:r w:rsidRPr="00050F77">
        <w:rPr>
          <w:rFonts w:ascii="Times New Roman" w:hAnsi="Times New Roman"/>
          <w:sz w:val="24"/>
          <w:szCs w:val="24"/>
        </w:rPr>
        <w:t xml:space="preserve"> </w:t>
      </w:r>
      <w:r w:rsidRPr="00050F77">
        <w:rPr>
          <w:rFonts w:ascii="Times New Roman" w:hAnsi="Times New Roman"/>
          <w:sz w:val="24"/>
          <w:szCs w:val="24"/>
          <w:lang w:val="en-US"/>
        </w:rPr>
        <w:t>L</w:t>
      </w:r>
      <w:r w:rsidRPr="00050F77">
        <w:rPr>
          <w:rFonts w:ascii="Times New Roman" w:hAnsi="Times New Roman"/>
          <w:sz w:val="24"/>
          <w:szCs w:val="24"/>
        </w:rPr>
        <w:t>.</w:t>
      </w:r>
      <w:r w:rsidRPr="00050F77">
        <w:rPr>
          <w:rFonts w:ascii="Times New Roman" w:hAnsi="Times New Roman"/>
          <w:sz w:val="24"/>
          <w:szCs w:val="24"/>
          <w:lang w:val="en-US"/>
        </w:rPr>
        <w:t>N</w:t>
      </w:r>
      <w:r w:rsidRPr="00050F77">
        <w:rPr>
          <w:rFonts w:ascii="Times New Roman" w:hAnsi="Times New Roman"/>
          <w:sz w:val="24"/>
          <w:szCs w:val="24"/>
        </w:rPr>
        <w:t>. Желудок и тонкая кишка. Глава 34. В кн.: Травма. В 3-х т. Т 2 / Дэвид В Феличано, Кэннет Л. Маттокс, Эрнест Е. Мур. – М.: Издательство Панфилова; БИНОМ. Лаборатория знаний, 2013. – с. 843-869.</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rPr>
        <w:t>Тихомирова О.Е, Бойков И.В, Железняк И.С. и др. Возможности компьютерной томографии в диагностике травмы живота, связанной с причинением физического вреда у детей. Вестник Российской военно-медицинской академии, 2015. - №4. – Том 52. – с. 21-26.</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lang w:val="en-US"/>
        </w:rPr>
      </w:pPr>
      <w:r w:rsidRPr="00050F77">
        <w:rPr>
          <w:rFonts w:ascii="Times New Roman" w:hAnsi="Times New Roman"/>
          <w:sz w:val="24"/>
          <w:szCs w:val="24"/>
          <w:lang w:val="en-US"/>
        </w:rPr>
        <w:t xml:space="preserve">Sherman N.J. Traumatic injuries to the stomach and small bowel. Chapter 24. In book: Management of pediatric trauma| W.L. Buntain. – 1 st ed. W.B.Saunders Company, 1995. – pp. 341-349. </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lang w:val="en-US"/>
        </w:rPr>
      </w:pPr>
      <w:r w:rsidRPr="00050F77">
        <w:rPr>
          <w:rFonts w:ascii="Times New Roman" w:hAnsi="Times New Roman"/>
          <w:sz w:val="24"/>
          <w:szCs w:val="24"/>
          <w:lang w:val="en-US"/>
        </w:rPr>
        <w:t>Stylianos S</w:t>
      </w:r>
      <w:r w:rsidR="000B0669">
        <w:rPr>
          <w:rFonts w:ascii="Times New Roman" w:hAnsi="Times New Roman"/>
          <w:sz w:val="24"/>
          <w:szCs w:val="24"/>
          <w:lang w:val="en-US"/>
        </w:rPr>
        <w:t>.</w:t>
      </w:r>
      <w:r w:rsidRPr="00050F77">
        <w:rPr>
          <w:rFonts w:ascii="Times New Roman" w:hAnsi="Times New Roman"/>
          <w:sz w:val="24"/>
          <w:szCs w:val="24"/>
          <w:lang w:val="en-US"/>
        </w:rPr>
        <w:t xml:space="preserve">, Pearl R.H. Abdominal trauma. In book: Pediatric surgery. – 6 th ed. / edited by J. L. Grosfeld … et al., 2006. – </w:t>
      </w:r>
      <w:r w:rsidRPr="00050F77">
        <w:rPr>
          <w:rFonts w:ascii="Times New Roman" w:hAnsi="Times New Roman"/>
          <w:sz w:val="24"/>
          <w:szCs w:val="24"/>
        </w:rPr>
        <w:t>рр</w:t>
      </w:r>
      <w:r w:rsidRPr="00050F77">
        <w:rPr>
          <w:rFonts w:ascii="Times New Roman" w:hAnsi="Times New Roman"/>
          <w:sz w:val="24"/>
          <w:szCs w:val="24"/>
          <w:lang w:val="en-US"/>
        </w:rPr>
        <w:t xml:space="preserve">. 295-311 </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lang w:val="en-US"/>
        </w:rPr>
      </w:pPr>
      <w:r w:rsidRPr="00050F77">
        <w:rPr>
          <w:rFonts w:ascii="Times New Roman" w:hAnsi="Times New Roman"/>
          <w:sz w:val="24"/>
          <w:szCs w:val="24"/>
          <w:lang w:val="en-US"/>
        </w:rPr>
        <w:t>Gutierres I.M</w:t>
      </w:r>
      <w:r w:rsidR="000B0669">
        <w:rPr>
          <w:rFonts w:ascii="Times New Roman" w:hAnsi="Times New Roman"/>
          <w:sz w:val="24"/>
          <w:szCs w:val="24"/>
          <w:lang w:val="en-US"/>
        </w:rPr>
        <w:t>.</w:t>
      </w:r>
      <w:r w:rsidRPr="00050F77">
        <w:rPr>
          <w:rFonts w:ascii="Times New Roman" w:hAnsi="Times New Roman"/>
          <w:sz w:val="24"/>
          <w:szCs w:val="24"/>
          <w:lang w:val="en-US"/>
        </w:rPr>
        <w:t>, Mooney D.P. Operative blunt duodenal injury in children. A multi-institutional review. Journal of pediatric surgery, 2012. – Vol 47. – No12. – PP. 1833-1836/</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lang w:val="en-US"/>
        </w:rPr>
      </w:pPr>
      <w:r w:rsidRPr="00050F77">
        <w:rPr>
          <w:rFonts w:ascii="Times New Roman" w:hAnsi="Times New Roman"/>
          <w:sz w:val="24"/>
          <w:szCs w:val="24"/>
          <w:lang w:val="en-US"/>
        </w:rPr>
        <w:t>Sjovall A</w:t>
      </w:r>
      <w:r w:rsidR="0067490B">
        <w:rPr>
          <w:rFonts w:ascii="Times New Roman" w:hAnsi="Times New Roman"/>
          <w:sz w:val="24"/>
          <w:szCs w:val="24"/>
          <w:lang w:val="en-US"/>
        </w:rPr>
        <w:t>.</w:t>
      </w:r>
      <w:r w:rsidRPr="00050F77">
        <w:rPr>
          <w:rFonts w:ascii="Times New Roman" w:hAnsi="Times New Roman"/>
          <w:sz w:val="24"/>
          <w:szCs w:val="24"/>
          <w:lang w:val="en-US"/>
        </w:rPr>
        <w:t>, Hirsch K. Blunt abdominal trauma in children. Risks of nonoperative treatment. Journal of pediatric surgery, 1997. – vol 32. – No 8. – pp. 1169-1174.</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lang w:val="en-US"/>
        </w:rPr>
        <w:t>Moore E, Cogbill T, Malangoni M. Organ injury scaling II: Pancreas, duodenum, smal bowel, colon, rectum. Journal of trauma, 1990. – 30:1427.</w:t>
      </w:r>
    </w:p>
    <w:p w:rsidR="00050F77" w:rsidRPr="0067490B"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lang w:val="en-US"/>
        </w:rPr>
        <w:t>Clendenon</w:t>
      </w:r>
      <w:r w:rsidRPr="0067490B">
        <w:rPr>
          <w:rFonts w:ascii="Times New Roman" w:hAnsi="Times New Roman"/>
          <w:sz w:val="24"/>
          <w:szCs w:val="24"/>
        </w:rPr>
        <w:t xml:space="preserve"> </w:t>
      </w:r>
      <w:r w:rsidRPr="00050F77">
        <w:rPr>
          <w:rFonts w:ascii="Times New Roman" w:hAnsi="Times New Roman"/>
          <w:sz w:val="24"/>
          <w:szCs w:val="24"/>
          <w:lang w:val="en-US"/>
        </w:rPr>
        <w:t>J</w:t>
      </w:r>
      <w:r w:rsidRPr="0067490B">
        <w:rPr>
          <w:rFonts w:ascii="Times New Roman" w:hAnsi="Times New Roman"/>
          <w:sz w:val="24"/>
          <w:szCs w:val="24"/>
        </w:rPr>
        <w:t>.</w:t>
      </w:r>
      <w:r w:rsidRPr="00050F77">
        <w:rPr>
          <w:rFonts w:ascii="Times New Roman" w:hAnsi="Times New Roman"/>
          <w:sz w:val="24"/>
          <w:szCs w:val="24"/>
          <w:lang w:val="en-US"/>
        </w:rPr>
        <w:t>N</w:t>
      </w:r>
      <w:r w:rsidR="0067490B" w:rsidRPr="0067490B">
        <w:rPr>
          <w:rFonts w:ascii="Times New Roman" w:hAnsi="Times New Roman"/>
          <w:sz w:val="24"/>
          <w:szCs w:val="24"/>
        </w:rPr>
        <w:t>.</w:t>
      </w:r>
      <w:r w:rsidRPr="0067490B">
        <w:rPr>
          <w:rFonts w:ascii="Times New Roman" w:hAnsi="Times New Roman"/>
          <w:sz w:val="24"/>
          <w:szCs w:val="24"/>
        </w:rPr>
        <w:t xml:space="preserve">, </w:t>
      </w:r>
      <w:r w:rsidRPr="00050F77">
        <w:rPr>
          <w:rFonts w:ascii="Times New Roman" w:hAnsi="Times New Roman"/>
          <w:sz w:val="24"/>
          <w:szCs w:val="24"/>
          <w:lang w:val="en-US"/>
        </w:rPr>
        <w:t>Meyers</w:t>
      </w:r>
      <w:r w:rsidRPr="0067490B">
        <w:rPr>
          <w:rFonts w:ascii="Times New Roman" w:hAnsi="Times New Roman"/>
          <w:sz w:val="24"/>
          <w:szCs w:val="24"/>
        </w:rPr>
        <w:t xml:space="preserve"> </w:t>
      </w:r>
      <w:r w:rsidRPr="00050F77">
        <w:rPr>
          <w:rFonts w:ascii="Times New Roman" w:hAnsi="Times New Roman"/>
          <w:sz w:val="24"/>
          <w:szCs w:val="24"/>
          <w:lang w:val="en-US"/>
        </w:rPr>
        <w:t>R</w:t>
      </w:r>
      <w:r w:rsidRPr="0067490B">
        <w:rPr>
          <w:rFonts w:ascii="Times New Roman" w:hAnsi="Times New Roman"/>
          <w:sz w:val="24"/>
          <w:szCs w:val="24"/>
        </w:rPr>
        <w:t>.</w:t>
      </w:r>
      <w:r w:rsidRPr="00050F77">
        <w:rPr>
          <w:rFonts w:ascii="Times New Roman" w:hAnsi="Times New Roman"/>
          <w:sz w:val="24"/>
          <w:szCs w:val="24"/>
          <w:lang w:val="en-US"/>
        </w:rPr>
        <w:t>L</w:t>
      </w:r>
      <w:r w:rsidR="0067490B" w:rsidRPr="0067490B">
        <w:rPr>
          <w:rFonts w:ascii="Times New Roman" w:hAnsi="Times New Roman"/>
          <w:sz w:val="24"/>
          <w:szCs w:val="24"/>
        </w:rPr>
        <w:t>.</w:t>
      </w:r>
      <w:r w:rsidRPr="0067490B">
        <w:rPr>
          <w:rFonts w:ascii="Times New Roman" w:hAnsi="Times New Roman"/>
          <w:sz w:val="24"/>
          <w:szCs w:val="24"/>
        </w:rPr>
        <w:t xml:space="preserve">, </w:t>
      </w:r>
      <w:r w:rsidRPr="00050F77">
        <w:rPr>
          <w:rFonts w:ascii="Times New Roman" w:hAnsi="Times New Roman"/>
          <w:sz w:val="24"/>
          <w:szCs w:val="24"/>
          <w:lang w:val="en-US"/>
        </w:rPr>
        <w:t>Nance</w:t>
      </w:r>
      <w:r w:rsidRPr="0067490B">
        <w:rPr>
          <w:rFonts w:ascii="Times New Roman" w:hAnsi="Times New Roman"/>
          <w:sz w:val="24"/>
          <w:szCs w:val="24"/>
        </w:rPr>
        <w:t xml:space="preserve"> </w:t>
      </w:r>
      <w:r w:rsidRPr="00050F77">
        <w:rPr>
          <w:rFonts w:ascii="Times New Roman" w:hAnsi="Times New Roman"/>
          <w:sz w:val="24"/>
          <w:szCs w:val="24"/>
          <w:lang w:val="en-US"/>
        </w:rPr>
        <w:t>M</w:t>
      </w:r>
      <w:r w:rsidRPr="0067490B">
        <w:rPr>
          <w:rFonts w:ascii="Times New Roman" w:hAnsi="Times New Roman"/>
          <w:sz w:val="24"/>
          <w:szCs w:val="24"/>
        </w:rPr>
        <w:t>.</w:t>
      </w:r>
      <w:r w:rsidRPr="00050F77">
        <w:rPr>
          <w:rFonts w:ascii="Times New Roman" w:hAnsi="Times New Roman"/>
          <w:sz w:val="24"/>
          <w:szCs w:val="24"/>
          <w:lang w:val="en-US"/>
        </w:rPr>
        <w:t>L</w:t>
      </w:r>
      <w:r w:rsidRPr="0067490B">
        <w:rPr>
          <w:rFonts w:ascii="Times New Roman" w:hAnsi="Times New Roman"/>
          <w:sz w:val="24"/>
          <w:szCs w:val="24"/>
        </w:rPr>
        <w:t xml:space="preserve">. </w:t>
      </w:r>
      <w:r w:rsidRPr="00050F77">
        <w:rPr>
          <w:rFonts w:ascii="Times New Roman" w:hAnsi="Times New Roman"/>
          <w:sz w:val="24"/>
          <w:szCs w:val="24"/>
          <w:lang w:val="en-US"/>
        </w:rPr>
        <w:t>Management</w:t>
      </w:r>
      <w:r w:rsidRPr="0067490B">
        <w:rPr>
          <w:rFonts w:ascii="Times New Roman" w:hAnsi="Times New Roman"/>
          <w:sz w:val="24"/>
          <w:szCs w:val="24"/>
        </w:rPr>
        <w:t xml:space="preserve"> </w:t>
      </w:r>
      <w:r w:rsidRPr="00050F77">
        <w:rPr>
          <w:rFonts w:ascii="Times New Roman" w:hAnsi="Times New Roman"/>
          <w:sz w:val="24"/>
          <w:szCs w:val="24"/>
          <w:lang w:val="en-US"/>
        </w:rPr>
        <w:t>of</w:t>
      </w:r>
      <w:r w:rsidRPr="0067490B">
        <w:rPr>
          <w:rFonts w:ascii="Times New Roman" w:hAnsi="Times New Roman"/>
          <w:sz w:val="24"/>
          <w:szCs w:val="24"/>
        </w:rPr>
        <w:t xml:space="preserve"> </w:t>
      </w:r>
      <w:r w:rsidRPr="00050F77">
        <w:rPr>
          <w:rFonts w:ascii="Times New Roman" w:hAnsi="Times New Roman"/>
          <w:sz w:val="24"/>
          <w:szCs w:val="24"/>
          <w:lang w:val="en-US"/>
        </w:rPr>
        <w:t>duodenal</w:t>
      </w:r>
      <w:r w:rsidRPr="0067490B">
        <w:rPr>
          <w:rFonts w:ascii="Times New Roman" w:hAnsi="Times New Roman"/>
          <w:sz w:val="24"/>
          <w:szCs w:val="24"/>
        </w:rPr>
        <w:t xml:space="preserve"> </w:t>
      </w:r>
      <w:r w:rsidRPr="00050F77">
        <w:rPr>
          <w:rFonts w:ascii="Times New Roman" w:hAnsi="Times New Roman"/>
          <w:sz w:val="24"/>
          <w:szCs w:val="24"/>
          <w:lang w:val="en-US"/>
        </w:rPr>
        <w:t>injuries</w:t>
      </w:r>
      <w:r w:rsidRPr="0067490B">
        <w:rPr>
          <w:rFonts w:ascii="Times New Roman" w:hAnsi="Times New Roman"/>
          <w:sz w:val="24"/>
          <w:szCs w:val="24"/>
        </w:rPr>
        <w:t xml:space="preserve"> </w:t>
      </w:r>
      <w:r w:rsidRPr="00050F77">
        <w:rPr>
          <w:rFonts w:ascii="Times New Roman" w:hAnsi="Times New Roman"/>
          <w:sz w:val="24"/>
          <w:szCs w:val="24"/>
          <w:lang w:val="en-US"/>
        </w:rPr>
        <w:t>in</w:t>
      </w:r>
      <w:r w:rsidRPr="0067490B">
        <w:rPr>
          <w:rFonts w:ascii="Times New Roman" w:hAnsi="Times New Roman"/>
          <w:sz w:val="24"/>
          <w:szCs w:val="24"/>
        </w:rPr>
        <w:t xml:space="preserve"> </w:t>
      </w:r>
      <w:r w:rsidRPr="00050F77">
        <w:rPr>
          <w:rFonts w:ascii="Times New Roman" w:hAnsi="Times New Roman"/>
          <w:sz w:val="24"/>
          <w:szCs w:val="24"/>
          <w:lang w:val="en-US"/>
        </w:rPr>
        <w:t>children</w:t>
      </w:r>
      <w:r w:rsidRPr="0067490B">
        <w:rPr>
          <w:rFonts w:ascii="Times New Roman" w:hAnsi="Times New Roman"/>
          <w:sz w:val="24"/>
          <w:szCs w:val="24"/>
        </w:rPr>
        <w:t xml:space="preserve">. </w:t>
      </w:r>
      <w:r w:rsidRPr="00050F77">
        <w:rPr>
          <w:rFonts w:ascii="Times New Roman" w:hAnsi="Times New Roman"/>
          <w:sz w:val="24"/>
          <w:szCs w:val="24"/>
          <w:lang w:val="en-US"/>
        </w:rPr>
        <w:t>Journal</w:t>
      </w:r>
      <w:r w:rsidRPr="0067490B">
        <w:rPr>
          <w:rFonts w:ascii="Times New Roman" w:hAnsi="Times New Roman"/>
          <w:sz w:val="24"/>
          <w:szCs w:val="24"/>
        </w:rPr>
        <w:t xml:space="preserve"> </w:t>
      </w:r>
      <w:r w:rsidRPr="00050F77">
        <w:rPr>
          <w:rFonts w:ascii="Times New Roman" w:hAnsi="Times New Roman"/>
          <w:sz w:val="24"/>
          <w:szCs w:val="24"/>
          <w:lang w:val="en-US"/>
        </w:rPr>
        <w:t>of</w:t>
      </w:r>
      <w:r w:rsidRPr="0067490B">
        <w:rPr>
          <w:rFonts w:ascii="Times New Roman" w:hAnsi="Times New Roman"/>
          <w:sz w:val="24"/>
          <w:szCs w:val="24"/>
        </w:rPr>
        <w:t xml:space="preserve"> </w:t>
      </w:r>
      <w:r w:rsidRPr="00050F77">
        <w:rPr>
          <w:rFonts w:ascii="Times New Roman" w:hAnsi="Times New Roman"/>
          <w:sz w:val="24"/>
          <w:szCs w:val="24"/>
          <w:lang w:val="en-US"/>
        </w:rPr>
        <w:t>pediatric</w:t>
      </w:r>
      <w:r w:rsidRPr="0067490B">
        <w:rPr>
          <w:rFonts w:ascii="Times New Roman" w:hAnsi="Times New Roman"/>
          <w:sz w:val="24"/>
          <w:szCs w:val="24"/>
        </w:rPr>
        <w:t xml:space="preserve"> </w:t>
      </w:r>
      <w:r w:rsidRPr="00050F77">
        <w:rPr>
          <w:rFonts w:ascii="Times New Roman" w:hAnsi="Times New Roman"/>
          <w:sz w:val="24"/>
          <w:szCs w:val="24"/>
          <w:lang w:val="en-US"/>
        </w:rPr>
        <w:t>surgery</w:t>
      </w:r>
      <w:r w:rsidRPr="0067490B">
        <w:rPr>
          <w:rFonts w:ascii="Times New Roman" w:hAnsi="Times New Roman"/>
          <w:sz w:val="24"/>
          <w:szCs w:val="24"/>
        </w:rPr>
        <w:t xml:space="preserve">, 2004. – </w:t>
      </w:r>
      <w:r w:rsidRPr="00050F77">
        <w:rPr>
          <w:rFonts w:ascii="Times New Roman" w:hAnsi="Times New Roman"/>
          <w:sz w:val="24"/>
          <w:szCs w:val="24"/>
          <w:lang w:val="en-US"/>
        </w:rPr>
        <w:t>Vol</w:t>
      </w:r>
      <w:r w:rsidRPr="0067490B">
        <w:rPr>
          <w:rFonts w:ascii="Times New Roman" w:hAnsi="Times New Roman"/>
          <w:sz w:val="24"/>
          <w:szCs w:val="24"/>
        </w:rPr>
        <w:t xml:space="preserve"> 39. – </w:t>
      </w:r>
      <w:r w:rsidRPr="00050F77">
        <w:rPr>
          <w:rFonts w:ascii="Times New Roman" w:hAnsi="Times New Roman"/>
          <w:sz w:val="24"/>
          <w:szCs w:val="24"/>
          <w:lang w:val="en-US"/>
        </w:rPr>
        <w:t>No</w:t>
      </w:r>
      <w:r w:rsidRPr="0067490B">
        <w:rPr>
          <w:rFonts w:ascii="Times New Roman" w:hAnsi="Times New Roman"/>
          <w:sz w:val="24"/>
          <w:szCs w:val="24"/>
        </w:rPr>
        <w:t xml:space="preserve"> 6. – </w:t>
      </w:r>
      <w:r w:rsidRPr="00050F77">
        <w:rPr>
          <w:rFonts w:ascii="Times New Roman" w:hAnsi="Times New Roman"/>
          <w:sz w:val="24"/>
          <w:szCs w:val="24"/>
          <w:lang w:val="en-US"/>
        </w:rPr>
        <w:t>pp</w:t>
      </w:r>
      <w:r w:rsidRPr="0067490B">
        <w:rPr>
          <w:rFonts w:ascii="Times New Roman" w:hAnsi="Times New Roman"/>
          <w:sz w:val="24"/>
          <w:szCs w:val="24"/>
        </w:rPr>
        <w:t xml:space="preserve"> 964-968.</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rPr>
        <w:t>Хан Р.А, Хазикьюе М, Вахаб Ш. Регулярные клинические осмотры позволяют снизить количество неоправданных компьютерных томографий среди детей с тупой травмой живота. Ортопедия, травматология и восстановительная хирургия детского возраста, 2018. – Том 6. – Выпуск 2. – с. 54-62.</w:t>
      </w:r>
    </w:p>
    <w:p w:rsidR="0067490B" w:rsidRPr="0067490B" w:rsidRDefault="00050F77" w:rsidP="0067490B">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rPr>
        <w:t>Алексеечкина О.А, Дубров Э.Я. Ультразвуковая диагностика травмы кишечника. РЖГГК</w:t>
      </w:r>
      <w:r w:rsidRPr="0067490B">
        <w:rPr>
          <w:rFonts w:ascii="Times New Roman" w:hAnsi="Times New Roman"/>
          <w:sz w:val="24"/>
          <w:szCs w:val="24"/>
          <w:lang w:val="en-US"/>
        </w:rPr>
        <w:t xml:space="preserve">, 2013. - №1. – </w:t>
      </w:r>
      <w:r w:rsidRPr="00050F77">
        <w:rPr>
          <w:rFonts w:ascii="Times New Roman" w:hAnsi="Times New Roman"/>
          <w:sz w:val="24"/>
          <w:szCs w:val="24"/>
        </w:rPr>
        <w:t>с</w:t>
      </w:r>
      <w:r w:rsidRPr="0067490B">
        <w:rPr>
          <w:rFonts w:ascii="Times New Roman" w:hAnsi="Times New Roman"/>
          <w:sz w:val="24"/>
          <w:szCs w:val="24"/>
          <w:lang w:val="en-US"/>
        </w:rPr>
        <w:t>.18-21.</w:t>
      </w:r>
    </w:p>
    <w:p w:rsidR="00050F77" w:rsidRPr="0067490B" w:rsidRDefault="00050F77" w:rsidP="0067490B">
      <w:pPr>
        <w:numPr>
          <w:ilvl w:val="0"/>
          <w:numId w:val="22"/>
        </w:numPr>
        <w:spacing w:after="0" w:line="360" w:lineRule="auto"/>
        <w:contextualSpacing/>
        <w:jc w:val="both"/>
        <w:rPr>
          <w:rFonts w:ascii="Times New Roman" w:hAnsi="Times New Roman"/>
          <w:sz w:val="24"/>
          <w:szCs w:val="24"/>
        </w:rPr>
      </w:pPr>
      <w:r w:rsidRPr="0067490B">
        <w:rPr>
          <w:rFonts w:ascii="Times New Roman" w:hAnsi="Times New Roman"/>
          <w:sz w:val="24"/>
          <w:szCs w:val="24"/>
          <w:lang w:val="en-US"/>
        </w:rPr>
        <w:t>Miele V</w:t>
      </w:r>
      <w:r w:rsidR="0067490B">
        <w:rPr>
          <w:rFonts w:ascii="Times New Roman" w:hAnsi="Times New Roman"/>
          <w:sz w:val="24"/>
          <w:szCs w:val="24"/>
          <w:lang w:val="en-US"/>
        </w:rPr>
        <w:t>.</w:t>
      </w:r>
      <w:r w:rsidRPr="0067490B">
        <w:rPr>
          <w:rFonts w:ascii="Times New Roman" w:hAnsi="Times New Roman"/>
          <w:sz w:val="24"/>
          <w:szCs w:val="24"/>
          <w:lang w:val="en-US"/>
        </w:rPr>
        <w:t>, Piccolo C.L</w:t>
      </w:r>
      <w:r w:rsidR="0067490B">
        <w:rPr>
          <w:rFonts w:ascii="Times New Roman" w:hAnsi="Times New Roman"/>
          <w:sz w:val="24"/>
          <w:szCs w:val="24"/>
          <w:lang w:val="en-US"/>
        </w:rPr>
        <w:t>.</w:t>
      </w:r>
      <w:r w:rsidRPr="0067490B">
        <w:rPr>
          <w:rFonts w:ascii="Times New Roman" w:hAnsi="Times New Roman"/>
          <w:sz w:val="24"/>
          <w:szCs w:val="24"/>
          <w:lang w:val="en-US"/>
        </w:rPr>
        <w:t>, Trinci M.</w:t>
      </w:r>
      <w:r w:rsidR="0067490B" w:rsidRPr="0067490B">
        <w:rPr>
          <w:rFonts w:ascii="Times New Roman" w:hAnsi="Times New Roman"/>
          <w:sz w:val="24"/>
          <w:szCs w:val="24"/>
          <w:lang w:val="en-US"/>
        </w:rPr>
        <w:t>,</w:t>
      </w:r>
      <w:r w:rsidRPr="0067490B">
        <w:rPr>
          <w:rFonts w:ascii="Times New Roman" w:hAnsi="Times New Roman"/>
          <w:sz w:val="24"/>
          <w:szCs w:val="24"/>
          <w:lang w:val="en-US"/>
        </w:rPr>
        <w:t xml:space="preserve"> </w:t>
      </w:r>
      <w:r w:rsidR="0067490B" w:rsidRPr="0067490B">
        <w:rPr>
          <w:rFonts w:ascii="Times New Roman" w:hAnsi="Times New Roman"/>
          <w:sz w:val="24"/>
          <w:szCs w:val="24"/>
          <w:lang w:val="en-US"/>
        </w:rPr>
        <w:t>Galluzzo M., Ianniello S., Brunese L</w:t>
      </w:r>
      <w:r w:rsidRPr="0067490B">
        <w:rPr>
          <w:rFonts w:ascii="Times New Roman" w:hAnsi="Times New Roman"/>
          <w:sz w:val="24"/>
          <w:szCs w:val="24"/>
          <w:lang w:val="en-US"/>
        </w:rPr>
        <w:t xml:space="preserve">. Diagnostic imaging of blunt trauma in pediatric patients. </w:t>
      </w:r>
      <w:r w:rsidR="0067490B" w:rsidRPr="0067490B">
        <w:rPr>
          <w:rFonts w:ascii="Times New Roman" w:hAnsi="Times New Roman"/>
          <w:sz w:val="24"/>
          <w:szCs w:val="24"/>
          <w:lang w:val="en-US"/>
        </w:rPr>
        <w:t>Radiol Med., 2016 – Vol 121(5). pp. 409-430.</w:t>
      </w:r>
      <w:r w:rsidRPr="0067490B">
        <w:rPr>
          <w:rFonts w:ascii="Times New Roman" w:hAnsi="Times New Roman"/>
          <w:sz w:val="24"/>
          <w:szCs w:val="24"/>
          <w:highlight w:val="yellow"/>
          <w:lang w:val="en-US"/>
        </w:rPr>
        <w:t xml:space="preserve"> </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lang w:val="en-US"/>
        </w:rPr>
      </w:pPr>
      <w:r w:rsidRPr="00050F77">
        <w:rPr>
          <w:rFonts w:ascii="Times New Roman" w:hAnsi="Times New Roman"/>
          <w:sz w:val="24"/>
          <w:szCs w:val="24"/>
          <w:lang w:val="en-US"/>
        </w:rPr>
        <w:t xml:space="preserve">Siegel M.J. The child with abdominal trauma. Chapter 12. In book: Practical pediatric radiology/ edited by Saskia von Waldenburg Hilton, et al. – 2 st ed. – W.B. Sanders Company, 1994. – PP. 335-357. </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lang w:val="en-US"/>
        </w:rPr>
      </w:pPr>
      <w:r w:rsidRPr="00050F77">
        <w:rPr>
          <w:rFonts w:ascii="Times New Roman" w:hAnsi="Times New Roman"/>
          <w:sz w:val="24"/>
          <w:szCs w:val="24"/>
          <w:lang w:val="en-US"/>
        </w:rPr>
        <w:t xml:space="preserve">Rickets R. Duodenal and biliary tract. Chapter 21. In book: Management of pediatric trauma/ William L. Buntain. – 1 st ed|. W.B.Saunders Company, 1995. – pp. 316-330. </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lang w:val="en-US"/>
        </w:rPr>
        <w:t>Kashuk</w:t>
      </w:r>
      <w:r w:rsidRPr="00050F77">
        <w:rPr>
          <w:rFonts w:ascii="Times New Roman" w:hAnsi="Times New Roman"/>
          <w:sz w:val="24"/>
          <w:szCs w:val="24"/>
        </w:rPr>
        <w:t xml:space="preserve"> </w:t>
      </w:r>
      <w:r w:rsidRPr="00050F77">
        <w:rPr>
          <w:rFonts w:ascii="Times New Roman" w:hAnsi="Times New Roman"/>
          <w:sz w:val="24"/>
          <w:szCs w:val="24"/>
          <w:lang w:val="en-US"/>
        </w:rPr>
        <w:t>J</w:t>
      </w:r>
      <w:r w:rsidRPr="00050F77">
        <w:rPr>
          <w:rFonts w:ascii="Times New Roman" w:hAnsi="Times New Roman"/>
          <w:sz w:val="24"/>
          <w:szCs w:val="24"/>
        </w:rPr>
        <w:t>.</w:t>
      </w:r>
      <w:r w:rsidRPr="00050F77">
        <w:rPr>
          <w:rFonts w:ascii="Times New Roman" w:hAnsi="Times New Roman"/>
          <w:sz w:val="24"/>
          <w:szCs w:val="24"/>
          <w:lang w:val="en-US"/>
        </w:rPr>
        <w:t>L</w:t>
      </w:r>
      <w:r w:rsidR="000B0669" w:rsidRPr="000B0669">
        <w:rPr>
          <w:rFonts w:ascii="Times New Roman" w:hAnsi="Times New Roman"/>
          <w:sz w:val="24"/>
          <w:szCs w:val="24"/>
        </w:rPr>
        <w:t>.</w:t>
      </w:r>
      <w:r w:rsidRPr="00050F77">
        <w:rPr>
          <w:rFonts w:ascii="Times New Roman" w:hAnsi="Times New Roman"/>
          <w:sz w:val="24"/>
          <w:szCs w:val="24"/>
        </w:rPr>
        <w:t xml:space="preserve">, </w:t>
      </w:r>
      <w:r w:rsidRPr="00050F77">
        <w:rPr>
          <w:rFonts w:ascii="Times New Roman" w:hAnsi="Times New Roman"/>
          <w:sz w:val="24"/>
          <w:szCs w:val="24"/>
          <w:lang w:val="en-US"/>
        </w:rPr>
        <w:t>Burch</w:t>
      </w:r>
      <w:r w:rsidRPr="00050F77">
        <w:rPr>
          <w:rFonts w:ascii="Times New Roman" w:hAnsi="Times New Roman"/>
          <w:sz w:val="24"/>
          <w:szCs w:val="24"/>
        </w:rPr>
        <w:t xml:space="preserve"> </w:t>
      </w:r>
      <w:r w:rsidRPr="00050F77">
        <w:rPr>
          <w:rFonts w:ascii="Times New Roman" w:hAnsi="Times New Roman"/>
          <w:sz w:val="24"/>
          <w:szCs w:val="24"/>
          <w:lang w:val="en-US"/>
        </w:rPr>
        <w:t>J</w:t>
      </w:r>
      <w:r w:rsidRPr="00050F77">
        <w:rPr>
          <w:rFonts w:ascii="Times New Roman" w:hAnsi="Times New Roman"/>
          <w:sz w:val="24"/>
          <w:szCs w:val="24"/>
        </w:rPr>
        <w:t>.</w:t>
      </w:r>
      <w:r w:rsidRPr="00050F77">
        <w:rPr>
          <w:rFonts w:ascii="Times New Roman" w:hAnsi="Times New Roman"/>
          <w:sz w:val="24"/>
          <w:szCs w:val="24"/>
          <w:lang w:val="en-US"/>
        </w:rPr>
        <w:t>M</w:t>
      </w:r>
      <w:r w:rsidRPr="00050F77">
        <w:rPr>
          <w:rFonts w:ascii="Times New Roman" w:hAnsi="Times New Roman"/>
          <w:sz w:val="24"/>
          <w:szCs w:val="24"/>
        </w:rPr>
        <w:t>. Двенадцатиперстная кишка и поджелудочная железа. Глава 35. В кн.: Травма. В 3-х т. Т 2 / Дэвид В Феличано, Кэннет Л. Маттокс, Эрнест Е. Мур. – М.: Издательство Панфилова; БИНОМ. Лаборатория знаний, 2013. – с. 869-893.</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lang w:val="en-US"/>
        </w:rPr>
        <w:t>Wyrzykowski</w:t>
      </w:r>
      <w:r w:rsidRPr="00050F77">
        <w:rPr>
          <w:rFonts w:ascii="Times New Roman" w:hAnsi="Times New Roman"/>
          <w:sz w:val="24"/>
          <w:szCs w:val="24"/>
        </w:rPr>
        <w:t xml:space="preserve"> </w:t>
      </w:r>
      <w:r w:rsidRPr="00050F77">
        <w:rPr>
          <w:rFonts w:ascii="Times New Roman" w:hAnsi="Times New Roman"/>
          <w:sz w:val="24"/>
          <w:szCs w:val="24"/>
          <w:lang w:val="en-US"/>
        </w:rPr>
        <w:t>A</w:t>
      </w:r>
      <w:r w:rsidRPr="00050F77">
        <w:rPr>
          <w:rFonts w:ascii="Times New Roman" w:hAnsi="Times New Roman"/>
          <w:sz w:val="24"/>
          <w:szCs w:val="24"/>
        </w:rPr>
        <w:t>.</w:t>
      </w:r>
      <w:r w:rsidRPr="00050F77">
        <w:rPr>
          <w:rFonts w:ascii="Times New Roman" w:hAnsi="Times New Roman"/>
          <w:sz w:val="24"/>
          <w:szCs w:val="24"/>
          <w:lang w:val="en-US"/>
        </w:rPr>
        <w:t>D</w:t>
      </w:r>
      <w:r w:rsidR="000B0669" w:rsidRPr="000B0669">
        <w:rPr>
          <w:rFonts w:ascii="Times New Roman" w:hAnsi="Times New Roman"/>
          <w:sz w:val="24"/>
          <w:szCs w:val="24"/>
        </w:rPr>
        <w:t>.</w:t>
      </w:r>
      <w:r w:rsidRPr="00050F77">
        <w:rPr>
          <w:rFonts w:ascii="Times New Roman" w:hAnsi="Times New Roman"/>
          <w:sz w:val="24"/>
          <w:szCs w:val="24"/>
        </w:rPr>
        <w:t xml:space="preserve">, </w:t>
      </w:r>
      <w:r w:rsidRPr="00050F77">
        <w:rPr>
          <w:rFonts w:ascii="Times New Roman" w:hAnsi="Times New Roman"/>
          <w:sz w:val="24"/>
          <w:szCs w:val="24"/>
          <w:lang w:val="en-US"/>
        </w:rPr>
        <w:t>Feliciano</w:t>
      </w:r>
      <w:r w:rsidRPr="00050F77">
        <w:rPr>
          <w:rFonts w:ascii="Times New Roman" w:hAnsi="Times New Roman"/>
          <w:sz w:val="24"/>
          <w:szCs w:val="24"/>
        </w:rPr>
        <w:t xml:space="preserve"> </w:t>
      </w:r>
      <w:r w:rsidRPr="00050F77">
        <w:rPr>
          <w:rFonts w:ascii="Times New Roman" w:hAnsi="Times New Roman"/>
          <w:sz w:val="24"/>
          <w:szCs w:val="24"/>
          <w:lang w:val="en-US"/>
        </w:rPr>
        <w:t>D</w:t>
      </w:r>
      <w:r w:rsidRPr="00050F77">
        <w:rPr>
          <w:rFonts w:ascii="Times New Roman" w:hAnsi="Times New Roman"/>
          <w:sz w:val="24"/>
          <w:szCs w:val="24"/>
        </w:rPr>
        <w:t>.</w:t>
      </w:r>
      <w:r w:rsidRPr="00050F77">
        <w:rPr>
          <w:rFonts w:ascii="Times New Roman" w:hAnsi="Times New Roman"/>
          <w:sz w:val="24"/>
          <w:szCs w:val="24"/>
          <w:lang w:val="en-US"/>
        </w:rPr>
        <w:t>V</w:t>
      </w:r>
      <w:r w:rsidRPr="00050F77">
        <w:rPr>
          <w:rFonts w:ascii="Times New Roman" w:hAnsi="Times New Roman"/>
          <w:sz w:val="24"/>
          <w:szCs w:val="24"/>
        </w:rPr>
        <w:t>. Ограничение последствий травмы ( контроль повреждений). Глава 41. В кн.: Травма. В 3-х т. Т 2 / Дэвид В Феличано, Кэннет Л. Маттокс, Эрнест Е. Мур. – М.: Издательство Панфилова; БИНОМ. Лаборатория знаний, 2013. – с. 1049-1873.</w:t>
      </w:r>
    </w:p>
    <w:p w:rsidR="00050F77" w:rsidRPr="00050F77" w:rsidRDefault="00050F77" w:rsidP="00050F77">
      <w:pPr>
        <w:numPr>
          <w:ilvl w:val="0"/>
          <w:numId w:val="22"/>
        </w:numPr>
        <w:spacing w:after="0" w:line="360" w:lineRule="auto"/>
        <w:contextualSpacing/>
        <w:jc w:val="both"/>
        <w:rPr>
          <w:rFonts w:ascii="Times New Roman" w:hAnsi="Times New Roman"/>
          <w:sz w:val="24"/>
          <w:szCs w:val="24"/>
        </w:rPr>
      </w:pPr>
      <w:r w:rsidRPr="00050F77">
        <w:rPr>
          <w:rFonts w:ascii="Times New Roman" w:hAnsi="Times New Roman"/>
          <w:sz w:val="24"/>
          <w:szCs w:val="24"/>
        </w:rPr>
        <w:t>Миннуллин М.М, Красильников Д.М, Зайнуллин И.В. и др. Хирургическая тактика при изолированных повреждениях тонкой и толстой кишки. Практическая медицина, 2016. - №5. – Том 97. – с.83-87.</w:t>
      </w:r>
    </w:p>
    <w:p w:rsidR="00CE0714" w:rsidRDefault="00CE0714" w:rsidP="00CE0714">
      <w:pPr>
        <w:numPr>
          <w:ilvl w:val="0"/>
          <w:numId w:val="22"/>
        </w:numPr>
        <w:spacing w:after="0" w:line="360" w:lineRule="auto"/>
        <w:contextualSpacing/>
        <w:jc w:val="both"/>
        <w:rPr>
          <w:rFonts w:ascii="Times New Roman" w:hAnsi="Times New Roman"/>
          <w:sz w:val="24"/>
          <w:szCs w:val="24"/>
        </w:rPr>
      </w:pPr>
      <w:r>
        <w:rPr>
          <w:rFonts w:ascii="Times New Roman" w:hAnsi="Times New Roman"/>
          <w:sz w:val="24"/>
          <w:szCs w:val="24"/>
        </w:rPr>
        <w:t>Физическая реабилитация: Учебник для академий и институтов физической культуры / Под общей ред. проф. С. Н. Попова. — Ростов н/Д: изд-во «Феникс», 1999.– 608 с</w:t>
      </w:r>
    </w:p>
    <w:p w:rsidR="00CE0714" w:rsidRDefault="00CE0714" w:rsidP="00CE0714">
      <w:pPr>
        <w:numPr>
          <w:ilvl w:val="0"/>
          <w:numId w:val="22"/>
        </w:numPr>
        <w:spacing w:after="0" w:line="360" w:lineRule="auto"/>
        <w:contextualSpacing/>
        <w:jc w:val="both"/>
        <w:rPr>
          <w:rFonts w:ascii="Times New Roman" w:hAnsi="Times New Roman"/>
          <w:sz w:val="24"/>
          <w:szCs w:val="24"/>
        </w:rPr>
      </w:pPr>
      <w:r>
        <w:rPr>
          <w:rFonts w:ascii="Times New Roman" w:hAnsi="Times New Roman"/>
          <w:sz w:val="24"/>
          <w:szCs w:val="24"/>
        </w:rPr>
        <w:t>Медицинская реабилитация: учебное пособие / под ред. С.С. Алексанина; Всерос. центр экстрен. и радиац. медицины им. А.М. Никифорова МЧС России. – СПб.: Политехника-сервис., 2014 – 184 с.</w:t>
      </w:r>
    </w:p>
    <w:p w:rsidR="00CE0714" w:rsidRDefault="00CE0714" w:rsidP="00CE0714">
      <w:pPr>
        <w:spacing w:after="0" w:line="360" w:lineRule="auto"/>
        <w:ind w:firstLine="709"/>
        <w:jc w:val="both"/>
        <w:rPr>
          <w:rFonts w:ascii="Times New Roman" w:hAnsi="Times New Roman"/>
          <w:sz w:val="24"/>
          <w:szCs w:val="24"/>
        </w:rPr>
      </w:pPr>
    </w:p>
    <w:p w:rsidR="00CE0714" w:rsidRPr="00191654" w:rsidRDefault="00CE0714" w:rsidP="00CE0714">
      <w:pPr>
        <w:spacing w:after="0" w:line="360" w:lineRule="auto"/>
        <w:ind w:left="426"/>
        <w:jc w:val="both"/>
        <w:rPr>
          <w:rFonts w:ascii="Times New Roman" w:hAnsi="Times New Roman"/>
          <w:sz w:val="24"/>
          <w:szCs w:val="24"/>
          <w:lang w:val="en-US"/>
        </w:rPr>
      </w:pPr>
    </w:p>
    <w:p w:rsidR="00CA5CDB" w:rsidRPr="00050F77" w:rsidRDefault="00103402" w:rsidP="00050F77">
      <w:pPr>
        <w:spacing w:after="0" w:line="360" w:lineRule="auto"/>
        <w:contextualSpacing/>
        <w:rPr>
          <w:rFonts w:ascii="Times New Roman" w:hAnsi="Times New Roman"/>
          <w:sz w:val="24"/>
          <w:szCs w:val="24"/>
        </w:rPr>
      </w:pPr>
      <w:r w:rsidRPr="00050F77">
        <w:rPr>
          <w:rFonts w:ascii="Times New Roman" w:hAnsi="Times New Roman"/>
          <w:b/>
          <w:sz w:val="24"/>
          <w:szCs w:val="24"/>
        </w:rPr>
        <w:br w:type="page"/>
      </w:r>
      <w:r w:rsidR="0057595A" w:rsidRPr="00050F77">
        <w:rPr>
          <w:rFonts w:ascii="Times New Roman" w:hAnsi="Times New Roman"/>
          <w:b/>
          <w:sz w:val="24"/>
          <w:szCs w:val="24"/>
        </w:rPr>
        <w:t>Состав Рабочей группы</w:t>
      </w:r>
    </w:p>
    <w:p w:rsid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Григорьев Е.Г</w:t>
      </w:r>
      <w:r w:rsidRPr="00050F77">
        <w:rPr>
          <w:rFonts w:ascii="Times New Roman" w:hAnsi="Times New Roman"/>
          <w:sz w:val="24"/>
          <w:szCs w:val="24"/>
        </w:rPr>
        <w:t>. – доктор медицинских наук, профессор, член-корр. РАН. Российское общество хирургов.</w:t>
      </w:r>
    </w:p>
    <w:p w:rsidR="009F1C53" w:rsidRPr="00050F77" w:rsidRDefault="009F1C53" w:rsidP="009F1C53">
      <w:pPr>
        <w:numPr>
          <w:ilvl w:val="0"/>
          <w:numId w:val="23"/>
        </w:numPr>
        <w:spacing w:after="0" w:line="360" w:lineRule="auto"/>
        <w:ind w:left="714" w:hanging="357"/>
        <w:jc w:val="both"/>
        <w:rPr>
          <w:rFonts w:ascii="Times New Roman" w:hAnsi="Times New Roman"/>
          <w:sz w:val="24"/>
          <w:szCs w:val="24"/>
        </w:rPr>
      </w:pPr>
      <w:r>
        <w:rPr>
          <w:rFonts w:ascii="Times New Roman" w:hAnsi="Times New Roman"/>
          <w:b/>
          <w:sz w:val="24"/>
          <w:szCs w:val="24"/>
        </w:rPr>
        <w:t xml:space="preserve">Карасева О.В. - </w:t>
      </w:r>
      <w:r w:rsidRPr="00050F77">
        <w:rPr>
          <w:rFonts w:ascii="Times New Roman" w:hAnsi="Times New Roman"/>
          <w:sz w:val="24"/>
          <w:szCs w:val="24"/>
        </w:rPr>
        <w:t>доктор медицинских наук, профессор,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Козлов Ю.А.</w:t>
      </w:r>
      <w:r w:rsidRPr="00050F77">
        <w:rPr>
          <w:rFonts w:ascii="Times New Roman" w:hAnsi="Times New Roman"/>
          <w:sz w:val="24"/>
          <w:szCs w:val="24"/>
        </w:rPr>
        <w:t xml:space="preserve"> – доктор медицинских наук, профессор,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 xml:space="preserve">Комиссаров И.А. </w:t>
      </w:r>
      <w:r w:rsidRPr="00050F77">
        <w:rPr>
          <w:rFonts w:ascii="Times New Roman" w:hAnsi="Times New Roman"/>
          <w:sz w:val="24"/>
          <w:szCs w:val="24"/>
        </w:rPr>
        <w:t>– доктор медицинских наук, профессор,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Пикало И.А.</w:t>
      </w:r>
      <w:r w:rsidRPr="00050F77">
        <w:rPr>
          <w:rFonts w:ascii="Times New Roman" w:hAnsi="Times New Roman"/>
          <w:sz w:val="24"/>
          <w:szCs w:val="24"/>
        </w:rPr>
        <w:t xml:space="preserve"> – кандидат медицинских наук.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Подкаменев А.В.</w:t>
      </w:r>
      <w:r w:rsidRPr="00050F77">
        <w:rPr>
          <w:rFonts w:ascii="Times New Roman" w:hAnsi="Times New Roman"/>
          <w:sz w:val="24"/>
          <w:szCs w:val="24"/>
        </w:rPr>
        <w:t xml:space="preserve"> – доктор медицинских наук.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Подкаменев В.В</w:t>
      </w:r>
      <w:r w:rsidRPr="00050F77">
        <w:rPr>
          <w:rFonts w:ascii="Times New Roman" w:hAnsi="Times New Roman"/>
          <w:sz w:val="24"/>
          <w:szCs w:val="24"/>
        </w:rPr>
        <w:t>. – доктор медицинских наук, профессор.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Разумовский А.Ю</w:t>
      </w:r>
      <w:r w:rsidRPr="00050F77">
        <w:rPr>
          <w:rFonts w:ascii="Times New Roman" w:hAnsi="Times New Roman"/>
          <w:sz w:val="24"/>
          <w:szCs w:val="24"/>
        </w:rPr>
        <w:t>. – доктор медицинских наук, профессор, член-корр. РАН.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Розинов В.М</w:t>
      </w:r>
      <w:r w:rsidRPr="00050F77">
        <w:rPr>
          <w:rFonts w:ascii="Times New Roman" w:hAnsi="Times New Roman"/>
          <w:sz w:val="24"/>
          <w:szCs w:val="24"/>
        </w:rPr>
        <w:t>. – доктор медицинских наук, профессор.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Стальмахович В</w:t>
      </w:r>
      <w:r w:rsidRPr="00050F77">
        <w:rPr>
          <w:rFonts w:ascii="Times New Roman" w:hAnsi="Times New Roman"/>
          <w:sz w:val="24"/>
          <w:szCs w:val="24"/>
        </w:rPr>
        <w:t>.</w:t>
      </w:r>
      <w:r w:rsidRPr="00050F77">
        <w:rPr>
          <w:rFonts w:ascii="Times New Roman" w:hAnsi="Times New Roman"/>
          <w:b/>
          <w:sz w:val="24"/>
          <w:szCs w:val="24"/>
        </w:rPr>
        <w:t>Н.</w:t>
      </w:r>
      <w:r w:rsidRPr="00050F77">
        <w:rPr>
          <w:rFonts w:ascii="Times New Roman" w:hAnsi="Times New Roman"/>
          <w:sz w:val="24"/>
          <w:szCs w:val="24"/>
        </w:rPr>
        <w:t xml:space="preserve"> – доктор медицинских наук, профессор. Российская ассоциация детских хирургов</w:t>
      </w:r>
    </w:p>
    <w:p w:rsidR="00050F77" w:rsidRPr="00050F77" w:rsidRDefault="00050F77" w:rsidP="00050F77">
      <w:pPr>
        <w:numPr>
          <w:ilvl w:val="0"/>
          <w:numId w:val="23"/>
        </w:numPr>
        <w:spacing w:after="0" w:line="360" w:lineRule="auto"/>
        <w:ind w:left="714" w:hanging="357"/>
        <w:jc w:val="both"/>
        <w:rPr>
          <w:rFonts w:ascii="Times New Roman" w:hAnsi="Times New Roman"/>
          <w:sz w:val="24"/>
          <w:szCs w:val="24"/>
        </w:rPr>
      </w:pPr>
      <w:r w:rsidRPr="00050F77">
        <w:rPr>
          <w:rFonts w:ascii="Times New Roman" w:hAnsi="Times New Roman"/>
          <w:b/>
          <w:sz w:val="24"/>
          <w:szCs w:val="24"/>
        </w:rPr>
        <w:t>Цап Н.А</w:t>
      </w:r>
      <w:r w:rsidRPr="00050F77">
        <w:rPr>
          <w:rFonts w:ascii="Times New Roman" w:hAnsi="Times New Roman"/>
          <w:sz w:val="24"/>
          <w:szCs w:val="24"/>
        </w:rPr>
        <w:t>. – доктор медицинских наук, профессор. Российская ассоциация детских хирургов</w:t>
      </w:r>
    </w:p>
    <w:p w:rsidR="0057595A" w:rsidRPr="00B11DAB" w:rsidRDefault="00B54727">
      <w:pPr>
        <w:rPr>
          <w:rFonts w:ascii="Times New Roman" w:hAnsi="Times New Roman"/>
          <w:b/>
          <w:sz w:val="24"/>
          <w:szCs w:val="24"/>
        </w:rPr>
      </w:pPr>
      <w:r>
        <w:br w:type="page"/>
      </w:r>
      <w:r w:rsidR="0057595A" w:rsidRPr="0057595A">
        <w:rPr>
          <w:rFonts w:ascii="Times New Roman" w:hAnsi="Times New Roman"/>
          <w:b/>
          <w:sz w:val="24"/>
          <w:szCs w:val="24"/>
        </w:rPr>
        <w:t>Приложение</w:t>
      </w:r>
      <w:r w:rsidR="0057595A" w:rsidRPr="00B11DAB">
        <w:rPr>
          <w:rFonts w:ascii="Times New Roman" w:hAnsi="Times New Roman"/>
          <w:b/>
          <w:sz w:val="24"/>
          <w:szCs w:val="24"/>
        </w:rPr>
        <w:t xml:space="preserve"> </w:t>
      </w:r>
      <w:r w:rsidR="0057595A" w:rsidRPr="0057595A">
        <w:rPr>
          <w:rFonts w:ascii="Times New Roman" w:hAnsi="Times New Roman"/>
          <w:b/>
          <w:sz w:val="24"/>
          <w:szCs w:val="24"/>
        </w:rPr>
        <w:t>А</w:t>
      </w:r>
      <w:r w:rsidR="0057595A" w:rsidRPr="00B11DAB">
        <w:rPr>
          <w:rFonts w:ascii="Times New Roman" w:hAnsi="Times New Roman"/>
          <w:b/>
          <w:sz w:val="24"/>
          <w:szCs w:val="24"/>
        </w:rPr>
        <w:t xml:space="preserve">2. </w:t>
      </w:r>
      <w:r w:rsidR="0057595A" w:rsidRPr="0057595A">
        <w:rPr>
          <w:rFonts w:ascii="Times New Roman" w:hAnsi="Times New Roman"/>
          <w:b/>
          <w:sz w:val="24"/>
          <w:szCs w:val="24"/>
        </w:rPr>
        <w:t>Методология</w:t>
      </w:r>
      <w:r w:rsidR="0057595A" w:rsidRPr="00B11DAB">
        <w:rPr>
          <w:rFonts w:ascii="Times New Roman" w:hAnsi="Times New Roman"/>
          <w:b/>
          <w:sz w:val="24"/>
          <w:szCs w:val="24"/>
        </w:rPr>
        <w:t xml:space="preserve"> </w:t>
      </w:r>
      <w:r w:rsidR="0057595A" w:rsidRPr="0057595A">
        <w:rPr>
          <w:rFonts w:ascii="Times New Roman" w:hAnsi="Times New Roman"/>
          <w:b/>
          <w:sz w:val="24"/>
          <w:szCs w:val="24"/>
        </w:rPr>
        <w:t>разработки</w:t>
      </w:r>
      <w:r w:rsidR="0057595A" w:rsidRPr="00B11DAB">
        <w:rPr>
          <w:rFonts w:ascii="Times New Roman" w:hAnsi="Times New Roman"/>
          <w:b/>
          <w:sz w:val="24"/>
          <w:szCs w:val="24"/>
        </w:rPr>
        <w:t xml:space="preserve"> </w:t>
      </w:r>
      <w:r w:rsidR="0057595A" w:rsidRPr="0057595A">
        <w:rPr>
          <w:rFonts w:ascii="Times New Roman" w:hAnsi="Times New Roman"/>
          <w:b/>
          <w:sz w:val="24"/>
          <w:szCs w:val="24"/>
        </w:rPr>
        <w:t>клинических</w:t>
      </w:r>
      <w:r w:rsidR="0057595A" w:rsidRPr="00B11DAB">
        <w:rPr>
          <w:rFonts w:ascii="Times New Roman" w:hAnsi="Times New Roman"/>
          <w:b/>
          <w:sz w:val="24"/>
          <w:szCs w:val="24"/>
        </w:rPr>
        <w:t xml:space="preserve"> </w:t>
      </w:r>
      <w:r w:rsidR="0057595A" w:rsidRPr="0057595A">
        <w:rPr>
          <w:rFonts w:ascii="Times New Roman" w:hAnsi="Times New Roman"/>
          <w:b/>
          <w:sz w:val="24"/>
          <w:szCs w:val="24"/>
        </w:rPr>
        <w:t>рекомендаций</w:t>
      </w:r>
    </w:p>
    <w:p w:rsidR="0057595A" w:rsidRDefault="0057595A" w:rsidP="0057595A">
      <w:pPr>
        <w:spacing w:after="0" w:line="360" w:lineRule="auto"/>
        <w:ind w:firstLine="709"/>
        <w:rPr>
          <w:rFonts w:ascii="Times New Roman" w:hAnsi="Times New Roman"/>
          <w:b/>
          <w:sz w:val="24"/>
          <w:szCs w:val="24"/>
        </w:rPr>
      </w:pPr>
      <w:r w:rsidRPr="00B11DAB">
        <w:rPr>
          <w:rFonts w:ascii="Times New Roman" w:hAnsi="Times New Roman"/>
          <w:sz w:val="24"/>
          <w:szCs w:val="24"/>
        </w:rPr>
        <w:t>«</w:t>
      </w:r>
      <w:r w:rsidRPr="00BA277B">
        <w:rPr>
          <w:rFonts w:ascii="Times New Roman" w:hAnsi="Times New Roman"/>
          <w:b/>
          <w:sz w:val="24"/>
          <w:szCs w:val="24"/>
        </w:rPr>
        <w:t>Целевая</w:t>
      </w:r>
      <w:r w:rsidRPr="00393333">
        <w:rPr>
          <w:rFonts w:ascii="Times New Roman" w:hAnsi="Times New Roman"/>
          <w:b/>
          <w:sz w:val="24"/>
          <w:szCs w:val="24"/>
        </w:rPr>
        <w:t xml:space="preserve"> </w:t>
      </w:r>
      <w:r w:rsidRPr="00BA277B">
        <w:rPr>
          <w:rFonts w:ascii="Times New Roman" w:hAnsi="Times New Roman"/>
          <w:b/>
          <w:sz w:val="24"/>
          <w:szCs w:val="24"/>
        </w:rPr>
        <w:t>аудитория данных клинических рекомендаций»</w:t>
      </w:r>
    </w:p>
    <w:p w:rsidR="0057595A" w:rsidRDefault="0057595A" w:rsidP="0057595A">
      <w:pPr>
        <w:pStyle w:val="a3"/>
        <w:numPr>
          <w:ilvl w:val="0"/>
          <w:numId w:val="4"/>
        </w:numPr>
        <w:spacing w:after="0" w:line="360" w:lineRule="auto"/>
        <w:ind w:left="993" w:hanging="284"/>
        <w:jc w:val="both"/>
        <w:rPr>
          <w:rFonts w:ascii="Times New Roman" w:hAnsi="Times New Roman"/>
          <w:sz w:val="24"/>
          <w:szCs w:val="24"/>
        </w:rPr>
      </w:pPr>
      <w:r>
        <w:rPr>
          <w:rFonts w:ascii="Times New Roman" w:hAnsi="Times New Roman"/>
          <w:sz w:val="24"/>
          <w:szCs w:val="24"/>
        </w:rPr>
        <w:t>Детские хирурги (специальность «детская хирургия»)</w:t>
      </w:r>
    </w:p>
    <w:p w:rsidR="0057595A" w:rsidRDefault="0057595A" w:rsidP="0057595A">
      <w:pPr>
        <w:pStyle w:val="a3"/>
        <w:numPr>
          <w:ilvl w:val="0"/>
          <w:numId w:val="4"/>
        </w:numPr>
        <w:spacing w:after="0" w:line="360" w:lineRule="auto"/>
        <w:ind w:left="993" w:hanging="284"/>
        <w:jc w:val="both"/>
        <w:rPr>
          <w:rFonts w:ascii="Times New Roman" w:hAnsi="Times New Roman"/>
          <w:sz w:val="24"/>
          <w:szCs w:val="24"/>
        </w:rPr>
      </w:pPr>
      <w:r>
        <w:rPr>
          <w:rFonts w:ascii="Times New Roman" w:hAnsi="Times New Roman"/>
          <w:sz w:val="24"/>
          <w:szCs w:val="24"/>
        </w:rPr>
        <w:t>Хирурги (специальность «хирургия»)</w:t>
      </w:r>
    </w:p>
    <w:p w:rsidR="0057595A" w:rsidRDefault="0057595A" w:rsidP="0057595A">
      <w:pPr>
        <w:pStyle w:val="a3"/>
        <w:numPr>
          <w:ilvl w:val="0"/>
          <w:numId w:val="4"/>
        </w:numPr>
        <w:spacing w:after="0" w:line="360" w:lineRule="auto"/>
        <w:ind w:left="993" w:hanging="284"/>
        <w:jc w:val="both"/>
        <w:rPr>
          <w:rFonts w:ascii="Times New Roman" w:hAnsi="Times New Roman"/>
          <w:sz w:val="24"/>
          <w:szCs w:val="24"/>
        </w:rPr>
      </w:pPr>
      <w:r>
        <w:rPr>
          <w:rFonts w:ascii="Times New Roman" w:hAnsi="Times New Roman"/>
          <w:sz w:val="24"/>
          <w:szCs w:val="24"/>
        </w:rPr>
        <w:t>Преподаватели высших медицинских образовательных учреждений</w:t>
      </w:r>
    </w:p>
    <w:p w:rsidR="0057595A" w:rsidRDefault="0057595A" w:rsidP="0057595A">
      <w:pPr>
        <w:pStyle w:val="a3"/>
        <w:numPr>
          <w:ilvl w:val="0"/>
          <w:numId w:val="4"/>
        </w:numPr>
        <w:spacing w:after="0" w:line="360" w:lineRule="auto"/>
        <w:ind w:left="993" w:hanging="284"/>
        <w:jc w:val="both"/>
        <w:rPr>
          <w:rFonts w:ascii="Times New Roman" w:hAnsi="Times New Roman"/>
          <w:sz w:val="24"/>
          <w:szCs w:val="24"/>
        </w:rPr>
      </w:pPr>
      <w:r>
        <w:rPr>
          <w:rFonts w:ascii="Times New Roman" w:hAnsi="Times New Roman"/>
          <w:sz w:val="24"/>
          <w:szCs w:val="24"/>
        </w:rPr>
        <w:t>Учащиеся медицинских вузов</w:t>
      </w:r>
    </w:p>
    <w:p w:rsidR="005251BE" w:rsidRDefault="00103402" w:rsidP="005251BE">
      <w:pPr>
        <w:spacing w:after="0" w:line="360" w:lineRule="auto"/>
        <w:ind w:firstLine="709"/>
        <w:rPr>
          <w:rFonts w:ascii="Times New Roman" w:hAnsi="Times New Roman"/>
          <w:b/>
          <w:sz w:val="24"/>
          <w:szCs w:val="24"/>
        </w:rPr>
      </w:pPr>
      <w:r>
        <w:rPr>
          <w:rFonts w:ascii="Times New Roman" w:eastAsia="Times New Roman" w:hAnsi="Times New Roman"/>
          <w:sz w:val="24"/>
          <w:szCs w:val="24"/>
          <w:lang w:val="en-US" w:eastAsia="ru-RU"/>
        </w:rPr>
        <w:br w:type="page"/>
      </w:r>
      <w:r w:rsidR="0057595A" w:rsidRPr="00331B17">
        <w:rPr>
          <w:rFonts w:ascii="Times New Roman" w:hAnsi="Times New Roman"/>
          <w:b/>
          <w:sz w:val="24"/>
          <w:szCs w:val="24"/>
        </w:rPr>
        <w:t>Таблица</w:t>
      </w:r>
      <w:r w:rsidR="0057595A" w:rsidRPr="00545E64">
        <w:rPr>
          <w:rFonts w:ascii="Times New Roman" w:hAnsi="Times New Roman"/>
          <w:b/>
          <w:sz w:val="24"/>
          <w:szCs w:val="24"/>
          <w:lang w:val="en-US"/>
        </w:rPr>
        <w:t xml:space="preserve"> </w:t>
      </w:r>
      <w:r w:rsidR="0057595A" w:rsidRPr="00331B17">
        <w:rPr>
          <w:rFonts w:ascii="Times New Roman" w:hAnsi="Times New Roman"/>
          <w:b/>
          <w:sz w:val="24"/>
          <w:szCs w:val="24"/>
        </w:rPr>
        <w:t>П</w:t>
      </w:r>
      <w:r w:rsidR="0057595A" w:rsidRPr="00545E64">
        <w:rPr>
          <w:rFonts w:ascii="Times New Roman" w:hAnsi="Times New Roman"/>
          <w:b/>
          <w:sz w:val="24"/>
          <w:szCs w:val="24"/>
          <w:lang w:val="en-US"/>
        </w:rPr>
        <w:t xml:space="preserve">1. </w:t>
      </w:r>
      <w:r w:rsidR="0057595A" w:rsidRPr="00331B17">
        <w:rPr>
          <w:rFonts w:ascii="Times New Roman" w:hAnsi="Times New Roman"/>
          <w:b/>
          <w:sz w:val="24"/>
          <w:szCs w:val="24"/>
        </w:rPr>
        <w:t>Уровни</w:t>
      </w:r>
      <w:r w:rsidR="0057595A" w:rsidRPr="00331B17">
        <w:rPr>
          <w:rFonts w:ascii="Times New Roman" w:hAnsi="Times New Roman"/>
          <w:b/>
          <w:sz w:val="24"/>
          <w:szCs w:val="24"/>
          <w:lang w:val="en-US"/>
        </w:rPr>
        <w:t xml:space="preserve"> </w:t>
      </w:r>
      <w:r w:rsidR="0057595A" w:rsidRPr="00331B17">
        <w:rPr>
          <w:rFonts w:ascii="Times New Roman" w:hAnsi="Times New Roman"/>
          <w:b/>
          <w:sz w:val="24"/>
          <w:szCs w:val="24"/>
        </w:rPr>
        <w:t>достоверности</w:t>
      </w:r>
      <w:r w:rsidR="0057595A" w:rsidRPr="00331B17">
        <w:rPr>
          <w:rFonts w:ascii="Times New Roman" w:hAnsi="Times New Roman"/>
          <w:b/>
          <w:sz w:val="24"/>
          <w:szCs w:val="24"/>
          <w:lang w:val="en-US"/>
        </w:rPr>
        <w:t xml:space="preserve"> </w:t>
      </w:r>
      <w:r w:rsidR="0057595A" w:rsidRPr="00331B17">
        <w:rPr>
          <w:rFonts w:ascii="Times New Roman" w:hAnsi="Times New Roman"/>
          <w:b/>
          <w:sz w:val="24"/>
          <w:szCs w:val="24"/>
        </w:rPr>
        <w:t>доказательств</w:t>
      </w:r>
      <w:r w:rsidR="0057595A" w:rsidRPr="00331B17">
        <w:rPr>
          <w:rFonts w:ascii="Times New Roman" w:hAnsi="Times New Roman"/>
          <w:b/>
          <w:sz w:val="24"/>
          <w:szCs w:val="24"/>
          <w:lang w:val="en-US"/>
        </w:rPr>
        <w:t xml:space="preserve"> </w:t>
      </w:r>
    </w:p>
    <w:p w:rsidR="0057595A" w:rsidRPr="006F3F83" w:rsidRDefault="0057595A" w:rsidP="005251BE">
      <w:pPr>
        <w:spacing w:after="0" w:line="360" w:lineRule="auto"/>
        <w:ind w:firstLine="709"/>
        <w:jc w:val="center"/>
        <w:rPr>
          <w:rFonts w:ascii="Times New Roman" w:hAnsi="Times New Roman"/>
          <w:b/>
          <w:sz w:val="24"/>
          <w:szCs w:val="24"/>
          <w:lang w:val="en-US"/>
        </w:rPr>
      </w:pPr>
      <w:r w:rsidRPr="00331B17">
        <w:rPr>
          <w:rFonts w:ascii="Times New Roman" w:hAnsi="Times New Roman"/>
          <w:b/>
          <w:sz w:val="24"/>
          <w:szCs w:val="24"/>
          <w:lang w:val="en-US"/>
        </w:rPr>
        <w:t>(Oxford Centre for Evidence-based Medcine Levels of Evidence,2001)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1843"/>
        <w:gridCol w:w="1984"/>
        <w:gridCol w:w="2092"/>
      </w:tblGrid>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jc w:val="center"/>
              <w:rPr>
                <w:rFonts w:ascii="Times New Roman" w:hAnsi="Times New Roman"/>
                <w:b/>
                <w:sz w:val="24"/>
                <w:szCs w:val="24"/>
              </w:rPr>
            </w:pPr>
            <w:r w:rsidRPr="00CE1EB4">
              <w:rPr>
                <w:rFonts w:ascii="Times New Roman" w:hAnsi="Times New Roman"/>
                <w:b/>
                <w:sz w:val="24"/>
                <w:szCs w:val="24"/>
              </w:rPr>
              <w:t>Уровень</w:t>
            </w:r>
          </w:p>
        </w:tc>
        <w:tc>
          <w:tcPr>
            <w:tcW w:w="2410" w:type="dxa"/>
            <w:shd w:val="clear" w:color="auto" w:fill="auto"/>
          </w:tcPr>
          <w:p w:rsidR="0057595A" w:rsidRPr="00CE1EB4" w:rsidRDefault="0057595A" w:rsidP="00EE0D40">
            <w:pPr>
              <w:spacing w:after="0" w:line="240" w:lineRule="auto"/>
              <w:jc w:val="center"/>
              <w:rPr>
                <w:rFonts w:ascii="Times New Roman" w:hAnsi="Times New Roman"/>
                <w:b/>
                <w:bCs/>
                <w:sz w:val="24"/>
                <w:szCs w:val="24"/>
              </w:rPr>
            </w:pPr>
            <w:r w:rsidRPr="00CE1EB4">
              <w:rPr>
                <w:rFonts w:ascii="Times New Roman" w:hAnsi="Times New Roman"/>
                <w:b/>
                <w:bCs/>
                <w:sz w:val="24"/>
                <w:szCs w:val="24"/>
              </w:rPr>
              <w:t>Терапия \ профилактика, этиология \ факторы риска</w:t>
            </w:r>
          </w:p>
        </w:tc>
        <w:tc>
          <w:tcPr>
            <w:tcW w:w="1843" w:type="dxa"/>
            <w:shd w:val="clear" w:color="auto" w:fill="auto"/>
          </w:tcPr>
          <w:p w:rsidR="0057595A" w:rsidRPr="00CE1EB4" w:rsidRDefault="0057595A" w:rsidP="00EE0D40">
            <w:pPr>
              <w:spacing w:after="0" w:line="240" w:lineRule="auto"/>
              <w:jc w:val="center"/>
              <w:rPr>
                <w:rFonts w:ascii="Times New Roman" w:hAnsi="Times New Roman"/>
                <w:b/>
                <w:sz w:val="24"/>
                <w:szCs w:val="24"/>
              </w:rPr>
            </w:pPr>
            <w:r w:rsidRPr="00CE1EB4">
              <w:rPr>
                <w:rFonts w:ascii="Times New Roman" w:hAnsi="Times New Roman"/>
                <w:b/>
                <w:sz w:val="24"/>
                <w:szCs w:val="24"/>
              </w:rPr>
              <w:t>Прогноз</w:t>
            </w:r>
          </w:p>
        </w:tc>
        <w:tc>
          <w:tcPr>
            <w:tcW w:w="1984" w:type="dxa"/>
            <w:shd w:val="clear" w:color="auto" w:fill="auto"/>
          </w:tcPr>
          <w:p w:rsidR="0057595A" w:rsidRPr="00CE1EB4" w:rsidRDefault="0057595A" w:rsidP="00EE0D40">
            <w:pPr>
              <w:spacing w:after="0" w:line="240" w:lineRule="auto"/>
              <w:jc w:val="center"/>
              <w:rPr>
                <w:rFonts w:ascii="Times New Roman" w:hAnsi="Times New Roman"/>
                <w:sz w:val="24"/>
                <w:szCs w:val="24"/>
              </w:rPr>
            </w:pPr>
            <w:r w:rsidRPr="00CE1EB4">
              <w:rPr>
                <w:rFonts w:ascii="Times New Roman" w:hAnsi="Times New Roman"/>
                <w:b/>
                <w:sz w:val="24"/>
                <w:szCs w:val="24"/>
              </w:rPr>
              <w:t>Диагноз</w:t>
            </w:r>
          </w:p>
        </w:tc>
        <w:tc>
          <w:tcPr>
            <w:tcW w:w="2092" w:type="dxa"/>
            <w:shd w:val="clear" w:color="auto" w:fill="auto"/>
          </w:tcPr>
          <w:p w:rsidR="0057595A" w:rsidRPr="00CE1EB4" w:rsidRDefault="0057595A" w:rsidP="00EE0D40">
            <w:pPr>
              <w:spacing w:after="0" w:line="240" w:lineRule="auto"/>
              <w:jc w:val="center"/>
              <w:rPr>
                <w:rFonts w:ascii="Times New Roman" w:hAnsi="Times New Roman"/>
                <w:sz w:val="24"/>
                <w:szCs w:val="24"/>
              </w:rPr>
            </w:pPr>
            <w:r w:rsidRPr="00CE1EB4">
              <w:rPr>
                <w:rFonts w:ascii="Times New Roman" w:hAnsi="Times New Roman"/>
                <w:b/>
                <w:sz w:val="24"/>
                <w:szCs w:val="24"/>
              </w:rPr>
              <w:t>Дифференциальная диагностика</w:t>
            </w:r>
            <w:r w:rsidRPr="00CE1EB4">
              <w:rPr>
                <w:rFonts w:ascii="Times New Roman" w:hAnsi="Times New Roman"/>
                <w:b/>
                <w:sz w:val="24"/>
                <w:szCs w:val="24"/>
                <w:lang w:val="en-US"/>
              </w:rPr>
              <w:t xml:space="preserve"> </w:t>
            </w:r>
            <w:r w:rsidRPr="00CE1EB4">
              <w:rPr>
                <w:rFonts w:ascii="Times New Roman" w:hAnsi="Times New Roman"/>
                <w:b/>
                <w:sz w:val="24"/>
                <w:szCs w:val="24"/>
              </w:rPr>
              <w:t>\ частота симптомов</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1а</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при условии гомогенности входящих в рандомизированные клинические испытания</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инцептивных когортных исследований; алгоритмы принятия решений, апробирован-ные в различных популяциях</w:t>
            </w: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диагностических исследований с уровнем доказательности 1</w:t>
            </w:r>
            <w:r w:rsidRPr="00CE1EB4">
              <w:rPr>
                <w:rFonts w:ascii="Times New Roman" w:hAnsi="Times New Roman"/>
                <w:sz w:val="24"/>
                <w:szCs w:val="24"/>
                <w:lang w:val="en-US"/>
              </w:rPr>
              <w:t>b</w:t>
            </w:r>
            <w:r w:rsidRPr="00CE1EB4">
              <w:rPr>
                <w:rFonts w:ascii="Times New Roman" w:hAnsi="Times New Roman"/>
                <w:sz w:val="24"/>
                <w:szCs w:val="24"/>
              </w:rPr>
              <w:t>; алгоритмы принятия решений, апробированные в нескольких клинических центрах</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проспективных когортных исследований</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1</w:t>
            </w:r>
            <w:r w:rsidRPr="00CE1EB4">
              <w:rPr>
                <w:rFonts w:ascii="Times New Roman" w:hAnsi="Times New Roman"/>
                <w:sz w:val="24"/>
                <w:szCs w:val="24"/>
                <w:lang w:val="en-US"/>
              </w:rPr>
              <w:t>b</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Отдельные рандомизированные клинические испытания с узким диапазоном значений доверительного интервала</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Отдельные инцептивные когортные исследования при динамическом наблюдении за не менее, чем 80% пациентов; алгоритмы принятия решений, апробирован-ные в отдельных популяциях</w:t>
            </w: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Валидизирую-щие когортные исследования с хорошими референтными стандартами; алгоритмы принятия решений, апробированные в одном клиническом центре</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Проспективные когортные исследования с невысоким процентом «потерь» для динамического наблюдения</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1с</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Принцип «все или никто»</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Принцип «все или никто»</w:t>
            </w: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lang w:val="en-US"/>
              </w:rPr>
            </w:pPr>
            <w:r w:rsidRPr="00CE1EB4">
              <w:rPr>
                <w:rFonts w:ascii="Times New Roman" w:hAnsi="Times New Roman"/>
                <w:sz w:val="24"/>
                <w:szCs w:val="24"/>
              </w:rPr>
              <w:t xml:space="preserve">Абсолютные </w:t>
            </w:r>
            <w:r w:rsidRPr="00CE1EB4">
              <w:rPr>
                <w:rFonts w:ascii="Times New Roman" w:hAnsi="Times New Roman"/>
                <w:sz w:val="24"/>
                <w:szCs w:val="24"/>
                <w:lang w:val="en-US"/>
              </w:rPr>
              <w:t xml:space="preserve">SpPin </w:t>
            </w:r>
            <w:r w:rsidRPr="00CE1EB4">
              <w:rPr>
                <w:rFonts w:ascii="Times New Roman" w:hAnsi="Times New Roman"/>
                <w:sz w:val="24"/>
                <w:szCs w:val="24"/>
              </w:rPr>
              <w:t xml:space="preserve">и </w:t>
            </w:r>
            <w:r w:rsidRPr="00CE1EB4">
              <w:rPr>
                <w:rFonts w:ascii="Times New Roman" w:hAnsi="Times New Roman"/>
                <w:sz w:val="24"/>
                <w:szCs w:val="24"/>
                <w:lang w:val="en-US"/>
              </w:rPr>
              <w:t>SnNout</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Серии клинических наблюдений, удовлетворяющ-их принципу «все или никто»</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2а</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когортных исследований</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основанные на гомогенных ретроспектив-ных когортных исследованиях или обследовании нелеченных контрольных наблюдений в ходе рандомизиров-анных клинических испытаний</w:t>
            </w: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диагностических исследований с уровнем доказательности 2</w:t>
            </w:r>
            <w:r w:rsidRPr="00CE1EB4">
              <w:rPr>
                <w:rFonts w:ascii="Times New Roman" w:hAnsi="Times New Roman"/>
                <w:sz w:val="24"/>
                <w:szCs w:val="24"/>
                <w:lang w:val="en-US"/>
              </w:rPr>
              <w:t>b</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исследований уровня доказательности 2</w:t>
            </w:r>
            <w:r w:rsidRPr="00CE1EB4">
              <w:rPr>
                <w:rFonts w:ascii="Times New Roman" w:hAnsi="Times New Roman"/>
                <w:sz w:val="24"/>
                <w:szCs w:val="24"/>
                <w:lang w:val="en-US"/>
              </w:rPr>
              <w:t>b</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lang w:val="en-US"/>
              </w:rPr>
            </w:pPr>
            <w:r w:rsidRPr="00CE1EB4">
              <w:rPr>
                <w:rFonts w:ascii="Times New Roman" w:hAnsi="Times New Roman"/>
                <w:sz w:val="24"/>
                <w:szCs w:val="24"/>
              </w:rPr>
              <w:t>2</w:t>
            </w:r>
            <w:r w:rsidRPr="00CE1EB4">
              <w:rPr>
                <w:rFonts w:ascii="Times New Roman" w:hAnsi="Times New Roman"/>
                <w:sz w:val="24"/>
                <w:szCs w:val="24"/>
                <w:lang w:val="en-US"/>
              </w:rPr>
              <w:t>b</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Отдельные когортные исследования и рандомизированные клинические испытания неудовлетворитель-ного качества (например, основанные на динамическом наблюдении за менее чем 80% пациентов)</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 xml:space="preserve">Ретроспектив-ные когортные исследования или динамические наблюдения за пациентами, не получавшими лечения в ходе рандомизиров-анных клинических испытаний; производные от имеющихся алгоритмов принятия решений или алгоритмы, испытанные на урезанных выборках </w:t>
            </w: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Эксплоративные когортные исследования с хорошими референтными стандартами; алгоритмы принятия решений, апробированные на ограниченной группе лиц</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Ретроспективные когортные исследования или проспективные когортные исследования с высоким процентом «потерь» для динамического наблюдения</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2с</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Исследования, основанные на изучении «исходов», экологические исследования</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Исследования, основанные на изучении «исходов»</w:t>
            </w: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Экологические исследования</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3а</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исследований типа «случай-контроль»</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исследований уровня доказательности 3</w:t>
            </w:r>
            <w:r w:rsidRPr="00CE1EB4">
              <w:rPr>
                <w:rFonts w:ascii="Times New Roman" w:hAnsi="Times New Roman"/>
                <w:sz w:val="24"/>
                <w:szCs w:val="24"/>
                <w:lang w:val="en-US"/>
              </w:rPr>
              <w:t>b</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Систематические обзоры гомогенных исследований уровня доказательности 3</w:t>
            </w:r>
            <w:r w:rsidRPr="00CE1EB4">
              <w:rPr>
                <w:rFonts w:ascii="Times New Roman" w:hAnsi="Times New Roman"/>
                <w:sz w:val="24"/>
                <w:szCs w:val="24"/>
                <w:lang w:val="en-US"/>
              </w:rPr>
              <w:t>b</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lang w:val="en-US"/>
              </w:rPr>
            </w:pPr>
            <w:r w:rsidRPr="00CE1EB4">
              <w:rPr>
                <w:rFonts w:ascii="Times New Roman" w:hAnsi="Times New Roman"/>
                <w:sz w:val="24"/>
                <w:szCs w:val="24"/>
              </w:rPr>
              <w:t>3</w:t>
            </w:r>
            <w:r w:rsidRPr="00CE1EB4">
              <w:rPr>
                <w:rFonts w:ascii="Times New Roman" w:hAnsi="Times New Roman"/>
                <w:sz w:val="24"/>
                <w:szCs w:val="24"/>
                <w:lang w:val="en-US"/>
              </w:rPr>
              <w:t>b</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 xml:space="preserve">Отдельные исследования типа «случай-контроль» </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Исследования без последовательн-ого использования референтных стандартов</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Когортное исследование, основанное на ограниченном числе наблюдений</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lang w:val="en-US"/>
              </w:rPr>
            </w:pPr>
            <w:r w:rsidRPr="00CE1EB4">
              <w:rPr>
                <w:rFonts w:ascii="Times New Roman" w:hAnsi="Times New Roman"/>
                <w:sz w:val="24"/>
                <w:szCs w:val="24"/>
                <w:lang w:val="en-US"/>
              </w:rPr>
              <w:t>4</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Серии наблюдений, когортные исследования и исследования типа «случай-контроль» неудовлетворитель-ного качества</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Серии наблюдений или прогностическ-ие когортные исследования неудовлетвори-тельного качества</w:t>
            </w: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Исследования по принципу «случай-контроль»; использование неудовлетворит-ельных или не являющихся независимыми референтных величин</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Серии клинических наблюдений или использование неудовлетворите-льных референтных величин</w:t>
            </w:r>
          </w:p>
        </w:tc>
      </w:tr>
      <w:tr w:rsidR="0057595A" w:rsidRPr="00CE1EB4" w:rsidTr="00EE0D40">
        <w:tc>
          <w:tcPr>
            <w:tcW w:w="1242" w:type="dxa"/>
            <w:tcBorders>
              <w:right w:val="nil"/>
            </w:tcBorders>
            <w:shd w:val="clear" w:color="auto" w:fill="auto"/>
            <w:tcMar>
              <w:left w:w="108" w:type="dxa"/>
            </w:tcMar>
          </w:tcPr>
          <w:p w:rsidR="0057595A" w:rsidRPr="00CE1EB4" w:rsidRDefault="0057595A" w:rsidP="00EE0D40">
            <w:pPr>
              <w:spacing w:after="0" w:line="240" w:lineRule="auto"/>
              <w:rPr>
                <w:rFonts w:ascii="Times New Roman" w:hAnsi="Times New Roman"/>
                <w:sz w:val="24"/>
                <w:szCs w:val="24"/>
                <w:lang w:val="en-US"/>
              </w:rPr>
            </w:pPr>
            <w:r w:rsidRPr="00CE1EB4">
              <w:rPr>
                <w:rFonts w:ascii="Times New Roman" w:hAnsi="Times New Roman"/>
                <w:sz w:val="24"/>
                <w:szCs w:val="24"/>
                <w:lang w:val="en-US"/>
              </w:rPr>
              <w:t>5</w:t>
            </w:r>
          </w:p>
        </w:tc>
        <w:tc>
          <w:tcPr>
            <w:tcW w:w="2410"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Мнения экспертов без четкого критического анализа и обоснования</w:t>
            </w:r>
          </w:p>
        </w:tc>
        <w:tc>
          <w:tcPr>
            <w:tcW w:w="1843"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Мнения экспертов без четкого критического анализа и обоснования</w:t>
            </w:r>
          </w:p>
        </w:tc>
        <w:tc>
          <w:tcPr>
            <w:tcW w:w="1984"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Мнения экспертов без четкого критического анализа и обоснования</w:t>
            </w:r>
          </w:p>
        </w:tc>
        <w:tc>
          <w:tcPr>
            <w:tcW w:w="2092" w:type="dxa"/>
            <w:shd w:val="clear" w:color="auto" w:fill="auto"/>
          </w:tcPr>
          <w:p w:rsidR="0057595A" w:rsidRPr="00CE1EB4" w:rsidRDefault="0057595A" w:rsidP="00EE0D40">
            <w:pPr>
              <w:spacing w:after="0" w:line="240" w:lineRule="auto"/>
              <w:rPr>
                <w:rFonts w:ascii="Times New Roman" w:hAnsi="Times New Roman"/>
                <w:sz w:val="24"/>
                <w:szCs w:val="24"/>
              </w:rPr>
            </w:pPr>
            <w:r w:rsidRPr="00CE1EB4">
              <w:rPr>
                <w:rFonts w:ascii="Times New Roman" w:hAnsi="Times New Roman"/>
                <w:sz w:val="24"/>
                <w:szCs w:val="24"/>
              </w:rPr>
              <w:t>Мнения экспертов без четкого критического анализа и обоснования</w:t>
            </w:r>
          </w:p>
        </w:tc>
      </w:tr>
    </w:tbl>
    <w:p w:rsidR="0057595A" w:rsidRPr="00710C51" w:rsidRDefault="0057595A" w:rsidP="0057595A">
      <w:pPr>
        <w:spacing w:after="0" w:line="360" w:lineRule="auto"/>
        <w:jc w:val="both"/>
        <w:rPr>
          <w:rFonts w:ascii="Times New Roman" w:hAnsi="Times New Roman"/>
          <w:b/>
          <w:sz w:val="24"/>
          <w:szCs w:val="24"/>
        </w:rPr>
      </w:pPr>
      <w:r w:rsidRPr="00710C51">
        <w:rPr>
          <w:rFonts w:ascii="Times New Roman" w:hAnsi="Times New Roman"/>
          <w:b/>
          <w:sz w:val="24"/>
          <w:szCs w:val="24"/>
        </w:rPr>
        <w:t>Примечания:</w:t>
      </w:r>
    </w:p>
    <w:p w:rsidR="0057595A" w:rsidRPr="00710C51" w:rsidRDefault="0057595A" w:rsidP="0057595A">
      <w:pPr>
        <w:pStyle w:val="a3"/>
        <w:numPr>
          <w:ilvl w:val="0"/>
          <w:numId w:val="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Под гомогенностью понимается однонаправленность и сходство выраженности изучаемых эффектов во всех исследованиях, вошедших в систематически</w:t>
      </w:r>
      <w:r>
        <w:rPr>
          <w:rFonts w:ascii="Times New Roman" w:hAnsi="Times New Roman"/>
          <w:sz w:val="24"/>
          <w:szCs w:val="24"/>
        </w:rPr>
        <w:t>й</w:t>
      </w:r>
      <w:r w:rsidRPr="00710C51">
        <w:rPr>
          <w:rFonts w:ascii="Times New Roman" w:hAnsi="Times New Roman"/>
          <w:sz w:val="24"/>
          <w:szCs w:val="24"/>
        </w:rPr>
        <w:t xml:space="preserve"> обзор.</w:t>
      </w:r>
    </w:p>
    <w:p w:rsidR="0057595A" w:rsidRPr="00710C51" w:rsidRDefault="0057595A" w:rsidP="0057595A">
      <w:pPr>
        <w:pStyle w:val="a3"/>
        <w:numPr>
          <w:ilvl w:val="0"/>
          <w:numId w:val="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Принцип «все или никто» выполняется в тех случаях, когда без лечения погибают все пациенты, а на фоне лечения некоторые выживают или, наоборот, без изучаемого воздействия часть пациентов выживают, а на фоне этого воздействия погибают все.</w:t>
      </w:r>
    </w:p>
    <w:p w:rsidR="0057595A" w:rsidRPr="00710C51" w:rsidRDefault="0057595A" w:rsidP="0057595A">
      <w:pPr>
        <w:pStyle w:val="a3"/>
        <w:numPr>
          <w:ilvl w:val="0"/>
          <w:numId w:val="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 xml:space="preserve">Под «абсолютным </w:t>
      </w:r>
      <w:r w:rsidRPr="00710C51">
        <w:rPr>
          <w:rFonts w:ascii="Times New Roman" w:hAnsi="Times New Roman"/>
          <w:sz w:val="24"/>
          <w:szCs w:val="24"/>
          <w:lang w:val="en-US"/>
        </w:rPr>
        <w:t>SpPin</w:t>
      </w:r>
      <w:r w:rsidRPr="00710C51">
        <w:rPr>
          <w:rFonts w:ascii="Times New Roman" w:hAnsi="Times New Roman"/>
          <w:sz w:val="24"/>
          <w:szCs w:val="24"/>
        </w:rPr>
        <w:t xml:space="preserve">» понимают результаты, свидетельствующие об очень высокой специфичности диагностического метода; под «абсолютным </w:t>
      </w:r>
      <w:r w:rsidRPr="00710C51">
        <w:rPr>
          <w:rFonts w:ascii="Times New Roman" w:hAnsi="Times New Roman"/>
          <w:sz w:val="24"/>
          <w:szCs w:val="24"/>
          <w:lang w:val="en-US"/>
        </w:rPr>
        <w:t>SnNout</w:t>
      </w:r>
      <w:r w:rsidRPr="00710C51">
        <w:rPr>
          <w:rFonts w:ascii="Times New Roman" w:hAnsi="Times New Roman"/>
          <w:sz w:val="24"/>
          <w:szCs w:val="24"/>
        </w:rPr>
        <w:t>» понимают результаты, свидетельствующие об очень высокой его чувствительности.</w:t>
      </w:r>
    </w:p>
    <w:p w:rsidR="0057595A" w:rsidRDefault="0057595A" w:rsidP="0057595A">
      <w:pPr>
        <w:pStyle w:val="a3"/>
        <w:numPr>
          <w:ilvl w:val="0"/>
          <w:numId w:val="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 xml:space="preserve">Валидизирующее исследование направлено на оценку качества специфического диагностического теста на основании уже имеющихся сведений о принципиальной возможности его практического применения. </w:t>
      </w:r>
    </w:p>
    <w:p w:rsidR="0057595A" w:rsidRDefault="0057595A" w:rsidP="0057595A">
      <w:pPr>
        <w:pStyle w:val="a3"/>
        <w:numPr>
          <w:ilvl w:val="0"/>
          <w:numId w:val="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Эксплоративное исследование направлено на выявление значимых диагностических признаков и обоснование возможности практического применения теста как такового.</w:t>
      </w:r>
    </w:p>
    <w:p w:rsidR="0057595A" w:rsidRDefault="00B54727" w:rsidP="00B54727">
      <w:pPr>
        <w:pStyle w:val="a3"/>
        <w:spacing w:after="0" w:line="360" w:lineRule="auto"/>
        <w:ind w:left="284"/>
        <w:jc w:val="both"/>
        <w:rPr>
          <w:rFonts w:ascii="Times New Roman" w:hAnsi="Times New Roman"/>
          <w:b/>
          <w:sz w:val="24"/>
          <w:szCs w:val="24"/>
        </w:rPr>
      </w:pPr>
      <w:r>
        <w:rPr>
          <w:rFonts w:ascii="Times New Roman" w:hAnsi="Times New Roman"/>
          <w:sz w:val="24"/>
          <w:szCs w:val="24"/>
        </w:rPr>
        <w:br w:type="page"/>
      </w:r>
      <w:r w:rsidR="0057595A" w:rsidRPr="00E04140">
        <w:rPr>
          <w:rFonts w:ascii="Times New Roman" w:hAnsi="Times New Roman"/>
          <w:b/>
          <w:sz w:val="24"/>
          <w:szCs w:val="24"/>
        </w:rPr>
        <w:t>Таблица П2. Уровни убедительности рекомендаций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41"/>
      </w:tblGrid>
      <w:tr w:rsidR="0057595A" w:rsidRPr="00CE1EB4" w:rsidTr="00EE0D40">
        <w:tc>
          <w:tcPr>
            <w:tcW w:w="1242" w:type="dxa"/>
          </w:tcPr>
          <w:p w:rsidR="0057595A" w:rsidRPr="00CE1EB4" w:rsidRDefault="0057595A" w:rsidP="00EE0D40">
            <w:pPr>
              <w:spacing w:after="0" w:line="240" w:lineRule="auto"/>
              <w:jc w:val="center"/>
              <w:rPr>
                <w:rFonts w:ascii="Times New Roman" w:hAnsi="Times New Roman"/>
                <w:b/>
                <w:sz w:val="24"/>
                <w:szCs w:val="24"/>
              </w:rPr>
            </w:pPr>
            <w:r w:rsidRPr="00CE1EB4">
              <w:rPr>
                <w:rFonts w:ascii="Times New Roman" w:hAnsi="Times New Roman"/>
                <w:b/>
                <w:sz w:val="24"/>
                <w:szCs w:val="24"/>
              </w:rPr>
              <w:t>Уровень убедительности</w:t>
            </w:r>
          </w:p>
        </w:tc>
        <w:tc>
          <w:tcPr>
            <w:tcW w:w="8329" w:type="dxa"/>
          </w:tcPr>
          <w:p w:rsidR="0057595A" w:rsidRPr="00CE1EB4" w:rsidRDefault="0057595A" w:rsidP="00EE0D40">
            <w:pPr>
              <w:spacing w:after="0" w:line="240" w:lineRule="auto"/>
              <w:jc w:val="center"/>
              <w:rPr>
                <w:rFonts w:ascii="Times New Roman" w:hAnsi="Times New Roman"/>
                <w:b/>
                <w:sz w:val="24"/>
                <w:szCs w:val="24"/>
              </w:rPr>
            </w:pPr>
            <w:r w:rsidRPr="00CE1EB4">
              <w:rPr>
                <w:rStyle w:val="af"/>
                <w:rFonts w:ascii="Times New Roman" w:hAnsi="Times New Roman"/>
                <w:sz w:val="24"/>
                <w:szCs w:val="24"/>
              </w:rPr>
              <w:t>Основание рекомендации</w:t>
            </w:r>
          </w:p>
        </w:tc>
      </w:tr>
      <w:tr w:rsidR="0057595A" w:rsidRPr="00CE1EB4" w:rsidTr="00EE0D40">
        <w:tc>
          <w:tcPr>
            <w:tcW w:w="1242" w:type="dxa"/>
          </w:tcPr>
          <w:p w:rsidR="0057595A" w:rsidRPr="00CE1EB4" w:rsidRDefault="0057595A" w:rsidP="00EE0D40">
            <w:pPr>
              <w:spacing w:after="0" w:line="240" w:lineRule="auto"/>
              <w:jc w:val="center"/>
              <w:rPr>
                <w:rFonts w:ascii="Times New Roman" w:hAnsi="Times New Roman"/>
                <w:sz w:val="24"/>
                <w:szCs w:val="24"/>
                <w:lang w:val="en-US"/>
              </w:rPr>
            </w:pPr>
            <w:r w:rsidRPr="00CE1EB4">
              <w:rPr>
                <w:rFonts w:ascii="Times New Roman" w:hAnsi="Times New Roman"/>
                <w:sz w:val="24"/>
                <w:szCs w:val="24"/>
                <w:lang w:val="en-US"/>
              </w:rPr>
              <w:t>A</w:t>
            </w:r>
          </w:p>
        </w:tc>
        <w:tc>
          <w:tcPr>
            <w:tcW w:w="8329" w:type="dxa"/>
          </w:tcPr>
          <w:p w:rsidR="0057595A" w:rsidRPr="00CE1EB4" w:rsidRDefault="0057595A" w:rsidP="00EE0D40">
            <w:pPr>
              <w:spacing w:after="0" w:line="240" w:lineRule="auto"/>
              <w:jc w:val="both"/>
              <w:rPr>
                <w:rFonts w:ascii="Times New Roman" w:hAnsi="Times New Roman"/>
                <w:b/>
                <w:sz w:val="24"/>
                <w:szCs w:val="24"/>
              </w:rPr>
            </w:pPr>
            <w:r w:rsidRPr="00CE1EB4">
              <w:rPr>
                <w:rFonts w:ascii="Times New Roman" w:hAnsi="Times New Roman"/>
                <w:sz w:val="24"/>
                <w:szCs w:val="24"/>
              </w:rPr>
              <w:t>все проанализированные публикации удовлетворяют 1 уровню доказательности</w:t>
            </w:r>
          </w:p>
        </w:tc>
      </w:tr>
      <w:tr w:rsidR="0057595A" w:rsidRPr="00CE1EB4" w:rsidTr="00EE0D40">
        <w:tc>
          <w:tcPr>
            <w:tcW w:w="1242" w:type="dxa"/>
          </w:tcPr>
          <w:p w:rsidR="0057595A" w:rsidRPr="00CE1EB4" w:rsidRDefault="0057595A" w:rsidP="00EE0D40">
            <w:pPr>
              <w:spacing w:after="0" w:line="240" w:lineRule="auto"/>
              <w:jc w:val="center"/>
              <w:rPr>
                <w:rFonts w:ascii="Times New Roman" w:hAnsi="Times New Roman"/>
                <w:sz w:val="24"/>
                <w:szCs w:val="24"/>
                <w:lang w:val="en-US"/>
              </w:rPr>
            </w:pPr>
            <w:r w:rsidRPr="00CE1EB4">
              <w:rPr>
                <w:rFonts w:ascii="Times New Roman" w:hAnsi="Times New Roman"/>
                <w:sz w:val="24"/>
                <w:szCs w:val="24"/>
                <w:lang w:val="en-US"/>
              </w:rPr>
              <w:t>B</w:t>
            </w:r>
          </w:p>
        </w:tc>
        <w:tc>
          <w:tcPr>
            <w:tcW w:w="8329" w:type="dxa"/>
          </w:tcPr>
          <w:p w:rsidR="0057595A" w:rsidRPr="00CE1EB4" w:rsidRDefault="0057595A" w:rsidP="00EE0D40">
            <w:pPr>
              <w:spacing w:after="0" w:line="240" w:lineRule="auto"/>
              <w:jc w:val="both"/>
              <w:rPr>
                <w:rFonts w:ascii="Times New Roman" w:hAnsi="Times New Roman"/>
                <w:b/>
                <w:sz w:val="24"/>
                <w:szCs w:val="24"/>
              </w:rPr>
            </w:pPr>
            <w:r w:rsidRPr="00CE1EB4">
              <w:rPr>
                <w:rFonts w:ascii="Times New Roman" w:hAnsi="Times New Roman"/>
                <w:sz w:val="24"/>
                <w:szCs w:val="24"/>
              </w:rPr>
              <w:t>проанализированные публикации удовлетворяют 2 или 3 уровням доказательности или являются экстраполяцией исследований 1 уровня (использованием результатов исследований, полученных в одних клинических ситуациях, в отношении других ситуаций, отличных от оригинальных)</w:t>
            </w:r>
          </w:p>
        </w:tc>
      </w:tr>
      <w:tr w:rsidR="0057595A" w:rsidRPr="00CE1EB4" w:rsidTr="00EE0D40">
        <w:tc>
          <w:tcPr>
            <w:tcW w:w="1242" w:type="dxa"/>
          </w:tcPr>
          <w:p w:rsidR="0057595A" w:rsidRPr="00CE1EB4" w:rsidRDefault="0057595A" w:rsidP="00EE0D40">
            <w:pPr>
              <w:spacing w:after="0" w:line="240" w:lineRule="auto"/>
              <w:jc w:val="center"/>
              <w:rPr>
                <w:rFonts w:ascii="Times New Roman" w:hAnsi="Times New Roman"/>
                <w:sz w:val="24"/>
                <w:szCs w:val="24"/>
                <w:lang w:val="en-US"/>
              </w:rPr>
            </w:pPr>
            <w:r w:rsidRPr="00CE1EB4">
              <w:rPr>
                <w:rFonts w:ascii="Times New Roman" w:hAnsi="Times New Roman"/>
                <w:sz w:val="24"/>
                <w:szCs w:val="24"/>
                <w:lang w:val="en-US"/>
              </w:rPr>
              <w:t>C</w:t>
            </w:r>
          </w:p>
        </w:tc>
        <w:tc>
          <w:tcPr>
            <w:tcW w:w="8329" w:type="dxa"/>
          </w:tcPr>
          <w:p w:rsidR="0057595A" w:rsidRPr="00CE1EB4" w:rsidRDefault="0057595A" w:rsidP="00EE0D40">
            <w:pPr>
              <w:spacing w:after="0" w:line="240" w:lineRule="auto"/>
              <w:jc w:val="both"/>
              <w:rPr>
                <w:rFonts w:ascii="Times New Roman" w:hAnsi="Times New Roman"/>
                <w:b/>
                <w:sz w:val="24"/>
                <w:szCs w:val="24"/>
              </w:rPr>
            </w:pPr>
            <w:r w:rsidRPr="00CE1EB4">
              <w:rPr>
                <w:rFonts w:ascii="Times New Roman" w:hAnsi="Times New Roman"/>
                <w:sz w:val="24"/>
                <w:szCs w:val="24"/>
              </w:rPr>
              <w:t>проанализированные публикации соответствуют 4 уровню доказательности или являются результатом экстраполяции исследований 2-3 уровня</w:t>
            </w:r>
          </w:p>
        </w:tc>
      </w:tr>
      <w:tr w:rsidR="0057595A" w:rsidRPr="00CE1EB4" w:rsidTr="00EE0D40">
        <w:tc>
          <w:tcPr>
            <w:tcW w:w="1242" w:type="dxa"/>
          </w:tcPr>
          <w:p w:rsidR="0057595A" w:rsidRPr="00CE1EB4" w:rsidRDefault="0057595A" w:rsidP="00EE0D40">
            <w:pPr>
              <w:spacing w:after="0" w:line="240" w:lineRule="auto"/>
              <w:jc w:val="center"/>
              <w:rPr>
                <w:rFonts w:ascii="Times New Roman" w:hAnsi="Times New Roman"/>
                <w:sz w:val="24"/>
                <w:szCs w:val="24"/>
                <w:lang w:val="en-US"/>
              </w:rPr>
            </w:pPr>
            <w:r w:rsidRPr="00CE1EB4">
              <w:rPr>
                <w:rFonts w:ascii="Times New Roman" w:hAnsi="Times New Roman"/>
                <w:sz w:val="24"/>
                <w:szCs w:val="24"/>
                <w:lang w:val="en-US"/>
              </w:rPr>
              <w:t>D</w:t>
            </w:r>
          </w:p>
        </w:tc>
        <w:tc>
          <w:tcPr>
            <w:tcW w:w="8329" w:type="dxa"/>
          </w:tcPr>
          <w:p w:rsidR="0057595A" w:rsidRPr="00CE1EB4" w:rsidRDefault="0057595A" w:rsidP="00EE0D40">
            <w:pPr>
              <w:spacing w:after="0" w:line="240" w:lineRule="auto"/>
              <w:jc w:val="both"/>
              <w:rPr>
                <w:rFonts w:ascii="Times New Roman" w:hAnsi="Times New Roman"/>
                <w:b/>
                <w:sz w:val="24"/>
                <w:szCs w:val="24"/>
              </w:rPr>
            </w:pPr>
            <w:r w:rsidRPr="00CE1EB4">
              <w:rPr>
                <w:rFonts w:ascii="Times New Roman" w:hAnsi="Times New Roman"/>
                <w:sz w:val="24"/>
                <w:szCs w:val="24"/>
              </w:rPr>
              <w:t>проанализированные публикации соответствуют 5 уровню доказательности, дают противоречивую и неубедительную информацию</w:t>
            </w:r>
          </w:p>
        </w:tc>
      </w:tr>
    </w:tbl>
    <w:p w:rsidR="00A237CB" w:rsidRDefault="00103402" w:rsidP="00103402">
      <w:pPr>
        <w:spacing w:after="0" w:line="360" w:lineRule="auto"/>
        <w:jc w:val="both"/>
        <w:rPr>
          <w:rFonts w:ascii="Times New Roman" w:hAnsi="Times New Roman"/>
          <w:b/>
          <w:sz w:val="24"/>
          <w:szCs w:val="24"/>
        </w:rPr>
      </w:pPr>
      <w:r>
        <w:rPr>
          <w:b/>
        </w:rPr>
        <w:br w:type="page"/>
      </w:r>
      <w:r w:rsidR="00A237CB" w:rsidRPr="00A237CB">
        <w:rPr>
          <w:rFonts w:ascii="Times New Roman" w:hAnsi="Times New Roman"/>
          <w:b/>
          <w:sz w:val="24"/>
          <w:szCs w:val="24"/>
        </w:rPr>
        <w:t>Приложение А3. Связанные документы</w:t>
      </w:r>
    </w:p>
    <w:p w:rsidR="00A237CB" w:rsidRPr="00B82B6C" w:rsidRDefault="00A237CB" w:rsidP="00A237CB">
      <w:pPr>
        <w:shd w:val="clear" w:color="auto" w:fill="FFFFFF"/>
        <w:spacing w:line="360" w:lineRule="auto"/>
        <w:ind w:firstLine="709"/>
        <w:rPr>
          <w:rFonts w:ascii="Times New Roman" w:hAnsi="Times New Roman"/>
          <w:sz w:val="24"/>
          <w:szCs w:val="24"/>
        </w:rPr>
      </w:pPr>
      <w:r w:rsidRPr="00B82B6C">
        <w:rPr>
          <w:rFonts w:ascii="Times New Roman" w:hAnsi="Times New Roman"/>
          <w:sz w:val="24"/>
          <w:szCs w:val="24"/>
        </w:rPr>
        <w:t>Данные клинические рекомендации разработаны с учётом следующих нормативно-правовых документов:</w:t>
      </w:r>
    </w:p>
    <w:p w:rsidR="00A237CB" w:rsidRDefault="00A237CB" w:rsidP="00A237CB">
      <w:pPr>
        <w:pStyle w:val="a3"/>
        <w:numPr>
          <w:ilvl w:val="0"/>
          <w:numId w:val="6"/>
        </w:numPr>
        <w:shd w:val="clear" w:color="auto" w:fill="FFFFFF"/>
        <w:spacing w:after="0" w:line="360" w:lineRule="auto"/>
        <w:jc w:val="both"/>
        <w:rPr>
          <w:rFonts w:ascii="Times New Roman" w:hAnsi="Times New Roman"/>
          <w:sz w:val="24"/>
          <w:szCs w:val="24"/>
        </w:rPr>
      </w:pPr>
      <w:r w:rsidRPr="00DB1AEB">
        <w:rPr>
          <w:rFonts w:ascii="Times New Roman" w:hAnsi="Times New Roman"/>
          <w:sz w:val="24"/>
          <w:szCs w:val="24"/>
        </w:rPr>
        <w:t>Приказ Министерства здравоохранения Российской Федерации от 31 октября 2012 г. № 562н «Об утверждении Порядка оказания медицинской помощи</w:t>
      </w:r>
      <w:r>
        <w:rPr>
          <w:rFonts w:ascii="Times New Roman" w:hAnsi="Times New Roman"/>
          <w:sz w:val="24"/>
          <w:szCs w:val="24"/>
        </w:rPr>
        <w:t xml:space="preserve"> по профилю</w:t>
      </w:r>
      <w:r w:rsidRPr="00DB1AEB">
        <w:rPr>
          <w:rFonts w:ascii="Times New Roman" w:hAnsi="Times New Roman"/>
          <w:sz w:val="24"/>
          <w:szCs w:val="24"/>
        </w:rPr>
        <w:t xml:space="preserve"> </w:t>
      </w:r>
      <w:r>
        <w:rPr>
          <w:rFonts w:ascii="Times New Roman" w:hAnsi="Times New Roman"/>
          <w:sz w:val="24"/>
          <w:szCs w:val="24"/>
        </w:rPr>
        <w:t>«</w:t>
      </w:r>
      <w:r w:rsidRPr="00DB1AEB">
        <w:rPr>
          <w:rFonts w:ascii="Times New Roman" w:hAnsi="Times New Roman"/>
          <w:sz w:val="24"/>
          <w:szCs w:val="24"/>
        </w:rPr>
        <w:t>детская хирургия»</w:t>
      </w:r>
    </w:p>
    <w:p w:rsidR="00A237CB" w:rsidRDefault="00A237CB" w:rsidP="00A237CB">
      <w:pPr>
        <w:pStyle w:val="a3"/>
        <w:numPr>
          <w:ilvl w:val="0"/>
          <w:numId w:val="6"/>
        </w:numPr>
        <w:shd w:val="clear" w:color="auto" w:fill="FFFFFF"/>
        <w:spacing w:after="0" w:line="360" w:lineRule="auto"/>
        <w:jc w:val="both"/>
        <w:rPr>
          <w:rFonts w:ascii="Times New Roman" w:hAnsi="Times New Roman"/>
          <w:sz w:val="24"/>
          <w:szCs w:val="24"/>
        </w:rPr>
      </w:pPr>
      <w:r w:rsidRPr="00DB1AEB">
        <w:rPr>
          <w:rFonts w:ascii="Times New Roman" w:hAnsi="Times New Roman"/>
          <w:sz w:val="24"/>
          <w:szCs w:val="24"/>
        </w:rPr>
        <w:t xml:space="preserve">Приказ Министерства здравоохранения Российской Федерации от </w:t>
      </w:r>
      <w:r>
        <w:rPr>
          <w:rFonts w:ascii="Times New Roman" w:hAnsi="Times New Roman"/>
          <w:sz w:val="24"/>
          <w:szCs w:val="24"/>
        </w:rPr>
        <w:t>10</w:t>
      </w:r>
      <w:r w:rsidRPr="00DB1AEB">
        <w:rPr>
          <w:rFonts w:ascii="Times New Roman" w:hAnsi="Times New Roman"/>
          <w:sz w:val="24"/>
          <w:szCs w:val="24"/>
        </w:rPr>
        <w:t xml:space="preserve"> </w:t>
      </w:r>
      <w:r>
        <w:rPr>
          <w:rFonts w:ascii="Times New Roman" w:hAnsi="Times New Roman"/>
          <w:sz w:val="24"/>
          <w:szCs w:val="24"/>
        </w:rPr>
        <w:t>мая</w:t>
      </w:r>
      <w:r w:rsidRPr="00DB1AEB">
        <w:rPr>
          <w:rFonts w:ascii="Times New Roman" w:hAnsi="Times New Roman"/>
          <w:sz w:val="24"/>
          <w:szCs w:val="24"/>
        </w:rPr>
        <w:t xml:space="preserve"> 201</w:t>
      </w:r>
      <w:r>
        <w:rPr>
          <w:rFonts w:ascii="Times New Roman" w:hAnsi="Times New Roman"/>
          <w:sz w:val="24"/>
          <w:szCs w:val="24"/>
        </w:rPr>
        <w:t>7</w:t>
      </w:r>
      <w:r w:rsidRPr="00DB1AEB">
        <w:rPr>
          <w:rFonts w:ascii="Times New Roman" w:hAnsi="Times New Roman"/>
          <w:sz w:val="24"/>
          <w:szCs w:val="24"/>
        </w:rPr>
        <w:t xml:space="preserve"> г. № </w:t>
      </w:r>
      <w:r>
        <w:rPr>
          <w:rFonts w:ascii="Times New Roman" w:hAnsi="Times New Roman"/>
          <w:sz w:val="24"/>
          <w:szCs w:val="24"/>
        </w:rPr>
        <w:t>203</w:t>
      </w:r>
      <w:r w:rsidRPr="00DB1AEB">
        <w:rPr>
          <w:rFonts w:ascii="Times New Roman" w:hAnsi="Times New Roman"/>
          <w:sz w:val="24"/>
          <w:szCs w:val="24"/>
        </w:rPr>
        <w:t>н «</w:t>
      </w:r>
      <w:r w:rsidRPr="00AA63A4">
        <w:rPr>
          <w:rFonts w:ascii="Times New Roman" w:hAnsi="Times New Roman"/>
          <w:sz w:val="24"/>
          <w:szCs w:val="24"/>
        </w:rPr>
        <w:t>Об утверждении критериев оценки качества медицинской помощи</w:t>
      </w:r>
      <w:r w:rsidRPr="00B82B6C">
        <w:rPr>
          <w:rFonts w:ascii="Times New Roman" w:hAnsi="Times New Roman"/>
          <w:sz w:val="24"/>
          <w:szCs w:val="24"/>
        </w:rPr>
        <w:t>»</w:t>
      </w:r>
    </w:p>
    <w:p w:rsidR="00BB3216" w:rsidRPr="004B38F3" w:rsidRDefault="00BB3216" w:rsidP="00BB3216">
      <w:pPr>
        <w:pStyle w:val="a3"/>
        <w:numPr>
          <w:ilvl w:val="0"/>
          <w:numId w:val="6"/>
        </w:numPr>
        <w:shd w:val="clear" w:color="auto" w:fill="FFFFFF"/>
        <w:spacing w:after="0" w:line="360" w:lineRule="auto"/>
        <w:jc w:val="both"/>
        <w:rPr>
          <w:rFonts w:ascii="Times New Roman" w:hAnsi="Times New Roman"/>
          <w:sz w:val="24"/>
          <w:szCs w:val="24"/>
        </w:rPr>
      </w:pPr>
      <w:r w:rsidRPr="004B38F3">
        <w:rPr>
          <w:rFonts w:ascii="Times New Roman" w:hAnsi="Times New Roman"/>
          <w:sz w:val="24"/>
          <w:szCs w:val="24"/>
        </w:rPr>
        <w:t xml:space="preserve">Приказ Министерства здравоохранения РФ от 29 декабря 2012г. </w:t>
      </w:r>
      <w:r>
        <w:rPr>
          <w:rFonts w:ascii="Times New Roman" w:hAnsi="Times New Roman"/>
          <w:sz w:val="24"/>
          <w:szCs w:val="24"/>
        </w:rPr>
        <w:t>№</w:t>
      </w:r>
      <w:r w:rsidRPr="004B38F3">
        <w:rPr>
          <w:rFonts w:ascii="Times New Roman" w:hAnsi="Times New Roman"/>
          <w:sz w:val="24"/>
          <w:szCs w:val="24"/>
        </w:rPr>
        <w:t xml:space="preserve">1705н "О </w:t>
      </w:r>
      <w:r>
        <w:rPr>
          <w:rFonts w:ascii="Times New Roman" w:hAnsi="Times New Roman"/>
          <w:sz w:val="24"/>
          <w:szCs w:val="24"/>
        </w:rPr>
        <w:t>п</w:t>
      </w:r>
      <w:r w:rsidRPr="004B38F3">
        <w:rPr>
          <w:rFonts w:ascii="Times New Roman" w:hAnsi="Times New Roman"/>
          <w:sz w:val="24"/>
          <w:szCs w:val="24"/>
        </w:rPr>
        <w:t>орядке организации медицинской реабилитации"</w:t>
      </w:r>
    </w:p>
    <w:p w:rsidR="00EE0D40" w:rsidRDefault="00103402" w:rsidP="00103402">
      <w:pPr>
        <w:shd w:val="clear" w:color="auto" w:fill="FFFFFF"/>
        <w:spacing w:after="0" w:line="360" w:lineRule="auto"/>
        <w:jc w:val="both"/>
        <w:rPr>
          <w:rFonts w:ascii="Times New Roman" w:hAnsi="Times New Roman"/>
          <w:b/>
          <w:sz w:val="24"/>
          <w:szCs w:val="24"/>
          <w:lang w:val="en-US"/>
        </w:rPr>
      </w:pPr>
      <w:r>
        <w:rPr>
          <w:rFonts w:ascii="Times New Roman" w:hAnsi="Times New Roman"/>
          <w:sz w:val="24"/>
          <w:szCs w:val="24"/>
        </w:rPr>
        <w:br w:type="page"/>
      </w:r>
      <w:r w:rsidR="00EE0D40" w:rsidRPr="00EE0D40">
        <w:rPr>
          <w:rFonts w:ascii="Times New Roman" w:hAnsi="Times New Roman"/>
          <w:b/>
          <w:sz w:val="24"/>
          <w:szCs w:val="24"/>
        </w:rPr>
        <w:t>Приложение Б. Алгоритмы ведения пациента</w:t>
      </w:r>
    </w:p>
    <w:p w:rsidR="00050F77" w:rsidRDefault="00050F77" w:rsidP="00103402">
      <w:pPr>
        <w:shd w:val="clear" w:color="auto" w:fill="FFFFFF"/>
        <w:spacing w:after="0" w:line="360" w:lineRule="auto"/>
        <w:jc w:val="both"/>
        <w:rPr>
          <w:rFonts w:ascii="Times New Roman" w:hAnsi="Times New Roman"/>
          <w:b/>
          <w:sz w:val="24"/>
          <w:szCs w:val="24"/>
          <w:lang w:val="en-US"/>
        </w:rPr>
      </w:pPr>
      <w:r>
        <w:object w:dxaOrig="9360" w:dyaOrig="12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5pt;height:619pt" o:ole="">
            <v:imagedata r:id="rId9" o:title=""/>
          </v:shape>
          <o:OLEObject Type="Embed" ProgID="Visio.Drawing.11" ShapeID="_x0000_i1025" DrawAspect="Content" ObjectID="_1773313030" r:id="rId10"/>
        </w:object>
      </w:r>
    </w:p>
    <w:p w:rsidR="00CA5CDB" w:rsidRDefault="00103402">
      <w:pPr>
        <w:rPr>
          <w:rFonts w:ascii="Times New Roman" w:hAnsi="Times New Roman"/>
          <w:b/>
          <w:sz w:val="24"/>
          <w:szCs w:val="24"/>
          <w:lang w:val="en-US"/>
        </w:rPr>
      </w:pPr>
      <w:r>
        <w:rPr>
          <w:rFonts w:ascii="Times New Roman" w:hAnsi="Times New Roman"/>
          <w:b/>
          <w:sz w:val="24"/>
          <w:szCs w:val="24"/>
        </w:rPr>
        <w:br w:type="page"/>
      </w:r>
      <w:r w:rsidR="00EE0D40">
        <w:rPr>
          <w:rFonts w:ascii="Times New Roman" w:hAnsi="Times New Roman"/>
          <w:b/>
          <w:sz w:val="24"/>
          <w:szCs w:val="24"/>
        </w:rPr>
        <w:t>Приложение В. Информация для пациента</w:t>
      </w:r>
    </w:p>
    <w:p w:rsidR="00050F77" w:rsidRPr="00050F77" w:rsidRDefault="00050F77" w:rsidP="00050F77">
      <w:pPr>
        <w:spacing w:after="0" w:line="360" w:lineRule="auto"/>
        <w:ind w:firstLine="709"/>
        <w:jc w:val="both"/>
      </w:pPr>
      <w:r w:rsidRPr="00050F77">
        <w:rPr>
          <w:rFonts w:ascii="Times New Roman" w:hAnsi="Times New Roman"/>
          <w:sz w:val="24"/>
          <w:szCs w:val="24"/>
        </w:rPr>
        <w:t>Родителям хорошо известны наиболее частые виды повреждений у детей, такие как ссадины, царапины, ушибы, растяжения, которые не являются опасными для жизни. Менее частыми, но потенциально более опасными являются повреждения органов брюшной полости, когда ребенок сталкивается с внешними факторами, обладающими большой энергией. Этот тип повреждения связан с автодорожными происшествиями, ездой на велосипеде, мотоцикле, при падении с высоты или контактных видах спорта. Повреждения органов брюшной полости могут сопровождаться быстрой потерей крови, что требует их ранней диагностики и транспортировки в специализированное лечебно-диагностическое отделение. Родители должны знать, что у ребенка с абдоминальной травмой могут отмечаться следующие признаки: боль в животе, усиление боли в животе при пальпации, напряжение передней брюшной стенки, боль, иррадиирующая в левое или правое плечо, кровь в моче, тошнота и рвота, быстрый пульс и снижение кровяного давления. Наиболее опасными являются быстрый пульс и снижение кровяного давления, которые свидетельствуют о кровотечении в брюшную полость, что требует экстренной госпитализации ребенка в хирургический стационар. Если показатели гемодинамики не стабилизируются после переливания препаратов крови и жидкости, то ребенку показано хирургическое лечение. При стабильных показателях кровяного давления и пульса пациенту выполняется УЗИ и КТ исследование органов брюшной полости, от результатов которых будет зависеть тактика дальнейшего лечения ребенка</w:t>
      </w:r>
    </w:p>
    <w:sectPr w:rsidR="00050F77" w:rsidRPr="00050F77" w:rsidSect="00A043B4">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63" w:rsidRDefault="00CE1663" w:rsidP="004D0C70">
      <w:pPr>
        <w:spacing w:after="0" w:line="240" w:lineRule="auto"/>
      </w:pPr>
      <w:r>
        <w:separator/>
      </w:r>
    </w:p>
  </w:endnote>
  <w:endnote w:type="continuationSeparator" w:id="0">
    <w:p w:rsidR="00CE1663" w:rsidRDefault="00CE1663" w:rsidP="004D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77" w:rsidRDefault="00050F77">
    <w:pPr>
      <w:pStyle w:val="a6"/>
      <w:jc w:val="center"/>
    </w:pPr>
    <w:r>
      <w:fldChar w:fldCharType="begin"/>
    </w:r>
    <w:r>
      <w:instrText xml:space="preserve"> PAGE   \* MERGEFORMAT </w:instrText>
    </w:r>
    <w:r>
      <w:fldChar w:fldCharType="separate"/>
    </w:r>
    <w:r w:rsidR="00A9038B">
      <w:rPr>
        <w:noProof/>
      </w:rPr>
      <w:t>2</w:t>
    </w:r>
    <w:r>
      <w:fldChar w:fldCharType="end"/>
    </w:r>
  </w:p>
  <w:p w:rsidR="00050F77" w:rsidRDefault="00050F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63" w:rsidRDefault="00CE1663" w:rsidP="004D0C70">
      <w:pPr>
        <w:spacing w:after="0" w:line="240" w:lineRule="auto"/>
      </w:pPr>
      <w:r>
        <w:separator/>
      </w:r>
    </w:p>
  </w:footnote>
  <w:footnote w:type="continuationSeparator" w:id="0">
    <w:p w:rsidR="00CE1663" w:rsidRDefault="00CE1663" w:rsidP="004D0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F88"/>
    <w:multiLevelType w:val="hybridMultilevel"/>
    <w:tmpl w:val="8AA2ED4C"/>
    <w:lvl w:ilvl="0" w:tplc="1444EE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81687"/>
    <w:multiLevelType w:val="hybridMultilevel"/>
    <w:tmpl w:val="BEC88D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D9C6585"/>
    <w:multiLevelType w:val="multilevel"/>
    <w:tmpl w:val="5A42F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DE3262"/>
    <w:multiLevelType w:val="multilevel"/>
    <w:tmpl w:val="129AE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24020D"/>
    <w:multiLevelType w:val="multilevel"/>
    <w:tmpl w:val="95566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02506E"/>
    <w:multiLevelType w:val="hybridMultilevel"/>
    <w:tmpl w:val="C8340C4E"/>
    <w:lvl w:ilvl="0" w:tplc="EAC8AAE0">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BEB6339"/>
    <w:multiLevelType w:val="hybridMultilevel"/>
    <w:tmpl w:val="07FA7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3D0F44"/>
    <w:multiLevelType w:val="hybridMultilevel"/>
    <w:tmpl w:val="AEA68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D790848"/>
    <w:multiLevelType w:val="multilevel"/>
    <w:tmpl w:val="5B3800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434B684D"/>
    <w:multiLevelType w:val="hybridMultilevel"/>
    <w:tmpl w:val="F498FD3A"/>
    <w:lvl w:ilvl="0" w:tplc="38B25AAC">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0">
    <w:nsid w:val="48873485"/>
    <w:multiLevelType w:val="hybridMultilevel"/>
    <w:tmpl w:val="984AD132"/>
    <w:lvl w:ilvl="0" w:tplc="7C9E1EF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8FE7A69"/>
    <w:multiLevelType w:val="multilevel"/>
    <w:tmpl w:val="C310CEA4"/>
    <w:lvl w:ilvl="0">
      <w:start w:val="2"/>
      <w:numFmt w:val="decimal"/>
      <w:lvlText w:val="%1."/>
      <w:lvlJc w:val="left"/>
      <w:pPr>
        <w:ind w:left="720" w:hanging="360"/>
      </w:pPr>
    </w:lvl>
    <w:lvl w:ilvl="1">
      <w:start w:val="1"/>
      <w:numFmt w:val="decimal"/>
      <w:isLgl/>
      <w:lvlText w:val="%1.%2."/>
      <w:lvlJc w:val="left"/>
      <w:pPr>
        <w:ind w:left="1080" w:hanging="360"/>
      </w:pPr>
      <w:rPr>
        <w:b/>
        <w:u w:val="single" w:color="00000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4A0F75DC"/>
    <w:multiLevelType w:val="hybridMultilevel"/>
    <w:tmpl w:val="91DE981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CC5622D"/>
    <w:multiLevelType w:val="multilevel"/>
    <w:tmpl w:val="E99CA1E4"/>
    <w:lvl w:ilvl="0">
      <w:start w:val="1"/>
      <w:numFmt w:val="decimal"/>
      <w:lvlText w:val="%1."/>
      <w:lvlJc w:val="left"/>
      <w:pPr>
        <w:ind w:left="1080" w:hanging="360"/>
      </w:pPr>
    </w:lvl>
    <w:lvl w:ilvl="1">
      <w:start w:val="1"/>
      <w:numFmt w:val="decimal"/>
      <w:isLgl/>
      <w:lvlText w:val="%1.%2"/>
      <w:lvlJc w:val="left"/>
      <w:pPr>
        <w:ind w:left="1353" w:hanging="360"/>
      </w:pPr>
      <w:rPr>
        <w:b/>
        <w:u w:val="single"/>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040" w:hanging="1440"/>
      </w:pPr>
    </w:lvl>
  </w:abstractNum>
  <w:abstractNum w:abstractNumId="14">
    <w:nsid w:val="514E6260"/>
    <w:multiLevelType w:val="hybridMultilevel"/>
    <w:tmpl w:val="B0E4B95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8DF300F"/>
    <w:multiLevelType w:val="hybridMultilevel"/>
    <w:tmpl w:val="C8340C4E"/>
    <w:lvl w:ilvl="0" w:tplc="EAC8AAE0">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96F47A8"/>
    <w:multiLevelType w:val="multilevel"/>
    <w:tmpl w:val="CC6A7426"/>
    <w:lvl w:ilvl="0">
      <w:start w:val="3"/>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B550E15"/>
    <w:multiLevelType w:val="hybridMultilevel"/>
    <w:tmpl w:val="1010B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126D11"/>
    <w:multiLevelType w:val="hybridMultilevel"/>
    <w:tmpl w:val="BDEA6BA6"/>
    <w:lvl w:ilvl="0" w:tplc="4476AFA2">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7CF3"/>
    <w:multiLevelType w:val="hybridMultilevel"/>
    <w:tmpl w:val="805CA7E0"/>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C20BC7"/>
    <w:multiLevelType w:val="multilevel"/>
    <w:tmpl w:val="6A746846"/>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1FF4E67"/>
    <w:multiLevelType w:val="hybridMultilevel"/>
    <w:tmpl w:val="CC7C4C98"/>
    <w:lvl w:ilvl="0" w:tplc="FB5693B4">
      <w:start w:val="1"/>
      <w:numFmt w:val="decimal"/>
      <w:lvlText w:val="%1."/>
      <w:lvlJc w:val="left"/>
      <w:pPr>
        <w:ind w:left="1494" w:hanging="360"/>
      </w:pPr>
      <w:rPr>
        <w:rFonts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6988465D"/>
    <w:multiLevelType w:val="hybridMultilevel"/>
    <w:tmpl w:val="5B3455CE"/>
    <w:lvl w:ilvl="0" w:tplc="04190003">
      <w:start w:val="1"/>
      <w:numFmt w:val="bullet"/>
      <w:lvlText w:val="o"/>
      <w:lvlJc w:val="left"/>
      <w:pPr>
        <w:ind w:left="1077" w:hanging="360"/>
      </w:pPr>
      <w:rPr>
        <w:rFonts w:ascii="Courier New" w:hAnsi="Courier New" w:cs="Courier New"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7E611EAA"/>
    <w:multiLevelType w:val="multilevel"/>
    <w:tmpl w:val="5CD02474"/>
    <w:lvl w:ilvl="0">
      <w:start w:val="3"/>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5"/>
  </w:num>
  <w:num w:numId="3">
    <w:abstractNumId w:val="5"/>
  </w:num>
  <w:num w:numId="4">
    <w:abstractNumId w:val="9"/>
  </w:num>
  <w:num w:numId="5">
    <w:abstractNumId w:val="2"/>
  </w:num>
  <w:num w:numId="6">
    <w:abstractNumId w:val="17"/>
  </w:num>
  <w:num w:numId="7">
    <w:abstractNumId w:val="8"/>
  </w:num>
  <w:num w:numId="8">
    <w:abstractNumId w:val="18"/>
  </w:num>
  <w:num w:numId="9">
    <w:abstractNumId w:val="3"/>
  </w:num>
  <w:num w:numId="10">
    <w:abstractNumId w:val="4"/>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16"/>
  </w:num>
  <w:num w:numId="20">
    <w:abstractNumId w:val="22"/>
  </w:num>
  <w:num w:numId="21">
    <w:abstractNumId w:val="10"/>
  </w:num>
  <w:num w:numId="22">
    <w:abstractNumId w:val="0"/>
  </w:num>
  <w:num w:numId="23">
    <w:abstractNumId w:val="6"/>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DB"/>
    <w:rsid w:val="0000292C"/>
    <w:rsid w:val="00014048"/>
    <w:rsid w:val="000238A6"/>
    <w:rsid w:val="00037B69"/>
    <w:rsid w:val="00050F77"/>
    <w:rsid w:val="00055D3E"/>
    <w:rsid w:val="000613E0"/>
    <w:rsid w:val="00065376"/>
    <w:rsid w:val="00070FE7"/>
    <w:rsid w:val="000754E8"/>
    <w:rsid w:val="00077B12"/>
    <w:rsid w:val="000878CA"/>
    <w:rsid w:val="000A1AF4"/>
    <w:rsid w:val="000A3D8D"/>
    <w:rsid w:val="000B0669"/>
    <w:rsid w:val="000C71C3"/>
    <w:rsid w:val="000D5E28"/>
    <w:rsid w:val="000D783C"/>
    <w:rsid w:val="000F4D5E"/>
    <w:rsid w:val="00101DF8"/>
    <w:rsid w:val="00103402"/>
    <w:rsid w:val="00106F5D"/>
    <w:rsid w:val="00115AEB"/>
    <w:rsid w:val="00115B89"/>
    <w:rsid w:val="00133A56"/>
    <w:rsid w:val="00135FF1"/>
    <w:rsid w:val="00137210"/>
    <w:rsid w:val="00154120"/>
    <w:rsid w:val="00156652"/>
    <w:rsid w:val="001604C3"/>
    <w:rsid w:val="00160D17"/>
    <w:rsid w:val="00173BB4"/>
    <w:rsid w:val="00174630"/>
    <w:rsid w:val="00191F22"/>
    <w:rsid w:val="00193768"/>
    <w:rsid w:val="00194378"/>
    <w:rsid w:val="001D2C84"/>
    <w:rsid w:val="001D7EB0"/>
    <w:rsid w:val="001E06CA"/>
    <w:rsid w:val="001E5BE4"/>
    <w:rsid w:val="001F7C54"/>
    <w:rsid w:val="00203907"/>
    <w:rsid w:val="00213882"/>
    <w:rsid w:val="0022777A"/>
    <w:rsid w:val="00232E32"/>
    <w:rsid w:val="00236AEC"/>
    <w:rsid w:val="00246107"/>
    <w:rsid w:val="00255562"/>
    <w:rsid w:val="0027459E"/>
    <w:rsid w:val="002821EB"/>
    <w:rsid w:val="00287E32"/>
    <w:rsid w:val="002959A2"/>
    <w:rsid w:val="002A0DBC"/>
    <w:rsid w:val="002B2BF2"/>
    <w:rsid w:val="002B30A9"/>
    <w:rsid w:val="002B52E9"/>
    <w:rsid w:val="002B751D"/>
    <w:rsid w:val="002C2AD6"/>
    <w:rsid w:val="002C74BF"/>
    <w:rsid w:val="002D1BAE"/>
    <w:rsid w:val="002E3FC5"/>
    <w:rsid w:val="002F2A31"/>
    <w:rsid w:val="002F4478"/>
    <w:rsid w:val="003049E9"/>
    <w:rsid w:val="00325253"/>
    <w:rsid w:val="003265AE"/>
    <w:rsid w:val="00336A67"/>
    <w:rsid w:val="003418AF"/>
    <w:rsid w:val="003460B5"/>
    <w:rsid w:val="003473D7"/>
    <w:rsid w:val="00354174"/>
    <w:rsid w:val="00371F55"/>
    <w:rsid w:val="003742B8"/>
    <w:rsid w:val="00376F55"/>
    <w:rsid w:val="00382A8F"/>
    <w:rsid w:val="003902C0"/>
    <w:rsid w:val="00393333"/>
    <w:rsid w:val="0039357B"/>
    <w:rsid w:val="00393B3D"/>
    <w:rsid w:val="0039626B"/>
    <w:rsid w:val="00396816"/>
    <w:rsid w:val="003A260E"/>
    <w:rsid w:val="003A3624"/>
    <w:rsid w:val="003B3510"/>
    <w:rsid w:val="003B7110"/>
    <w:rsid w:val="003C0221"/>
    <w:rsid w:val="003D53BD"/>
    <w:rsid w:val="003D5DBA"/>
    <w:rsid w:val="003E5573"/>
    <w:rsid w:val="003E6CF6"/>
    <w:rsid w:val="00410099"/>
    <w:rsid w:val="0041233A"/>
    <w:rsid w:val="00413805"/>
    <w:rsid w:val="0041663B"/>
    <w:rsid w:val="00417FF9"/>
    <w:rsid w:val="00425DED"/>
    <w:rsid w:val="00433EF1"/>
    <w:rsid w:val="00435A97"/>
    <w:rsid w:val="0044614A"/>
    <w:rsid w:val="004473AD"/>
    <w:rsid w:val="004557D5"/>
    <w:rsid w:val="00461D11"/>
    <w:rsid w:val="00464895"/>
    <w:rsid w:val="00464FAE"/>
    <w:rsid w:val="004705F0"/>
    <w:rsid w:val="00476DF3"/>
    <w:rsid w:val="00481118"/>
    <w:rsid w:val="00484EB0"/>
    <w:rsid w:val="00487650"/>
    <w:rsid w:val="00492865"/>
    <w:rsid w:val="00493B3A"/>
    <w:rsid w:val="00493BD0"/>
    <w:rsid w:val="004A0D2A"/>
    <w:rsid w:val="004A78B1"/>
    <w:rsid w:val="004C3D50"/>
    <w:rsid w:val="004C55B5"/>
    <w:rsid w:val="004D0C70"/>
    <w:rsid w:val="004D1FC1"/>
    <w:rsid w:val="004D4003"/>
    <w:rsid w:val="004E09D1"/>
    <w:rsid w:val="004E5EB3"/>
    <w:rsid w:val="004E7587"/>
    <w:rsid w:val="004F18E0"/>
    <w:rsid w:val="005119A6"/>
    <w:rsid w:val="00523399"/>
    <w:rsid w:val="00523813"/>
    <w:rsid w:val="005251BE"/>
    <w:rsid w:val="0052623C"/>
    <w:rsid w:val="00527287"/>
    <w:rsid w:val="00527E72"/>
    <w:rsid w:val="00530984"/>
    <w:rsid w:val="0053275A"/>
    <w:rsid w:val="00540E8B"/>
    <w:rsid w:val="005432FF"/>
    <w:rsid w:val="0054480A"/>
    <w:rsid w:val="0056081B"/>
    <w:rsid w:val="00566284"/>
    <w:rsid w:val="005668BD"/>
    <w:rsid w:val="0057105D"/>
    <w:rsid w:val="005714DD"/>
    <w:rsid w:val="00571AC7"/>
    <w:rsid w:val="0057595A"/>
    <w:rsid w:val="00583CD9"/>
    <w:rsid w:val="005B09A6"/>
    <w:rsid w:val="005B0B71"/>
    <w:rsid w:val="005B1EDE"/>
    <w:rsid w:val="005B33B8"/>
    <w:rsid w:val="005B6360"/>
    <w:rsid w:val="005C0D10"/>
    <w:rsid w:val="005C68CD"/>
    <w:rsid w:val="005D055A"/>
    <w:rsid w:val="005D7EC6"/>
    <w:rsid w:val="005F4B4D"/>
    <w:rsid w:val="0062431D"/>
    <w:rsid w:val="006550C7"/>
    <w:rsid w:val="0066025F"/>
    <w:rsid w:val="006722AF"/>
    <w:rsid w:val="0067490B"/>
    <w:rsid w:val="00676CDC"/>
    <w:rsid w:val="006825EF"/>
    <w:rsid w:val="00692F7E"/>
    <w:rsid w:val="006935B9"/>
    <w:rsid w:val="006A36D1"/>
    <w:rsid w:val="006A632A"/>
    <w:rsid w:val="006A6709"/>
    <w:rsid w:val="006C40D2"/>
    <w:rsid w:val="006C4706"/>
    <w:rsid w:val="006C4967"/>
    <w:rsid w:val="006D4BD9"/>
    <w:rsid w:val="006D7445"/>
    <w:rsid w:val="006E0961"/>
    <w:rsid w:val="00706781"/>
    <w:rsid w:val="007124C2"/>
    <w:rsid w:val="00715332"/>
    <w:rsid w:val="00716156"/>
    <w:rsid w:val="00724150"/>
    <w:rsid w:val="00725B51"/>
    <w:rsid w:val="00755C66"/>
    <w:rsid w:val="007609B2"/>
    <w:rsid w:val="00766B8E"/>
    <w:rsid w:val="00772629"/>
    <w:rsid w:val="0077666F"/>
    <w:rsid w:val="00785328"/>
    <w:rsid w:val="00787BAA"/>
    <w:rsid w:val="00797499"/>
    <w:rsid w:val="007B7CB2"/>
    <w:rsid w:val="007D5C57"/>
    <w:rsid w:val="007E56EC"/>
    <w:rsid w:val="007F7990"/>
    <w:rsid w:val="007F7D9B"/>
    <w:rsid w:val="008021F5"/>
    <w:rsid w:val="00807DE3"/>
    <w:rsid w:val="00817B05"/>
    <w:rsid w:val="00820D81"/>
    <w:rsid w:val="00830EF9"/>
    <w:rsid w:val="00833107"/>
    <w:rsid w:val="0083446A"/>
    <w:rsid w:val="00841718"/>
    <w:rsid w:val="00843E67"/>
    <w:rsid w:val="0085712C"/>
    <w:rsid w:val="00857D82"/>
    <w:rsid w:val="00861519"/>
    <w:rsid w:val="0087262C"/>
    <w:rsid w:val="0088078E"/>
    <w:rsid w:val="0089554C"/>
    <w:rsid w:val="008A26FB"/>
    <w:rsid w:val="008B0F1D"/>
    <w:rsid w:val="008C5298"/>
    <w:rsid w:val="008D5232"/>
    <w:rsid w:val="008E1B6E"/>
    <w:rsid w:val="008E5E7E"/>
    <w:rsid w:val="008F476C"/>
    <w:rsid w:val="0092140B"/>
    <w:rsid w:val="00936233"/>
    <w:rsid w:val="00941A80"/>
    <w:rsid w:val="0094582B"/>
    <w:rsid w:val="0094737B"/>
    <w:rsid w:val="009501CC"/>
    <w:rsid w:val="009538D3"/>
    <w:rsid w:val="009631AC"/>
    <w:rsid w:val="009836DA"/>
    <w:rsid w:val="009870F6"/>
    <w:rsid w:val="009915C1"/>
    <w:rsid w:val="009930D9"/>
    <w:rsid w:val="00993D89"/>
    <w:rsid w:val="009A324A"/>
    <w:rsid w:val="009A529D"/>
    <w:rsid w:val="009B1778"/>
    <w:rsid w:val="009B799F"/>
    <w:rsid w:val="009D3377"/>
    <w:rsid w:val="009F071E"/>
    <w:rsid w:val="009F1C53"/>
    <w:rsid w:val="009F5ABC"/>
    <w:rsid w:val="009F76DE"/>
    <w:rsid w:val="009F77F7"/>
    <w:rsid w:val="00A043B4"/>
    <w:rsid w:val="00A21924"/>
    <w:rsid w:val="00A22680"/>
    <w:rsid w:val="00A237CB"/>
    <w:rsid w:val="00A24531"/>
    <w:rsid w:val="00A24A64"/>
    <w:rsid w:val="00A30EEA"/>
    <w:rsid w:val="00A40073"/>
    <w:rsid w:val="00A4118D"/>
    <w:rsid w:val="00A54A89"/>
    <w:rsid w:val="00A54F85"/>
    <w:rsid w:val="00A55C73"/>
    <w:rsid w:val="00A64D9D"/>
    <w:rsid w:val="00A764AE"/>
    <w:rsid w:val="00A86E93"/>
    <w:rsid w:val="00A87584"/>
    <w:rsid w:val="00A9038B"/>
    <w:rsid w:val="00AC260C"/>
    <w:rsid w:val="00AC477F"/>
    <w:rsid w:val="00AC6854"/>
    <w:rsid w:val="00AD16F9"/>
    <w:rsid w:val="00AD3B1A"/>
    <w:rsid w:val="00AD46DF"/>
    <w:rsid w:val="00AF0C93"/>
    <w:rsid w:val="00AF2C2A"/>
    <w:rsid w:val="00AF60D2"/>
    <w:rsid w:val="00B0047D"/>
    <w:rsid w:val="00B05637"/>
    <w:rsid w:val="00B11DAB"/>
    <w:rsid w:val="00B12DB8"/>
    <w:rsid w:val="00B17F08"/>
    <w:rsid w:val="00B24ED3"/>
    <w:rsid w:val="00B35B0A"/>
    <w:rsid w:val="00B3654F"/>
    <w:rsid w:val="00B36A2A"/>
    <w:rsid w:val="00B54727"/>
    <w:rsid w:val="00B63FBD"/>
    <w:rsid w:val="00B66247"/>
    <w:rsid w:val="00B81077"/>
    <w:rsid w:val="00B85E42"/>
    <w:rsid w:val="00B962AC"/>
    <w:rsid w:val="00BA165A"/>
    <w:rsid w:val="00BA5406"/>
    <w:rsid w:val="00BB3216"/>
    <w:rsid w:val="00BC721E"/>
    <w:rsid w:val="00BD3E67"/>
    <w:rsid w:val="00BD40C9"/>
    <w:rsid w:val="00BE4A5E"/>
    <w:rsid w:val="00C02264"/>
    <w:rsid w:val="00C064A4"/>
    <w:rsid w:val="00C22891"/>
    <w:rsid w:val="00C3424F"/>
    <w:rsid w:val="00C42F27"/>
    <w:rsid w:val="00C46DAA"/>
    <w:rsid w:val="00C478C2"/>
    <w:rsid w:val="00C5370D"/>
    <w:rsid w:val="00C609D9"/>
    <w:rsid w:val="00C62EB0"/>
    <w:rsid w:val="00C67CA3"/>
    <w:rsid w:val="00CA5CDB"/>
    <w:rsid w:val="00CB24DD"/>
    <w:rsid w:val="00CC4443"/>
    <w:rsid w:val="00CC7C5F"/>
    <w:rsid w:val="00CE0714"/>
    <w:rsid w:val="00CE1663"/>
    <w:rsid w:val="00CE1EB4"/>
    <w:rsid w:val="00CE375C"/>
    <w:rsid w:val="00CE4B69"/>
    <w:rsid w:val="00CE5984"/>
    <w:rsid w:val="00CF33E1"/>
    <w:rsid w:val="00D067AF"/>
    <w:rsid w:val="00D11D19"/>
    <w:rsid w:val="00D1286D"/>
    <w:rsid w:val="00D1658B"/>
    <w:rsid w:val="00D30E25"/>
    <w:rsid w:val="00D5378B"/>
    <w:rsid w:val="00D53953"/>
    <w:rsid w:val="00D53E80"/>
    <w:rsid w:val="00D56B7F"/>
    <w:rsid w:val="00D725D0"/>
    <w:rsid w:val="00D7287B"/>
    <w:rsid w:val="00D804D8"/>
    <w:rsid w:val="00D93194"/>
    <w:rsid w:val="00DA32F5"/>
    <w:rsid w:val="00DC0533"/>
    <w:rsid w:val="00DC1085"/>
    <w:rsid w:val="00DC1F84"/>
    <w:rsid w:val="00DC2B85"/>
    <w:rsid w:val="00DC4A03"/>
    <w:rsid w:val="00DC6DE0"/>
    <w:rsid w:val="00DD1F3D"/>
    <w:rsid w:val="00DD524F"/>
    <w:rsid w:val="00DE664C"/>
    <w:rsid w:val="00DE7E70"/>
    <w:rsid w:val="00DF034F"/>
    <w:rsid w:val="00DF3FC9"/>
    <w:rsid w:val="00E13EE6"/>
    <w:rsid w:val="00E16F46"/>
    <w:rsid w:val="00E263FB"/>
    <w:rsid w:val="00E33E76"/>
    <w:rsid w:val="00E34CAB"/>
    <w:rsid w:val="00E5386C"/>
    <w:rsid w:val="00E80720"/>
    <w:rsid w:val="00E855B4"/>
    <w:rsid w:val="00E87283"/>
    <w:rsid w:val="00E9649A"/>
    <w:rsid w:val="00E96648"/>
    <w:rsid w:val="00E9699F"/>
    <w:rsid w:val="00EA163E"/>
    <w:rsid w:val="00EB20A3"/>
    <w:rsid w:val="00EB475D"/>
    <w:rsid w:val="00EC15AB"/>
    <w:rsid w:val="00EC6DEE"/>
    <w:rsid w:val="00ED2BE5"/>
    <w:rsid w:val="00ED6052"/>
    <w:rsid w:val="00EE01CE"/>
    <w:rsid w:val="00EE0D40"/>
    <w:rsid w:val="00EE2923"/>
    <w:rsid w:val="00EE292E"/>
    <w:rsid w:val="00EF301D"/>
    <w:rsid w:val="00F04F68"/>
    <w:rsid w:val="00F20043"/>
    <w:rsid w:val="00F22930"/>
    <w:rsid w:val="00F25CC1"/>
    <w:rsid w:val="00F50496"/>
    <w:rsid w:val="00F52E46"/>
    <w:rsid w:val="00F56621"/>
    <w:rsid w:val="00F772B9"/>
    <w:rsid w:val="00F83352"/>
    <w:rsid w:val="00FA4F0E"/>
    <w:rsid w:val="00FB0FE8"/>
    <w:rsid w:val="00FB738D"/>
    <w:rsid w:val="00FC2261"/>
    <w:rsid w:val="00FC7A57"/>
    <w:rsid w:val="00FD3F9B"/>
    <w:rsid w:val="00FE1991"/>
    <w:rsid w:val="00FF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81"/>
    <w:pPr>
      <w:spacing w:after="200" w:line="276" w:lineRule="auto"/>
    </w:pPr>
    <w:rPr>
      <w:sz w:val="22"/>
      <w:szCs w:val="22"/>
      <w:lang w:eastAsia="en-US"/>
    </w:rPr>
  </w:style>
  <w:style w:type="paragraph" w:styleId="1">
    <w:name w:val="heading 1"/>
    <w:aliases w:val="Заголовок 1 Знак Знак Знак,Заголовок 11"/>
    <w:basedOn w:val="a"/>
    <w:next w:val="a"/>
    <w:link w:val="10"/>
    <w:qFormat/>
    <w:rsid w:val="00C22891"/>
    <w:pPr>
      <w:keepNext/>
      <w:spacing w:after="0" w:line="240" w:lineRule="auto"/>
      <w:jc w:val="both"/>
      <w:outlineLvl w:val="0"/>
    </w:pPr>
    <w:rPr>
      <w:rFonts w:ascii="Arial" w:eastAsia="Times New Roman" w:hAnsi="Arial"/>
      <w:sz w:val="24"/>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C70"/>
    <w:pPr>
      <w:ind w:left="720"/>
      <w:contextualSpacing/>
    </w:pPr>
  </w:style>
  <w:style w:type="paragraph" w:styleId="a4">
    <w:name w:val="header"/>
    <w:basedOn w:val="a"/>
    <w:link w:val="a5"/>
    <w:uiPriority w:val="99"/>
    <w:semiHidden/>
    <w:unhideWhenUsed/>
    <w:rsid w:val="004D0C7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0C70"/>
  </w:style>
  <w:style w:type="paragraph" w:styleId="a6">
    <w:name w:val="footer"/>
    <w:basedOn w:val="a"/>
    <w:link w:val="a7"/>
    <w:uiPriority w:val="99"/>
    <w:unhideWhenUsed/>
    <w:rsid w:val="004D0C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C70"/>
  </w:style>
  <w:style w:type="paragraph" w:customStyle="1" w:styleId="a8">
    <w:name w:val="Диссертационный"/>
    <w:basedOn w:val="a"/>
    <w:rsid w:val="00DC1F84"/>
    <w:pPr>
      <w:tabs>
        <w:tab w:val="num" w:pos="360"/>
      </w:tabs>
      <w:spacing w:after="0" w:line="384" w:lineRule="auto"/>
      <w:ind w:firstLine="567"/>
      <w:jc w:val="both"/>
    </w:pPr>
    <w:rPr>
      <w:rFonts w:ascii="Times New Roman" w:eastAsia="Times New Roman" w:hAnsi="Times New Roman"/>
      <w:sz w:val="26"/>
      <w:szCs w:val="20"/>
      <w:lang w:eastAsia="ru-RU"/>
    </w:rPr>
  </w:style>
  <w:style w:type="table" w:styleId="a9">
    <w:name w:val="Table Grid"/>
    <w:basedOn w:val="a1"/>
    <w:rsid w:val="00DC1F84"/>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рисунка + пж Знак"/>
    <w:rsid w:val="00DC1F84"/>
    <w:rPr>
      <w:rFonts w:ascii="Arial" w:hAnsi="Arial" w:cs="Arial"/>
      <w:b/>
      <w:bCs/>
      <w:sz w:val="24"/>
      <w:szCs w:val="24"/>
      <w:lang w:val="ru-RU" w:eastAsia="ru-RU"/>
    </w:rPr>
  </w:style>
  <w:style w:type="paragraph" w:styleId="ab">
    <w:name w:val="Body Text Indent"/>
    <w:basedOn w:val="a"/>
    <w:link w:val="ac"/>
    <w:rsid w:val="004D4003"/>
    <w:pPr>
      <w:spacing w:after="120" w:line="240" w:lineRule="auto"/>
      <w:ind w:left="283"/>
    </w:pPr>
    <w:rPr>
      <w:rFonts w:ascii="Times New Roman" w:eastAsia="Times New Roman" w:hAnsi="Times New Roman"/>
      <w:sz w:val="20"/>
      <w:szCs w:val="20"/>
      <w:lang w:val="x-none" w:eastAsia="ru-RU"/>
    </w:rPr>
  </w:style>
  <w:style w:type="character" w:customStyle="1" w:styleId="ac">
    <w:name w:val="Основной текст с отступом Знак"/>
    <w:link w:val="ab"/>
    <w:rsid w:val="004D4003"/>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C22891"/>
    <w:pPr>
      <w:spacing w:after="120"/>
    </w:pPr>
  </w:style>
  <w:style w:type="character" w:customStyle="1" w:styleId="ae">
    <w:name w:val="Основной текст Знак"/>
    <w:basedOn w:val="a0"/>
    <w:link w:val="ad"/>
    <w:uiPriority w:val="99"/>
    <w:semiHidden/>
    <w:rsid w:val="00C22891"/>
  </w:style>
  <w:style w:type="character" w:customStyle="1" w:styleId="10">
    <w:name w:val="Заголовок 1 Знак"/>
    <w:aliases w:val="Заголовок 1 Знак Знак Знак Знак,Заголовок 11 Знак"/>
    <w:link w:val="1"/>
    <w:rsid w:val="00C22891"/>
    <w:rPr>
      <w:rFonts w:ascii="Arial" w:eastAsia="Times New Roman" w:hAnsi="Arial" w:cs="Times New Roman"/>
      <w:sz w:val="24"/>
      <w:szCs w:val="20"/>
      <w:lang w:eastAsia="ru-RU"/>
    </w:rPr>
  </w:style>
  <w:style w:type="paragraph" w:customStyle="1" w:styleId="2">
    <w:name w:val="2"/>
    <w:basedOn w:val="a"/>
    <w:rsid w:val="00C22891"/>
    <w:pPr>
      <w:tabs>
        <w:tab w:val="right" w:pos="8640"/>
      </w:tabs>
      <w:spacing w:after="0" w:line="240" w:lineRule="auto"/>
      <w:jc w:val="both"/>
    </w:pPr>
    <w:rPr>
      <w:rFonts w:ascii="Times New Roman" w:eastAsia="Times New Roman" w:hAnsi="Times New Roman"/>
      <w:spacing w:val="-2"/>
      <w:sz w:val="24"/>
      <w:szCs w:val="20"/>
      <w:lang w:val="en-US" w:eastAsia="ru-RU"/>
    </w:rPr>
  </w:style>
  <w:style w:type="character" w:styleId="af">
    <w:name w:val="Strong"/>
    <w:uiPriority w:val="22"/>
    <w:qFormat/>
    <w:rsid w:val="005759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81"/>
    <w:pPr>
      <w:spacing w:after="200" w:line="276" w:lineRule="auto"/>
    </w:pPr>
    <w:rPr>
      <w:sz w:val="22"/>
      <w:szCs w:val="22"/>
      <w:lang w:eastAsia="en-US"/>
    </w:rPr>
  </w:style>
  <w:style w:type="paragraph" w:styleId="1">
    <w:name w:val="heading 1"/>
    <w:aliases w:val="Заголовок 1 Знак Знак Знак,Заголовок 11"/>
    <w:basedOn w:val="a"/>
    <w:next w:val="a"/>
    <w:link w:val="10"/>
    <w:qFormat/>
    <w:rsid w:val="00C22891"/>
    <w:pPr>
      <w:keepNext/>
      <w:spacing w:after="0" w:line="240" w:lineRule="auto"/>
      <w:jc w:val="both"/>
      <w:outlineLvl w:val="0"/>
    </w:pPr>
    <w:rPr>
      <w:rFonts w:ascii="Arial" w:eastAsia="Times New Roman" w:hAnsi="Arial"/>
      <w:sz w:val="24"/>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C70"/>
    <w:pPr>
      <w:ind w:left="720"/>
      <w:contextualSpacing/>
    </w:pPr>
  </w:style>
  <w:style w:type="paragraph" w:styleId="a4">
    <w:name w:val="header"/>
    <w:basedOn w:val="a"/>
    <w:link w:val="a5"/>
    <w:uiPriority w:val="99"/>
    <w:semiHidden/>
    <w:unhideWhenUsed/>
    <w:rsid w:val="004D0C7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0C70"/>
  </w:style>
  <w:style w:type="paragraph" w:styleId="a6">
    <w:name w:val="footer"/>
    <w:basedOn w:val="a"/>
    <w:link w:val="a7"/>
    <w:uiPriority w:val="99"/>
    <w:unhideWhenUsed/>
    <w:rsid w:val="004D0C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C70"/>
  </w:style>
  <w:style w:type="paragraph" w:customStyle="1" w:styleId="a8">
    <w:name w:val="Диссертационный"/>
    <w:basedOn w:val="a"/>
    <w:rsid w:val="00DC1F84"/>
    <w:pPr>
      <w:tabs>
        <w:tab w:val="num" w:pos="360"/>
      </w:tabs>
      <w:spacing w:after="0" w:line="384" w:lineRule="auto"/>
      <w:ind w:firstLine="567"/>
      <w:jc w:val="both"/>
    </w:pPr>
    <w:rPr>
      <w:rFonts w:ascii="Times New Roman" w:eastAsia="Times New Roman" w:hAnsi="Times New Roman"/>
      <w:sz w:val="26"/>
      <w:szCs w:val="20"/>
      <w:lang w:eastAsia="ru-RU"/>
    </w:rPr>
  </w:style>
  <w:style w:type="table" w:styleId="a9">
    <w:name w:val="Table Grid"/>
    <w:basedOn w:val="a1"/>
    <w:rsid w:val="00DC1F84"/>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рисунка + пж Знак"/>
    <w:rsid w:val="00DC1F84"/>
    <w:rPr>
      <w:rFonts w:ascii="Arial" w:hAnsi="Arial" w:cs="Arial"/>
      <w:b/>
      <w:bCs/>
      <w:sz w:val="24"/>
      <w:szCs w:val="24"/>
      <w:lang w:val="ru-RU" w:eastAsia="ru-RU"/>
    </w:rPr>
  </w:style>
  <w:style w:type="paragraph" w:styleId="ab">
    <w:name w:val="Body Text Indent"/>
    <w:basedOn w:val="a"/>
    <w:link w:val="ac"/>
    <w:rsid w:val="004D4003"/>
    <w:pPr>
      <w:spacing w:after="120" w:line="240" w:lineRule="auto"/>
      <w:ind w:left="283"/>
    </w:pPr>
    <w:rPr>
      <w:rFonts w:ascii="Times New Roman" w:eastAsia="Times New Roman" w:hAnsi="Times New Roman"/>
      <w:sz w:val="20"/>
      <w:szCs w:val="20"/>
      <w:lang w:val="x-none" w:eastAsia="ru-RU"/>
    </w:rPr>
  </w:style>
  <w:style w:type="character" w:customStyle="1" w:styleId="ac">
    <w:name w:val="Основной текст с отступом Знак"/>
    <w:link w:val="ab"/>
    <w:rsid w:val="004D4003"/>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C22891"/>
    <w:pPr>
      <w:spacing w:after="120"/>
    </w:pPr>
  </w:style>
  <w:style w:type="character" w:customStyle="1" w:styleId="ae">
    <w:name w:val="Основной текст Знак"/>
    <w:basedOn w:val="a0"/>
    <w:link w:val="ad"/>
    <w:uiPriority w:val="99"/>
    <w:semiHidden/>
    <w:rsid w:val="00C22891"/>
  </w:style>
  <w:style w:type="character" w:customStyle="1" w:styleId="10">
    <w:name w:val="Заголовок 1 Знак"/>
    <w:aliases w:val="Заголовок 1 Знак Знак Знак Знак,Заголовок 11 Знак"/>
    <w:link w:val="1"/>
    <w:rsid w:val="00C22891"/>
    <w:rPr>
      <w:rFonts w:ascii="Arial" w:eastAsia="Times New Roman" w:hAnsi="Arial" w:cs="Times New Roman"/>
      <w:sz w:val="24"/>
      <w:szCs w:val="20"/>
      <w:lang w:eastAsia="ru-RU"/>
    </w:rPr>
  </w:style>
  <w:style w:type="paragraph" w:customStyle="1" w:styleId="2">
    <w:name w:val="2"/>
    <w:basedOn w:val="a"/>
    <w:rsid w:val="00C22891"/>
    <w:pPr>
      <w:tabs>
        <w:tab w:val="right" w:pos="8640"/>
      </w:tabs>
      <w:spacing w:after="0" w:line="240" w:lineRule="auto"/>
      <w:jc w:val="both"/>
    </w:pPr>
    <w:rPr>
      <w:rFonts w:ascii="Times New Roman" w:eastAsia="Times New Roman" w:hAnsi="Times New Roman"/>
      <w:spacing w:val="-2"/>
      <w:sz w:val="24"/>
      <w:szCs w:val="20"/>
      <w:lang w:val="en-US" w:eastAsia="ru-RU"/>
    </w:rPr>
  </w:style>
  <w:style w:type="character" w:styleId="af">
    <w:name w:val="Strong"/>
    <w:uiPriority w:val="22"/>
    <w:qFormat/>
    <w:rsid w:val="00575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2708">
      <w:bodyDiv w:val="1"/>
      <w:marLeft w:val="0"/>
      <w:marRight w:val="0"/>
      <w:marTop w:val="0"/>
      <w:marBottom w:val="0"/>
      <w:divBdr>
        <w:top w:val="none" w:sz="0" w:space="0" w:color="auto"/>
        <w:left w:val="none" w:sz="0" w:space="0" w:color="auto"/>
        <w:bottom w:val="none" w:sz="0" w:space="0" w:color="auto"/>
        <w:right w:val="none" w:sz="0" w:space="0" w:color="auto"/>
      </w:divBdr>
    </w:div>
    <w:div w:id="332296692">
      <w:bodyDiv w:val="1"/>
      <w:marLeft w:val="0"/>
      <w:marRight w:val="0"/>
      <w:marTop w:val="0"/>
      <w:marBottom w:val="0"/>
      <w:divBdr>
        <w:top w:val="none" w:sz="0" w:space="0" w:color="auto"/>
        <w:left w:val="none" w:sz="0" w:space="0" w:color="auto"/>
        <w:bottom w:val="none" w:sz="0" w:space="0" w:color="auto"/>
        <w:right w:val="none" w:sz="0" w:space="0" w:color="auto"/>
      </w:divBdr>
    </w:div>
    <w:div w:id="431979673">
      <w:bodyDiv w:val="1"/>
      <w:marLeft w:val="0"/>
      <w:marRight w:val="0"/>
      <w:marTop w:val="0"/>
      <w:marBottom w:val="0"/>
      <w:divBdr>
        <w:top w:val="none" w:sz="0" w:space="0" w:color="auto"/>
        <w:left w:val="none" w:sz="0" w:space="0" w:color="auto"/>
        <w:bottom w:val="none" w:sz="0" w:space="0" w:color="auto"/>
        <w:right w:val="none" w:sz="0" w:space="0" w:color="auto"/>
      </w:divBdr>
    </w:div>
    <w:div w:id="438065025">
      <w:bodyDiv w:val="1"/>
      <w:marLeft w:val="0"/>
      <w:marRight w:val="0"/>
      <w:marTop w:val="0"/>
      <w:marBottom w:val="0"/>
      <w:divBdr>
        <w:top w:val="none" w:sz="0" w:space="0" w:color="auto"/>
        <w:left w:val="none" w:sz="0" w:space="0" w:color="auto"/>
        <w:bottom w:val="none" w:sz="0" w:space="0" w:color="auto"/>
        <w:right w:val="none" w:sz="0" w:space="0" w:color="auto"/>
      </w:divBdr>
    </w:div>
    <w:div w:id="1087968125">
      <w:bodyDiv w:val="1"/>
      <w:marLeft w:val="0"/>
      <w:marRight w:val="0"/>
      <w:marTop w:val="0"/>
      <w:marBottom w:val="0"/>
      <w:divBdr>
        <w:top w:val="none" w:sz="0" w:space="0" w:color="auto"/>
        <w:left w:val="none" w:sz="0" w:space="0" w:color="auto"/>
        <w:bottom w:val="none" w:sz="0" w:space="0" w:color="auto"/>
        <w:right w:val="none" w:sz="0" w:space="0" w:color="auto"/>
      </w:divBdr>
    </w:div>
    <w:div w:id="1171411795">
      <w:bodyDiv w:val="1"/>
      <w:marLeft w:val="0"/>
      <w:marRight w:val="0"/>
      <w:marTop w:val="0"/>
      <w:marBottom w:val="0"/>
      <w:divBdr>
        <w:top w:val="none" w:sz="0" w:space="0" w:color="auto"/>
        <w:left w:val="none" w:sz="0" w:space="0" w:color="auto"/>
        <w:bottom w:val="none" w:sz="0" w:space="0" w:color="auto"/>
        <w:right w:val="none" w:sz="0" w:space="0" w:color="auto"/>
      </w:divBdr>
    </w:div>
    <w:div w:id="1222525128">
      <w:bodyDiv w:val="1"/>
      <w:marLeft w:val="0"/>
      <w:marRight w:val="0"/>
      <w:marTop w:val="0"/>
      <w:marBottom w:val="0"/>
      <w:divBdr>
        <w:top w:val="none" w:sz="0" w:space="0" w:color="auto"/>
        <w:left w:val="none" w:sz="0" w:space="0" w:color="auto"/>
        <w:bottom w:val="none" w:sz="0" w:space="0" w:color="auto"/>
        <w:right w:val="none" w:sz="0" w:space="0" w:color="auto"/>
      </w:divBdr>
    </w:div>
    <w:div w:id="1358387550">
      <w:bodyDiv w:val="1"/>
      <w:marLeft w:val="0"/>
      <w:marRight w:val="0"/>
      <w:marTop w:val="0"/>
      <w:marBottom w:val="0"/>
      <w:divBdr>
        <w:top w:val="none" w:sz="0" w:space="0" w:color="auto"/>
        <w:left w:val="none" w:sz="0" w:space="0" w:color="auto"/>
        <w:bottom w:val="none" w:sz="0" w:space="0" w:color="auto"/>
        <w:right w:val="none" w:sz="0" w:space="0" w:color="auto"/>
      </w:divBdr>
    </w:div>
    <w:div w:id="1543593759">
      <w:bodyDiv w:val="1"/>
      <w:marLeft w:val="0"/>
      <w:marRight w:val="0"/>
      <w:marTop w:val="0"/>
      <w:marBottom w:val="0"/>
      <w:divBdr>
        <w:top w:val="none" w:sz="0" w:space="0" w:color="auto"/>
        <w:left w:val="none" w:sz="0" w:space="0" w:color="auto"/>
        <w:bottom w:val="none" w:sz="0" w:space="0" w:color="auto"/>
        <w:right w:val="none" w:sz="0" w:space="0" w:color="auto"/>
      </w:divBdr>
    </w:div>
    <w:div w:id="1580138831">
      <w:bodyDiv w:val="1"/>
      <w:marLeft w:val="0"/>
      <w:marRight w:val="0"/>
      <w:marTop w:val="0"/>
      <w:marBottom w:val="0"/>
      <w:divBdr>
        <w:top w:val="none" w:sz="0" w:space="0" w:color="auto"/>
        <w:left w:val="none" w:sz="0" w:space="0" w:color="auto"/>
        <w:bottom w:val="none" w:sz="0" w:space="0" w:color="auto"/>
        <w:right w:val="none" w:sz="0" w:space="0" w:color="auto"/>
      </w:divBdr>
    </w:div>
    <w:div w:id="1626040530">
      <w:bodyDiv w:val="1"/>
      <w:marLeft w:val="0"/>
      <w:marRight w:val="0"/>
      <w:marTop w:val="0"/>
      <w:marBottom w:val="0"/>
      <w:divBdr>
        <w:top w:val="none" w:sz="0" w:space="0" w:color="auto"/>
        <w:left w:val="none" w:sz="0" w:space="0" w:color="auto"/>
        <w:bottom w:val="none" w:sz="0" w:space="0" w:color="auto"/>
        <w:right w:val="none" w:sz="0" w:space="0" w:color="auto"/>
      </w:divBdr>
    </w:div>
    <w:div w:id="1780947258">
      <w:bodyDiv w:val="1"/>
      <w:marLeft w:val="0"/>
      <w:marRight w:val="0"/>
      <w:marTop w:val="0"/>
      <w:marBottom w:val="0"/>
      <w:divBdr>
        <w:top w:val="none" w:sz="0" w:space="0" w:color="auto"/>
        <w:left w:val="none" w:sz="0" w:space="0" w:color="auto"/>
        <w:bottom w:val="none" w:sz="0" w:space="0" w:color="auto"/>
        <w:right w:val="none" w:sz="0" w:space="0" w:color="auto"/>
      </w:divBdr>
    </w:div>
    <w:div w:id="20953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7807</Words>
  <Characters>44500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c:creator>
  <cp:lastModifiedBy>Igor</cp:lastModifiedBy>
  <cp:revision>2</cp:revision>
  <dcterms:created xsi:type="dcterms:W3CDTF">2024-03-30T11:11:00Z</dcterms:created>
  <dcterms:modified xsi:type="dcterms:W3CDTF">2024-03-30T11:11:00Z</dcterms:modified>
</cp:coreProperties>
</file>