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D72585">
      <w:pPr>
        <w:pStyle w:val="a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Харьковский Государственный Медицинский Университет</w:t>
      </w:r>
    </w:p>
    <w:p w:rsidR="00000000" w:rsidRDefault="00D72585">
      <w:pPr>
        <w:rPr>
          <w:sz w:val="28"/>
          <w:szCs w:val="28"/>
        </w:rPr>
      </w:pPr>
    </w:p>
    <w:p w:rsidR="00000000" w:rsidRDefault="00D72585">
      <w:pPr>
        <w:jc w:val="center"/>
        <w:rPr>
          <w:sz w:val="28"/>
          <w:szCs w:val="28"/>
        </w:rPr>
      </w:pPr>
    </w:p>
    <w:p w:rsidR="00000000" w:rsidRDefault="00D72585">
      <w:pPr>
        <w:jc w:val="center"/>
        <w:rPr>
          <w:sz w:val="28"/>
          <w:szCs w:val="28"/>
        </w:rPr>
      </w:pPr>
    </w:p>
    <w:p w:rsidR="00000000" w:rsidRDefault="00D72585">
      <w:pPr>
        <w:jc w:val="center"/>
        <w:rPr>
          <w:sz w:val="28"/>
          <w:szCs w:val="28"/>
        </w:rPr>
      </w:pPr>
    </w:p>
    <w:p w:rsidR="00000000" w:rsidRDefault="00D72585">
      <w:pPr>
        <w:jc w:val="center"/>
        <w:rPr>
          <w:sz w:val="28"/>
          <w:szCs w:val="28"/>
        </w:rPr>
      </w:pPr>
    </w:p>
    <w:p w:rsidR="00000000" w:rsidRDefault="00D725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Кафедра госпитальной терапии</w:t>
      </w:r>
    </w:p>
    <w:p w:rsidR="00000000" w:rsidRDefault="00D725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 клинической фармакологии</w:t>
      </w:r>
    </w:p>
    <w:p w:rsidR="00000000" w:rsidRDefault="00D72585">
      <w:pPr>
        <w:rPr>
          <w:sz w:val="28"/>
          <w:szCs w:val="28"/>
        </w:rPr>
      </w:pPr>
    </w:p>
    <w:p w:rsidR="00000000" w:rsidRDefault="00D725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зав. кафедрой:</w:t>
      </w:r>
    </w:p>
    <w:p w:rsidR="00000000" w:rsidRDefault="00D72585">
      <w:pPr>
        <w:pStyle w:val="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академик НАН и АМН Украины,</w:t>
      </w:r>
    </w:p>
    <w:p w:rsidR="00000000" w:rsidRDefault="00D72585">
      <w:pPr>
        <w:pStyle w:val="3"/>
        <w:ind w:left="4320" w:firstLine="720"/>
      </w:pPr>
      <w:r>
        <w:t>РАМН</w:t>
      </w:r>
    </w:p>
    <w:p w:rsidR="00000000" w:rsidRDefault="00D725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>
        <w:rPr>
          <w:sz w:val="28"/>
          <w:szCs w:val="28"/>
        </w:rPr>
        <w:t>рофессор Л.Т. Малая</w:t>
      </w:r>
    </w:p>
    <w:p w:rsidR="00000000" w:rsidRDefault="00D72585">
      <w:pPr>
        <w:rPr>
          <w:sz w:val="28"/>
          <w:szCs w:val="28"/>
        </w:rPr>
      </w:pPr>
    </w:p>
    <w:p w:rsidR="00000000" w:rsidRDefault="00D725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преподаватель:</w:t>
      </w:r>
    </w:p>
    <w:p w:rsidR="00000000" w:rsidRDefault="00D725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ассистент Л.С. Роханская</w:t>
      </w:r>
    </w:p>
    <w:p w:rsidR="00000000" w:rsidRDefault="00D72585">
      <w:pPr>
        <w:rPr>
          <w:sz w:val="28"/>
          <w:szCs w:val="28"/>
        </w:rPr>
      </w:pPr>
    </w:p>
    <w:p w:rsidR="00000000" w:rsidRDefault="00D72585">
      <w:pPr>
        <w:rPr>
          <w:sz w:val="28"/>
          <w:szCs w:val="28"/>
        </w:rPr>
      </w:pPr>
    </w:p>
    <w:p w:rsidR="00000000" w:rsidRDefault="00D72585">
      <w:pPr>
        <w:rPr>
          <w:sz w:val="28"/>
          <w:szCs w:val="28"/>
        </w:rPr>
      </w:pPr>
    </w:p>
    <w:p w:rsidR="00000000" w:rsidRDefault="00D72585">
      <w:pPr>
        <w:rPr>
          <w:sz w:val="28"/>
          <w:szCs w:val="28"/>
        </w:rPr>
      </w:pPr>
    </w:p>
    <w:p w:rsidR="00000000" w:rsidRDefault="00D72585">
      <w:pPr>
        <w:rPr>
          <w:sz w:val="28"/>
          <w:szCs w:val="28"/>
        </w:rPr>
      </w:pPr>
    </w:p>
    <w:p w:rsidR="00000000" w:rsidRDefault="00D72585">
      <w:pPr>
        <w:rPr>
          <w:sz w:val="28"/>
          <w:szCs w:val="28"/>
        </w:rPr>
      </w:pPr>
    </w:p>
    <w:p w:rsidR="00000000" w:rsidRDefault="00D72585">
      <w:pPr>
        <w:rPr>
          <w:sz w:val="28"/>
          <w:szCs w:val="28"/>
        </w:rPr>
      </w:pPr>
    </w:p>
    <w:p w:rsidR="00000000" w:rsidRDefault="00D72585">
      <w:pPr>
        <w:pStyle w:val="8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Курсовая работа</w:t>
      </w:r>
    </w:p>
    <w:p w:rsidR="00000000" w:rsidRDefault="00D725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тему: «Тромбоэмболия легочной артерии»</w:t>
      </w:r>
    </w:p>
    <w:p w:rsidR="00000000" w:rsidRDefault="00D72585">
      <w:pPr>
        <w:rPr>
          <w:sz w:val="28"/>
          <w:szCs w:val="28"/>
        </w:rPr>
      </w:pPr>
    </w:p>
    <w:p w:rsidR="00000000" w:rsidRDefault="00D72585">
      <w:pPr>
        <w:rPr>
          <w:sz w:val="28"/>
          <w:szCs w:val="28"/>
        </w:rPr>
      </w:pPr>
    </w:p>
    <w:p w:rsidR="00000000" w:rsidRDefault="00D72585">
      <w:pPr>
        <w:rPr>
          <w:sz w:val="28"/>
          <w:szCs w:val="28"/>
        </w:rPr>
      </w:pPr>
    </w:p>
    <w:p w:rsidR="00000000" w:rsidRDefault="00D72585">
      <w:pPr>
        <w:rPr>
          <w:sz w:val="28"/>
          <w:szCs w:val="28"/>
        </w:rPr>
      </w:pPr>
    </w:p>
    <w:p w:rsidR="00000000" w:rsidRDefault="00D72585">
      <w:pPr>
        <w:rPr>
          <w:sz w:val="28"/>
          <w:szCs w:val="28"/>
        </w:rPr>
      </w:pPr>
    </w:p>
    <w:p w:rsidR="00000000" w:rsidRDefault="00D72585">
      <w:pPr>
        <w:rPr>
          <w:sz w:val="28"/>
          <w:szCs w:val="28"/>
        </w:rPr>
      </w:pPr>
    </w:p>
    <w:p w:rsidR="00000000" w:rsidRDefault="00D72585">
      <w:pPr>
        <w:rPr>
          <w:sz w:val="28"/>
          <w:szCs w:val="28"/>
        </w:rPr>
      </w:pPr>
    </w:p>
    <w:p w:rsidR="00000000" w:rsidRDefault="00D72585">
      <w:pPr>
        <w:rPr>
          <w:sz w:val="28"/>
          <w:szCs w:val="28"/>
        </w:rPr>
      </w:pPr>
    </w:p>
    <w:p w:rsidR="00000000" w:rsidRDefault="00D72585">
      <w:pPr>
        <w:rPr>
          <w:sz w:val="28"/>
          <w:szCs w:val="28"/>
        </w:rPr>
      </w:pPr>
    </w:p>
    <w:p w:rsidR="00000000" w:rsidRDefault="00D725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выполнила:</w:t>
      </w:r>
    </w:p>
    <w:p w:rsidR="00000000" w:rsidRDefault="00D725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студентка 6-го курса, </w:t>
      </w:r>
    </w:p>
    <w:p w:rsidR="00000000" w:rsidRDefault="00D72585">
      <w:pPr>
        <w:ind w:left="5040" w:firstLine="720"/>
        <w:rPr>
          <w:sz w:val="28"/>
          <w:szCs w:val="28"/>
        </w:rPr>
      </w:pPr>
      <w:r>
        <w:rPr>
          <w:sz w:val="28"/>
          <w:szCs w:val="28"/>
        </w:rPr>
        <w:t>2-го мед. ф-та, 32 гр.</w:t>
      </w:r>
    </w:p>
    <w:p w:rsidR="00000000" w:rsidRDefault="00D725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Примак М.В.</w:t>
      </w:r>
    </w:p>
    <w:p w:rsidR="00000000" w:rsidRDefault="00D72585">
      <w:pPr>
        <w:rPr>
          <w:sz w:val="28"/>
          <w:szCs w:val="28"/>
        </w:rPr>
      </w:pPr>
    </w:p>
    <w:p w:rsidR="00000000" w:rsidRDefault="00D72585">
      <w:pPr>
        <w:rPr>
          <w:sz w:val="28"/>
          <w:szCs w:val="28"/>
        </w:rPr>
      </w:pPr>
    </w:p>
    <w:p w:rsidR="00000000" w:rsidRDefault="00D72585">
      <w:pPr>
        <w:rPr>
          <w:sz w:val="28"/>
          <w:szCs w:val="28"/>
        </w:rPr>
      </w:pPr>
    </w:p>
    <w:p w:rsidR="00000000" w:rsidRDefault="00D72585">
      <w:pPr>
        <w:rPr>
          <w:sz w:val="28"/>
          <w:szCs w:val="28"/>
        </w:rPr>
      </w:pPr>
    </w:p>
    <w:p w:rsidR="00000000" w:rsidRDefault="00D72585">
      <w:pPr>
        <w:rPr>
          <w:sz w:val="28"/>
          <w:szCs w:val="28"/>
        </w:rPr>
      </w:pPr>
    </w:p>
    <w:p w:rsidR="00000000" w:rsidRDefault="00D72585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Харьк</w:t>
      </w:r>
      <w:r>
        <w:rPr>
          <w:b/>
          <w:bCs/>
          <w:sz w:val="28"/>
          <w:szCs w:val="28"/>
        </w:rPr>
        <w:t>ов 2000 г.</w:t>
      </w:r>
    </w:p>
    <w:p w:rsidR="00000000" w:rsidRDefault="00D72585">
      <w:pPr>
        <w:pStyle w:val="a5"/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   Т</w:t>
      </w:r>
      <w:r>
        <w:t>ромбоэмболия легочной артерии (ТЭЛА) - одно из наиболее распространенных и грозных осложнений многих заболеваний послеоперационного и послеродового периодов, неблагоприятно влияющее на их течение и исход.</w:t>
      </w:r>
      <w:r>
        <w:br/>
        <w:t xml:space="preserve">    Практическая значимость проблем</w:t>
      </w:r>
      <w:r>
        <w:t>ы ТЭЛА в настоящее время определяется, во-первых, явным нарастанием частоты легочных эмболий при самых разнообразных заболеваниях; во-вторых, значительным увеличением частоты послеоперационных и посттравматических эмболий, чаще возникающих при сложных хиру</w:t>
      </w:r>
      <w:r>
        <w:t>ргических вмешательствах; в-третьих, тем обстоятельством, что ТЭЛА становится третьей по частоте причиной смерти в высокоразвитых странах, уступая только сердечно-сосудистым заболеваниям и злокачественным новообразованиям.</w:t>
      </w:r>
      <w:r>
        <w:br/>
        <w:t xml:space="preserve">    Актуальность проблемы ТЭЛА об</w:t>
      </w:r>
      <w:r>
        <w:t>условлена не только тяжестью течения заболевания и высокой летальностью, но и трудностями своевременной диагностики этого осложнения из-за полиморфизма развивающихся клинических синдромов. По данным многочисленных патологоанатомических исследований (П.К. П</w:t>
      </w:r>
      <w:r>
        <w:t>ермяков, 1991; G. Stevanovic и соавт., 1986), в 50 - 80% случаев ТЭЛА не диагностируется вообще, а во многих случаях ставится лишь предположительный диагноз. Многие больные умирают в первые часы от начала заболевания, не получая адекватного лечения. При эт</w:t>
      </w:r>
      <w:r>
        <w:t>ом летальность среди нелеченных пациентов достигает 40%, тогда как при проведении своевременной терапии она не превышает 10% (К. Grosser, 1980).</w:t>
      </w:r>
    </w:p>
    <w:p w:rsidR="00000000" w:rsidRDefault="00D72585">
      <w:pPr>
        <w:pStyle w:val="a5"/>
        <w:jc w:val="center"/>
        <w:rPr>
          <w:b/>
          <w:bCs/>
        </w:rPr>
      </w:pPr>
      <w:r>
        <w:rPr>
          <w:b/>
          <w:bCs/>
        </w:rPr>
        <w:t>Схема 1. Патофизиология ТЭЛА</w:t>
      </w:r>
    </w:p>
    <w:p w:rsidR="00000000" w:rsidRDefault="00D72585">
      <w:pPr>
        <w:pStyle w:val="a5"/>
        <w:jc w:val="center"/>
        <w:rPr>
          <w:b/>
          <w:bCs/>
        </w:rPr>
      </w:pPr>
    </w:p>
    <w:p w:rsidR="00000000" w:rsidRDefault="00A46BA7">
      <w:pPr>
        <w:pStyle w:val="a5"/>
        <w:jc w:val="center"/>
      </w:pPr>
      <w:r>
        <w:rPr>
          <w:noProof/>
        </w:rPr>
        <w:drawing>
          <wp:inline distT="0" distB="0" distL="0" distR="0">
            <wp:extent cx="2743200" cy="2743200"/>
            <wp:effectExtent l="0" t="0" r="0" b="0"/>
            <wp:docPr id="1" name="Рисунок 1" descr="mal1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1037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2585">
      <w:pPr>
        <w:pStyle w:val="a5"/>
        <w:jc w:val="center"/>
      </w:pPr>
    </w:p>
    <w:p w:rsidR="00000000" w:rsidRDefault="00D72585">
      <w:pPr>
        <w:pStyle w:val="a5"/>
        <w:rPr>
          <w:b/>
          <w:bCs/>
        </w:rPr>
      </w:pPr>
      <w:r>
        <w:t xml:space="preserve">                                                     </w:t>
      </w:r>
      <w:r>
        <w:rPr>
          <w:b/>
          <w:bCs/>
        </w:rPr>
        <w:t>Частота и этиология ТЭЛА</w:t>
      </w:r>
    </w:p>
    <w:p w:rsidR="00000000" w:rsidRDefault="00D72585">
      <w:pPr>
        <w:pStyle w:val="a5"/>
        <w:jc w:val="both"/>
      </w:pPr>
      <w:r>
        <w:br/>
        <w:t xml:space="preserve">      В большинстве случаев причиной развития ТЭЛА является тромбоз глубоких вен ног (ТГВ). ТГВ - распространенное заболевание, ежегодная частота его возникно</w:t>
      </w:r>
      <w:r>
        <w:t>вения составляет 100 на 100 000 населения [1]. Он занимает третье место среди сердечно-сосудистых заболеваний после ИБС и инсульта головного мозга. Венозный тромбоз, выявляемый методами радиометрии с фибриногеном, меченным 125I, и флебографии, при инфаркте</w:t>
      </w:r>
      <w:r>
        <w:t xml:space="preserve"> миокарда диагностируется у 5 - 20% больных, инсульте головного мозга - у 60 - 70%, заболеваниях внутренних органов - у 10 - 15%, после ортопедических операций - у 50 - 75%, простатэктомии - у 40%, в абдоминальной и торакальной хирургии - у 30% </w:t>
      </w:r>
      <w:r>
        <w:lastRenderedPageBreak/>
        <w:t>пациентов [</w:t>
      </w:r>
      <w:r>
        <w:t>2].</w:t>
      </w:r>
      <w:r>
        <w:br/>
        <w:t xml:space="preserve">     Несвоевременное выявление и недостаточно эффективное лечение венозного тромбоза повышает риск развития ТЭЛА. Наиболее частой причиной ТЭЛА являются отрыв венозного тромба и закупорка им части или всего русла легочной артерии.</w:t>
      </w:r>
      <w:r>
        <w:br/>
        <w:t xml:space="preserve">     По данным патоло</w:t>
      </w:r>
      <w:r>
        <w:t>гоанатомического исследования 749 умерших с ТЭЛА, основным источником эмболии был тромбоз в системе нижней полой вены (83,6%), при этом в 68,1% случаев он локализовался в бедренной, подвздошной и нижней полой венах [3]. Значительно реже (3,4%) имел место т</w:t>
      </w:r>
      <w:r>
        <w:t>ромбоз в полостях правого сердца и в системе верхней полой вены. В 13% случаев источник ТЭЛА установить не удалось. В структуре заболеваний, осложнившихся развитием ТЭЛА, наибольшую долю составляли злокачественные новообразования (29,9%), сердечно-сосудист</w:t>
      </w:r>
      <w:r>
        <w:t>ые (28,8%) и цереброваскулярные (26,6%) заболевания. В целом частота ТЭЛА среди всех умерших составила 7,2%.</w:t>
      </w:r>
    </w:p>
    <w:p w:rsidR="00000000" w:rsidRDefault="00D72585">
      <w:pPr>
        <w:pStyle w:val="a5"/>
      </w:pPr>
      <w:bookmarkStart w:id="1" w:name="T1"/>
      <w:bookmarkEnd w:id="1"/>
      <w:r>
        <w:rPr>
          <w:b/>
          <w:bCs/>
        </w:rPr>
        <w:t>Таблица 1. Частота (в %) клинических симптомов у больных с различной локализацией легочной эмболии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3"/>
        <w:gridCol w:w="2126"/>
        <w:gridCol w:w="2127"/>
        <w:gridCol w:w="2134"/>
      </w:tblGrid>
      <w:tr w:rsidR="00000000">
        <w:trPr>
          <w:cantSplit/>
          <w:tblCellSpacing w:w="7" w:type="dxa"/>
        </w:trPr>
        <w:tc>
          <w:tcPr>
            <w:tcW w:w="12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Клинические симптомы</w:t>
            </w:r>
          </w:p>
        </w:tc>
        <w:tc>
          <w:tcPr>
            <w:tcW w:w="3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Локализация эмболии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D72585"/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С</w:t>
            </w:r>
            <w:r>
              <w:t>твол, главные ветви (n=118)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долевые, сегментарные ветви (n=124)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r>
              <w:t>мелкие ветви (n=106)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000000" w:rsidRDefault="00D72585">
            <w:r>
              <w:rPr>
                <w:b/>
                <w:bCs/>
              </w:rPr>
              <w:t>Сердечно-сосудистые: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боли за грудиной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31,4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15,3*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3,1*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бледность кожных покровов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68,6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61,3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46,6*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набухание шейных вен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32,2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8,9*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2,1*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тахикардия более 90 в 1 мин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86,5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83,6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61,4*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акцент II тона над легочной артерией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35,6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14,5*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13,8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артериальная гипотензия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34,2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16,2*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12,4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нарушения ритма сердца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38,1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52,4*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46,5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увеличение печени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11,0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5,6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3,2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000000" w:rsidRDefault="00D72585">
            <w:r>
              <w:rPr>
                <w:b/>
                <w:bCs/>
              </w:rPr>
              <w:t>Легочно-плевральные: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боли в грудной клетке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34,7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58,9*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61,1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lastRenderedPageBreak/>
              <w:t>одышка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86,4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69,4*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66,8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цианоз лица, шеи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29,7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20,2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16,2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кашель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18,8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48,4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51,1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кровохарканье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17,6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34,7*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36,6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шум трения плевры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14,4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39,5*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28,7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хрипы над легкими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17,8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54,0*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52,3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000000" w:rsidRDefault="00D72585">
            <w:r>
              <w:rPr>
                <w:b/>
                <w:bCs/>
              </w:rPr>
              <w:t>Церебральные: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потеря сознания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41,4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18,5*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-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головокружение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48,1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26,2*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14,8*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000000" w:rsidRDefault="00D72585">
            <w:r>
              <w:rPr>
                <w:b/>
                <w:bCs/>
              </w:rPr>
              <w:t>Абдоминал</w:t>
            </w:r>
            <w:r>
              <w:rPr>
                <w:b/>
                <w:bCs/>
              </w:rPr>
              <w:t>ьные: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боли в правом подреберье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12,7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11,4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5,6*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повышение температуры тела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43,2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65,3*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51,4</w:t>
            </w:r>
          </w:p>
        </w:tc>
      </w:tr>
      <w:tr w:rsidR="00000000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признаки венозного тромбоза нижних конечностей</w:t>
            </w:r>
            <w:r>
              <w:br/>
              <w:t>*р &lt; 0,05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36,4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28,6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30,3</w:t>
            </w:r>
          </w:p>
        </w:tc>
      </w:tr>
    </w:tbl>
    <w:p w:rsidR="00000000" w:rsidRDefault="00D72585">
      <w:pPr>
        <w:pStyle w:val="a5"/>
      </w:pPr>
      <w:r>
        <w:t xml:space="preserve">     При тромбозе подвздошно-бедренного сегмента риск ТЭЛА составляет 40 - 50%, при тромбоз</w:t>
      </w:r>
      <w:r>
        <w:t>е вен голеней - 1 - 5% [4].</w:t>
      </w:r>
      <w:r>
        <w:br/>
        <w:t xml:space="preserve">     В условиях многопрофильного клинического стационара ТЭЛА ежегодно наблюдается у 15 - 20 из 1000 лечившихся больных, включая подвергавшихся оперативным вмешательствам (A. Sasahara и соавт., 1993).</w:t>
      </w:r>
      <w:r>
        <w:br/>
        <w:t xml:space="preserve">     Факторами риска возник</w:t>
      </w:r>
      <w:r>
        <w:t>новения ТГВ и ТЭЛА являются пожилой и старческий возраст, гиподинамия, иммобилизация, хирургические операции, злокачественные новообразования, хроническая сердечная недостаточность, варикозное расширение вен ног, ТГВ и ТЭЛА в анамнезе, беременность и роды,</w:t>
      </w:r>
      <w:r>
        <w:t xml:space="preserve"> травмы, использование оральных контрацептивов, гепарин-индуцированная тромбоцитопения, ожирение, некоторые заболевания (болезнь Крона, эритремия, нефротический синдром, системная красная волчанка, пароксизмальная ночная гемоглобинурия), наследственные фак</w:t>
      </w:r>
      <w:r>
        <w:t>торы (гомоцистинурия, дефицит антитромбина III, протеинов С и S, дисфибриногенемия).</w:t>
      </w:r>
    </w:p>
    <w:p w:rsidR="00000000" w:rsidRDefault="00D72585">
      <w:pPr>
        <w:pStyle w:val="a5"/>
        <w:rPr>
          <w:b/>
          <w:bCs/>
        </w:rPr>
      </w:pPr>
      <w:r>
        <w:br/>
        <w:t xml:space="preserve">                                                     </w:t>
      </w:r>
      <w:r>
        <w:rPr>
          <w:b/>
          <w:bCs/>
        </w:rPr>
        <w:t>Патогенез ТГВ</w:t>
      </w:r>
    </w:p>
    <w:p w:rsidR="00000000" w:rsidRDefault="00D72585">
      <w:pPr>
        <w:pStyle w:val="a5"/>
      </w:pPr>
      <w:r>
        <w:br/>
        <w:t xml:space="preserve">     Патогенез тромбоза связан с тремя основными факторами (триада Вирхова) - повреждением сосудистой </w:t>
      </w:r>
      <w:r>
        <w:t xml:space="preserve">стенки, нарушением кровотока (стаз) и изменением </w:t>
      </w:r>
      <w:r>
        <w:lastRenderedPageBreak/>
        <w:t>свертывающих свойств крови.</w:t>
      </w:r>
      <w:r>
        <w:br/>
        <w:t xml:space="preserve">     Начальным этапом тромбогенеза в большинстве случаев является нарушение целостности интимы сосуда. "Обнаженный" субэндотелиальный коллаген - мощный стимулятор адгезии тромбоци</w:t>
      </w:r>
      <w:r>
        <w:t>тов, из которых высвобождается ряд биологически активных веществ (АДФ, серотонин, фактор 3, тромбопластин и др.), что способствует их агрегации и запуску коагуляционного каскада с участием всех факторов свертывания крови. Конечным результатом этого процесс</w:t>
      </w:r>
      <w:r>
        <w:t>а является образование тромбина, превращающего фибриноген в фибрин. Это приводит к формированию фибрин-тромбоцитарного тромба, который частично или полностью закрывает просвет сосуда. Вслед за этим происходит процесс разрушения венозного тромба (фибринолиз</w:t>
      </w:r>
      <w:r>
        <w:t>, организация тромботических масс), продолжающийся в течение 7 - 10 дней. Этот период является наиболее угрожающим в плане развития тромбоэмболии.</w:t>
      </w:r>
    </w:p>
    <w:p w:rsidR="00000000" w:rsidRDefault="00D72585">
      <w:pPr>
        <w:pStyle w:val="a5"/>
      </w:pPr>
      <w:bookmarkStart w:id="2" w:name="T2"/>
      <w:bookmarkEnd w:id="2"/>
      <w:r>
        <w:rPr>
          <w:b/>
          <w:bCs/>
        </w:rPr>
        <w:t>Таблица 2. Частота (в %) изменений на ЭКГ при ТЭЛА в зависимости от локализации эмболии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2"/>
        <w:gridCol w:w="1873"/>
        <w:gridCol w:w="2622"/>
        <w:gridCol w:w="1585"/>
      </w:tblGrid>
      <w:tr w:rsidR="00000000">
        <w:trPr>
          <w:cantSplit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Изменения на ЭКГ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Локализация эмболии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D7258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ствол, главные ветви (n=97)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долевые, сегментарные ветви (n=124)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r>
              <w:t>мелкие ветви (n=106)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Признаки острой перегрузки правого желудочка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69,0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11,1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000000" w:rsidRDefault="00D72585">
            <w:r>
              <w:t>В том числе: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S</w:t>
            </w:r>
            <w:r>
              <w:rPr>
                <w:vertAlign w:val="subscript"/>
              </w:rPr>
              <w:t>I</w:t>
            </w:r>
            <w:r>
              <w:t xml:space="preserve"> Q</w:t>
            </w:r>
            <w:r>
              <w:rPr>
                <w:vertAlign w:val="subscript"/>
              </w:rPr>
              <w:t>III</w:t>
            </w: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29,3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r>
              <w:t> 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отрицательный Т</w:t>
            </w:r>
            <w:r>
              <w:rPr>
                <w:vertAlign w:val="subscript"/>
              </w:rPr>
              <w:t>III, a VF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r>
              <w:t> 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Отрицательный Т</w:t>
            </w:r>
            <w:r>
              <w:rPr>
                <w:vertAlign w:val="subscript"/>
              </w:rPr>
              <w:t>V 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25,4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11,1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P - pulmonale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3,1</w:t>
            </w:r>
          </w:p>
        </w:tc>
      </w:tr>
      <w:tr w:rsidR="00000000">
        <w:trPr>
          <w:trHeight w:val="881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Признаки острой коронарной недостаточности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10,4*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-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000000" w:rsidRDefault="00D72585">
            <w:r>
              <w:t>Нарушения ритма и проводимости: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синусовая тахикардия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86,5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83,6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61,4*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мерцание предсердий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2,1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экстрасистолия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24,6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23,2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желудочковая та</w:t>
            </w:r>
            <w:r>
              <w:t>хикардия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r>
              <w:t> 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фибрилляция желудочков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r>
              <w:t> 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блокада правой ножки пучка Гиса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6,0*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1,1*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lastRenderedPageBreak/>
              <w:t>полная поперечная блокада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r>
              <w:t> 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идиовентрикулярный ритм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r>
              <w:t> 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Отсутствовали</w:t>
            </w:r>
            <w:r>
              <w:br/>
              <w:t>*p &lt; 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17,4*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38,0*</w:t>
            </w:r>
          </w:p>
        </w:tc>
      </w:tr>
    </w:tbl>
    <w:p w:rsidR="00000000" w:rsidRDefault="00D72585">
      <w:pPr>
        <w:pStyle w:val="a5"/>
      </w:pPr>
      <w:r>
        <w:t xml:space="preserve">     При любой локализации тромбоза в системе н</w:t>
      </w:r>
      <w:r>
        <w:t>ижней полой вены (НПВ) исходной точкой тромботического процесса являются вены, дренирующие мышцы голени. Распространение тромботического процесса с поверхностных и глубоких вен голеней на бедренную вену происходит через большую подкожную вену бедра либо че</w:t>
      </w:r>
      <w:r>
        <w:t>рез коммуникационные вены. Такой тромб первоначально имеет меньший диаметр, чем просвет бедренной вены. Он не обтурирует вену и приобретает характер "флотирующего" тромба, длина которого может достигать 15 - 20 см. В этот период флотирующий тромб не дает к</w:t>
      </w:r>
      <w:r>
        <w:t>линической картины подвздошно-бедренного тромбоза, так как кровоток в этих венах сохранен. Однако в данной стадии процесса имеется высокая степень вероятности эмболии. При этом частота ТЭЛА составляет 12,5%, а летальность - до 5%.</w:t>
      </w:r>
      <w:r>
        <w:br/>
        <w:t xml:space="preserve">     При первичном тромбо</w:t>
      </w:r>
      <w:r>
        <w:t>тическом процессе в глубоких венах голеней и развитии восходящего тромбоза наиболее опасен момент перехода тромбоза с глубоких вен голеней на подколенную вену, так как диаметр тромба меньше подколенной вены, что создает условия для ТЭЛА. "Флотирующие" тром</w:t>
      </w:r>
      <w:r>
        <w:t>бы в системе НПВ являются основной причиной массивной ТЭЛА, причем наиболее часто такой тромб локализуется в илеокавальном сегменте (76,9%), реже - в подколенно-бедренном сегменте (23,1%).Первичный тромботический процесс может локализоваться в общей, наруж</w:t>
      </w:r>
      <w:r>
        <w:t>ной или внутренней подвздошных венах; этому могут способствовать повреждение сосудистой стенки, спайки и перегородки в этих венах, нарушающие кровоток.</w:t>
      </w:r>
    </w:p>
    <w:p w:rsidR="00000000" w:rsidRDefault="00D72585">
      <w:pPr>
        <w:pStyle w:val="a5"/>
        <w:rPr>
          <w:b/>
          <w:bCs/>
        </w:rPr>
      </w:pPr>
      <w:r>
        <w:br/>
        <w:t xml:space="preserve">                                                       </w:t>
      </w:r>
      <w:r>
        <w:rPr>
          <w:b/>
          <w:bCs/>
        </w:rPr>
        <w:t>Патогенез ТЭЛА</w:t>
      </w:r>
    </w:p>
    <w:p w:rsidR="00000000" w:rsidRDefault="00D72585">
      <w:pPr>
        <w:pStyle w:val="a5"/>
      </w:pPr>
      <w:r>
        <w:br/>
        <w:t xml:space="preserve">     Тромбоэмболия приводит к по</w:t>
      </w:r>
      <w:r>
        <w:t>лной или частичной окклюзии ветвей легочных артерий, которая вызывает респираторные и гемодинамические нарушения (схема 1). В результате окклюзии ветвей легочной артерии появляется неперфузируемый, но вентилируемый участок легочной ткани ("мертвое простран</w:t>
      </w:r>
      <w:r>
        <w:t xml:space="preserve">ство"), происходит спадение респираторных отделов легкого и в зоне поражения развивается бронхиальная обструкция. Одновременно снижается выработка альвеолярного сурфактанта, что также способствует развитию ателектаза легочной ткани, который появляется уже </w:t>
      </w:r>
      <w:r>
        <w:t>к исходу 1 - 2-х суток после прекращения легочного кровотока. Возникает артериальная гипоксемия.</w:t>
      </w:r>
      <w:r>
        <w:br/>
        <w:t xml:space="preserve">     Уменьшение емкости легочного артериального русла приводит к повышению сосудистого сопротивления, развитию гипертензии в малом круге кровообращения и остро</w:t>
      </w:r>
      <w:r>
        <w:t>й правожелудочковой недостаточности. Поскольку лишь выключение из активного кровотока более 50% сосудистого русла приводит к значимому повышению давления в легочной артерии, то считают, что в развитии гемодинамических нарушений наряду с механической закупо</w:t>
      </w:r>
      <w:r>
        <w:t>ркой легочной артерии существенную роль играют рефлекторные и гуморальные механизмы вазоконстрикции, обусловленные выделением из тромбоцитов серотонина, тромбоксана, гистамина. Участие гуморальных механизмов объясняет нередко наблюдаемое несоответствие меж</w:t>
      </w:r>
      <w:r>
        <w:t>ду тяжестью сердечно-сосудистых расстройств и объемом эмболической окклюзии легочных сосудов.</w:t>
      </w:r>
      <w:r>
        <w:br/>
        <w:t xml:space="preserve">      В 10 - 30% случаев течение ТЭЛА осложняется развитием инфаркта легкого. Поскольку легочная ткань обеспечивается кислородом через систему легочных, бронхиаль</w:t>
      </w:r>
      <w:r>
        <w:t xml:space="preserve">ных артерий и воздухоносные пути, то наряду с эмболической окклюзией ветвей легочной артерии для развития инфаркта легкого необходимыми условиями </w:t>
      </w:r>
      <w:r>
        <w:lastRenderedPageBreak/>
        <w:t>являются снижение кровотока в бронхиальных артериях и/или нарушение бронхиальной проходимости. Поэтому наиболе</w:t>
      </w:r>
      <w:r>
        <w:t>е часто инфаркт легкого наблюдается при ТЭЛА, осложняющей течение застойной сердечной недостаточности, митрального стеноза, хронических обструктивных заболеваний легких.</w:t>
      </w:r>
      <w:r>
        <w:br/>
        <w:t xml:space="preserve">      Большинство "свежих" тромбоэмболов в сосудистом русле легких подвергаются лизису</w:t>
      </w:r>
      <w:r>
        <w:t xml:space="preserve"> и организации. Лизис эмболов начинается с первых дней болезни и продолжается в течение 10 - 14 сут. С восстановлением капиллярного кровотока увеличивается продукция сурфактанта и происходит обратное развитие ателектазов легочной ткани</w:t>
      </w:r>
    </w:p>
    <w:p w:rsidR="00000000" w:rsidRDefault="00D72585">
      <w:pPr>
        <w:pStyle w:val="a5"/>
        <w:rPr>
          <w:b/>
          <w:bCs/>
        </w:rPr>
      </w:pPr>
      <w:r>
        <w:t>.</w:t>
      </w:r>
      <w:r>
        <w:br/>
        <w:t xml:space="preserve">                  </w:t>
      </w:r>
      <w:r>
        <w:t xml:space="preserve">                                 </w:t>
      </w:r>
      <w:r>
        <w:rPr>
          <w:b/>
          <w:bCs/>
        </w:rPr>
        <w:t>Диагностика ТЭЛА</w:t>
      </w:r>
    </w:p>
    <w:p w:rsidR="00000000" w:rsidRDefault="00D72585">
      <w:pPr>
        <w:pStyle w:val="a5"/>
      </w:pPr>
      <w:r>
        <w:br/>
        <w:t xml:space="preserve">     Своевременная прижизненная диагностика ТЭЛА нередко представляет значительные трудности. Краеугольным камнем диагностики является настороженность врача, опирающаяся на оценку факторов риска развития Т</w:t>
      </w:r>
      <w:r>
        <w:t xml:space="preserve">ЭЛА и клинических симптомов, отражающих ее наличие. Кроме установления диагноза ТЭЛА, принципиально важно получить информацию о локализации, характере и объеме эмболического поражения, состоянии гемодинамики в большом и малом круге кровообращения, а также </w:t>
      </w:r>
      <w:r>
        <w:t>об источнике эмболизации.Тщательно собранный анамнез и проведенное физикальное обследование определяют объем лабораторно-инструментальных исследований, которые можно разделить на две группы:</w:t>
      </w:r>
      <w:r>
        <w:br/>
        <w:t xml:space="preserve">     - обязательные исследования, которые проводятся всем больным</w:t>
      </w:r>
      <w:r>
        <w:t xml:space="preserve"> с подозрением на ТЭЛА (регистрация ЭКГ, рентгенография органов грудной клетки, эхокардиография, перфузионная сцинтиграфия легких, ультразвуковая допплерография магистральных вен ног);- исследования по показаниям (ангиопульмонография, илеокаваграфия, измер</w:t>
      </w:r>
      <w:r>
        <w:t>ение давления в полостях правого сердца и легочной артерии).</w:t>
      </w:r>
    </w:p>
    <w:p w:rsidR="00000000" w:rsidRDefault="00D72585">
      <w:pPr>
        <w:pStyle w:val="a5"/>
        <w:rPr>
          <w:b/>
          <w:bCs/>
        </w:rPr>
      </w:pPr>
      <w:r>
        <w:br/>
        <w:t xml:space="preserve">                                              </w:t>
      </w:r>
      <w:r>
        <w:rPr>
          <w:b/>
          <w:bCs/>
        </w:rPr>
        <w:t>Клинические проявления ТЭЛА</w:t>
      </w:r>
    </w:p>
    <w:p w:rsidR="00000000" w:rsidRDefault="00D72585">
      <w:pPr>
        <w:pStyle w:val="a5"/>
      </w:pPr>
      <w:r>
        <w:br/>
        <w:t xml:space="preserve">     Клиническая картина и течение ТЭЛА в значительной степени определяются числом и калибром обтурированных легочных с</w:t>
      </w:r>
      <w:r>
        <w:t>осудов, темпами развития эмболического процесса и степенью возникающих при этом гемодинамических расстройств.</w:t>
      </w:r>
      <w:r>
        <w:br/>
        <w:t>љљљВнезапно возникающая, нередко необъяснимая одышка - наиболее характерный симптом ТЭЛА. Одышка носит инспираторный характер, "тихая"; ортопноэ н</w:t>
      </w:r>
      <w:r>
        <w:t>е наблюдается. Столь же постоянно, как и одышка, отмечается тахикардия с частотой сердечных сокращений более 100 в минуту. Наблюдается бледность кожных покровов, которые приобретают пепельный оттенок, выраженный цианоз чаще имеет место при массивной ТЭЛА.</w:t>
      </w:r>
      <w:r>
        <w:br/>
      </w:r>
      <w:r>
        <w:t>љљљБолевой синдром встречается в нескольких вариантах. При эмболии основного ствола легочной артерии нередко возникают раздирающие загрудинные боли, обусловленные тем, что эмбол раздражает нервные окончания, заложенные в стенке легочной артерии. Иногда бол</w:t>
      </w:r>
      <w:r>
        <w:t>и могут напоминать таковые при стенокардии, что связывают с резким уменьшением коронарного кровотока вследствие снижения ударного и минутного объемов сердца. При инфаркте легкого отмечаются острые боли в грудной клетке, усиливающиеся при дыхании и кашле. М</w:t>
      </w:r>
      <w:r>
        <w:t>огут наблюдаться резкие боли в правом подреберье, сочетающиеся с парезом кишечника, икотой, симптомами раздражения брюшины, связанные с острым набуханием печени при правожелудочковой недостаточности или с развитием массивного инфаркта правого легкого.</w:t>
      </w:r>
      <w:r>
        <w:br/>
        <w:t xml:space="preserve">    </w:t>
      </w:r>
      <w:r>
        <w:t xml:space="preserve"> Синдром острого легочного сердца проявляется набуханием шейных вен, патологической пульсацией в эпигастральной области. Во втором межреберье слева от грудины выслушиваются акцент II тона и систолический шум над мечевидным отростком </w:t>
      </w:r>
      <w:r>
        <w:lastRenderedPageBreak/>
        <w:t>или в четвертом межребе</w:t>
      </w:r>
      <w:r>
        <w:t>рье у левого края грудины отмечается ритм галопа. При этом значительно повышено центральное венозное давление (ЦВД). Артериальная гипотензия (транзиторная или стойкая) - характерный признак ТЭЛА, обусловленный эмболической блокадой легочного кровотока, при</w:t>
      </w:r>
      <w:r>
        <w:t>водящей к резкому уменьшению притока крови к левой половине сердца. Выраженная артериальная гипотензия, как правило, свидетельствует о наличии массивной ТЭЛА.</w:t>
      </w:r>
      <w:r>
        <w:br/>
        <w:t xml:space="preserve">      Кровохарканье наблюдается у 30 % больных с ТЭЛА и обусловлено инфарктом легкого, для которо</w:t>
      </w:r>
      <w:r>
        <w:t>го характерны боли в грудной клетке, повышение температуры тела, появление плеврального выпота.</w:t>
      </w:r>
      <w:r>
        <w:br/>
        <w:t xml:space="preserve">     При массивной ТЭЛА могут наблюдаться церебральные нарушения (обморок, судороги, рвота, кома), в основе которых лежит гипоксия головного мозга.</w:t>
      </w:r>
      <w:r>
        <w:br/>
        <w:t xml:space="preserve">     Иногда </w:t>
      </w:r>
      <w:r>
        <w:t>ТЭЛА осложняется острой почечной недостаточностью, в патогенезе которой ведущая роль принадлежит резкому снижению АД в сочетании с констрикцией прегломерулярных сосудов, что приводит к снижению фильтрационного давления в клубочках.</w:t>
      </w:r>
      <w:r>
        <w:br/>
        <w:t xml:space="preserve">     Ни один из перечисл</w:t>
      </w:r>
      <w:r>
        <w:t>енных выше симптомов не является патогномоничным для ТЭЛА. В то же время отсутствие таких симптомов, как одышка, тахипноэ, тахикардия, боли в грудной клетке, ставит под сомнение диагноз ТЭЛА. Значение этих симптомов существенно возрастает при обнаружении п</w:t>
      </w:r>
      <w:r>
        <w:t>ризнаков ТГВ.</w:t>
      </w:r>
      <w:r>
        <w:br/>
        <w:t xml:space="preserve">     </w:t>
      </w:r>
      <w:r>
        <w:rPr>
          <w:b/>
          <w:bCs/>
        </w:rPr>
        <w:t>Инфаркт легкого</w:t>
      </w:r>
      <w:r>
        <w:t xml:space="preserve"> развивается преимущественно при тромбоэмболии долевых и сегментарных ветвей легочной артерии. Его развитие зависит не только от калибра обтурированного сосуда, но и от состояния коллатерального кровообращения, бронхолегоч</w:t>
      </w:r>
      <w:r>
        <w:t>ного аппарата. Формирование инфаркта легкого обычно начинается на 2 - 3 сутки после эмболизации, а полное его развитие происходит за 1 - 3 нед.</w:t>
      </w:r>
      <w:r>
        <w:br/>
        <w:t xml:space="preserve">     Клиническими признаками легочного инфаркта являются боли в грудной клетке, кровохарканье, одышка, тахикарди</w:t>
      </w:r>
      <w:r>
        <w:t>я, крепитация, влажные хрипы над соответствующим участком легкого, повышение температуры тела.</w:t>
      </w:r>
      <w:r>
        <w:br/>
        <w:t xml:space="preserve">     Боль в соответствующей половине грудной клетки появляется на 2 - 3-й день после тромбоэмболии. Она обусловлена реактивным плевритом над инфарцированным учас</w:t>
      </w:r>
      <w:r>
        <w:t>тком легкого, усиливается при глубоком дыхании, кашле, иногда при надавливании на соответствующие межреберные промежутки. По мере разрешения фибринозного плеврита или накопления в плевральной полости выпота боль исчезает. При вовлечении в процесс диафрагма</w:t>
      </w:r>
      <w:r>
        <w:t>льной плевры может наблюдаться псевдосимптоматика острого живота.</w:t>
      </w:r>
      <w:r>
        <w:br/>
        <w:t xml:space="preserve">     Кровохарканье при инфаркте легкого появляется у 10 - 56 % больных. Возникает на 2 - 3 сутки после легочной эмболии, т.е. в период формирования инфаркта легкого. В большинстве случаев он</w:t>
      </w:r>
      <w:r>
        <w:t>о скудное, продолжается несколько дней (иногда до 2 - 4 нед).</w:t>
      </w:r>
      <w:r>
        <w:br/>
        <w:t>љљљПовышение температуры тела, как правило, наблюдается с 1 - 2-го дня болезни, сохраняется несколько дней (реже - 1 - 3 нед). Температура тела субфебрильная, при развитии инфарктной пневмонии п</w:t>
      </w:r>
      <w:r>
        <w:t>овышается до 38,5 - 39</w:t>
      </w:r>
      <w:r>
        <w:rPr>
          <w:vertAlign w:val="superscript"/>
        </w:rPr>
        <w:t>о</w:t>
      </w:r>
      <w:r>
        <w:t>С.</w:t>
      </w:r>
      <w:r>
        <w:br/>
        <w:t>љљљПритупление перкуторного звука, усиление голосового дрожания, влажные хрипы и крепитация отмечаются только при обширных инфарктах легкого и инфарктных пневмониях. В период формирования инфаркта легкого появляется шум трения пле</w:t>
      </w:r>
      <w:r>
        <w:t>вры, который выслушивается в течение нескольких часов или дней и исчезает по мере разрешения фибринозного плеврита или накопления в полости плевры экссудата.</w:t>
      </w:r>
      <w:r>
        <w:br/>
        <w:t xml:space="preserve">     Экссудативный плеврит развивается у половины больных инфарктом легкого. Серозный или геморраг</w:t>
      </w:r>
      <w:r>
        <w:t>ический экссудат имеет небольшой объем. Большие выпоты в плевральную полость наблюдаются лишь у больных с тяжелой сердечной недостаточностью. Иногда развивается стойкий экссудативный плеврит, который способствует затяжному течению заболевания.</w:t>
      </w:r>
      <w:r>
        <w:br/>
        <w:t xml:space="preserve">     Иногда </w:t>
      </w:r>
      <w:r>
        <w:t>инфаркт легкого осложняется образованием каверны вследствие секвестрации некротического очага. Обширная полость распада может образоваться в течение нескольких дней. Процессу распада в зоне инфаркта способствуют предшествующие поражения легких и добавочная</w:t>
      </w:r>
      <w:r>
        <w:t xml:space="preserve"> бронхогенная инфекция, большие размеры инфаркта. В редких случаях инфаркт легкого может осложняться развитием абсцедирующей </w:t>
      </w:r>
      <w:r>
        <w:lastRenderedPageBreak/>
        <w:t>пневмонии, эмпиемы плевры и спонтанного пневмоторакса.</w:t>
      </w:r>
      <w:r>
        <w:br/>
        <w:t xml:space="preserve">      Диагностика инфаркта легкого в типичных случаях не вызывает больших тр</w:t>
      </w:r>
      <w:r>
        <w:t>удностей. Однако если эпизод одышки, боли в грудной клетке, тахикардии был недооценен, кровохарканье не развилось, отсутствуют и мало выражены проявления легочно-плеврального синдрома, то распознавание инфаркта легкого может быть затруднено.</w:t>
      </w:r>
    </w:p>
    <w:p w:rsidR="00000000" w:rsidRDefault="00D72585">
      <w:pPr>
        <w:pStyle w:val="a5"/>
        <w:rPr>
          <w:b/>
          <w:bCs/>
        </w:rPr>
      </w:pPr>
      <w:r>
        <w:br/>
        <w:t xml:space="preserve">             </w:t>
      </w:r>
      <w:r>
        <w:t xml:space="preserve">                                           </w:t>
      </w:r>
      <w:r>
        <w:rPr>
          <w:b/>
          <w:bCs/>
        </w:rPr>
        <w:t>Рецидивирующая ТЭЛА</w:t>
      </w:r>
    </w:p>
    <w:p w:rsidR="00000000" w:rsidRDefault="00D72585">
      <w:pPr>
        <w:pStyle w:val="a5"/>
      </w:pPr>
      <w:r>
        <w:br/>
        <w:t xml:space="preserve">     Рецидивирующее течение заболевания наблюдается у 9,4 - 34,6% больных с ТЭЛА. Число рецидивов тромбоэмболии у 1 больного может составлять от 2 до 18 - 20, причем большинство из них носит х</w:t>
      </w:r>
      <w:r>
        <w:t>арактер микроэмболии. У трети больных с массивной ТЭЛА ее развитию предшествуют эмболии ветвей легочной артерии.</w:t>
      </w:r>
      <w:r>
        <w:br/>
        <w:t xml:space="preserve">     Рецидивирующие легочные эмболии чаще всего возникают на фоне сердечно-сосудистых заболеваний, протекающих с нарушениями ритма и сердечной </w:t>
      </w:r>
      <w:r>
        <w:t>недостаточностью, злокачественных новообразований, а также после операций на органах брюшной полости.</w:t>
      </w:r>
      <w:r>
        <w:br/>
        <w:t xml:space="preserve">     В большинстве случаев рецидивирующие ТЭЛА не имеют ярких клинических проявлений, протекают латентно, под маской других заболеваний, что создает значи</w:t>
      </w:r>
      <w:r>
        <w:t>тельные диагностические трудности, особенно если врачу не удается своевременно выявить факторы риска.</w:t>
      </w:r>
      <w:r>
        <w:br/>
        <w:t xml:space="preserve">     Рецидивирующее течение ТЭЛА приводит к развитию пневмосклероза, эмфиземы легких, прогрессирующей легочной гипертензии, правожелудочковой сердечной не</w:t>
      </w:r>
      <w:r>
        <w:t>достаточности. Очередной рецидив заболевания может привести больного к внезапной смерти от массивной эмболии.</w:t>
      </w:r>
      <w:r>
        <w:br/>
        <w:t xml:space="preserve">     Рецидивы ТЭЛА могут протекать под маской других заболеваний и проявляться следующим образом: повторными "пневмониями" неясной этиологии, част</w:t>
      </w:r>
      <w:r>
        <w:t>ь которых протекает как плевропневмония; быстропреходящими (в течение 2 - 3 сут) сухими плевритами, экссудативным плевритом, особенно с геморрагическим выпотом; повторными немотивированными обмороками, коллапсами, нередко сочетающимися с ощущением нехватки</w:t>
      </w:r>
      <w:r>
        <w:t xml:space="preserve"> воздуха и тахикардией; внезапно возникающим чувством сдавления в груди, протекающим с затруднением дыхания и последующим повышением температуры тела; "беспричинной" лихорадкой, не поддающейся антибактериальной терапии; пароксизмальной одышкой с ощущением </w:t>
      </w:r>
      <w:r>
        <w:t>нехватки воздуха и тахикардией; появлением или прогрессированием сердечной недостаточности, резистентной к лечению; появлением и прогрессированием симптомов подострого или хронического легочного сердца при отсутствии анамнестических указаний на хронические</w:t>
      </w:r>
      <w:r>
        <w:t xml:space="preserve"> заболевания бронхолегочного аппарата.</w:t>
      </w:r>
    </w:p>
    <w:p w:rsidR="00000000" w:rsidRDefault="00D72585">
      <w:pPr>
        <w:pStyle w:val="a5"/>
      </w:pPr>
    </w:p>
    <w:p w:rsidR="00000000" w:rsidRDefault="00D72585">
      <w:pPr>
        <w:pStyle w:val="a5"/>
      </w:pPr>
    </w:p>
    <w:p w:rsidR="00000000" w:rsidRDefault="00D72585">
      <w:pPr>
        <w:pStyle w:val="a5"/>
      </w:pPr>
    </w:p>
    <w:p w:rsidR="00000000" w:rsidRDefault="00D72585">
      <w:pPr>
        <w:pStyle w:val="a5"/>
        <w:rPr>
          <w:b/>
          <w:bCs/>
        </w:rPr>
      </w:pPr>
      <w:bookmarkStart w:id="3" w:name="T3"/>
      <w:bookmarkEnd w:id="3"/>
      <w:r>
        <w:rPr>
          <w:b/>
          <w:bCs/>
        </w:rPr>
        <w:t>Таблица 3.Частота (в %) рентгенологических изменений при ТЭЛА различной локализации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0"/>
        <w:gridCol w:w="2048"/>
        <w:gridCol w:w="2050"/>
        <w:gridCol w:w="2082"/>
      </w:tblGrid>
      <w:tr w:rsidR="00000000">
        <w:trPr>
          <w:cantSplit/>
          <w:tblCellSpacing w:w="7" w:type="dxa"/>
        </w:trPr>
        <w:tc>
          <w:tcPr>
            <w:tcW w:w="136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 xml:space="preserve">Рентгенологические </w:t>
            </w:r>
            <w:r>
              <w:lastRenderedPageBreak/>
              <w:t>изменения</w:t>
            </w:r>
          </w:p>
        </w:tc>
        <w:tc>
          <w:tcPr>
            <w:tcW w:w="361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lastRenderedPageBreak/>
              <w:t>Локализация эмболии</w:t>
            </w:r>
          </w:p>
        </w:tc>
      </w:tr>
      <w:tr w:rsidR="00000000">
        <w:trPr>
          <w:cantSplit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000" w:rsidRDefault="00D72585"/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ствол, главные ветви (n=96)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долевые, сегментарные ветви (n=105)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r>
              <w:t>мелкие ветв</w:t>
            </w:r>
            <w:r>
              <w:t>и (n=106)</w:t>
            </w:r>
          </w:p>
        </w:tc>
      </w:tr>
      <w:tr w:rsidR="00000000">
        <w:trPr>
          <w:tblCellSpacing w:w="7" w:type="dxa"/>
        </w:trPr>
        <w:tc>
          <w:tcPr>
            <w:tcW w:w="13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lastRenderedPageBreak/>
              <w:t>Cимптом Вестермарка</w:t>
            </w: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5,2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1,9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-</w:t>
            </w:r>
          </w:p>
        </w:tc>
      </w:tr>
      <w:tr w:rsidR="00000000">
        <w:trPr>
          <w:tblCellSpacing w:w="7" w:type="dxa"/>
        </w:trPr>
        <w:tc>
          <w:tcPr>
            <w:tcW w:w="13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Высокое стояние купола диафрагмы</w:t>
            </w: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16,7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14,5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11,7</w:t>
            </w:r>
          </w:p>
        </w:tc>
      </w:tr>
      <w:tr w:rsidR="00000000">
        <w:trPr>
          <w:tblCellSpacing w:w="7" w:type="dxa"/>
        </w:trPr>
        <w:tc>
          <w:tcPr>
            <w:tcW w:w="13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Признаки острого легочного сердца</w:t>
            </w: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15,6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1,9*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-</w:t>
            </w:r>
          </w:p>
        </w:tc>
      </w:tr>
      <w:tr w:rsidR="00000000">
        <w:trPr>
          <w:tblCellSpacing w:w="7" w:type="dxa"/>
        </w:trPr>
        <w:tc>
          <w:tcPr>
            <w:tcW w:w="13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Расширение корней легких</w:t>
            </w: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16,6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3,8*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-</w:t>
            </w:r>
          </w:p>
        </w:tc>
      </w:tr>
      <w:tr w:rsidR="00000000">
        <w:trPr>
          <w:tblCellSpacing w:w="7" w:type="dxa"/>
        </w:trPr>
        <w:tc>
          <w:tcPr>
            <w:tcW w:w="13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Плевральный выпот</w:t>
            </w: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8,1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14,6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15,3</w:t>
            </w:r>
          </w:p>
        </w:tc>
      </w:tr>
      <w:tr w:rsidR="00000000">
        <w:trPr>
          <w:tblCellSpacing w:w="7" w:type="dxa"/>
        </w:trPr>
        <w:tc>
          <w:tcPr>
            <w:tcW w:w="13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Дисковидные ателектазы</w:t>
            </w: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3,1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7,6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8,2</w:t>
            </w:r>
          </w:p>
        </w:tc>
      </w:tr>
      <w:tr w:rsidR="00000000">
        <w:trPr>
          <w:tblCellSpacing w:w="7" w:type="dxa"/>
        </w:trPr>
        <w:tc>
          <w:tcPr>
            <w:tcW w:w="13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Инфаркт лег</w:t>
            </w:r>
            <w:r>
              <w:t>кого, инфарктная пневмония</w:t>
            </w:r>
            <w:r>
              <w:br/>
              <w:t>*p &lt; 0,05</w:t>
            </w:r>
          </w:p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17,7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33,3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37,4</w:t>
            </w:r>
          </w:p>
        </w:tc>
      </w:tr>
      <w:tr w:rsidR="00000000">
        <w:trPr>
          <w:tblCellSpacing w:w="7" w:type="dxa"/>
        </w:trPr>
        <w:tc>
          <w:tcPr>
            <w:tcW w:w="136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/>
        </w:tc>
        <w:tc>
          <w:tcPr>
            <w:tcW w:w="1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</w:p>
        </w:tc>
      </w:tr>
    </w:tbl>
    <w:p w:rsidR="00000000" w:rsidRDefault="00D72585">
      <w:pPr>
        <w:pStyle w:val="a5"/>
        <w:rPr>
          <w:b/>
          <w:bCs/>
        </w:rPr>
      </w:pPr>
      <w:r>
        <w:t xml:space="preserve">                                               </w:t>
      </w:r>
      <w:r>
        <w:rPr>
          <w:b/>
          <w:bCs/>
        </w:rPr>
        <w:t>Клинические проявления ТГВ</w:t>
      </w:r>
    </w:p>
    <w:p w:rsidR="00000000" w:rsidRDefault="00D72585">
      <w:pPr>
        <w:pStyle w:val="a5"/>
      </w:pPr>
      <w:r>
        <w:br/>
        <w:t xml:space="preserve">     Клиническая картина ТГВ зависит прежде всего от первичной локализации тромба. Флеботромбоз ног начинается на уровне по</w:t>
      </w:r>
      <w:r>
        <w:t>дошвенной венозной дуги, задней большеберцовой или малоберцовой вены, поэтому его клинические проявления наблюдаются со стороны стопы или икроножных мышц: спонтанная боль в области стопы и голени, усиливающаяся при ходьбе; появление боли в икроножных мышца</w:t>
      </w:r>
      <w:r>
        <w:t>х при проведении провокационных тестов (пробы Мозеса, Хоманса, Ловенберга и др.); наличие видимого отека голени и стопы или выявление асимметрии окружности голеней (более 1 см).</w:t>
      </w:r>
      <w:r>
        <w:br/>
        <w:t xml:space="preserve">     При илеофеморальном тромбозе отмечается интенсивная спонтанная боль в под</w:t>
      </w:r>
      <w:r>
        <w:t>вздошной области и бедре. Боль возникает при надавливании на общую бедренную вену в области паховой связки. При полной окклюзии подвздошно-бедренного венозного сегмента или общей подвздошной вены наблюдается отек всей пораженной ноги, начинающийся на уровн</w:t>
      </w:r>
      <w:r>
        <w:t>е стопы и распространяющийся на голень, колено и бедро. При частичном тромбозе вены течение заболевания мало- или бессимптомное.</w:t>
      </w:r>
    </w:p>
    <w:p w:rsidR="00000000" w:rsidRDefault="00D72585">
      <w:pPr>
        <w:pStyle w:val="a5"/>
      </w:pPr>
    </w:p>
    <w:p w:rsidR="00000000" w:rsidRDefault="00D72585">
      <w:pPr>
        <w:pStyle w:val="a5"/>
      </w:pPr>
    </w:p>
    <w:p w:rsidR="00000000" w:rsidRDefault="00D72585">
      <w:pPr>
        <w:pStyle w:val="a5"/>
      </w:pPr>
    </w:p>
    <w:p w:rsidR="00000000" w:rsidRDefault="00D72585">
      <w:pPr>
        <w:pStyle w:val="a5"/>
      </w:pPr>
    </w:p>
    <w:p w:rsidR="00000000" w:rsidRDefault="00D72585">
      <w:pPr>
        <w:pStyle w:val="a5"/>
      </w:pPr>
    </w:p>
    <w:p w:rsidR="00000000" w:rsidRDefault="00D72585">
      <w:pPr>
        <w:pStyle w:val="a5"/>
      </w:pPr>
    </w:p>
    <w:p w:rsidR="00000000" w:rsidRDefault="00D72585">
      <w:pPr>
        <w:pStyle w:val="a5"/>
      </w:pPr>
      <w:bookmarkStart w:id="4" w:name="T4"/>
      <w:bookmarkEnd w:id="4"/>
      <w:r>
        <w:rPr>
          <w:b/>
          <w:bCs/>
        </w:rPr>
        <w:t>Таблица 4.Классификационно-оценочные критерии тромбоэмболии легочных артерий</w:t>
      </w:r>
    </w:p>
    <w:tbl>
      <w:tblPr>
        <w:tblW w:w="985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09"/>
        <w:gridCol w:w="987"/>
        <w:gridCol w:w="273"/>
        <w:gridCol w:w="1537"/>
        <w:gridCol w:w="41"/>
        <w:gridCol w:w="1506"/>
        <w:gridCol w:w="423"/>
        <w:gridCol w:w="784"/>
        <w:gridCol w:w="1529"/>
        <w:gridCol w:w="1365"/>
      </w:tblGrid>
      <w:tr w:rsidR="00000000">
        <w:trPr>
          <w:tblCellSpacing w:w="7" w:type="dxa"/>
        </w:trPr>
        <w:tc>
          <w:tcPr>
            <w:tcW w:w="4986" w:type="pct"/>
            <w:gridSpan w:val="10"/>
            <w:tcBorders>
              <w:top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I. Локализация</w:t>
            </w:r>
          </w:p>
          <w:p w:rsidR="00000000" w:rsidRDefault="00D72585">
            <w:pPr>
              <w:pStyle w:val="a5"/>
            </w:pPr>
            <w:r>
              <w:t xml:space="preserve">     А. Проксимальный уро</w:t>
            </w:r>
            <w:r>
              <w:t>вень эмболической окклюзии:</w:t>
            </w:r>
            <w:r>
              <w:br/>
              <w:t xml:space="preserve">     1) сегментарные артерии;</w:t>
            </w:r>
            <w:r>
              <w:br/>
              <w:t xml:space="preserve">     2) долевые и промежуточные артерии;</w:t>
            </w:r>
            <w:r>
              <w:br/>
              <w:t xml:space="preserve">     3) главные легочные артерии и легочный ствол.</w:t>
            </w:r>
            <w:r>
              <w:br/>
              <w:t xml:space="preserve">     Б. Сторона поражения:</w:t>
            </w:r>
            <w:r>
              <w:br/>
              <w:t xml:space="preserve">     1) левая;</w:t>
            </w:r>
            <w:r>
              <w:br/>
              <w:t xml:space="preserve">     2) правая;</w:t>
            </w:r>
            <w:r>
              <w:br/>
              <w:t xml:space="preserve">     3) двустороннее.</w:t>
            </w:r>
          </w:p>
          <w:p w:rsidR="00000000" w:rsidRDefault="00D72585">
            <w:pPr>
              <w:pStyle w:val="a5"/>
            </w:pPr>
            <w:r>
              <w:rPr>
                <w:b/>
                <w:bCs/>
                <w:i/>
                <w:iCs/>
              </w:rPr>
              <w:t>II. Степень нарушения перф</w:t>
            </w:r>
            <w:r>
              <w:rPr>
                <w:b/>
                <w:bCs/>
                <w:i/>
                <w:iCs/>
              </w:rPr>
              <w:t>узии легких</w:t>
            </w:r>
          </w:p>
        </w:tc>
      </w:tr>
      <w:tr w:rsidR="00000000">
        <w:trPr>
          <w:tblCellSpacing w:w="7" w:type="dxa"/>
        </w:trPr>
        <w:tc>
          <w:tcPr>
            <w:tcW w:w="1213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Степень</w:t>
            </w:r>
          </w:p>
        </w:tc>
        <w:tc>
          <w:tcPr>
            <w:tcW w:w="190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Ангиографический индекс, баллы</w:t>
            </w:r>
          </w:p>
        </w:tc>
        <w:tc>
          <w:tcPr>
            <w:tcW w:w="18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r>
              <w:t>Перфузионный дефицит, %</w:t>
            </w:r>
          </w:p>
        </w:tc>
      </w:tr>
      <w:tr w:rsidR="00000000">
        <w:trPr>
          <w:tblCellSpacing w:w="7" w:type="dxa"/>
        </w:trPr>
        <w:tc>
          <w:tcPr>
            <w:tcW w:w="1213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I (легкая)</w:t>
            </w:r>
          </w:p>
        </w:tc>
        <w:tc>
          <w:tcPr>
            <w:tcW w:w="190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До 16</w:t>
            </w:r>
          </w:p>
        </w:tc>
        <w:tc>
          <w:tcPr>
            <w:tcW w:w="18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До 29</w:t>
            </w:r>
          </w:p>
        </w:tc>
      </w:tr>
      <w:tr w:rsidR="00000000">
        <w:trPr>
          <w:tblCellSpacing w:w="7" w:type="dxa"/>
        </w:trPr>
        <w:tc>
          <w:tcPr>
            <w:tcW w:w="1213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II (средняя)</w:t>
            </w:r>
          </w:p>
        </w:tc>
        <w:tc>
          <w:tcPr>
            <w:tcW w:w="190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17-21</w:t>
            </w:r>
          </w:p>
        </w:tc>
        <w:tc>
          <w:tcPr>
            <w:tcW w:w="18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30-44</w:t>
            </w:r>
          </w:p>
        </w:tc>
      </w:tr>
      <w:tr w:rsidR="00000000">
        <w:trPr>
          <w:tblCellSpacing w:w="7" w:type="dxa"/>
        </w:trPr>
        <w:tc>
          <w:tcPr>
            <w:tcW w:w="1213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III (тяжелая)</w:t>
            </w:r>
          </w:p>
        </w:tc>
        <w:tc>
          <w:tcPr>
            <w:tcW w:w="190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22-26</w:t>
            </w:r>
          </w:p>
        </w:tc>
        <w:tc>
          <w:tcPr>
            <w:tcW w:w="18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45-59</w:t>
            </w:r>
          </w:p>
        </w:tc>
      </w:tr>
      <w:tr w:rsidR="00000000">
        <w:trPr>
          <w:tblCellSpacing w:w="7" w:type="dxa"/>
        </w:trPr>
        <w:tc>
          <w:tcPr>
            <w:tcW w:w="1213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IV (крайне тяжелая)</w:t>
            </w:r>
          </w:p>
        </w:tc>
        <w:tc>
          <w:tcPr>
            <w:tcW w:w="190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27 и более</w:t>
            </w:r>
          </w:p>
        </w:tc>
        <w:tc>
          <w:tcPr>
            <w:tcW w:w="18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60 и более</w:t>
            </w:r>
          </w:p>
        </w:tc>
      </w:tr>
      <w:tr w:rsidR="00000000">
        <w:trPr>
          <w:tblCellSpacing w:w="7" w:type="dxa"/>
        </w:trPr>
        <w:tc>
          <w:tcPr>
            <w:tcW w:w="4986" w:type="pct"/>
            <w:gridSpan w:val="10"/>
            <w:tcBorders>
              <w:top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t>III. Характер гемодинамических расстройств</w:t>
            </w:r>
          </w:p>
        </w:tc>
      </w:tr>
      <w:tr w:rsidR="00000000">
        <w:trPr>
          <w:cantSplit/>
          <w:tblCellSpacing w:w="7" w:type="dxa"/>
        </w:trPr>
        <w:tc>
          <w:tcPr>
            <w:tcW w:w="713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Гемодинамически</w:t>
            </w:r>
            <w:r>
              <w:t>е расстройства</w:t>
            </w:r>
          </w:p>
        </w:tc>
        <w:tc>
          <w:tcPr>
            <w:tcW w:w="3582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Давление, мм рт. ст.</w:t>
            </w:r>
          </w:p>
        </w:tc>
        <w:tc>
          <w:tcPr>
            <w:tcW w:w="6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r>
              <w:t>СИ, л/(мин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000000">
        <w:trPr>
          <w:cantSplit/>
          <w:tblCellSpacing w:w="7" w:type="dxa"/>
        </w:trPr>
        <w:tc>
          <w:tcPr>
            <w:tcW w:w="71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/>
        </w:tc>
        <w:tc>
          <w:tcPr>
            <w:tcW w:w="63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в аорте</w:t>
            </w:r>
          </w:p>
        </w:tc>
        <w:tc>
          <w:tcPr>
            <w:tcW w:w="294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в правом желудочке</w:t>
            </w:r>
          </w:p>
        </w:tc>
        <w:tc>
          <w:tcPr>
            <w:tcW w:w="6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/>
        </w:tc>
      </w:tr>
      <w:tr w:rsidR="00000000">
        <w:trPr>
          <w:cantSplit/>
          <w:tblCellSpacing w:w="7" w:type="dxa"/>
        </w:trPr>
        <w:tc>
          <w:tcPr>
            <w:tcW w:w="71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/>
        </w:tc>
        <w:tc>
          <w:tcPr>
            <w:tcW w:w="63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/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систолическое</w:t>
            </w:r>
          </w:p>
        </w:tc>
        <w:tc>
          <w:tcPr>
            <w:tcW w:w="7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конечно- диастолическое</w:t>
            </w:r>
          </w:p>
        </w:tc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среднее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в легочном стволе</w:t>
            </w:r>
          </w:p>
        </w:tc>
        <w:tc>
          <w:tcPr>
            <w:tcW w:w="6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/>
        </w:tc>
      </w:tr>
      <w:tr w:rsidR="00000000">
        <w:trPr>
          <w:trHeight w:val="1125"/>
          <w:tblCellSpacing w:w="7" w:type="dxa"/>
        </w:trPr>
        <w:tc>
          <w:tcPr>
            <w:tcW w:w="7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Умеренные или без них</w:t>
            </w:r>
          </w:p>
        </w:tc>
        <w:tc>
          <w:tcPr>
            <w:tcW w:w="6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Выше 100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Ниже 40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Ниже 10</w:t>
            </w:r>
          </w:p>
        </w:tc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ind w:left="-48" w:firstLine="48"/>
              <w:jc w:val="center"/>
            </w:pPr>
            <w:r>
              <w:t>Ниже 19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Ниже 25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Равен и выше 2,5</w:t>
            </w:r>
          </w:p>
        </w:tc>
      </w:tr>
      <w:tr w:rsidR="00000000">
        <w:trPr>
          <w:tblCellSpacing w:w="7" w:type="dxa"/>
        </w:trPr>
        <w:tc>
          <w:tcPr>
            <w:tcW w:w="7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Выраженные</w:t>
            </w:r>
          </w:p>
        </w:tc>
        <w:tc>
          <w:tcPr>
            <w:tcW w:w="6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То же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40-59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10-14</w:t>
            </w:r>
          </w:p>
        </w:tc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19-24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25-34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То же</w:t>
            </w:r>
          </w:p>
        </w:tc>
      </w:tr>
      <w:tr w:rsidR="00000000">
        <w:trPr>
          <w:trHeight w:val="840"/>
          <w:tblCellSpacing w:w="7" w:type="dxa"/>
        </w:trPr>
        <w:tc>
          <w:tcPr>
            <w:tcW w:w="7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r>
              <w:t>Резко выраженные</w:t>
            </w:r>
          </w:p>
        </w:tc>
        <w:tc>
          <w:tcPr>
            <w:tcW w:w="6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Ниже 100</w:t>
            </w:r>
          </w:p>
        </w:tc>
        <w:tc>
          <w:tcPr>
            <w:tcW w:w="7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Равно и выше 60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Равно и выше 15</w:t>
            </w:r>
          </w:p>
        </w:tc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Равно и выше 25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Равно и выше 35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t>Ниже 2,5</w:t>
            </w:r>
          </w:p>
        </w:tc>
      </w:tr>
      <w:tr w:rsidR="00000000">
        <w:trPr>
          <w:trHeight w:val="840"/>
          <w:tblCellSpacing w:w="7" w:type="dxa"/>
        </w:trPr>
        <w:tc>
          <w:tcPr>
            <w:tcW w:w="4986" w:type="pct"/>
            <w:gridSpan w:val="10"/>
            <w:tcBorders>
              <w:top w:val="outset" w:sz="6" w:space="0" w:color="auto"/>
              <w:bottom w:val="outset" w:sz="6" w:space="0" w:color="auto"/>
            </w:tcBorders>
          </w:tcPr>
          <w:p w:rsidR="00000000" w:rsidRDefault="00D72585">
            <w:pPr>
              <w:pStyle w:val="a5"/>
              <w:jc w:val="center"/>
            </w:pPr>
            <w:r>
              <w:rPr>
                <w:b/>
                <w:bCs/>
                <w:i/>
                <w:iCs/>
              </w:rPr>
              <w:lastRenderedPageBreak/>
              <w:t>IV. Осложнения</w:t>
            </w:r>
          </w:p>
          <w:p w:rsidR="00000000" w:rsidRDefault="00D72585">
            <w:pPr>
              <w:pStyle w:val="a5"/>
            </w:pPr>
            <w:r>
              <w:t xml:space="preserve">А. Инфаркт легкого (инфарктная пневмония). </w:t>
            </w:r>
            <w:r>
              <w:br/>
              <w:t xml:space="preserve">Б. Парадоксальная эмболия большого круга кровообращения. </w:t>
            </w:r>
            <w:r>
              <w:br/>
              <w:t>В. Хроническая</w:t>
            </w:r>
            <w:r>
              <w:t xml:space="preserve"> легочная гипертензия.</w:t>
            </w:r>
          </w:p>
        </w:tc>
      </w:tr>
    </w:tbl>
    <w:p w:rsidR="00000000" w:rsidRDefault="00D72585">
      <w:pPr>
        <w:pStyle w:val="a5"/>
      </w:pPr>
      <w:r>
        <w:t xml:space="preserve">     Для тромбоза НПВ характерны появление боли в животе, поясничной области и половых органах, выраженный отек ног, половых органов и передней брюшной стенки, через 7 - 10 дней развивается коллатеральная венозная сеть в паховой обл</w:t>
      </w:r>
      <w:r>
        <w:t>асти, боковых частях брюшной стенки.</w:t>
      </w:r>
      <w:r>
        <w:br/>
        <w:t xml:space="preserve">     Клинические признаки ТГВ, подтвержденного данными флебографии и радио- нуклидными методами, выявляются лишь у трети больных.</w:t>
      </w:r>
    </w:p>
    <w:p w:rsidR="00000000" w:rsidRDefault="00D72585">
      <w:pPr>
        <w:pStyle w:val="a5"/>
        <w:rPr>
          <w:b/>
          <w:bCs/>
        </w:rPr>
      </w:pPr>
      <w:r>
        <w:br/>
        <w:t xml:space="preserve">              </w:t>
      </w:r>
      <w:r>
        <w:rPr>
          <w:b/>
          <w:bCs/>
        </w:rPr>
        <w:t>Лабораторные и инструментальные методы диагностики ТЭЛА и ТГВ</w:t>
      </w:r>
    </w:p>
    <w:p w:rsidR="00000000" w:rsidRDefault="00A46BA7">
      <w:pPr>
        <w:pStyle w:val="a5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715000" cy="5553075"/>
            <wp:effectExtent l="0" t="0" r="0" b="0"/>
            <wp:docPr id="2" name="Рисунок 2" descr="mal15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155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2585">
      <w:pPr>
        <w:pStyle w:val="a5"/>
      </w:pPr>
      <w:r>
        <w:br/>
        <w:t xml:space="preserve">     В диагностике ТЭЛА лабораторные исследования имеют вспомогательное значение. При массивной эмболии отмечаются гипокапния и дыхательный </w:t>
      </w:r>
      <w:r>
        <w:t xml:space="preserve">алкалоз. У больных с ТЭЛА, осложнившейся развитием инфаркта легких, наблюдается умеренная гипербилирубинемия. Активность аминотрансфераз сыворотки и креатинфосфокиназы не </w:t>
      </w:r>
      <w:r>
        <w:lastRenderedPageBreak/>
        <w:t>меняется, что имеет значение для дифференциальной диагностики легочных эмболий и инфа</w:t>
      </w:r>
      <w:r>
        <w:t>ркта миокарда. При развитии инфаркта легкого могут наблюдаться лейкоцитоз и ускорение СОЭ.</w:t>
      </w:r>
      <w:r>
        <w:br/>
        <w:t xml:space="preserve">     Наиболее специфичны и корригируют с тяжестью легочной эмболии остро возникшие изменения на ЭКГ, отражающие поворот оси сердца по часовой стрелке и отчасти ишеми</w:t>
      </w:r>
      <w:r>
        <w:t>ю миокарда: появление зубца Q</w:t>
      </w:r>
      <w:r>
        <w:rPr>
          <w:vertAlign w:val="subscript"/>
        </w:rPr>
        <w:t>III</w:t>
      </w:r>
      <w:r>
        <w:t xml:space="preserve"> и инверсия зубца T</w:t>
      </w:r>
      <w:r>
        <w:rPr>
          <w:vertAlign w:val="subscript"/>
        </w:rPr>
        <w:t>III</w:t>
      </w:r>
      <w:r>
        <w:t>, иногда в сочетании с выраженным зубцом Q</w:t>
      </w:r>
      <w:r>
        <w:rPr>
          <w:vertAlign w:val="subscript"/>
        </w:rPr>
        <w:t>аVF</w:t>
      </w:r>
      <w:r>
        <w:t xml:space="preserve"> и отрицательным зубцом T</w:t>
      </w:r>
      <w:r>
        <w:rPr>
          <w:vertAlign w:val="subscript"/>
        </w:rPr>
        <w:t>II</w:t>
      </w:r>
      <w:r>
        <w:t>, инверсия зубцов Т в правых грудных отведениях - от V</w:t>
      </w:r>
      <w:r>
        <w:rPr>
          <w:vertAlign w:val="subscript"/>
        </w:rPr>
        <w:t>I</w:t>
      </w:r>
      <w:r>
        <w:t xml:space="preserve"> до V</w:t>
      </w:r>
      <w:r>
        <w:rPr>
          <w:vertAlign w:val="superscript"/>
        </w:rPr>
        <w:t>4</w:t>
      </w:r>
      <w:r>
        <w:t>, а также появление глубокого зубца S</w:t>
      </w:r>
      <w:r>
        <w:rPr>
          <w:vertAlign w:val="subscript"/>
        </w:rPr>
        <w:t>1</w:t>
      </w:r>
      <w:r>
        <w:t xml:space="preserve"> и углубление зубцов S в левых </w:t>
      </w:r>
      <w:r>
        <w:t>грудных отведениях. Может развиваться блокада правой ножки пучка Гиса, иногда сопровождающаяся трепетанием или мерцанием предсердий Признаки острой перегрузки правого желудочка достоверно чаще наблюдаются при эмболии ствола и главных ветвей легочной артери</w:t>
      </w:r>
      <w:r>
        <w:t>и, чем при поражении долевых и сегментарных ветвей.</w:t>
      </w:r>
      <w:r>
        <w:br/>
        <w:t xml:space="preserve">      Диагностическая значимость изменений на ЭКГ возрастает при их сопоставлении с данными анамнеза, физикального обследования и результатами исследования активности кардиоспецифических ферментов.</w:t>
      </w:r>
      <w:r>
        <w:br/>
        <w:t xml:space="preserve">     Р</w:t>
      </w:r>
      <w:r>
        <w:t xml:space="preserve">ентгенологические признаки ТЭЛА малоспецифичны. Наиболее характерны симптомы острого легочного сердца: расширение верхней полой вены, тени сердца вправо и выбухание конуса легочной артерии. Расширение конуса легочной артерии проявляется сглаживанием талии </w:t>
      </w:r>
      <w:r>
        <w:t>сердца или выбуханием второй дуги за левый контур. Могут наблюдаться расширение корня легкого, его обрубленность и деформация на стороне поражения.</w:t>
      </w:r>
      <w:r>
        <w:br/>
        <w:t xml:space="preserve">     При эмболии в одну из главных ветвей легочной артерии, в долевые или сегментарные ветви при отсутствии </w:t>
      </w:r>
      <w:r>
        <w:t>фоновой бронхолегочной патологии может наблюдаться обеднение ("просветление") легочного рисунка (симптом Вестермарка).</w:t>
      </w:r>
      <w:r>
        <w:br/>
        <w:t xml:space="preserve">     Высокое стояние купола диафрагмы на стороне поражения обусловлено, вероятно, поражением диафрагмальной плевры, уменьшением кровенапо</w:t>
      </w:r>
      <w:r>
        <w:t>лнения пораженного сегмента или доли, рефлекторным влиянием на диафрагмальный нерв.</w:t>
      </w:r>
      <w:r>
        <w:br/>
        <w:t xml:space="preserve">     Дисковидные ателектазы нередко предшествуют развитию инфаркта легкого и обусловлены обструкцией бронха за счет появления геморрагического секрета или увеличения количе</w:t>
      </w:r>
      <w:r>
        <w:t>ства бронхиальной слизи, а также снижением выработки альвеолярного сурфактанта.</w:t>
      </w:r>
      <w:r>
        <w:br/>
        <w:t xml:space="preserve">     Рентгенологическая картина инфаркта легкого может ограничиваться признаками плеврального выпота, объем которого может варьировать от 200 - 400 мл до 1 - 2 л. Типичная карт</w:t>
      </w:r>
      <w:r>
        <w:t>ина инфаркта легкого обнаруживается не ранее 2-го дня заболевания в виде четко очерченного затемнения треугольной формы с основанием, расположенным субплеврально, и вершиной, направленной в сторону ворот. Из-за инфильтрации окружающей зоны инфаркта легочно</w:t>
      </w:r>
      <w:r>
        <w:t>й ткани затемнение может принимать округлую или неправильную форму. Инфаркт легкого наблюдается лишь у трети больных, перенесших ТЭЛА.</w:t>
      </w:r>
      <w:r>
        <w:br/>
        <w:t xml:space="preserve">     Рентгенография органов грудной клетки имеет большое значение при дифференциальной диагностике ТЭЛА с синдромосходным</w:t>
      </w:r>
      <w:r>
        <w:t>и заболеваниями (крупозная пневмония, спонтанный пневмоторакс, массивный плевральный выпот, расслаивающая аневризма грудной аорты, экссудативный перикардит), а также при оценке результатов перфузионной сцинтиграфии легких.</w:t>
      </w:r>
      <w:r>
        <w:br/>
        <w:t xml:space="preserve">     Эхокардиография позволяет ви</w:t>
      </w:r>
      <w:r>
        <w:t>зуализировать тромбы в полостях правого сердца, оценивать гипертрофию правого желудочка, степень легочной гипертензии.</w:t>
      </w:r>
      <w:r>
        <w:br/>
        <w:t xml:space="preserve">     Наиболее часто при массивной ТЭЛА наблюдаются расширение правого желудочка, парадоксальное движение межжелудочковой перегородки, сви</w:t>
      </w:r>
      <w:r>
        <w:t xml:space="preserve">детельствующее об объемной перегрузке правого желудочка, утолщение передней стенки правого желудочка и межжелудочковой перегородки в ранние сроки развития ТЭЛА, что связывают с отеком миофибрилл в результате затруднения оттока крови из венозного венечного </w:t>
      </w:r>
      <w:r>
        <w:t xml:space="preserve">синуса в переполненное правое предсердие, отмечаются также перикардиальный выпот, шунтирование крови справа налево через открытое овальное окно. Этот метод имеет большое значение для оценки регрессии эмболической блокады легочного кровотока в </w:t>
      </w:r>
      <w:r>
        <w:lastRenderedPageBreak/>
        <w:t>процессе лече</w:t>
      </w:r>
      <w:r>
        <w:t>ния, а также для дифференциальной диагностики ТЭЛА с синдромосходными заболеваниями (инфаркт миокарда, выпотной перикардит, расслаивающая аневризма грудной аорты).</w:t>
      </w:r>
      <w:r>
        <w:br/>
        <w:t xml:space="preserve">     Перфузионная сцинтиграфия легких (ПСЛ) основана на визуализации периферического сосудис</w:t>
      </w:r>
      <w:r>
        <w:t xml:space="preserve">того русла легких с помощью макроагрегатов альбумина человека, меченного </w:t>
      </w:r>
      <w:r>
        <w:rPr>
          <w:vertAlign w:val="superscript"/>
        </w:rPr>
        <w:t>99</w:t>
      </w:r>
      <w:r>
        <w:t xml:space="preserve">Тс или </w:t>
      </w:r>
      <w:r>
        <w:rPr>
          <w:vertAlign w:val="superscript"/>
        </w:rPr>
        <w:t>125</w:t>
      </w:r>
      <w:r>
        <w:t>I. Для дефектов перфузии эмболического генеза характерны четкая очерченность, треугольная форма и расположение, соответствующее зоне кровоснабжения пораженного сосуда (дол</w:t>
      </w:r>
      <w:r>
        <w:t>я, сегмент); нередко имеет место множественность дефектов перфузии. ПСЛ не позволяет установить точную локализацию тромбоэмболов, поскольку она выявляет не сам пораженный сосуд, а зону, которую он снабжает кровью. Однако при поражении главных ветвей легочн</w:t>
      </w:r>
      <w:r>
        <w:t>ой артерии топический диагноз ТЭЛА может быть установлен. Так, окклюзия одной из главных легочных ветвей проявляется отсутствием накопления радиофармацевтического препарата в соответствующем легком. При наличии неокклюзирующего тромбоэмбола в легочной арте</w:t>
      </w:r>
      <w:r>
        <w:t>рии отмечаются диффузное снижение радиоактивности всего легкого, деформация и уменьшение легочного поля.</w:t>
      </w:r>
      <w:r>
        <w:br/>
        <w:t xml:space="preserve">     Дефекты накопления изотопа в легких могут наблюдаться и при других заболеваниях, нарушающих кровообращение в легких: пневмония, ателектаз, опухоль</w:t>
      </w:r>
      <w:r>
        <w:t xml:space="preserve">, эмфизема, поликистоз, пневмосклероз, бронхоэктазы, плевральный выпот, артериит и др. При выявлении перфузионных дефектов, захватывающих долю или целое легкое, сцинтиграфия лишь позволяет подтвердить ТЭЛА в 81% случаев. Наличие лишь сегментарных дефектов </w:t>
      </w:r>
      <w:r>
        <w:t>снижает этот показатель до 50%, а субсегментарных - до 9%.</w:t>
      </w:r>
      <w:r>
        <w:br/>
        <w:t xml:space="preserve">     Специфичность ПСЛ существенно повышается при сопоставлении результатов этого метода с рентгенологическими данными. Наличие дефектов перфузии, не совпадающих по локализации с патологическими из</w:t>
      </w:r>
      <w:r>
        <w:t>менениями на рентгенограмме, свидетельствует о наличии ТЭЛА.</w:t>
      </w:r>
      <w:r>
        <w:br/>
        <w:t xml:space="preserve">     Другим методом повышения специфичности ПСЛ является параллельное проведение вентиляционной сцинтиграфии легких с ингаляцией инертного радиоактивного газа (</w:t>
      </w:r>
      <w:r>
        <w:rPr>
          <w:vertAlign w:val="superscript"/>
        </w:rPr>
        <w:t>127</w:t>
      </w:r>
      <w:r>
        <w:t xml:space="preserve">Хе, </w:t>
      </w:r>
      <w:r>
        <w:rPr>
          <w:vertAlign w:val="superscript"/>
        </w:rPr>
        <w:t>133</w:t>
      </w:r>
      <w:r>
        <w:t>Хе). Если при выявлении с</w:t>
      </w:r>
      <w:r>
        <w:t>егментарного или долевого дефекта перфузии отсутствуют нарушения вентиляции в этой зоне, то вероятность наличия ТЭЛА весьма высока. При наличии в зоне перфузионных дефектов нарушений вентиляции подтвердить или отвергнуть диагноз ТЭЛА трудно, что диктует не</w:t>
      </w:r>
      <w:r>
        <w:t>обходимость проведения ангиопульмонографии.</w:t>
      </w:r>
      <w:r>
        <w:br/>
        <w:t xml:space="preserve">     Отсутствие нарушений перфузии легких позволяет с достаточной уверенностью отвергнуть ТЭЛА.</w:t>
      </w:r>
      <w:r>
        <w:br/>
        <w:t xml:space="preserve">     По сцинтиграмме можно вычислить объем эмболического поражения с помощью метода экспертной оценки (Н. Strauss и </w:t>
      </w:r>
      <w:r>
        <w:t xml:space="preserve">соавт., 1970). </w:t>
      </w:r>
      <w:r>
        <w:br/>
        <w:t xml:space="preserve">     В связи с широким диапазоном получаемой диагностической информации и малой инвазивностью ПСЛ является методом скрининга при обследовании больных с подозрением на ТЭЛА.</w:t>
      </w:r>
      <w:r>
        <w:br/>
        <w:t xml:space="preserve">     Ангиографическое исследование является "золотым стандартом" в </w:t>
      </w:r>
      <w:r>
        <w:t>диагностике ТЭЛА. Наиболее характерным ангиографическим признаком ТЭЛА является дефект наполнения в просвете сосуда. Дефект наполнения может иметь цилиндрическую форму и значительный диаметр, что указывает на первичное формирование в илеокавальном сегменте</w:t>
      </w:r>
      <w:r>
        <w:t>.</w:t>
      </w:r>
      <w:r>
        <w:br/>
        <w:t xml:space="preserve">     Другим прямым признаком ТЭЛА является "ампутация" сосуда, т.е. обрыв его контрастирования. Дистальнее окклюзии определяется аваскулярная зона. При массивной ТЭЛА этот симптом на уровне долевых артерий наблюдается в 5 % случаев, чаще (у 45% больных) </w:t>
      </w:r>
      <w:r>
        <w:t>он обнаруживается на уровне долевых артерий, дистальнее расположенного в главной легочной артерии тромбоэмбола.</w:t>
      </w:r>
      <w:r>
        <w:br/>
        <w:t xml:space="preserve">     Косвенные ангиографические симптомы ТЭЛА: расширение главных легочных артерий, уменьшение числа контрастированных периферических ветвей (си</w:t>
      </w:r>
      <w:r>
        <w:t xml:space="preserve">мптом мертвого или подрезанного дерева), деформация легочного рисунка, отсутствие или задержка венозной фазы контрастирования.                                                                                                                     Ретроградная </w:t>
      </w:r>
      <w:r>
        <w:t xml:space="preserve">  илеокаваграфия позволяет визуализировать глубокие вены бедра, </w:t>
      </w:r>
      <w:r>
        <w:lastRenderedPageBreak/>
        <w:t>подвздошные, особенно внутренние, и НПВ; из одного доступа выполнить ангиопульмонографию или имплантацию кава-фильтра.</w:t>
      </w:r>
    </w:p>
    <w:p w:rsidR="00000000" w:rsidRDefault="00D72585">
      <w:pPr>
        <w:pStyle w:val="a5"/>
      </w:pPr>
      <w:r>
        <w:t xml:space="preserve">     Ангиопульмонография позволяет не только подтвердить диагноз ТЭЛА, ус</w:t>
      </w:r>
      <w:r>
        <w:t>тановить ее локализацию, но и оценить объем поражения сосудистого русла легких с помощью ангиографического индекса (G. Miller и соавт., 1971).</w:t>
      </w:r>
    </w:p>
    <w:p w:rsidR="00000000" w:rsidRDefault="00D72585">
      <w:pPr>
        <w:pStyle w:val="a5"/>
        <w:rPr>
          <w:b/>
          <w:bCs/>
        </w:rPr>
      </w:pPr>
      <w:r>
        <w:t xml:space="preserve"> </w:t>
      </w:r>
      <w:r>
        <w:br/>
        <w:t xml:space="preserve">                                         </w:t>
      </w:r>
      <w:r>
        <w:rPr>
          <w:b/>
          <w:bCs/>
        </w:rPr>
        <w:t>Инструментальная диагностика ТГВ</w:t>
      </w:r>
    </w:p>
    <w:p w:rsidR="00000000" w:rsidRDefault="00D72585">
      <w:pPr>
        <w:pStyle w:val="a5"/>
      </w:pPr>
      <w:r>
        <w:br/>
        <w:t xml:space="preserve">     "Золотым стандартом" для подтве</w:t>
      </w:r>
      <w:r>
        <w:t>рждения диагноза ТГВ является контрастная флебография, позволяющая установить наличие, точную локализацию, распространенность венозного тромбоза.</w:t>
      </w:r>
      <w:r>
        <w:br/>
        <w:t xml:space="preserve">     В последние годы широкое распространение получили неинвазивные методы диагностики ТГВ (плетизмография, ул</w:t>
      </w:r>
      <w:r>
        <w:t>ьтразвуковые сканирование и допплерография). Плетизмография (импедансная или тензиометрическая) базируется на определении изменений объема крови в ноге, вызываемых временной венозной обструкцией (наложением манжеты на бедро). При нарушении проходимости глу</w:t>
      </w:r>
      <w:r>
        <w:t>боких вен уменьшение периметра голени после распускания манжеты замедлено. При ультразвуковом сканировании признаком ТГВ является несжимаемость вены при легком пробном сдавливании, может визуализироваться тромб и отсутствовать расширение вен при проведении</w:t>
      </w:r>
      <w:r>
        <w:t xml:space="preserve"> пробы Вальсальвы. Критериями ТГВ при ультразвуковой допплерографии являются отсутствие или снижение скорости кровотока, отсутствие или ослабление реакции в виде изменения глубины и частоты дыхания в ответ на сдавление исследуемой вены. Недостатки обоих ме</w:t>
      </w:r>
      <w:r>
        <w:t>тодов: 1) ненадежность при тромбозах вен задней части голени и таза; 2) невозможность оценки эмбологенности тромба.                           При диагностике флеботромбоза ног используют также радионуклидную флебографию с применением макроагрегата альбумин</w:t>
      </w:r>
      <w:r>
        <w:t>а, меченного 99mТс, введенного в поверхностные вены стоп.</w:t>
      </w:r>
      <w:r>
        <w:br/>
        <w:t xml:space="preserve">     В последнее десятилетие в клинической практике для диагностики ТГВ и ТЭЛА применяют методы, основанные на определении таких маркеров активации коагуляции и фибринолиза, как фибринопептид А и Д </w:t>
      </w:r>
      <w:r>
        <w:t>- димер. Эти методы высокочувствительны при тромбозе, но недостаточно специфичны для диагностики ТГВ и ТЭЛА. Так, чувствительность методов определения Д-димера достигает 99 %, а специфичность (по сравнению с флебографией) - 53 %. Если в случае отрицательно</w:t>
      </w:r>
      <w:r>
        <w:t>й реакции на наличие Д-димера в крови можно уверенно говорить об отсутствии венозного тромбоза, то при положительной реакции на Д-димер диагноз тромбоза следует подтвердить другими методами.</w:t>
      </w:r>
    </w:p>
    <w:p w:rsidR="00000000" w:rsidRDefault="00D72585">
      <w:pPr>
        <w:pStyle w:val="a5"/>
        <w:rPr>
          <w:b/>
          <w:bCs/>
        </w:rPr>
      </w:pPr>
      <w:r>
        <w:br/>
        <w:t xml:space="preserve">                                                  </w:t>
      </w:r>
      <w:r>
        <w:rPr>
          <w:b/>
          <w:bCs/>
        </w:rPr>
        <w:t xml:space="preserve">Классификация </w:t>
      </w:r>
      <w:r>
        <w:rPr>
          <w:b/>
          <w:bCs/>
        </w:rPr>
        <w:t>ТЭЛА</w:t>
      </w:r>
    </w:p>
    <w:p w:rsidR="00000000" w:rsidRDefault="00D72585">
      <w:pPr>
        <w:pStyle w:val="a5"/>
      </w:pPr>
      <w:r>
        <w:rPr>
          <w:b/>
          <w:bCs/>
        </w:rPr>
        <w:t xml:space="preserve">  </w:t>
      </w:r>
      <w:r>
        <w:br/>
        <w:t xml:space="preserve">     В основу многочисленных классификаций ТЭЛА положены различные критерии: локализация эмболов и калибр обтурированных сосудов, объем поражения легочного артериального русла, течение заболевания, ведущие клинические синдромы.</w:t>
      </w:r>
      <w:r>
        <w:br/>
        <w:t xml:space="preserve">     В 1983 г. B.C. </w:t>
      </w:r>
      <w:r>
        <w:t>Савельевым и соавт. предложена классификация ТЭЛА. В ней учитываются локализация поражения, степень нарушения перфузии легких (объем поражения), выраженность гемодинамических расстройств и осложнения заболевания, которые обусловливают как прогноз, так и вы</w:t>
      </w:r>
      <w:r>
        <w:t>бор метода лечения.</w:t>
      </w:r>
      <w:r>
        <w:br/>
        <w:t xml:space="preserve">     Классифицируя легочную эмболию по локализации, авторы взяли за основу проксимальный уровень поражения, так как именно это во многом определяет тяжесть заболевания и тактику лечения. Учитывая, что ТЭЛА характеризуется, как правило, </w:t>
      </w:r>
      <w:r>
        <w:lastRenderedPageBreak/>
        <w:t>множественным поражением сосудов различного калибра с полной или частичной обтурацией их просвета, выделен еще один критерий - степень нарушения перфузии легких. Она рассчитывается по данным ПСЛ в виде перфузионного дефицита в процентах, а по ангиопульмоно</w:t>
      </w:r>
      <w:r>
        <w:t>грамме - по методу Миллера в баллах. Все это позволяет объективно характеризовать объем поражения легочного артериального русла.</w:t>
      </w:r>
      <w:r>
        <w:br/>
        <w:t xml:space="preserve">     В качестве третьего критерия были взяты гемодинамические расстройства, выраженность которых при прочих равных условиях сущ</w:t>
      </w:r>
      <w:r>
        <w:t>ественно влияет на прогноз. Тяжесть этих расстройств оценивается по результатам измерения давления в правом желудочке и легочной артерии. Данные зондирования правых отделов сердца не учитываются при снижении системного АД ниже 100 мм рт. ст., что само по с</w:t>
      </w:r>
      <w:r>
        <w:t>ебе свидетельствует о резко выраженных нарушениях гемодинамики.</w:t>
      </w:r>
      <w:r>
        <w:br/>
        <w:t xml:space="preserve">     Среди осложнений эмболии (четвертый критерий) кроме инфаркта легкого выделены парадоксальная эмболия большого круга кровообращения и хроническая постэмболическая легочная гипертензия, кот</w:t>
      </w:r>
      <w:r>
        <w:t>орые могут иметь решающее значение в прогнозе заболевания.</w:t>
      </w:r>
    </w:p>
    <w:p w:rsidR="00000000" w:rsidRDefault="00D72585">
      <w:pPr>
        <w:pStyle w:val="a5"/>
        <w:rPr>
          <w:b/>
          <w:bCs/>
        </w:rPr>
      </w:pPr>
      <w:r>
        <w:br/>
        <w:t xml:space="preserve">                                                       </w:t>
      </w:r>
      <w:r>
        <w:rPr>
          <w:b/>
          <w:bCs/>
        </w:rPr>
        <w:t>Лечение ТЭЛА</w:t>
      </w:r>
    </w:p>
    <w:p w:rsidR="00000000" w:rsidRDefault="00D72585">
      <w:pPr>
        <w:pStyle w:val="a5"/>
        <w:rPr>
          <w:b/>
          <w:bCs/>
        </w:rPr>
      </w:pPr>
    </w:p>
    <w:p w:rsidR="00000000" w:rsidRDefault="00A46BA7">
      <w:pPr>
        <w:pStyle w:val="a5"/>
        <w:rPr>
          <w:b/>
          <w:bCs/>
        </w:rPr>
      </w:pPr>
      <w:r>
        <w:rPr>
          <w:noProof/>
        </w:rPr>
        <w:drawing>
          <wp:inline distT="0" distB="0" distL="0" distR="0">
            <wp:extent cx="2743200" cy="2743200"/>
            <wp:effectExtent l="0" t="0" r="0" b="0"/>
            <wp:docPr id="3" name="Рисунок 3" descr="mal15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l1551.gif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72585">
      <w:pPr>
        <w:pStyle w:val="a5"/>
      </w:pPr>
      <w:r>
        <w:t xml:space="preserve">     Основной целью лечебных</w:t>
      </w:r>
      <w:r>
        <w:t xml:space="preserve"> мероприятий при ТЭЛА являются нормализация (улучшение) перфузии легких и предотвращение развития тяжелой хронической постэмболической легочной гипертензии.</w:t>
      </w:r>
      <w:r>
        <w:br/>
        <w:t xml:space="preserve">     Общие лечебные мероприятия при подозрении на ТЭЛА до и в процессе обследования включают: соблю</w:t>
      </w:r>
      <w:r>
        <w:t>дение строгого постельного режима с целью предупреждения рецидива ТЭЛА; катетеризация центральной вены для проведения инфузионной терапии и измерения ЦВД; внутривенное болюсное введение 10 000 ЕД гепарина; ингаляция кислорода через носовой катетер; при раз</w:t>
      </w:r>
      <w:r>
        <w:t>витии кардиогенного шока назначение внутривенной инфузии допамина, реополиглюкина, при присоединении инфаркт-пневмонии - антибиотиков.</w:t>
      </w:r>
    </w:p>
    <w:p w:rsidR="00000000" w:rsidRDefault="00D72585">
      <w:pPr>
        <w:pStyle w:val="a5"/>
      </w:pPr>
      <w:r>
        <w:br/>
        <w:t xml:space="preserve">                                                     </w:t>
      </w:r>
      <w:r>
        <w:rPr>
          <w:b/>
          <w:bCs/>
        </w:rPr>
        <w:t>Гепаринотерапия</w:t>
      </w:r>
      <w:r>
        <w:br/>
        <w:t xml:space="preserve">     Основным препаратом для лечения ТГВ и ТЭЛА явл</w:t>
      </w:r>
      <w:r>
        <w:t>яется гепарин, который подавляет рост тробов, способствует их растворению и предупреждает тромбообразование.</w:t>
      </w:r>
      <w:r>
        <w:br/>
        <w:t xml:space="preserve">     После первоначального внутривенного струйного введения 10 000 ЕД гепарина переходят на один из следующих режимов лечения: непрерывная внутриве</w:t>
      </w:r>
      <w:r>
        <w:t xml:space="preserve">нная инфузия </w:t>
      </w:r>
      <w:r>
        <w:lastRenderedPageBreak/>
        <w:t>со скоростью 1000 ЕД/ч; прерывистое внутривенное введение по 5000 ЕД каждые 4 ч; подкожное введение по 5000 ЕД каждые 4 ч. Независимо от способа и кратности введения суточная доза гепарина должна составлять 30 000 ЕД. Продолжительность гепарин</w:t>
      </w:r>
      <w:r>
        <w:t>отерапии не менее 7-10 дней, поскольку в эти сроки происходят лизис и/или организация тромба.</w:t>
      </w:r>
      <w:r>
        <w:br/>
        <w:t xml:space="preserve">     Лабораторный контроль при проведении гепаринотерапии осуществляют путем определения активированного частичного тромбопластинового времени (АЧТВ), которое при</w:t>
      </w:r>
      <w:r>
        <w:t xml:space="preserve"> оптимальном уровне гипокоагуляции в 1,5-2 раза превышает исходный показатель. АЧТВ определяют каждые 4 ч, пока по крайней мере дважды не будет обнаружено его удлинение в 1,5-2 раза по отношению к исходному.</w:t>
      </w:r>
      <w:r>
        <w:br/>
        <w:t xml:space="preserve">     После этого АЧТВ определяют 1 раз в сутки. </w:t>
      </w:r>
      <w:r>
        <w:t>Если АЧТВ менее чем в 1,5 раза выше исходного, внутривенно струйно вводят 2000-5000 ЕД гепарина и увеличивают скорость инфузии на 25 %. При увеличении АЧТВ более чем в 1,5-2 раза от исходного скорость инфузии уменьшают на 25%.</w:t>
      </w:r>
      <w:r>
        <w:br/>
        <w:t xml:space="preserve">     С целью своевременного в</w:t>
      </w:r>
      <w:r>
        <w:t>ыявления тромбоцитопении, индуцированной гепарином, каждые 3 дня гепаринотерапии необходимо определять число тромбоцитов в периферической крови. Снижение нормального количества тромбоцитов до 150 000 в 1 мкл диктует необходимость отмены гепарина. Поскольку</w:t>
      </w:r>
      <w:r>
        <w:t xml:space="preserve"> в процессе гепаринотерапии потребляются кофакторы гепарина, целесообразно каждые 2-3 дня исследовать активность антитромбина III в плазме крови.</w:t>
      </w:r>
      <w:r>
        <w:br/>
        <w:t xml:space="preserve">     За 3-5 дней до предполагаемой отмены гепарина назначают антикоагулянты непрямого действия (варфарин, фени</w:t>
      </w:r>
      <w:r>
        <w:t>лин), так как они вначале снижают уровень протеина С, что может вызвать тромбозы. Адекватность дозы непрямых антикоагулянтов контролируется путем определения протромбинового времени, величина которого должна превышать исходный уровень в 1,5-2 раза (МНО - м</w:t>
      </w:r>
      <w:r>
        <w:t>еждународное нормализованное отношение - на уровне 2,0-3,0). Продолжительность лечения непрямыми антикоагулянтами должна составлять не менее 3 мес, после рецидива флеботромбоза или ТЭЛА - 12 мес и более.</w:t>
      </w:r>
      <w:r>
        <w:br/>
        <w:t xml:space="preserve">     В последние годы при лечении ТЭЛА и ТГВ с успех</w:t>
      </w:r>
      <w:r>
        <w:t>ом используются низкомолекулярные гепарины. Так, С. Thery и соавт. (1992), показали, что подкожное применение фраксипарина по 200 анти-xа ед/кг 2 раза в день у больных с субмассивной ТЭЛА было столь же эффективным, как лечение внутривенной инфузией гепарин</w:t>
      </w:r>
      <w:r>
        <w:t>а. В то же время среди больных, получавших фраксипарин, кровотечения наблюдались у 11%, а среди леченных гепарином - у 27%.</w:t>
      </w:r>
    </w:p>
    <w:p w:rsidR="00000000" w:rsidRDefault="00D72585">
      <w:pPr>
        <w:pStyle w:val="a5"/>
      </w:pPr>
      <w:r>
        <w:br/>
        <w:t xml:space="preserve">                                    </w:t>
      </w:r>
      <w:r>
        <w:rPr>
          <w:b/>
          <w:bCs/>
        </w:rPr>
        <w:t>Тромболитическая терапия</w:t>
      </w:r>
      <w:r>
        <w:t xml:space="preserve"> показана при наличии признаков массивной и субмассивной ТЭЛА: перфузио</w:t>
      </w:r>
      <w:r>
        <w:t>нный дефицит 30-59%, ангиографический индекс 17-26 баллов, систолическое и конечно-диастолическое давление в правом желудочке соответственно 40-59 и 10-15 мм рт.ст., среднее давление в легочном стволе 25-34 мм рт.ст. [5].</w:t>
      </w:r>
      <w:r>
        <w:br/>
        <w:t xml:space="preserve">     Обязательными условиями прове</w:t>
      </w:r>
      <w:r>
        <w:t>дения тромболитической терапии являются: надежная верификация диагноза (ПСЛ, ангиопульмонография), возможность осуществления лабораторного контроля. Противопоказания: недавно (до 10 дней) перенесенные хирургические вмешательства и травмы; сопутствующие заб</w:t>
      </w:r>
      <w:r>
        <w:t>олевания, при которых имеется высокий риск геморрагических осложнений (язвенная болезнь в фазе обострения, неконтролируемая тяжелая артериальная гипертензия, недавно перенесенный инсульт и др.).</w:t>
      </w:r>
      <w:r>
        <w:br/>
        <w:t xml:space="preserve">      Лечение стрептокиназой начинают с внутривенного введени</w:t>
      </w:r>
      <w:r>
        <w:t>я 250 000 ЕД (инактивирующая доза) препарата в 50 мл 5% раствора глюкозы в течение 30 мин, затем на протяжении 12 - 24 ч продолжается инфузия препарата со скоростью 100 000 ЕД/ч. Для профилактики аллергических реакций одновременно с инактивирующей дозой ст</w:t>
      </w:r>
      <w:r>
        <w:t>рептокиназы вводят 60-90 мг преднизолона.</w:t>
      </w:r>
      <w:r>
        <w:br/>
        <w:t xml:space="preserve">     Урокиназа: в течение первых 15-30 мин внутривенно вводят 4 400 ЕД на 1 кг массы больного, затем по 4 400 ЕД/кг в час на протяжении 12-24 ч.</w:t>
      </w:r>
      <w:r>
        <w:br/>
      </w:r>
      <w:r>
        <w:lastRenderedPageBreak/>
        <w:t xml:space="preserve">     Тканевой активатор плазминогена: внутривенно 10 мг в течение 2 м</w:t>
      </w:r>
      <w:r>
        <w:t>ин, в последующие 60 мин - 50 мг, затем на протяжении 2 ч - еще 40 мг (суммарная доза 100 мг). Альтернативный вариант: внутривенная инфузия 100 мг препарата в течение 2 ч.</w:t>
      </w:r>
      <w:r>
        <w:br/>
        <w:t xml:space="preserve">     Лабораторный контроль при проведении тромболитической терапии включает определе</w:t>
      </w:r>
      <w:r>
        <w:t>ние концентрации фибриногена в плазме крови, тромбинового времени. После окончания тромболитической терапии назначают гепарин по указанной выше схеме.Эффект тромболитической терапии оценивают по клиническим (уменьшение одышки, тахикардии, цианоза), электро</w:t>
      </w:r>
      <w:r>
        <w:t>кардиографическим (регресс признаков перегрузки правых отделов сердца) признакам, результатам повторной ПСЛ или ангиопульмонографии.</w:t>
      </w:r>
      <w:r>
        <w:br/>
        <w:t xml:space="preserve">     Хирургическое лечение показано при перфузионном дефиците более 60 %, ангиографическом индексе свыше 27 баллов по Милле</w:t>
      </w:r>
      <w:r>
        <w:t>ру, систолическом и конечно-диастолическом давлении в правом желудочке выше соответственно 60 и 15 мм рт.ст., среднем давлении в легочном стволе, превышающем 35 мм рт.ст. [5]. Задача хирургических вмешательств при ТЭЛА - удаление тромбоэмболов для восстано</w:t>
      </w:r>
      <w:r>
        <w:t>вления кровотока по легочным артериям. При эмболии ствола и главных его ветвей, протекающей с выраженными расстройствами гемодинамики, применяется экстренная эмболэктомия из легочной артерии (операция Фоссщульте или эмболэктомия в условиях искусственного к</w:t>
      </w:r>
      <w:r>
        <w:t>ровообращения). Используется также непрямая эмболэктомия - аспирация тромбоэмболов по катетеру, введенному в легочную артерию.</w:t>
      </w:r>
    </w:p>
    <w:p w:rsidR="00000000" w:rsidRDefault="00D72585">
      <w:pPr>
        <w:pStyle w:val="a5"/>
        <w:rPr>
          <w:b/>
          <w:bCs/>
        </w:rPr>
      </w:pPr>
      <w:r>
        <w:rPr>
          <w:b/>
          <w:bCs/>
        </w:rPr>
        <w:t xml:space="preserve">                                          Профилактика ТГВ и ТЭЛА</w:t>
      </w:r>
    </w:p>
    <w:p w:rsidR="00000000" w:rsidRDefault="00D72585">
      <w:pPr>
        <w:pStyle w:val="a5"/>
      </w:pPr>
      <w:r>
        <w:br/>
        <w:t xml:space="preserve">     Профилактика ТГВ и ТЭЛА основывается на предупреждении ра</w:t>
      </w:r>
      <w:r>
        <w:t>звития флеботромбоза ног, ранней диагностике флеботромбоза ног и его своевременном лечении, выделении группы больных с высоким риском развития флеботромбоза.</w:t>
      </w:r>
      <w:r>
        <w:br/>
        <w:t xml:space="preserve">     Профилактические мероприятия должны проводиться у больных с наличием следующих факторов риска</w:t>
      </w:r>
      <w:r>
        <w:t xml:space="preserve"> развития флеботромбозов ног и ТЭЛА: возраст старше 40 лет; ожирение; выраженные проявления сердечной недостаточности; инфаркт миокарда; инсульт; оперативные вмешательства на органах брюшной полости, малого таза, грудной клетки и на нижних конечностях; ран</w:t>
      </w:r>
      <w:r>
        <w:t>ее перенесенный ТГВ.</w:t>
      </w:r>
      <w:r>
        <w:br/>
        <w:t xml:space="preserve">     У больных с факторами риска развития флеботромбоза должен проводиться ежедневный осмотр ног с определением симптомов Хоманса и Мозеса, при необходимости следует выполнять ультразвуковую допплерографию магистральных вен.</w:t>
      </w:r>
      <w:r>
        <w:br/>
        <w:t xml:space="preserve">     Немед</w:t>
      </w:r>
      <w:r>
        <w:t>икаментозные меры профилактики включают раннюю активизацию больных в послеоперационном периоде, при инфаркте миокарда, инсульте головного мозга; бинтование эластическими бинтами голеней и бедер; перемежающуюся пневматическую компрессию манжетами, наложенны</w:t>
      </w:r>
      <w:r>
        <w:t>ми на голени.</w:t>
      </w:r>
      <w:r>
        <w:br/>
        <w:t xml:space="preserve">     Медикаментозная коррекция системы гемостаза осуществляется с помощью малых доз гепарина, который назначают подкожно по 5000 ЕД каждые 8 - 12 ч. Лечение начинают за 2 ч до операции и продолжают в течение 7 - 10 дней после нее либо вплоть </w:t>
      </w:r>
      <w:r>
        <w:t>до выписки из стационара. При необходимости гепарин продолжают вводить в амбулаторных условиях. Применение гепарина уменьшает риск нелетальной ТЭЛА на 40%, летальной - на 65 %, ТГВ -на 30% [4]. У больных с высоким риском развития геморрагических осложнений</w:t>
      </w:r>
      <w:r>
        <w:t xml:space="preserve"> (после операций на головном и спинном мозге) вместо гепарина используют ежедневные инфузии низкомолекулярных декстранов (реополиглюкина).</w:t>
      </w:r>
      <w:r>
        <w:br/>
        <w:t xml:space="preserve">     У больных с высоким риском развития флеботромбоза (оперативные вмешательства, злокачественные опухоли, травмы ко</w:t>
      </w:r>
      <w:r>
        <w:t>стей, сердечная недостаточность и др.) используются низкомолекулярные гепарины. При этом доза препарата зависит от степени риска возникновения ТГВ: при высоком риске дозу увеличивают по сравнению с таковой в случае умеренного риска. Так, в общей хирургии д</w:t>
      </w:r>
      <w:r>
        <w:t xml:space="preserve">оза фраксипарина составляет 7500 анти-ха ед/кг (0,3 мл) в сутки, в ортопедической хирургии - 100 анти-ха ед/кг в сутки в течение первых 3 дней, с 4-го дня - 150 анти-ха ед/кг в сутки. Продолжительность </w:t>
      </w:r>
      <w:r>
        <w:lastRenderedPageBreak/>
        <w:t xml:space="preserve">профилактического применения препарата должна быть не </w:t>
      </w:r>
      <w:r>
        <w:t>менее 10 дней. Применение низкомолекулярных гепаринов не требует регулярного лабораторного контроля реже, чем использование стандартного гепарина сопровождается развитием кровотечений и тромбоцитопении.</w:t>
      </w:r>
      <w:r>
        <w:br/>
        <w:t xml:space="preserve">     Хирургическая профилактика ТЭЛА показана в следу</w:t>
      </w:r>
      <w:r>
        <w:t>ющих случаях: при эмбологенном флеботромбозе в илеокавальном сегменте; при массивной ТЭЛА, в том числе после эмболэктомии и с неустановленным источником эмболизации; при рецидивирующей ТЭЛА, в том числе с неустановленным источником эмболизации; при наличии</w:t>
      </w:r>
      <w:r>
        <w:t xml:space="preserve"> осложнений или противопоказаний к гепаринотерапии у больных с флеботромбозом или тромбоэмболией крупных ветвей легочной артерии.</w:t>
      </w:r>
    </w:p>
    <w:p w:rsidR="00000000" w:rsidRDefault="00D72585">
      <w:pPr>
        <w:pStyle w:val="a5"/>
      </w:pPr>
      <w:r>
        <w:br/>
        <w:t xml:space="preserve">     </w:t>
      </w:r>
      <w:r>
        <w:rPr>
          <w:b/>
          <w:bCs/>
        </w:rPr>
        <w:t>Ocновными методами хирургической профилактики</w:t>
      </w:r>
      <w:r>
        <w:t xml:space="preserve"> являются тромбоэктомия, перевязка магистральных вен (бедренной вены ниже у</w:t>
      </w:r>
      <w:r>
        <w:t>стья глубокой вены бедра), пликация НПВ и имплантация кава-фильтров. В настоящее время наиболее широко используется чрескожная имплантация кава-фильтров.</w:t>
      </w:r>
      <w:r>
        <w:br/>
        <w:t xml:space="preserve">     Техника чрескожной имплантации кава-фильтров различных конструкций (зонтичный Мобин-Уддина, Гринф</w:t>
      </w:r>
      <w:r>
        <w:t>ильда, Амплатца, "птичье гнездо", "тюльпан Гюнтера", РЭПТЭЛА, "песочные часы") имеет много общего. Имплантация кава-фильтров проводится в рентгенооперационной.</w:t>
      </w:r>
      <w:r>
        <w:br/>
        <w:t xml:space="preserve">     Для оценки состояния НПВ и получения информации о эмбологенности тромба вначале производитс</w:t>
      </w:r>
      <w:r>
        <w:t>я ретроградная или антеградная илеокаваграфия. Выбор доступа (ретроградный - яремный, подключичный; антеградный -бедренный) зависит от предполагаемой локализации тромба: проведение катетера через тромбированные вены чревато фрагментацией тромба с развитием</w:t>
      </w:r>
      <w:r>
        <w:t xml:space="preserve"> ТЭЛА.</w:t>
      </w:r>
      <w:r>
        <w:br/>
        <w:t xml:space="preserve">     Кава-фильтр имплантируют непосредственно ниже устьев почечных вен. При низком положении кава-фильтра образовавшееся между ним и устьями почечных вен "мертвое" пространство повышает риск тромбообразования и ТЭЛА.</w:t>
      </w:r>
      <w:r>
        <w:br/>
        <w:t xml:space="preserve">     После имплантации кава-филь</w:t>
      </w:r>
      <w:r>
        <w:t>тра проводится контрольная рентгенография для контроля его месторасположения. В течение 2 сут больной находится на постельном режиме; на 5-6 дней назначают антибиотики, проводят лечение гепарином.</w:t>
      </w:r>
      <w:r>
        <w:br/>
        <w:t xml:space="preserve">     При септической тромбоэмболии кава-фильтр не препятств</w:t>
      </w:r>
      <w:r>
        <w:t>ует прохождению мелких бактериальных эмболов, поэтому в этих случаях прибегают к перевязке НПВ. При септическом тромбофлебите малого таза, кроме того, перевязывают левую яичниковую вену.</w:t>
      </w:r>
      <w:r>
        <w:br/>
        <w:t xml:space="preserve">     Противоэмболические кава-фильтры надежно предотвращают ТЭЛА, час</w:t>
      </w:r>
      <w:r>
        <w:t>тота развития послеоперационной эмболии не превышает 1,2 %. Возникновение ее объясняют рядом причин: ошибочной имплантацией кава-фильтра в притоке НПВ, неправильной его фиксацией, образованием тромбов между фильтром и почечными венами, тромбозом расширенны</w:t>
      </w:r>
      <w:r>
        <w:t>х паракавальных коллатералей, образованием тромбов на поверхности фильтра.</w:t>
      </w:r>
    </w:p>
    <w:p w:rsidR="00000000" w:rsidRDefault="00D72585">
      <w:pPr>
        <w:pStyle w:val="a5"/>
        <w:rPr>
          <w:b/>
          <w:bCs/>
        </w:rPr>
      </w:pPr>
      <w:r>
        <w:br/>
        <w:t xml:space="preserve">                    </w:t>
      </w:r>
      <w:r>
        <w:rPr>
          <w:b/>
          <w:bCs/>
        </w:rPr>
        <w:t>Алгоритм лечебно-диагностических мероприятий при ТЭЛА</w:t>
      </w:r>
    </w:p>
    <w:p w:rsidR="00000000" w:rsidRDefault="00D72585">
      <w:pPr>
        <w:pStyle w:val="a5"/>
      </w:pPr>
      <w:r>
        <w:br/>
        <w:t xml:space="preserve">     Высокая частота ТЭЛА при различных заболеваниях, трудности диагностики этого опасного осложнения и т</w:t>
      </w:r>
      <w:r>
        <w:t>яжесть прогноза требуют четкой организации диагностических и лечебных мероприятий. Лечебно-диагностический процесс при ТЭЛА можно условно разделить на три этапа.</w:t>
      </w:r>
      <w:r>
        <w:br/>
        <w:t xml:space="preserve">     </w:t>
      </w:r>
      <w:r>
        <w:rPr>
          <w:b/>
          <w:bCs/>
        </w:rPr>
        <w:t>Основная задача I этапа</w:t>
      </w:r>
      <w:r>
        <w:t xml:space="preserve"> - установить предположительный диагноз ТЭЛА. Большое значение име</w:t>
      </w:r>
      <w:r>
        <w:t xml:space="preserve">ют оценка факторов риска возникновения ТЭЛА (признаки венозного тромбоза, застойная сердечная недостаточность, аритмия, течение послеоперационного периода, травмы ног, вынужденная гиподинамия и др.), целенаправленно и тщательно </w:t>
      </w:r>
      <w:r>
        <w:lastRenderedPageBreak/>
        <w:t>собранный анамнез. Особое вн</w:t>
      </w:r>
      <w:r>
        <w:t>имание обращают на внезапность появления таких симптомов, как одышка в покое, сердцебиение, головокружение, потеря сознания, боли в груди, кровохарканье. Если при осмотре больного выявляют цианоз или бледность кожи, набухание шейных вен, акцент II тона над</w:t>
      </w:r>
      <w:r>
        <w:t xml:space="preserve"> легочной артерией, артериальную гипотензию, шум трения плевры, то диагноз ТЭЛА становится достаточно обоснованным уже на этом этапе. </w:t>
      </w:r>
      <w:r>
        <w:br/>
        <w:t xml:space="preserve">      </w:t>
      </w:r>
      <w:r>
        <w:rPr>
          <w:b/>
          <w:bCs/>
        </w:rPr>
        <w:t>Задача II этапа</w:t>
      </w:r>
      <w:r>
        <w:t xml:space="preserve"> - установление вероятностного диагноза ТЭЛА и дифференциальная диагностика с синдромосходными забол</w:t>
      </w:r>
      <w:r>
        <w:t>еваниями с помощью рутинных методов исследования. Срочно выполненные электрокардиография и рентгенография органов грудной клетки нередко подтверждают предположение о наличии ТЭЛА. При исследовании газов крови выявляют гипоксемию и гипокапнию. Для того чтоб</w:t>
      </w:r>
      <w:r>
        <w:t>ы дифференцировать массивную ТЭЛА от инфаркта миокарда и гипокапнию. Для того чтобы дифференцировать массивную ТЭЛА от инфаркта миокарда и расслаивающей аневризмы грудного отдела аорты, необходимо эхокардиографическое исследование. У больных с эмболией мел</w:t>
      </w:r>
      <w:r>
        <w:t>ких ветвей, проявляющейся главным образом болями в груди при дыхании, кровохарканьем, умеренной одышкой, дифференциальную диагностику проводят с острой пневмонией и плевритом. Рентгенологическое исследование позволяет с уверенностью исключить спонтанный пн</w:t>
      </w:r>
      <w:r>
        <w:t>евмоторакс, массивный ателектаз, плевральный выпот, экссудативный перикардит.</w:t>
      </w:r>
      <w:r>
        <w:br/>
        <w:t xml:space="preserve">     При установлении вероятностного диагноза ТЭЛА в зависимости от наличия нарушений гемодинамики и дыхательной недостаточности следует решить вопрос о том, в каком отделении в </w:t>
      </w:r>
      <w:r>
        <w:t xml:space="preserve">дальнейшем должны проводиться обследование и лечение больного. При нарушении системной гемодинамики и дыхательной недостаточности, рецидивирующем течении ТЭЛА больных переводят в отделение интенсивной терапии и реанимации. Остальных пациентов направляют в </w:t>
      </w:r>
      <w:r>
        <w:t>кардиологическое или пульмонологическое отделение (в зависимости от характера основного заболевания) либо в дальнейшем проводят лечение в том же отделении (неврологическое, хирургическое или общетерапевтическое), где была диагностирована ТЭЛА.</w:t>
      </w:r>
      <w:r>
        <w:br/>
      </w:r>
      <w:r>
        <w:rPr>
          <w:b/>
          <w:bCs/>
        </w:rPr>
        <w:t xml:space="preserve">     III эта</w:t>
      </w:r>
      <w:r>
        <w:rPr>
          <w:b/>
          <w:bCs/>
        </w:rPr>
        <w:t>п диагностического алгоритма</w:t>
      </w:r>
      <w:r>
        <w:t xml:space="preserve"> заключается в применении методов, позволяющих верифицировать ТЭЛА, уточнить локализацию тромбоэмбола, объем поражения сосудистого русла легких, степень нарушения гемодинамики и определить источник эмболизации (ПСЛ, ангиопульмон</w:t>
      </w:r>
      <w:r>
        <w:t>ография, илеокаваграфия, ультразвуковая допплерография вен). Отрицательный результат сцинтиграфии легких полностью исключает диагноз ТЭЛА. Сомнительные данные, полученные при этом исследовании, а также предположение о наличии массивной ТЭЛА или рецидивирую</w:t>
      </w:r>
      <w:r>
        <w:t>щем ее течении делают абсолютно показанным проведение ангиографии.</w:t>
      </w:r>
      <w:r>
        <w:br/>
        <w:t xml:space="preserve">     Последовательность применения диагностических методов исследования зависит от тяжести клинических симптомов. В связи с высокой информативностью и малой травматичностью сцинтиграфия лег</w:t>
      </w:r>
      <w:r>
        <w:t>ких должна рассматриваться как метод скрининга при обследовании больных, у которых заподозрена легочная эмболия. Крайняя тяжесть состояния больного, наличие выраженных циркуляторных и респираторных нарушений диктуют необходимость первоочередного проведения</w:t>
      </w:r>
      <w:r>
        <w:t xml:space="preserve"> ангиопульмонографии.</w:t>
      </w:r>
      <w:r>
        <w:br/>
        <w:t xml:space="preserve">     Установление локализации и объема эмболического поражения легочного сосудистого русла позволяет выбрать оптимальную тактику лечения. При выраженных нарушениях перфузии легких показана тромболитическая терапия или удаление эмбола </w:t>
      </w:r>
      <w:r>
        <w:t>из легочной артерии. В случаях ТЭЛА с нарушением перфузии легкой и средней степени (перфузионный дефицит менее 30%) проводят лечение гепарином.</w:t>
      </w:r>
      <w:r>
        <w:br/>
        <w:t xml:space="preserve">     Важным компонентом лечебных мероприятий при ТЭЛА является предотвращение рецидива эмболии. При рецидивирующ</w:t>
      </w:r>
      <w:r>
        <w:t>ем течении заболевания, массивной тромбоэмболии, эмбологенном флеботромбозе проводят имплантацию противоэмболического кава-фильтра.</w:t>
      </w:r>
    </w:p>
    <w:p w:rsidR="00000000" w:rsidRDefault="00D72585">
      <w:pPr>
        <w:pStyle w:val="a5"/>
      </w:pPr>
    </w:p>
    <w:p w:rsidR="00000000" w:rsidRDefault="00D72585">
      <w:pPr>
        <w:pStyle w:val="a5"/>
        <w:jc w:val="center"/>
        <w:rPr>
          <w:b/>
          <w:bCs/>
        </w:rPr>
      </w:pPr>
      <w:r>
        <w:rPr>
          <w:b/>
          <w:bCs/>
        </w:rPr>
        <w:lastRenderedPageBreak/>
        <w:t>Литература:</w:t>
      </w:r>
    </w:p>
    <w:p w:rsidR="00000000" w:rsidRDefault="00D72585">
      <w:pPr>
        <w:pStyle w:val="a5"/>
        <w:jc w:val="center"/>
      </w:pPr>
    </w:p>
    <w:p w:rsidR="00D72585" w:rsidRDefault="00D72585">
      <w:pPr>
        <w:pStyle w:val="a5"/>
      </w:pPr>
      <w:r>
        <w:t>1. Яковлев В.Б. Тромбоэмболия легочной артерии в многопрофильном клиническом стационаре (распространенность, д</w:t>
      </w:r>
      <w:r>
        <w:t xml:space="preserve">иагностика, лечение, организация специализированной медицинской помощи). Дисс. на докт. мед. наук. - М. - 1995. - 47 с. </w:t>
      </w:r>
      <w:r>
        <w:br/>
        <w:t xml:space="preserve">2. Rich S. Тромбоэмболия легочной артерии // В кн.: Кардиология в таблицах и схемах. Под. ред. М. Фрида и С.Грайнс.М.: Практика, 1996. </w:t>
      </w:r>
      <w:r>
        <w:t xml:space="preserve">- С. 538 - 548. </w:t>
      </w:r>
      <w:r>
        <w:br/>
        <w:t>3. Савельев B.C., Яблоков Е.Г., Кириенко А.И. Массивная эмболия легочных артерий. - М.: Медицина. - 1990. - 336 с.</w:t>
      </w:r>
    </w:p>
    <w:sectPr w:rsidR="00D725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Win95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A7"/>
    <w:rsid w:val="00A46BA7"/>
    <w:rsid w:val="00D7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BF3502-2FEB-4454-9867-2594CB7C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Baskerville Win95BT" w:hAnsi="Baskerville Win95BT" w:cs="Baskerville Win95BT"/>
      <w:b/>
      <w:bCs/>
      <w:color w:val="auto"/>
      <w:kern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color w:val="000000"/>
      <w:sz w:val="24"/>
      <w:szCs w:val="24"/>
    </w:rPr>
  </w:style>
  <w:style w:type="character" w:styleId="a3">
    <w:name w:val="Hyperlink"/>
    <w:basedOn w:val="a0"/>
    <w:uiPriority w:val="99"/>
    <w:rPr>
      <w:color w:val="auto"/>
      <w:u w:val="single"/>
    </w:rPr>
  </w:style>
  <w:style w:type="character" w:styleId="a4">
    <w:name w:val="FollowedHyperlink"/>
    <w:basedOn w:val="a0"/>
    <w:uiPriority w:val="99"/>
    <w:rPr>
      <w:color w:val="80800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paragraph" w:styleId="a6">
    <w:name w:val="Title"/>
    <w:basedOn w:val="a"/>
    <w:link w:val="a7"/>
    <w:uiPriority w:val="99"/>
    <w:qFormat/>
    <w:pPr>
      <w:ind w:firstLine="567"/>
      <w:jc w:val="center"/>
    </w:pPr>
    <w:rPr>
      <w:b/>
      <w:bCs/>
      <w:caps/>
      <w:color w:val="auto"/>
      <w:kern w:val="28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pPr>
      <w:ind w:firstLine="567"/>
    </w:pPr>
    <w:rPr>
      <w:color w:val="auto"/>
      <w:kern w:val="28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D:\NOW\mal1551.gif" TargetMode="External"/><Relationship Id="rId5" Type="http://schemas.openxmlformats.org/officeDocument/2006/relationships/image" Target="media/image1.png"/><Relationship Id="rId4" Type="http://schemas.openxmlformats.org/officeDocument/2006/relationships/image" Target="file:///D:\NOW\mal1037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7869</Words>
  <Characters>44855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Русский Медицинский журнал</vt:lpstr>
    </vt:vector>
  </TitlesOfParts>
  <Company>Дом милый дом</Company>
  <LinksUpToDate>false</LinksUpToDate>
  <CharactersWithSpaces>52619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Русский Медицинский журнал</dc:title>
  <dc:subject/>
  <dc:creator>Юрий</dc:creator>
  <cp:keywords/>
  <dc:description/>
  <cp:lastModifiedBy>Тест</cp:lastModifiedBy>
  <cp:revision>2</cp:revision>
  <dcterms:created xsi:type="dcterms:W3CDTF">2024-07-05T18:23:00Z</dcterms:created>
  <dcterms:modified xsi:type="dcterms:W3CDTF">2024-07-05T18:23:00Z</dcterms:modified>
</cp:coreProperties>
</file>