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33A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Целебное расслабление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расслабляться — один из секретов здоровья. Напряжение выматывает силы, ведет к ухудшению внешности человека и преждевременному старению. Спешка всегда создает напряже</w:t>
      </w:r>
      <w:r>
        <w:rPr>
          <w:color w:val="000000"/>
          <w:sz w:val="24"/>
          <w:szCs w:val="24"/>
        </w:rPr>
        <w:t>ние, поэтому в спешке человек чаще всего портит то, что хочет выполнить.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расслабляться — один из секретов здоровья и долголетия.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Напряжение нарушает умственные процессы, затрудняет работу мышц глаз, выматывает силы, плохо влияет на состояние крови и</w:t>
      </w:r>
      <w:r>
        <w:rPr>
          <w:color w:val="000000"/>
          <w:sz w:val="24"/>
          <w:szCs w:val="24"/>
        </w:rPr>
        <w:t>, наконец, ведет к ухудшению внешности человека и преждевременному старению.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Спешка всегда создает напряжение, поэтому в спешке человек чаще всего портит то, что хочет выполнить.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Законы природы построены на единстве противоположностей: свет и тьма, жар и х</w:t>
      </w:r>
      <w:r>
        <w:rPr>
          <w:color w:val="000000"/>
          <w:sz w:val="24"/>
          <w:szCs w:val="24"/>
        </w:rPr>
        <w:t>олод, действие и противодействие, напряжение и релаксация. Вся жизнь состоит в том, чтобы напрячься, когда это необходимо, а затем расслабиться. Мышцы также должны работать и быть в напряжении. Но если они при этом не отдыхают, то нарушается нормальный ход</w:t>
      </w:r>
      <w:r>
        <w:rPr>
          <w:color w:val="000000"/>
          <w:sz w:val="24"/>
          <w:szCs w:val="24"/>
        </w:rPr>
        <w:t xml:space="preserve"> жизненных процессов. А если это случается часто, то последствия могут быть очень серьезными. Следовательно, если мы хотим быть здоровыми и прожить долгую жизнь, надо научиться расслабляться.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Всякая напрасная растрата нервной энергии, а тем более ее истоще</w:t>
      </w:r>
      <w:r>
        <w:rPr>
          <w:color w:val="000000"/>
          <w:sz w:val="24"/>
          <w:szCs w:val="24"/>
        </w:rPr>
        <w:t>ние, только усиливает напряжение. Современные средства снятия напряженности являются транквилизаторами и дают лишь иллюзорное чувство успокоенности. Большинство из них, к сожалению, имеет побочные эффекты, которые оказывают неблагоприятное воздействие на т</w:t>
      </w:r>
      <w:r>
        <w:rPr>
          <w:color w:val="000000"/>
          <w:sz w:val="24"/>
          <w:szCs w:val="24"/>
        </w:rPr>
        <w:t>кани, железы и их секрецию, а через железы влияют на душевное состояние, эмоции и характер человека. К тому же транквилизаторы не могут сделать больше, чем просто дать передышку организму на несколько часов. Когда же действие препарата заканчивается, челов</w:t>
      </w:r>
      <w:r>
        <w:rPr>
          <w:color w:val="000000"/>
          <w:sz w:val="24"/>
          <w:szCs w:val="24"/>
        </w:rPr>
        <w:t>ек оказывается в еще более худшем состоянии, чем до принятия лекарства.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Нормальный здоровый сон, который восстанавливает мозг и весь организм, может прийти только после полного расслабления. В таком состоянии человек отдыхает.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важно научиться оставля</w:t>
      </w:r>
      <w:r>
        <w:rPr>
          <w:color w:val="000000"/>
          <w:sz w:val="24"/>
          <w:szCs w:val="24"/>
        </w:rPr>
        <w:t>ть все трудности и проблемы за дверями спальни. Ложиться спать в нервозном состоянии или с тяжелыми мыслями все равно, что добавлять яд в свою пищу.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мышечного расслабления должно применяться несколько раз в течение дня. Один хмурит брови, другой </w:t>
      </w:r>
      <w:r>
        <w:rPr>
          <w:color w:val="000000"/>
          <w:sz w:val="24"/>
          <w:szCs w:val="24"/>
        </w:rPr>
        <w:t>ходит с напряженным лицом, нервная женщина сжимает руки. Каждый, кто испытывает стресс или нервное напряжение, должен иметь в течение дня периоды абсолютного мышечного расслабления. Если работа связана с напряжением глаз, то необходимо расслабить именно эт</w:t>
      </w:r>
      <w:r>
        <w:rPr>
          <w:color w:val="000000"/>
          <w:sz w:val="24"/>
          <w:szCs w:val="24"/>
        </w:rPr>
        <w:t>и мышцы, глядя на отдаленные предметы.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Какая бы ни была ваша работа, смените род занятий несколько раз в день и найдите моменты для полного расслабления всех мускулов тела. Расслабьтесь, закройте глаза и думайте о чем-нибудь приятном и ободряющем.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ну</w:t>
      </w:r>
      <w:r>
        <w:rPr>
          <w:color w:val="000000"/>
          <w:sz w:val="24"/>
          <w:szCs w:val="24"/>
        </w:rPr>
        <w:t>жно приучить себя к расслаблению в течение нескольких минут всякий раз перед едой.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расслабления имеет эмоциональный и физический аспект. Как это ни парадоксально звучит, но умственная деятельность сама по себе не может утомить человека. Об этом св</w:t>
      </w:r>
      <w:r>
        <w:rPr>
          <w:color w:val="000000"/>
          <w:sz w:val="24"/>
          <w:szCs w:val="24"/>
        </w:rPr>
        <w:t>идетельствуют анализы крови, проходящей через мозг, когда последний находится в активном состоянии: в ней отсутствуют токсины усталости, имеющиеся в крови физически работающего человека. У работников умственного труда усталость является результатом психиче</w:t>
      </w:r>
      <w:r>
        <w:rPr>
          <w:color w:val="000000"/>
          <w:sz w:val="24"/>
          <w:szCs w:val="24"/>
        </w:rPr>
        <w:t xml:space="preserve">ского и эмоционального состояния. Основную роль здесь играют такие отрицательные </w:t>
      </w:r>
      <w:r>
        <w:rPr>
          <w:color w:val="000000"/>
          <w:sz w:val="24"/>
          <w:szCs w:val="24"/>
        </w:rPr>
        <w:lastRenderedPageBreak/>
        <w:t>эмоции, как чувство бессмысленности своего труда, обида за то, что человека не ценят, спешка, тревога, беспокойство.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Главным препятствием на пути плодотворной умственной работ</w:t>
      </w:r>
      <w:r>
        <w:rPr>
          <w:color w:val="000000"/>
          <w:sz w:val="24"/>
          <w:szCs w:val="24"/>
        </w:rPr>
        <w:t>ы часто является убежденность в том, будто трудная работа требует напряжения, иначе она не может быть успешно выполнена. Поэтому мы нахмурены, когда сосредоточиваемся, сидим сгорбившись, заставляем свои мышцы делать усилия, что ничуть не помогает нашему мо</w:t>
      </w:r>
      <w:r>
        <w:rPr>
          <w:color w:val="000000"/>
          <w:sz w:val="24"/>
          <w:szCs w:val="24"/>
        </w:rPr>
        <w:t>згу в его деятельности. Бороться с нервной усталостью можно только методом расслабления. Если человек расслабился, то в таком состоянии он не может продолжать беспокоиться.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Физическая усталость имеет свойство накапливаться с поразительной быстротой. Отдых </w:t>
      </w:r>
      <w:r>
        <w:rPr>
          <w:color w:val="000000"/>
          <w:sz w:val="24"/>
          <w:szCs w:val="24"/>
        </w:rPr>
        <w:t>же, пусть даже непродолжительный, обладает громадной восстановительной способностью. В частности, пятиминутный сон после физической работы способен полностью снять накопившееся утомление.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внимательно проанализировать деятельность человеческого сердца,</w:t>
      </w:r>
      <w:r>
        <w:rPr>
          <w:color w:val="000000"/>
          <w:sz w:val="24"/>
          <w:szCs w:val="24"/>
        </w:rPr>
        <w:t xml:space="preserve"> которое выполняет неимоверно большую физическую работу в течение всей жизни, то оказывается, что оно работает не непрерывно, а с чередованием циклов напряжения и отдыха. При сокращении с частотой 70 ударов в минуту сердце за сутки фактически работает толь</w:t>
      </w:r>
      <w:r>
        <w:rPr>
          <w:color w:val="000000"/>
          <w:sz w:val="24"/>
          <w:szCs w:val="24"/>
        </w:rPr>
        <w:t>ко девять часов. Суммарная же длительность его отдыха составляет пятнадцать часов.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доказано, что человек, который расходует одну половину времени из каждого часа на работу, а другую — на отдых, может выполнять в 3-4 раза больший объем рабо</w:t>
      </w:r>
      <w:r>
        <w:rPr>
          <w:color w:val="000000"/>
          <w:sz w:val="24"/>
          <w:szCs w:val="24"/>
        </w:rPr>
        <w:t>ты, нежели в случае непрерывного труда в течение продолжительного отрезка времени.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вашим жизненным принципом должен стать девиз: отдыхать, расслабляясь, как можно чаще, делая перерыв в своей основной работе. Старайтесь также следовать совету</w:t>
      </w:r>
      <w:r>
        <w:rPr>
          <w:color w:val="000000"/>
          <w:sz w:val="24"/>
          <w:szCs w:val="24"/>
        </w:rPr>
        <w:t xml:space="preserve"> Генри Форда: никогда не стоять, если есть возможность сидеть, и никогда не сидеть, если можно лечь.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Большую роль в оздоровлении всего организма играет умение человека расслаблять глазные мышцы. Дело в том, что глазные мышцы расходуют до одной четверти все</w:t>
      </w:r>
      <w:r>
        <w:rPr>
          <w:color w:val="000000"/>
          <w:sz w:val="24"/>
          <w:szCs w:val="24"/>
        </w:rPr>
        <w:t>й нервной энергии, поглощаемой нашим организмом. Именно поэтому так много людей с нормальным зрением страдают астенопией — быстрой утомляемостью глаз, обусловленной их постоянным напряжением. По утверждению американского офтальмолога Уильяма Бейтса, все из</w:t>
      </w:r>
      <w:r>
        <w:rPr>
          <w:color w:val="000000"/>
          <w:sz w:val="24"/>
          <w:szCs w:val="24"/>
        </w:rPr>
        <w:t xml:space="preserve">вестные аномалии зрения вызваны напряженностью тех или иных мышц глаза. Так, причиной близорукости служит напряжение косых мышц глазного яблока, дальнозоркости — напряженное состояние прямых мышц глаза. Причина косоглазия — это более напряженное состояние </w:t>
      </w:r>
      <w:r>
        <w:rPr>
          <w:color w:val="000000"/>
          <w:sz w:val="24"/>
          <w:szCs w:val="24"/>
        </w:rPr>
        <w:t>одной из прямых мышц, что приводит к отклонению глазного яблока в ту или иную сторону.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причина астигматизма заключена в неравномерно напряженном состоянии глазных мышц, приводящем к искривлению роговой оболочки глаза и неодинаковому преломлению св</w:t>
      </w:r>
      <w:r>
        <w:rPr>
          <w:color w:val="000000"/>
          <w:sz w:val="24"/>
          <w:szCs w:val="24"/>
        </w:rPr>
        <w:t>етовых лучей в различных меридианах глаза.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здоровый глаз расслаблен, он правильно функционирует. Подобно фотокамере, он будет упрощаться, сокращая свою ось при рассматривании удаленных объектов, и удлиняться в своей оси при рассматривании близких объ</w:t>
      </w:r>
      <w:r>
        <w:rPr>
          <w:color w:val="000000"/>
          <w:sz w:val="24"/>
          <w:szCs w:val="24"/>
        </w:rPr>
        <w:t>ектов. Только напряжение мешает глазному яблоку претерпевать подобные изменения в своей форме. Вместо мышц глаза эту работу начинают делать очки, в результате чего глазные мышцы перестают выполнять свои функции и начинают постепенно стареть.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помочь с</w:t>
      </w:r>
      <w:r>
        <w:rPr>
          <w:color w:val="000000"/>
          <w:sz w:val="24"/>
          <w:szCs w:val="24"/>
        </w:rPr>
        <w:t>воим глазам, необходимо научиться делать ряд несложных упражнений на их расслабление. Главное правило при этом — «немного, но часто». Если вы окончательно сформируете для себя эту привычку, то вас удивят изменения, произошедшие с глазами, мышлением, настро</w:t>
      </w:r>
      <w:r>
        <w:rPr>
          <w:color w:val="000000"/>
          <w:sz w:val="24"/>
          <w:szCs w:val="24"/>
        </w:rPr>
        <w:t xml:space="preserve">ением и всем организмом под воздействием упражнений на расслабление. Расслабление — это секрет нормализации многих функций нашего организма. Нужно сделать </w:t>
      </w:r>
      <w:r>
        <w:rPr>
          <w:color w:val="000000"/>
          <w:sz w:val="24"/>
          <w:szCs w:val="24"/>
        </w:rPr>
        <w:lastRenderedPageBreak/>
        <w:t>расслабление нормой своей жизни и привычкой как на работе, так и во время отдыха.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эффективны</w:t>
      </w:r>
      <w:r>
        <w:rPr>
          <w:color w:val="000000"/>
          <w:sz w:val="24"/>
          <w:szCs w:val="24"/>
        </w:rPr>
        <w:t>ми средствами расслабления глаз являются: соляризация, пальминг, большие и пальцевые повороты, воспоминание и мысленное представление.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Соляризация. Цель соляризации — приучить глаза к действию яркого солнечного света. При этом не имеет значения, здоровы ва</w:t>
      </w:r>
      <w:r>
        <w:rPr>
          <w:color w:val="000000"/>
          <w:sz w:val="24"/>
          <w:szCs w:val="24"/>
        </w:rPr>
        <w:t>ши глаза или нет. Глаза — это орган, созданный природой для восприятия света. Чем слабее глаз, тем в большем количестве света он нуждается. Солнечный свет позволяет видеть мелкие предметы или буквы даже слабым глазом. Не случайно люди со слабым зрением мог</w:t>
      </w:r>
      <w:r>
        <w:rPr>
          <w:color w:val="000000"/>
          <w:sz w:val="24"/>
          <w:szCs w:val="24"/>
        </w:rPr>
        <w:t>ут читать на солнечном свету газету с мелким шрифтом, в то время как при искусственном освещении без очков для них непосилен даже крупный шрифт. По мере укрепления глаз потребность в сильном солнечном свете снижается.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Укрепление нервов сетчатки солнечным с</w:t>
      </w:r>
      <w:r>
        <w:rPr>
          <w:color w:val="000000"/>
          <w:sz w:val="24"/>
          <w:szCs w:val="24"/>
        </w:rPr>
        <w:t>ветом позволяет слабым глазам работать как при сильном, так и при слабом освещении.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эстетической точки зрения солнце придает глазам живость и блеск, чего не может дать ничто другое.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возьмите за правило пользоваться каждым удобным случаем, чтобы под</w:t>
      </w:r>
      <w:r>
        <w:rPr>
          <w:color w:val="000000"/>
          <w:sz w:val="24"/>
          <w:szCs w:val="24"/>
        </w:rPr>
        <w:t>ставить глаза солнечному свету. Он даст глазам и красоту, и силу.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Упражнение «соляризация» лучше всего выполнять следующим образом. Повернитесь лицом к солнцу, закройте глаза. Сделав глубокий вдох, начинайте поворачивать без напряжения голову из стороны в </w:t>
      </w:r>
      <w:r>
        <w:rPr>
          <w:color w:val="000000"/>
          <w:sz w:val="24"/>
          <w:szCs w:val="24"/>
        </w:rPr>
        <w:t>сторону. При этом думайте: «Солнце проходит мимо меня влево, затем вправо, опять влево. И так снова и снова, всегда в направлении, противоположном моему повороту». Эта направленность мыслей во время поворотов очень важна, поскольку препятствует устремлению</w:t>
      </w:r>
      <w:r>
        <w:rPr>
          <w:color w:val="000000"/>
          <w:sz w:val="24"/>
          <w:szCs w:val="24"/>
        </w:rPr>
        <w:t xml:space="preserve"> взгляда под закрытыми веками на солнце и «прилипанию» глаз к нему. Позволяйте солнцу проходить мимо вас.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веки будут чувствовать себя хорошо во время выполнения поворотов, приступите к следующему упражнению. Прикройте ладонью один глаз. Выполняя пово</w:t>
      </w:r>
      <w:r>
        <w:rPr>
          <w:color w:val="000000"/>
          <w:sz w:val="24"/>
          <w:szCs w:val="24"/>
        </w:rPr>
        <w:t>роты, быстро моргайте другим глазом, смотря прямо на солнце. Повторите упражнение с другим глазом. Вы можете быть поражены тем, что солнце уже не кажется вам слишком ярким. В завершение выполняйте это упражнение с двумя неприкрытыми глазами. На этом работа</w:t>
      </w:r>
      <w:r>
        <w:rPr>
          <w:color w:val="000000"/>
          <w:sz w:val="24"/>
          <w:szCs w:val="24"/>
        </w:rPr>
        <w:t xml:space="preserve"> с солнцем будет заканчиваться.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Пальминг. Согрейте руки (можно в горячей воде), скрестите пальцы рук на лбу так, чтобы ямки ладоней были против глаз, но глаза свободно открывались и закрывались. Глаза ладонями должны быть закрыты плотно, чтобы свет не прон</w:t>
      </w:r>
      <w:r>
        <w:rPr>
          <w:color w:val="000000"/>
          <w:sz w:val="24"/>
          <w:szCs w:val="24"/>
        </w:rPr>
        <w:t>икал сквозь них.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Мягко закройте глаза. Все тело должно быть расслаблено, в том числе глаза и руки. Не нужно думать о глазах как о физических объектах. Этим разрушается цель всех занятий, поскольку работа глаз, как и работа сердца и других внутренних органо</w:t>
      </w:r>
      <w:r>
        <w:rPr>
          <w:color w:val="000000"/>
          <w:sz w:val="24"/>
          <w:szCs w:val="24"/>
        </w:rPr>
        <w:t>в, не может управляться волевым усилием. Вызовите в своем воображении какие-либо приятные воспоминания, интересные случаи, произошедшие с вами и принесшие вам радость. Когда вы отнимете руки от глаз, мир должен показаться вам ярче.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Пальминг нужно выполнять</w:t>
      </w:r>
      <w:r>
        <w:rPr>
          <w:color w:val="000000"/>
          <w:sz w:val="24"/>
          <w:szCs w:val="24"/>
        </w:rPr>
        <w:t xml:space="preserve"> понемногу, но часто. Если пальминг выполняется сразу же после соляризации, то этим самым вы как бы запираете солнечный свет в глазах до тех пор, пока нервные окончания сетчатки не впитают его. Это придает глазам силу и здоровье, способствуя во многих случ</w:t>
      </w:r>
      <w:r>
        <w:rPr>
          <w:color w:val="000000"/>
          <w:sz w:val="24"/>
          <w:szCs w:val="24"/>
        </w:rPr>
        <w:t>аях восстановлению зрения плохо видящих глаз.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выполняйте пальминг как можно чаще, по возможности вслед за соляризацией. Поступая так, вы будете способствовать тому, что ощущение расслабления станет вашей привычкой на всю жизнь.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Большие повороты. Один</w:t>
      </w:r>
      <w:r>
        <w:rPr>
          <w:color w:val="000000"/>
          <w:sz w:val="24"/>
          <w:szCs w:val="24"/>
        </w:rPr>
        <w:t xml:space="preserve"> из главных законов зрения — движение: когда взгляд перемещается, глаз видит. Зрение глаза, который смотрит пристально, слабеет. Упражнение «большие повороты» призвано разрушить привычку пристального смотрения.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Встаньте лицом к окну комнаты и поставьте ног</w:t>
      </w:r>
      <w:r>
        <w:rPr>
          <w:color w:val="000000"/>
          <w:sz w:val="24"/>
          <w:szCs w:val="24"/>
        </w:rPr>
        <w:t>и на уровне плеч. Перенося тело на левую ногу, поверните голову и плечи к левой стене. Повторите это упражнение в правую сторону. Делайте движения в ритме легкого вальса, отрывая при повороте пятки от пола. Дышите глубоко и ровно.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вы поворачиваетесь </w:t>
      </w:r>
      <w:r>
        <w:rPr>
          <w:color w:val="000000"/>
          <w:sz w:val="24"/>
          <w:szCs w:val="24"/>
        </w:rPr>
        <w:t>вправо, окно проходит мимо вас влево, и наоборот. Необходимо ощутить относительность этого процесса: вы и окно проходите мимо друг друга. Если вы «прилипаете» глазами к окну, у вас может появиться головокружение или тошнота. Глаза во время прохождения мимо</w:t>
      </w:r>
      <w:r>
        <w:rPr>
          <w:color w:val="000000"/>
          <w:sz w:val="24"/>
          <w:szCs w:val="24"/>
        </w:rPr>
        <w:t xml:space="preserve"> окна не должны закрываться.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достичь нужной степени расслабления, надо сделать до 60 поворотов. То же самое следует сделать перед сном. Упражнение занимает 2-3 минуты.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упражнение нормализует функцию всех внутренних органов, но в первую очередь он</w:t>
      </w:r>
      <w:r>
        <w:rPr>
          <w:color w:val="000000"/>
          <w:sz w:val="24"/>
          <w:szCs w:val="24"/>
        </w:rPr>
        <w:t>о способствует возбуждению своеобразной вибрации глаз (мелких непроизвольных движений глаз) с частотой около 70 раз в секунду. Почувствовать эти перемещения человеку не под силу. Гарантией их достижения является кажущееся движение окна мимо вас во время по</w:t>
      </w:r>
      <w:r>
        <w:rPr>
          <w:color w:val="000000"/>
          <w:sz w:val="24"/>
          <w:szCs w:val="24"/>
        </w:rPr>
        <w:t>воротов.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не упражнение на развитие зрения и не физическое упражнение. Его главная цель — расслабление глаз, приведение их в движение. Оно призвано ликвидировать привычку пристального рассматривания объектов. Делайте повороты мягко, ритмично, не превращ</w:t>
      </w:r>
      <w:r>
        <w:rPr>
          <w:color w:val="000000"/>
          <w:sz w:val="24"/>
          <w:szCs w:val="24"/>
        </w:rPr>
        <w:t>ая их в физическое упражнение. Большие повороты через симпатическую нервную систему снимают напряжение буквально с каждой частички нашего тела.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Пальцевые повороты. Пальцевые повороты могут служить первым шагом на пути ликвидации напряженного состояния глаз</w:t>
      </w:r>
      <w:r>
        <w:rPr>
          <w:color w:val="000000"/>
          <w:sz w:val="24"/>
          <w:szCs w:val="24"/>
        </w:rPr>
        <w:t>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Поставьте указательный палец правой или левой руки перед своим носом. Мягко поворачивайте голову из стороны в сторону, смотря при этом мимо пальца, а не на него. Вам покажется, что палец движется. Если ваши глаза будут «прилипать» к пальцу, то может появ</w:t>
      </w:r>
      <w:r>
        <w:rPr>
          <w:color w:val="000000"/>
          <w:sz w:val="24"/>
          <w:szCs w:val="24"/>
        </w:rPr>
        <w:t>иться головокружение.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иллюзия движения пальца не достигается, поднесите обе ладони к лицу, широко расставив пальцы, как частокол. Делайте повороты головой и смотрите не на пальцы, а сквозь них вдаль. Пальцы должны проходить мимо вас. Количество поворо</w:t>
      </w:r>
      <w:r>
        <w:rPr>
          <w:color w:val="000000"/>
          <w:sz w:val="24"/>
          <w:szCs w:val="24"/>
        </w:rPr>
        <w:t>тов — 20-30 утром и вечером при ровном глубоком дыхании.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повороты обладают снимающим боль эффектом. Если у вас появилась головная боль или какая-нибудь боль вообще, то проделайте эти повороты 10-20 минут, чередуя 3 поворота с открытыми глазами и 3 пово</w:t>
      </w:r>
      <w:r>
        <w:rPr>
          <w:color w:val="000000"/>
          <w:sz w:val="24"/>
          <w:szCs w:val="24"/>
        </w:rPr>
        <w:t>рота с закрытыми глазами. После этого сделайте пальминг, и вам станет легче. Но в любом случае думайте о движении и дышите глубоко.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Воспоминание и мысленное представление. Секрет любого расслабления кроется в психике: приятные, радостные воспоминания прино</w:t>
      </w:r>
      <w:r>
        <w:rPr>
          <w:color w:val="000000"/>
          <w:sz w:val="24"/>
          <w:szCs w:val="24"/>
        </w:rPr>
        <w:t>сят расслабление. Горе, волнение и напряжение любого рода можно уменьшить через воспоминание интересных, радостных событий. Музыкант получает приятное облегчение, вспоминая успешный концерт, игрок в бильярд рад еще раз пережить свою самую успешную игру. Шв</w:t>
      </w:r>
      <w:r>
        <w:rPr>
          <w:color w:val="000000"/>
          <w:sz w:val="24"/>
          <w:szCs w:val="24"/>
        </w:rPr>
        <w:t>ея может наслаждаться представлением различных видов тканей и текстур.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Мысленное представление, вне зависимости от того, устали вы, понервничали или заскучали, приносит облегчение. Во время выполнения пальминга всегда нужно обращаться к нему.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 удает</w:t>
      </w:r>
      <w:r>
        <w:rPr>
          <w:color w:val="000000"/>
          <w:sz w:val="24"/>
          <w:szCs w:val="24"/>
        </w:rPr>
        <w:t xml:space="preserve">ся воскресить в памяти какое-нибудь приятное воспоминание, мысленно </w:t>
      </w:r>
      <w:r>
        <w:rPr>
          <w:color w:val="000000"/>
          <w:sz w:val="24"/>
          <w:szCs w:val="24"/>
        </w:rPr>
        <w:lastRenderedPageBreak/>
        <w:t>делайте любой механический процесс, например, рисуйте картинки или чертежи: квадратики, ромбики, треугольники. Каждый раз сопровождайте пальминг такими мысленными представлениями.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пс</w:t>
      </w:r>
      <w:r>
        <w:rPr>
          <w:color w:val="000000"/>
          <w:sz w:val="24"/>
          <w:szCs w:val="24"/>
        </w:rPr>
        <w:t>ихика способна идеально вспомнить какое-нибудь из проявлений органов чувств, она всегда расслабляется. Если вы сможете четко вспомнить тиканье часов, какой-нибудь запах или вкус, ваша психика придет в идеальное состояние покоя. При этом если вы закроете гл</w:t>
      </w:r>
      <w:r>
        <w:rPr>
          <w:color w:val="000000"/>
          <w:sz w:val="24"/>
          <w:szCs w:val="24"/>
        </w:rPr>
        <w:t>аза, то увидите абсолютную черноту. Следовательно, посредством воспоминания черного цвета при пальминге можно точно измерить степень собственного расслабления. Если этот цвет вспоминается в совершенстве, то и человек полностью расслабляется. Если же черный</w:t>
      </w:r>
      <w:r>
        <w:rPr>
          <w:color w:val="000000"/>
          <w:sz w:val="24"/>
          <w:szCs w:val="24"/>
        </w:rPr>
        <w:t xml:space="preserve"> цвет вообще не вспоминается, то человек либо мало, либо вообще не расслаблен.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тренировка воспоминания черного цвета при пальминге — это путь к достижению полного расслабления организма.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путем воспоминания или представления черный цвет </w:t>
      </w:r>
      <w:r>
        <w:rPr>
          <w:color w:val="000000"/>
          <w:sz w:val="24"/>
          <w:szCs w:val="24"/>
        </w:rPr>
        <w:t>при пальминге все же воссоздается не полностью, можно применить такой прием: открыть глаза и взглянуть на какой-нибудь черный предмет с наилучшего для запоминания расстояния, закрыть глаза и попытаться сохранить увиденную картину в своем представлении. Час</w:t>
      </w:r>
      <w:r>
        <w:rPr>
          <w:color w:val="000000"/>
          <w:sz w:val="24"/>
          <w:szCs w:val="24"/>
        </w:rPr>
        <w:t>то для лучшей фиксации черного цвета в сознании желательно перемещаться с одного черного объекта на другой или с одной части черного объекта на другую. Благодаря таким методам большинство людей после определенной тренировки сможет с закрытыми глазами, в со</w:t>
      </w:r>
      <w:r>
        <w:rPr>
          <w:color w:val="000000"/>
          <w:sz w:val="24"/>
          <w:szCs w:val="24"/>
        </w:rPr>
        <w:t>стоянии пальминга, вспоминать черное в течение неопределенного периода времени. Это и есть состояние полного расслабления.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Большую помощь в расслаблении окажет сбалансированная диета, богатая всеми витаминами группы В, в особенности B1 и В6, а также витами</w:t>
      </w:r>
      <w:r>
        <w:rPr>
          <w:color w:val="000000"/>
          <w:sz w:val="24"/>
          <w:szCs w:val="24"/>
        </w:rPr>
        <w:t>ном Е. Следует принимать больше кальция и витамина Д. На ночь хорошо выпивать стакан молока с кальцием.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Сбалансированная диета помогает нам сохранить здоровье и хорошее настроение. Расслабляться намного легче, когда нервные клетки в хорошем состоянии.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из секретов эффективного отдыха — найти удобное положение для головы. Голова весит 1/20 часть тела, она является достаточно тяжелой ношей для шеи и позвоночника. Поэтому при первой же возможности давайте им отдохнуть. Это резко улучшает общее самочувствие</w:t>
      </w:r>
      <w:r>
        <w:rPr>
          <w:color w:val="000000"/>
          <w:sz w:val="24"/>
          <w:szCs w:val="24"/>
        </w:rPr>
        <w:t>. Нужно почаще вертеть головой в разные стороны. Это необходимо для поддержания в чистоте сосудов, питающих кислородом мозг.</w:t>
      </w:r>
    </w:p>
    <w:p w:rsidR="00000000" w:rsidRDefault="004333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быстрого засыпания необходимо достигнуть полного расслабления в постели. Постель должна быть жесткой и не прогибаться. Одеяло л</w:t>
      </w:r>
      <w:r>
        <w:rPr>
          <w:color w:val="000000"/>
          <w:sz w:val="24"/>
          <w:szCs w:val="24"/>
        </w:rPr>
        <w:t>егкое, но теплое. Без тепла трудно хорошо расслабиться.</w:t>
      </w:r>
    </w:p>
    <w:p w:rsidR="00000000" w:rsidRDefault="004333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333AF" w:rsidRDefault="004333A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http://www.elitarium.ru/</w:t>
        </w:r>
      </w:hyperlink>
    </w:p>
    <w:sectPr w:rsidR="004333A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0EA"/>
    <w:multiLevelType w:val="hybridMultilevel"/>
    <w:tmpl w:val="E428513E"/>
    <w:lvl w:ilvl="0" w:tplc="18FCE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D02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608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A2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6C6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A4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ED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0867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346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38F0F8D"/>
    <w:multiLevelType w:val="hybridMultilevel"/>
    <w:tmpl w:val="89EA80F2"/>
    <w:lvl w:ilvl="0" w:tplc="6250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6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F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CE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6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C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D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CC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F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62D45"/>
    <w:multiLevelType w:val="hybridMultilevel"/>
    <w:tmpl w:val="EA9CF160"/>
    <w:lvl w:ilvl="0" w:tplc="98AE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01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4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4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E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B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C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6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14612"/>
    <w:multiLevelType w:val="hybridMultilevel"/>
    <w:tmpl w:val="E8C8DF94"/>
    <w:lvl w:ilvl="0" w:tplc="C188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50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68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24B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325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505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C6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B4F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9EB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73AE2E38"/>
    <w:multiLevelType w:val="hybridMultilevel"/>
    <w:tmpl w:val="A548428A"/>
    <w:lvl w:ilvl="0" w:tplc="3EB2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AA8F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96E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84B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B25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63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D6D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684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D8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BF"/>
    <w:rsid w:val="004333AF"/>
    <w:rsid w:val="00C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081512-72C6-4A72-B5E2-BBCD14BF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tari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2467</Words>
  <Characters>14062</Characters>
  <Application>Microsoft Office Word</Application>
  <DocSecurity>0</DocSecurity>
  <Lines>117</Lines>
  <Paragraphs>32</Paragraphs>
  <ScaleCrop>false</ScaleCrop>
  <Company>PERSONAL COMPUTERS</Company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Целебное расслабление</dc:title>
  <dc:subject/>
  <dc:creator>USER</dc:creator>
  <cp:keywords/>
  <dc:description/>
  <cp:lastModifiedBy>Igor Trofimov</cp:lastModifiedBy>
  <cp:revision>2</cp:revision>
  <dcterms:created xsi:type="dcterms:W3CDTF">2024-07-25T21:19:00Z</dcterms:created>
  <dcterms:modified xsi:type="dcterms:W3CDTF">2024-07-25T21:19:00Z</dcterms:modified>
</cp:coreProperties>
</file>