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51237">
        <w:rPr>
          <w:rFonts w:ascii="Times New Roman" w:hAnsi="Times New Roman" w:cs="Times New Roman"/>
          <w:b/>
          <w:bCs/>
        </w:rPr>
        <w:t>Паспортная часть</w:t>
      </w:r>
    </w:p>
    <w:p w:rsidR="00E942A8" w:rsidRPr="00B51237" w:rsidRDefault="00E942A8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70A39" w:rsidRPr="00B51237" w:rsidRDefault="00FC151D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Пол: </w:t>
      </w:r>
    </w:p>
    <w:p w:rsidR="00B70A39" w:rsidRPr="00B51237" w:rsidRDefault="00FC151D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 23 года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Постоянно</w:t>
      </w:r>
      <w:r w:rsidR="00FC151D">
        <w:rPr>
          <w:rFonts w:ascii="Times New Roman" w:hAnsi="Times New Roman" w:cs="Times New Roman"/>
        </w:rPr>
        <w:t>е место жительства:</w:t>
      </w:r>
    </w:p>
    <w:p w:rsidR="00B70A39" w:rsidRPr="00B51237" w:rsidRDefault="00FC151D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Профессия: 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Дата пос</w:t>
      </w:r>
      <w:r w:rsidR="00FC151D">
        <w:rPr>
          <w:rFonts w:ascii="Times New Roman" w:hAnsi="Times New Roman" w:cs="Times New Roman"/>
        </w:rPr>
        <w:t xml:space="preserve">тупления в клинику: </w:t>
      </w:r>
    </w:p>
    <w:p w:rsidR="00B70A39" w:rsidRPr="00B51237" w:rsidRDefault="00FC151D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</w:t>
      </w:r>
      <w:proofErr w:type="spellStart"/>
      <w:r>
        <w:rPr>
          <w:rFonts w:ascii="Times New Roman" w:hAnsi="Times New Roman" w:cs="Times New Roman"/>
        </w:rPr>
        <w:t>курации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70A39" w:rsidRPr="00B51237" w:rsidRDefault="00E942A8" w:rsidP="00E942A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B51237">
        <w:rPr>
          <w:rFonts w:ascii="Times New Roman" w:hAnsi="Times New Roman" w:cs="Times New Roman"/>
          <w:b/>
          <w:bCs/>
        </w:rPr>
        <w:t>Жалобы больного</w:t>
      </w:r>
    </w:p>
    <w:p w:rsidR="00E942A8" w:rsidRPr="00B51237" w:rsidRDefault="00E942A8" w:rsidP="00E942A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 xml:space="preserve">На момент </w:t>
      </w:r>
      <w:proofErr w:type="spellStart"/>
      <w:r w:rsidRPr="00B51237">
        <w:rPr>
          <w:rFonts w:ascii="Times New Roman" w:hAnsi="Times New Roman" w:cs="Times New Roman"/>
        </w:rPr>
        <w:t>курации</w:t>
      </w:r>
      <w:proofErr w:type="spellEnd"/>
      <w:r w:rsidRPr="00B51237">
        <w:rPr>
          <w:rFonts w:ascii="Times New Roman" w:hAnsi="Times New Roman" w:cs="Times New Roman"/>
        </w:rPr>
        <w:t xml:space="preserve"> предъявляет жалобы на небольшой сухой кашель.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На момент поступления предъявлял жалобы на сухой кашель, возникающий преимущественно в утренние часы, без связи с какими-либо провоцирующими факторами, повышенную утомляемость, снижение аппетита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B51237">
        <w:rPr>
          <w:rFonts w:ascii="Times New Roman" w:hAnsi="Times New Roman" w:cs="Times New Roman"/>
          <w:b/>
          <w:bCs/>
        </w:rPr>
        <w:t>История забол</w:t>
      </w:r>
      <w:r w:rsidR="00E942A8" w:rsidRPr="00B51237">
        <w:rPr>
          <w:rFonts w:ascii="Times New Roman" w:hAnsi="Times New Roman" w:cs="Times New Roman"/>
          <w:b/>
          <w:bCs/>
        </w:rPr>
        <w:t>евания</w:t>
      </w:r>
    </w:p>
    <w:p w:rsidR="00E942A8" w:rsidRPr="00B51237" w:rsidRDefault="00E942A8" w:rsidP="00E942A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Считает себя больным с августа 2012 года, когда уехал в свадебное путешествие (Тунис), после возвращения домой (сентябрь 2012) стал отмечать сухой кашель, который объяснял переохлаждением, и стрессами на работе. Ухудшения самочувствия не отмечал.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 xml:space="preserve">В начале декабря 2012 проходил профилактический осмотр на работе, где при проведении рентгенологического исследования были выявлены изменения легочной ткани, и пациент был направлен на КТ-исследование, в результате которого установлен диагноз туберкулез и пациент был направлен в УКБ </w:t>
      </w:r>
      <w:proofErr w:type="spellStart"/>
      <w:r w:rsidRPr="00B51237">
        <w:rPr>
          <w:rFonts w:ascii="Times New Roman" w:hAnsi="Times New Roman" w:cs="Times New Roman"/>
        </w:rPr>
        <w:t>фтизиопульионологии</w:t>
      </w:r>
      <w:proofErr w:type="spellEnd"/>
      <w:r w:rsidRPr="00B51237">
        <w:rPr>
          <w:rFonts w:ascii="Times New Roman" w:hAnsi="Times New Roman" w:cs="Times New Roman"/>
        </w:rPr>
        <w:t xml:space="preserve"> для дальнейшего обследования и лечения.</w:t>
      </w:r>
    </w:p>
    <w:p w:rsidR="00B70A39" w:rsidRPr="00B51237" w:rsidRDefault="00E942A8" w:rsidP="00E942A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B51237">
        <w:rPr>
          <w:rFonts w:ascii="Times New Roman" w:hAnsi="Times New Roman" w:cs="Times New Roman"/>
        </w:rPr>
        <w:br w:type="page"/>
      </w:r>
      <w:r w:rsidRPr="00B51237">
        <w:rPr>
          <w:rFonts w:ascii="Times New Roman" w:hAnsi="Times New Roman" w:cs="Times New Roman"/>
          <w:b/>
          <w:bCs/>
        </w:rPr>
        <w:lastRenderedPageBreak/>
        <w:t>История жизни</w:t>
      </w:r>
    </w:p>
    <w:p w:rsidR="00E942A8" w:rsidRPr="00B51237" w:rsidRDefault="00E942A8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Контакт с больным туберкулезом не установлен. Лиц, находившихся в непосредственной близости с больным и страдающими какими-либо заболеваниями легких/простудными заболеваниями не отмечено.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Заболевание туберкулезом среди близких родственников не отмечает, наследственность по другим заболеваниям: отец страдает эпилепсией, мать умерла от цирроза печени.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Постоянно проживает в г. Хабаровск в 1 комнатной квартире, вдвоем.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 xml:space="preserve">Жизненные условия удовлетворительные, вредные привычки: курит с 19 лет по 8 сигарет в день, алкоголь употребляет редко («по </w:t>
      </w:r>
      <w:proofErr w:type="spellStart"/>
      <w:r w:rsidRPr="00B51237">
        <w:rPr>
          <w:rFonts w:ascii="Times New Roman" w:hAnsi="Times New Roman" w:cs="Times New Roman"/>
        </w:rPr>
        <w:t>праздикам</w:t>
      </w:r>
      <w:proofErr w:type="spellEnd"/>
      <w:r w:rsidRPr="00B51237">
        <w:rPr>
          <w:rFonts w:ascii="Times New Roman" w:hAnsi="Times New Roman" w:cs="Times New Roman"/>
        </w:rPr>
        <w:t>»), наркотики не употребляет.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Образование средне-специальное (авиационный техникум), служил в войсках МВД. Место работы в настоящее время: бортпроводник, общий стаж работы: 5 лет, в связи с профессией посещает страны: Тунис, Италия, Таджикистан, Франция.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Перенесенные заболевания и травмы: 2008 год – пневмония, во время службы в армии, в 12 летнем возрасте перелом пяточной кости, вывих челюсти.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B51237">
        <w:rPr>
          <w:rFonts w:ascii="Times New Roman" w:hAnsi="Times New Roman" w:cs="Times New Roman"/>
        </w:rPr>
        <w:t>Аллергологический</w:t>
      </w:r>
      <w:proofErr w:type="spellEnd"/>
      <w:r w:rsidRPr="00B51237">
        <w:rPr>
          <w:rFonts w:ascii="Times New Roman" w:hAnsi="Times New Roman" w:cs="Times New Roman"/>
        </w:rPr>
        <w:t xml:space="preserve"> анамнез не отягощен. Последнее </w:t>
      </w:r>
      <w:proofErr w:type="spellStart"/>
      <w:r w:rsidRPr="00B51237">
        <w:rPr>
          <w:rFonts w:ascii="Times New Roman" w:hAnsi="Times New Roman" w:cs="Times New Roman"/>
        </w:rPr>
        <w:t>флюорограическое</w:t>
      </w:r>
      <w:proofErr w:type="spellEnd"/>
      <w:r w:rsidRPr="00B51237">
        <w:rPr>
          <w:rFonts w:ascii="Times New Roman" w:hAnsi="Times New Roman" w:cs="Times New Roman"/>
        </w:rPr>
        <w:t xml:space="preserve"> исследование проводилось в 2011 году – патологии не выявлено. 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Заключение: На данном этапе обследования пациента, возможно подозрение на диагноз туберкулеза, в большей степени благодаря результатам проведенного ранее профилактического осмотра пациента (рентгенография, КТ-исследование, где были выявлены признаки ограниченного затемнения легочной ткани). Скудное количество жалоб,</w:t>
      </w:r>
      <w:r w:rsidR="00E942A8" w:rsidRPr="00B51237">
        <w:rPr>
          <w:rFonts w:ascii="Times New Roman" w:hAnsi="Times New Roman" w:cs="Times New Roman"/>
        </w:rPr>
        <w:t xml:space="preserve"> </w:t>
      </w:r>
      <w:r w:rsidRPr="00B51237">
        <w:rPr>
          <w:rFonts w:ascii="Times New Roman" w:hAnsi="Times New Roman" w:cs="Times New Roman"/>
        </w:rPr>
        <w:t>отсутствие «туберкулезного» анамнеза, наличие вредных привычек (курение) не послужило своевременному обращению к специалисту, т.к. жалобы не специфичны.</w:t>
      </w:r>
    </w:p>
    <w:p w:rsidR="00B70A39" w:rsidRPr="00B51237" w:rsidRDefault="00E942A8" w:rsidP="00E942A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B51237">
        <w:rPr>
          <w:rFonts w:ascii="Times New Roman" w:hAnsi="Times New Roman" w:cs="Times New Roman"/>
        </w:rPr>
        <w:br w:type="page"/>
      </w:r>
      <w:r w:rsidR="00B70A39" w:rsidRPr="00B51237">
        <w:rPr>
          <w:rFonts w:ascii="Times New Roman" w:hAnsi="Times New Roman" w:cs="Times New Roman"/>
          <w:b/>
          <w:bCs/>
        </w:rPr>
        <w:lastRenderedPageBreak/>
        <w:t>Д</w:t>
      </w:r>
      <w:r w:rsidRPr="00B51237">
        <w:rPr>
          <w:rFonts w:ascii="Times New Roman" w:hAnsi="Times New Roman" w:cs="Times New Roman"/>
          <w:b/>
          <w:bCs/>
        </w:rPr>
        <w:t>анные объективного обследования</w:t>
      </w:r>
    </w:p>
    <w:p w:rsidR="00E942A8" w:rsidRPr="00B51237" w:rsidRDefault="00E942A8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 xml:space="preserve">Общее состояние удовлетворительное, положение больного активное, сознание ясное. Общее развитие соответствует возрасту. Вес </w:t>
      </w:r>
      <w:smartTag w:uri="urn:schemas-microsoft-com:office:smarttags" w:element="metricconverter">
        <w:smartTagPr>
          <w:attr w:name="ProductID" w:val="67 кг"/>
        </w:smartTagPr>
        <w:r w:rsidRPr="00B51237">
          <w:rPr>
            <w:rFonts w:ascii="Times New Roman" w:hAnsi="Times New Roman" w:cs="Times New Roman"/>
          </w:rPr>
          <w:t>67 кг</w:t>
        </w:r>
      </w:smartTag>
      <w:r w:rsidRPr="00B51237">
        <w:rPr>
          <w:rFonts w:ascii="Times New Roman" w:hAnsi="Times New Roman" w:cs="Times New Roman"/>
        </w:rPr>
        <w:t xml:space="preserve">, рост </w:t>
      </w:r>
      <w:smartTag w:uri="urn:schemas-microsoft-com:office:smarttags" w:element="metricconverter">
        <w:smartTagPr>
          <w:attr w:name="ProductID" w:val="179 см"/>
        </w:smartTagPr>
        <w:r w:rsidRPr="00B51237">
          <w:rPr>
            <w:rFonts w:ascii="Times New Roman" w:hAnsi="Times New Roman" w:cs="Times New Roman"/>
          </w:rPr>
          <w:t>179 см</w:t>
        </w:r>
      </w:smartTag>
      <w:r w:rsidRPr="00B51237">
        <w:rPr>
          <w:rFonts w:ascii="Times New Roman" w:hAnsi="Times New Roman" w:cs="Times New Roman"/>
        </w:rPr>
        <w:t>, ИМТ – 20 (нормальная масса тела), телосложение правильное.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 xml:space="preserve">Кожные покровы бледно-розового цвета. Сыпи, </w:t>
      </w:r>
      <w:proofErr w:type="spellStart"/>
      <w:r w:rsidRPr="00B51237">
        <w:rPr>
          <w:rFonts w:ascii="Times New Roman" w:hAnsi="Times New Roman" w:cs="Times New Roman"/>
        </w:rPr>
        <w:t>гемморагических</w:t>
      </w:r>
      <w:proofErr w:type="spellEnd"/>
      <w:r w:rsidRPr="00B51237">
        <w:rPr>
          <w:rFonts w:ascii="Times New Roman" w:hAnsi="Times New Roman" w:cs="Times New Roman"/>
        </w:rPr>
        <w:t xml:space="preserve"> явлений, рубцов, наружных опухолей и депигментации нет. Ногти и волосы без особенностей.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Видимые слизистые бледно-розового цвета.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 xml:space="preserve">Подкожно-жировой слой развит умеренно. Отеков нет. 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Периферические лимфоузлы не увеличены.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Костно-мышечная система без патологии.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 xml:space="preserve">Органы дыхания: 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Дыхание через нос свободное, брюшной тип дыхания, ЧД – 18 в минуту, дыхание ритмичное. Лопатки и ключицы расположены на одном уровне по отношению друг к другу, движения обеих половин грудной клетки симметричны, вспомогательные мышцы в акте дыхания не участвуют.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 xml:space="preserve">Пальпация: грудная клетка безболезненна, </w:t>
      </w:r>
      <w:proofErr w:type="spellStart"/>
      <w:r w:rsidRPr="00B51237">
        <w:rPr>
          <w:rFonts w:ascii="Times New Roman" w:hAnsi="Times New Roman" w:cs="Times New Roman"/>
        </w:rPr>
        <w:t>ригидна</w:t>
      </w:r>
      <w:proofErr w:type="spellEnd"/>
      <w:r w:rsidRPr="00B51237">
        <w:rPr>
          <w:rFonts w:ascii="Times New Roman" w:hAnsi="Times New Roman" w:cs="Times New Roman"/>
        </w:rPr>
        <w:t>, голосовое дрожание нормальное, одинаковое над всей поверхностью легких.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Топографическая перкуссия: границы в пределах нормы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Сравнительная перкуссия. Ясный легочный звук симметрично перкутируется над всеми легочными полями.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 xml:space="preserve">Аускультация легких. Дыхание везикулярное, хрипов, крепитации, шума трения плевры не определяется. </w:t>
      </w:r>
      <w:proofErr w:type="spellStart"/>
      <w:r w:rsidRPr="00B51237">
        <w:rPr>
          <w:rFonts w:ascii="Times New Roman" w:hAnsi="Times New Roman" w:cs="Times New Roman"/>
        </w:rPr>
        <w:t>Бронхофония</w:t>
      </w:r>
      <w:proofErr w:type="spellEnd"/>
      <w:r w:rsidRPr="00B51237">
        <w:rPr>
          <w:rFonts w:ascii="Times New Roman" w:hAnsi="Times New Roman" w:cs="Times New Roman"/>
        </w:rPr>
        <w:t xml:space="preserve"> нормальная, одинакова с обеих сторон.</w:t>
      </w:r>
    </w:p>
    <w:p w:rsidR="00B70A39" w:rsidRPr="00B51237" w:rsidRDefault="000C7754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Органы кровообращения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Жалобы: не предъявляет.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Видимой пульсации артерий нет. Венный пульс не выражен.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Пульс. Частота 84 уд. мин., одинаковый на правой и левой руках, достаточного наполнения. АД 120/80 мм. рт. ст. на правой и левой руках.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lastRenderedPageBreak/>
        <w:t>Область сердца не изменена. Перкуссия сердца: границы в пределах нормы. Аускультация сердца: во всех точках выслушивается 2 тона, ритм правильный, частота 84 в мин., шумов нет.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Органы пищеварения: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Жалобы: на снижение аппетита.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Язык чистый, влажный бледно-розового цвета.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 xml:space="preserve">Живот мягкий, безболезненный, участвует в акте дыхания. Перистальтика не нарушена. Симптом </w:t>
      </w:r>
      <w:proofErr w:type="spellStart"/>
      <w:r w:rsidRPr="00B51237">
        <w:rPr>
          <w:rFonts w:ascii="Times New Roman" w:hAnsi="Times New Roman" w:cs="Times New Roman"/>
        </w:rPr>
        <w:t>Щеткина</w:t>
      </w:r>
      <w:proofErr w:type="spellEnd"/>
      <w:r w:rsidRPr="00B51237">
        <w:rPr>
          <w:rFonts w:ascii="Times New Roman" w:hAnsi="Times New Roman" w:cs="Times New Roman"/>
        </w:rPr>
        <w:t xml:space="preserve"> – </w:t>
      </w:r>
      <w:proofErr w:type="spellStart"/>
      <w:r w:rsidRPr="00B51237">
        <w:rPr>
          <w:rFonts w:ascii="Times New Roman" w:hAnsi="Times New Roman" w:cs="Times New Roman"/>
        </w:rPr>
        <w:t>Блюмберга</w:t>
      </w:r>
      <w:proofErr w:type="spellEnd"/>
      <w:r w:rsidRPr="00B51237">
        <w:rPr>
          <w:rFonts w:ascii="Times New Roman" w:hAnsi="Times New Roman" w:cs="Times New Roman"/>
        </w:rPr>
        <w:t xml:space="preserve"> отрицательный. Напряжения мышц передней брюшной стенки не выявлено. Пупочное кольцо не расширено. Поверхностные опухоли и грыжи не пальпируются. 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Границы печени в норме, нижний край печени по краю реберной дуги. Край печени не определяется, безболезненный. Желчный пузырь не пальпируется. Селезенка и поджелудочная железа не пальпируется. Физиологические отправления в норме.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Нервная и психическая сфера: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Сознание ясное. Отвечает на вопросы по существу. Ориентирован во времени и пространстве. Речь разборчива. Реакция на свет живая. Расположение языка по средней линии. Нистагм отсутствует. Менингеальные симптомы отсутствуют. Парезы и параличи отсутствуют. Головных болей нет. Сон полноценный.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Эндокринный аппарат: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Патологии не выявлено.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Мочеполовая система: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Поясничная область не изменена. Симптом поколачивания отрицательный с обеих сторон, при перкуссии мочевой пузырь над лобковым симфизом не определяется, мочеиспускание в норме.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Заключение: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 xml:space="preserve">По полученным данным в результате опроса и объективного осмотра опять же сложно установить точный диагноз, ведущим является собранный анамнез с данными компьютерной томографии, т.к. в объективном статусе </w:t>
      </w:r>
      <w:r w:rsidRPr="00B51237">
        <w:rPr>
          <w:rFonts w:ascii="Times New Roman" w:hAnsi="Times New Roman" w:cs="Times New Roman"/>
        </w:rPr>
        <w:lastRenderedPageBreak/>
        <w:t>имеет место, только снижение аппетита и жалобы на сухой кашель. Такое отсутствие выраженных изменений может усилить предположение о возможной (инфильтративной) туберкулезной этиологии воспалительного процесса в легких.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B51237">
        <w:rPr>
          <w:rFonts w:ascii="Times New Roman" w:hAnsi="Times New Roman" w:cs="Times New Roman"/>
          <w:b/>
          <w:bCs/>
        </w:rPr>
        <w:t>Данные лабораторных и инстру</w:t>
      </w:r>
      <w:r w:rsidR="000C7754" w:rsidRPr="00B51237">
        <w:rPr>
          <w:rFonts w:ascii="Times New Roman" w:hAnsi="Times New Roman" w:cs="Times New Roman"/>
          <w:b/>
          <w:bCs/>
        </w:rPr>
        <w:t>ментальных методов исследования</w:t>
      </w:r>
    </w:p>
    <w:p w:rsidR="000C7754" w:rsidRPr="00B51237" w:rsidRDefault="000C7754" w:rsidP="000C7754">
      <w:pPr>
        <w:tabs>
          <w:tab w:val="left" w:pos="4678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Анализ мокроты на МБТ (метод микроскопии, материал - мокрота). Результат: 2+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Заключение: результат исследования 2+ интерпретируется как положительный, что расценивается как выделение микобактерии с мокротой.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Клинический анализ крови:</w:t>
      </w:r>
    </w:p>
    <w:p w:rsidR="000C7754" w:rsidRPr="00B51237" w:rsidRDefault="000C7754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1983"/>
        <w:gridCol w:w="1844"/>
        <w:gridCol w:w="2393"/>
      </w:tblGrid>
      <w:tr w:rsidR="00B70A39" w:rsidRPr="00B51237">
        <w:trPr>
          <w:trHeight w:val="421"/>
        </w:trPr>
        <w:tc>
          <w:tcPr>
            <w:tcW w:w="2802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983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844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2393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 xml:space="preserve">Норма </w:t>
            </w:r>
          </w:p>
        </w:tc>
      </w:tr>
      <w:tr w:rsidR="00B70A39" w:rsidRPr="00B51237">
        <w:trPr>
          <w:trHeight w:val="437"/>
        </w:trPr>
        <w:tc>
          <w:tcPr>
            <w:tcW w:w="2802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WBC лейкоциты</w:t>
            </w:r>
          </w:p>
        </w:tc>
        <w:tc>
          <w:tcPr>
            <w:tcW w:w="1983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844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109/l</w:t>
            </w:r>
          </w:p>
        </w:tc>
        <w:tc>
          <w:tcPr>
            <w:tcW w:w="2393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4.0-9.0</w:t>
            </w:r>
          </w:p>
        </w:tc>
      </w:tr>
      <w:tr w:rsidR="00B70A39" w:rsidRPr="00B51237">
        <w:trPr>
          <w:trHeight w:val="421"/>
        </w:trPr>
        <w:tc>
          <w:tcPr>
            <w:tcW w:w="2802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RBC эритроциты</w:t>
            </w:r>
          </w:p>
        </w:tc>
        <w:tc>
          <w:tcPr>
            <w:tcW w:w="1983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5,35</w:t>
            </w:r>
          </w:p>
        </w:tc>
        <w:tc>
          <w:tcPr>
            <w:tcW w:w="1844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1012/l</w:t>
            </w:r>
          </w:p>
        </w:tc>
        <w:tc>
          <w:tcPr>
            <w:tcW w:w="2393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3.70-5.60</w:t>
            </w:r>
          </w:p>
        </w:tc>
      </w:tr>
      <w:tr w:rsidR="00B70A39" w:rsidRPr="00B51237">
        <w:trPr>
          <w:trHeight w:val="421"/>
        </w:trPr>
        <w:tc>
          <w:tcPr>
            <w:tcW w:w="2802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HGB гемоглобин</w:t>
            </w:r>
          </w:p>
        </w:tc>
        <w:tc>
          <w:tcPr>
            <w:tcW w:w="1983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844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g/l</w:t>
            </w:r>
          </w:p>
        </w:tc>
        <w:tc>
          <w:tcPr>
            <w:tcW w:w="2393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130-160 (м)</w:t>
            </w:r>
          </w:p>
        </w:tc>
      </w:tr>
      <w:tr w:rsidR="00B70A39" w:rsidRPr="00B51237">
        <w:trPr>
          <w:trHeight w:val="421"/>
        </w:trPr>
        <w:tc>
          <w:tcPr>
            <w:tcW w:w="2802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HCT гематокрит</w:t>
            </w:r>
          </w:p>
        </w:tc>
        <w:tc>
          <w:tcPr>
            <w:tcW w:w="1983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 xml:space="preserve">49 </w:t>
            </w:r>
          </w:p>
        </w:tc>
        <w:tc>
          <w:tcPr>
            <w:tcW w:w="1844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93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36.0-48.0</w:t>
            </w:r>
          </w:p>
        </w:tc>
      </w:tr>
      <w:tr w:rsidR="00B70A39" w:rsidRPr="00B51237">
        <w:trPr>
          <w:trHeight w:val="437"/>
        </w:trPr>
        <w:tc>
          <w:tcPr>
            <w:tcW w:w="2802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 xml:space="preserve">MCV </w:t>
            </w:r>
            <w:proofErr w:type="spellStart"/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ср.эр.объем</w:t>
            </w:r>
            <w:proofErr w:type="spellEnd"/>
          </w:p>
        </w:tc>
        <w:tc>
          <w:tcPr>
            <w:tcW w:w="1983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1844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Fl</w:t>
            </w:r>
            <w:proofErr w:type="spellEnd"/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93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80-95</w:t>
            </w:r>
          </w:p>
        </w:tc>
      </w:tr>
      <w:tr w:rsidR="00B70A39" w:rsidRPr="00B51237">
        <w:trPr>
          <w:trHeight w:val="421"/>
        </w:trPr>
        <w:tc>
          <w:tcPr>
            <w:tcW w:w="2802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PLT тромбоциты</w:t>
            </w:r>
          </w:p>
        </w:tc>
        <w:tc>
          <w:tcPr>
            <w:tcW w:w="1983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844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(109/l)</w:t>
            </w:r>
          </w:p>
        </w:tc>
        <w:tc>
          <w:tcPr>
            <w:tcW w:w="2393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180-320</w:t>
            </w:r>
          </w:p>
        </w:tc>
      </w:tr>
      <w:tr w:rsidR="00B70A39" w:rsidRPr="00B51237">
        <w:trPr>
          <w:trHeight w:val="421"/>
        </w:trPr>
        <w:tc>
          <w:tcPr>
            <w:tcW w:w="2802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LY лимфоциты</w:t>
            </w:r>
          </w:p>
        </w:tc>
        <w:tc>
          <w:tcPr>
            <w:tcW w:w="1983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 xml:space="preserve">1,1 </w:t>
            </w:r>
          </w:p>
        </w:tc>
        <w:tc>
          <w:tcPr>
            <w:tcW w:w="1844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 xml:space="preserve"> (109/l)</w:t>
            </w:r>
          </w:p>
        </w:tc>
        <w:tc>
          <w:tcPr>
            <w:tcW w:w="2393" w:type="dxa"/>
            <w:vMerge w:val="restart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A39" w:rsidRPr="00B51237">
        <w:trPr>
          <w:trHeight w:val="421"/>
        </w:trPr>
        <w:tc>
          <w:tcPr>
            <w:tcW w:w="2802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MO моноциты</w:t>
            </w:r>
          </w:p>
        </w:tc>
        <w:tc>
          <w:tcPr>
            <w:tcW w:w="1983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B70A39" w:rsidRPr="00B51237" w:rsidRDefault="00B70A39" w:rsidP="00E942A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70A39" w:rsidRPr="00B51237">
        <w:trPr>
          <w:trHeight w:val="437"/>
        </w:trPr>
        <w:tc>
          <w:tcPr>
            <w:tcW w:w="2802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 xml:space="preserve">MXD# </w:t>
            </w:r>
            <w:proofErr w:type="spellStart"/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абс</w:t>
            </w:r>
            <w:proofErr w:type="spellEnd"/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. сод смеси</w:t>
            </w:r>
          </w:p>
        </w:tc>
        <w:tc>
          <w:tcPr>
            <w:tcW w:w="1983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844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(109/l)</w:t>
            </w:r>
          </w:p>
        </w:tc>
        <w:tc>
          <w:tcPr>
            <w:tcW w:w="2393" w:type="dxa"/>
            <w:vMerge/>
          </w:tcPr>
          <w:p w:rsidR="00B70A39" w:rsidRPr="00B51237" w:rsidRDefault="00B70A39" w:rsidP="00E942A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70A39" w:rsidRPr="00B51237">
        <w:trPr>
          <w:trHeight w:val="437"/>
        </w:trPr>
        <w:tc>
          <w:tcPr>
            <w:tcW w:w="2802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MXD%</w:t>
            </w:r>
          </w:p>
        </w:tc>
        <w:tc>
          <w:tcPr>
            <w:tcW w:w="1983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4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B70A39" w:rsidRPr="00B51237" w:rsidRDefault="00B70A39" w:rsidP="00E942A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70A39" w:rsidRPr="00B51237">
        <w:trPr>
          <w:trHeight w:val="421"/>
        </w:trPr>
        <w:tc>
          <w:tcPr>
            <w:tcW w:w="2802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NEUT нейтрофилы</w:t>
            </w:r>
          </w:p>
        </w:tc>
        <w:tc>
          <w:tcPr>
            <w:tcW w:w="1983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844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(109/l)</w:t>
            </w:r>
          </w:p>
        </w:tc>
        <w:tc>
          <w:tcPr>
            <w:tcW w:w="2393" w:type="dxa"/>
            <w:vMerge/>
          </w:tcPr>
          <w:p w:rsidR="00B70A39" w:rsidRPr="00B51237" w:rsidRDefault="00B70A39" w:rsidP="00E942A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70A39" w:rsidRPr="00B51237">
        <w:trPr>
          <w:trHeight w:val="454"/>
        </w:trPr>
        <w:tc>
          <w:tcPr>
            <w:tcW w:w="2802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эозинофилы</w:t>
            </w:r>
          </w:p>
        </w:tc>
        <w:tc>
          <w:tcPr>
            <w:tcW w:w="1983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  <w:vMerge w:val="restart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B70A39" w:rsidRPr="00B51237" w:rsidRDefault="00B70A39" w:rsidP="00E942A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70A39" w:rsidRPr="00B51237">
        <w:trPr>
          <w:trHeight w:val="454"/>
        </w:trPr>
        <w:tc>
          <w:tcPr>
            <w:tcW w:w="2802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базофилы</w:t>
            </w:r>
          </w:p>
        </w:tc>
        <w:tc>
          <w:tcPr>
            <w:tcW w:w="1983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B70A39" w:rsidRPr="00B51237" w:rsidRDefault="00B70A39" w:rsidP="00E942A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70A39" w:rsidRPr="00B51237">
        <w:trPr>
          <w:trHeight w:val="437"/>
        </w:trPr>
        <w:tc>
          <w:tcPr>
            <w:tcW w:w="2802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п/я</w:t>
            </w:r>
          </w:p>
        </w:tc>
        <w:tc>
          <w:tcPr>
            <w:tcW w:w="1983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B70A39" w:rsidRPr="00B51237" w:rsidRDefault="00B70A39" w:rsidP="00E942A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70A39" w:rsidRPr="00B51237">
        <w:trPr>
          <w:trHeight w:val="150"/>
        </w:trPr>
        <w:tc>
          <w:tcPr>
            <w:tcW w:w="2802" w:type="dxa"/>
            <w:tcBorders>
              <w:top w:val="nil"/>
            </w:tcBorders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нейтрофилы</w:t>
            </w:r>
          </w:p>
        </w:tc>
        <w:tc>
          <w:tcPr>
            <w:tcW w:w="1983" w:type="dxa"/>
            <w:tcBorders>
              <w:top w:val="nil"/>
            </w:tcBorders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44" w:type="dxa"/>
            <w:vMerge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B70A39" w:rsidRPr="00B51237" w:rsidRDefault="00B70A39" w:rsidP="00E942A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70A39" w:rsidRPr="00B51237">
        <w:trPr>
          <w:trHeight w:val="150"/>
        </w:trPr>
        <w:tc>
          <w:tcPr>
            <w:tcW w:w="2802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СОЭ</w:t>
            </w:r>
          </w:p>
        </w:tc>
        <w:tc>
          <w:tcPr>
            <w:tcW w:w="1983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Мм/ч</w:t>
            </w:r>
          </w:p>
        </w:tc>
        <w:tc>
          <w:tcPr>
            <w:tcW w:w="2393" w:type="dxa"/>
            <w:vMerge/>
            <w:tcBorders>
              <w:bottom w:val="single" w:sz="4" w:space="0" w:color="auto"/>
            </w:tcBorders>
          </w:tcPr>
          <w:p w:rsidR="00B70A39" w:rsidRPr="00B51237" w:rsidRDefault="00B70A39" w:rsidP="00E942A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70A39" w:rsidRPr="00B51237" w:rsidRDefault="000C7754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br w:type="page"/>
      </w:r>
      <w:r w:rsidR="00B70A39" w:rsidRPr="00B51237">
        <w:rPr>
          <w:rFonts w:ascii="Times New Roman" w:hAnsi="Times New Roman" w:cs="Times New Roman"/>
        </w:rPr>
        <w:lastRenderedPageBreak/>
        <w:t>Заключение: У пациента повышен гемоглобин (173 г/л), что может быть следствием курения, так же повышения показателей MXD (в абсолютном – 1,2 N=0,6-0.8 и процентном выражении – 19 N=5-10%) свидетельствует о наличие воспалительного процесса, в частности выхода моноцитов (макрофагов) в очаге воспаления.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Биохимический анализ крови</w:t>
      </w:r>
    </w:p>
    <w:p w:rsidR="000C7754" w:rsidRPr="00B51237" w:rsidRDefault="000C7754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1700"/>
        <w:gridCol w:w="2393"/>
        <w:gridCol w:w="2144"/>
      </w:tblGrid>
      <w:tr w:rsidR="00B70A39" w:rsidRPr="00B51237">
        <w:tc>
          <w:tcPr>
            <w:tcW w:w="2835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700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2393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2144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 xml:space="preserve">Норма </w:t>
            </w:r>
          </w:p>
        </w:tc>
      </w:tr>
      <w:tr w:rsidR="00B70A39" w:rsidRPr="00B51237">
        <w:tc>
          <w:tcPr>
            <w:tcW w:w="2835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ALT</w:t>
            </w:r>
          </w:p>
        </w:tc>
        <w:tc>
          <w:tcPr>
            <w:tcW w:w="1700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2393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u/l</w:t>
            </w:r>
          </w:p>
        </w:tc>
        <w:tc>
          <w:tcPr>
            <w:tcW w:w="2144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0.0-45.0</w:t>
            </w:r>
          </w:p>
        </w:tc>
      </w:tr>
      <w:tr w:rsidR="00B70A39" w:rsidRPr="00B51237">
        <w:tc>
          <w:tcPr>
            <w:tcW w:w="2835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AST</w:t>
            </w:r>
          </w:p>
        </w:tc>
        <w:tc>
          <w:tcPr>
            <w:tcW w:w="1700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93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 xml:space="preserve">u/l </w:t>
            </w:r>
          </w:p>
        </w:tc>
        <w:tc>
          <w:tcPr>
            <w:tcW w:w="2144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0.0-35.0</w:t>
            </w:r>
          </w:p>
        </w:tc>
      </w:tr>
      <w:tr w:rsidR="00B70A39" w:rsidRPr="00B51237">
        <w:tc>
          <w:tcPr>
            <w:tcW w:w="2835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 xml:space="preserve">Пр. билирубин </w:t>
            </w:r>
          </w:p>
        </w:tc>
        <w:tc>
          <w:tcPr>
            <w:tcW w:w="1700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5,91</w:t>
            </w:r>
          </w:p>
        </w:tc>
        <w:tc>
          <w:tcPr>
            <w:tcW w:w="2393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A39" w:rsidRPr="00B51237">
        <w:tc>
          <w:tcPr>
            <w:tcW w:w="2835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GLUC</w:t>
            </w:r>
          </w:p>
        </w:tc>
        <w:tc>
          <w:tcPr>
            <w:tcW w:w="1700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393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/l</w:t>
            </w:r>
          </w:p>
        </w:tc>
        <w:tc>
          <w:tcPr>
            <w:tcW w:w="2144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3.50-5.90</w:t>
            </w:r>
          </w:p>
        </w:tc>
      </w:tr>
      <w:tr w:rsidR="00B70A39" w:rsidRPr="00B51237">
        <w:tc>
          <w:tcPr>
            <w:tcW w:w="2835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Общий билирубин</w:t>
            </w:r>
          </w:p>
        </w:tc>
        <w:tc>
          <w:tcPr>
            <w:tcW w:w="1700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4537" w:type="dxa"/>
            <w:gridSpan w:val="2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A39" w:rsidRPr="00B51237">
        <w:tc>
          <w:tcPr>
            <w:tcW w:w="2835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Мочевина</w:t>
            </w:r>
          </w:p>
        </w:tc>
        <w:tc>
          <w:tcPr>
            <w:tcW w:w="1700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3,31</w:t>
            </w:r>
          </w:p>
        </w:tc>
        <w:tc>
          <w:tcPr>
            <w:tcW w:w="2393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/l</w:t>
            </w:r>
          </w:p>
        </w:tc>
        <w:tc>
          <w:tcPr>
            <w:tcW w:w="2144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2.8-7.2</w:t>
            </w:r>
          </w:p>
        </w:tc>
      </w:tr>
      <w:tr w:rsidR="00B70A39" w:rsidRPr="00B51237">
        <w:tc>
          <w:tcPr>
            <w:tcW w:w="2835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Креатинин</w:t>
            </w:r>
            <w:proofErr w:type="spellEnd"/>
          </w:p>
        </w:tc>
        <w:tc>
          <w:tcPr>
            <w:tcW w:w="1700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126,9</w:t>
            </w:r>
          </w:p>
        </w:tc>
        <w:tc>
          <w:tcPr>
            <w:tcW w:w="2393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Mkmol</w:t>
            </w:r>
            <w:proofErr w:type="spellEnd"/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/l</w:t>
            </w:r>
          </w:p>
        </w:tc>
        <w:tc>
          <w:tcPr>
            <w:tcW w:w="2144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80.0-115.0</w:t>
            </w:r>
          </w:p>
        </w:tc>
      </w:tr>
      <w:tr w:rsidR="00B70A39" w:rsidRPr="00B51237">
        <w:tc>
          <w:tcPr>
            <w:tcW w:w="2835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Холестерин общий</w:t>
            </w:r>
          </w:p>
        </w:tc>
        <w:tc>
          <w:tcPr>
            <w:tcW w:w="1700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5,53</w:t>
            </w:r>
          </w:p>
        </w:tc>
        <w:tc>
          <w:tcPr>
            <w:tcW w:w="4537" w:type="dxa"/>
            <w:gridSpan w:val="2"/>
            <w:tcBorders>
              <w:bottom w:val="nil"/>
              <w:right w:val="nil"/>
            </w:tcBorders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A39" w:rsidRPr="00B51237">
        <w:trPr>
          <w:gridAfter w:val="1"/>
          <w:wAfter w:w="2144" w:type="dxa"/>
        </w:trPr>
        <w:tc>
          <w:tcPr>
            <w:tcW w:w="2835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Калий</w:t>
            </w:r>
          </w:p>
        </w:tc>
        <w:tc>
          <w:tcPr>
            <w:tcW w:w="1700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393" w:type="dxa"/>
            <w:vMerge w:val="restart"/>
            <w:tcBorders>
              <w:top w:val="nil"/>
              <w:right w:val="nil"/>
            </w:tcBorders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A39" w:rsidRPr="00B51237">
        <w:trPr>
          <w:gridAfter w:val="1"/>
          <w:wAfter w:w="2144" w:type="dxa"/>
        </w:trPr>
        <w:tc>
          <w:tcPr>
            <w:tcW w:w="2835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Натрий</w:t>
            </w:r>
          </w:p>
        </w:tc>
        <w:tc>
          <w:tcPr>
            <w:tcW w:w="1700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393" w:type="dxa"/>
            <w:vMerge/>
            <w:tcBorders>
              <w:top w:val="nil"/>
              <w:bottom w:val="nil"/>
              <w:right w:val="nil"/>
            </w:tcBorders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A39" w:rsidRPr="00B51237">
        <w:trPr>
          <w:gridAfter w:val="1"/>
          <w:wAfter w:w="2144" w:type="dxa"/>
        </w:trPr>
        <w:tc>
          <w:tcPr>
            <w:tcW w:w="2835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Хлор</w:t>
            </w:r>
          </w:p>
        </w:tc>
        <w:tc>
          <w:tcPr>
            <w:tcW w:w="1700" w:type="dxa"/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37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393" w:type="dxa"/>
            <w:tcBorders>
              <w:top w:val="nil"/>
              <w:bottom w:val="nil"/>
              <w:right w:val="nil"/>
            </w:tcBorders>
          </w:tcPr>
          <w:p w:rsidR="00B70A39" w:rsidRPr="00B51237" w:rsidRDefault="00B70A39" w:rsidP="000C77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 xml:space="preserve">Заключение: в биохимическом анализе крови наблюдается некоторое повышение содержания общего билирубина (+прямой билирубин), </w:t>
      </w:r>
      <w:proofErr w:type="spellStart"/>
      <w:r w:rsidRPr="00B51237">
        <w:rPr>
          <w:rFonts w:ascii="Times New Roman" w:hAnsi="Times New Roman" w:cs="Times New Roman"/>
        </w:rPr>
        <w:t>креатинина</w:t>
      </w:r>
      <w:proofErr w:type="spellEnd"/>
      <w:r w:rsidRPr="00B51237">
        <w:rPr>
          <w:rFonts w:ascii="Times New Roman" w:hAnsi="Times New Roman" w:cs="Times New Roman"/>
        </w:rPr>
        <w:t xml:space="preserve"> – что может явиться следствием начатого лечения. 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Общий анализ мочи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Цвет - соломенно-желтый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Прозрачность – полная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Относительная плотность – 1020, рН – 6,5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Белок – нет г/л,</w:t>
      </w:r>
      <w:r w:rsidR="00E942A8" w:rsidRPr="00B51237">
        <w:rPr>
          <w:rFonts w:ascii="Times New Roman" w:hAnsi="Times New Roman" w:cs="Times New Roman"/>
        </w:rPr>
        <w:t xml:space="preserve"> </w:t>
      </w:r>
      <w:r w:rsidRPr="00B51237">
        <w:rPr>
          <w:rFonts w:ascii="Times New Roman" w:hAnsi="Times New Roman" w:cs="Times New Roman"/>
        </w:rPr>
        <w:t xml:space="preserve">Глюкоза – </w:t>
      </w:r>
      <w:proofErr w:type="spellStart"/>
      <w:r w:rsidRPr="00B51237">
        <w:rPr>
          <w:rFonts w:ascii="Times New Roman" w:hAnsi="Times New Roman" w:cs="Times New Roman"/>
        </w:rPr>
        <w:t>отр</w:t>
      </w:r>
      <w:proofErr w:type="spellEnd"/>
      <w:r w:rsidRPr="00B51237">
        <w:rPr>
          <w:rFonts w:ascii="Times New Roman" w:hAnsi="Times New Roman" w:cs="Times New Roman"/>
        </w:rPr>
        <w:t>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Заключение: отклонений от нормы нет.</w:t>
      </w:r>
    </w:p>
    <w:p w:rsidR="00FC151D" w:rsidRDefault="00FC151D" w:rsidP="00E942A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B51237">
        <w:rPr>
          <w:rFonts w:ascii="Times New Roman" w:hAnsi="Times New Roman" w:cs="Times New Roman"/>
          <w:b/>
          <w:bCs/>
        </w:rPr>
        <w:t xml:space="preserve">Диагностическая </w:t>
      </w:r>
      <w:proofErr w:type="spellStart"/>
      <w:r w:rsidRPr="00B51237">
        <w:rPr>
          <w:rFonts w:ascii="Times New Roman" w:hAnsi="Times New Roman" w:cs="Times New Roman"/>
          <w:b/>
          <w:bCs/>
        </w:rPr>
        <w:t>фибробронхоскопия</w:t>
      </w:r>
      <w:proofErr w:type="spellEnd"/>
    </w:p>
    <w:p w:rsidR="000C7754" w:rsidRPr="00B51237" w:rsidRDefault="000C7754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lastRenderedPageBreak/>
        <w:t xml:space="preserve">Аппарат проведен через левый носовой ход. Надгортанник, голосовые складки обычного цвета, подвижные в полном объеме. Голосовая щель правильной формы. </w:t>
      </w:r>
      <w:proofErr w:type="spellStart"/>
      <w:r w:rsidRPr="00B51237">
        <w:rPr>
          <w:rFonts w:ascii="Times New Roman" w:hAnsi="Times New Roman" w:cs="Times New Roman"/>
        </w:rPr>
        <w:t>Подскладковое</w:t>
      </w:r>
      <w:proofErr w:type="spellEnd"/>
      <w:r w:rsidRPr="00B51237">
        <w:rPr>
          <w:rFonts w:ascii="Times New Roman" w:hAnsi="Times New Roman" w:cs="Times New Roman"/>
        </w:rPr>
        <w:t xml:space="preserve"> пространство свободное. Трахея свободная. Устья бронхов I-V порядков свободные, округлой формы, шпоры их острые, подвижные. Слизистая трахеи и бронхов бледно-розового цвета, с нежным сосудистым рисунком, межхрящевые промежутки сохранены. Карина острая, подвижная, просветы бронхов округлой формы, деление </w:t>
      </w:r>
      <w:proofErr w:type="spellStart"/>
      <w:r w:rsidRPr="00B51237">
        <w:rPr>
          <w:rFonts w:ascii="Times New Roman" w:hAnsi="Times New Roman" w:cs="Times New Roman"/>
        </w:rPr>
        <w:t>тбд</w:t>
      </w:r>
      <w:proofErr w:type="spellEnd"/>
      <w:r w:rsidRPr="00B51237">
        <w:rPr>
          <w:rFonts w:ascii="Times New Roman" w:hAnsi="Times New Roman" w:cs="Times New Roman"/>
        </w:rPr>
        <w:t xml:space="preserve"> типичное. Устья слизистых желез точечные. Патологического секрета в бронхах обоих легких нет.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Произведен БАЛ через Б6 на МБТ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 xml:space="preserve">Заключение: на момент осмотра патологии </w:t>
      </w:r>
      <w:proofErr w:type="spellStart"/>
      <w:r w:rsidRPr="00B51237">
        <w:rPr>
          <w:rFonts w:ascii="Times New Roman" w:hAnsi="Times New Roman" w:cs="Times New Roman"/>
        </w:rPr>
        <w:t>тбд</w:t>
      </w:r>
      <w:proofErr w:type="spellEnd"/>
      <w:r w:rsidRPr="00B51237">
        <w:rPr>
          <w:rFonts w:ascii="Times New Roman" w:hAnsi="Times New Roman" w:cs="Times New Roman"/>
        </w:rPr>
        <w:t xml:space="preserve"> не выявлено.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proofErr w:type="spellStart"/>
      <w:r w:rsidRPr="00B51237">
        <w:rPr>
          <w:rFonts w:ascii="Times New Roman" w:hAnsi="Times New Roman" w:cs="Times New Roman"/>
          <w:b/>
          <w:bCs/>
        </w:rPr>
        <w:t>Рентгенотомографическое</w:t>
      </w:r>
      <w:proofErr w:type="spellEnd"/>
      <w:r w:rsidRPr="00B51237">
        <w:rPr>
          <w:rFonts w:ascii="Times New Roman" w:hAnsi="Times New Roman" w:cs="Times New Roman"/>
          <w:b/>
          <w:bCs/>
        </w:rPr>
        <w:t xml:space="preserve"> исследование</w:t>
      </w:r>
    </w:p>
    <w:p w:rsidR="000C7754" w:rsidRPr="00B51237" w:rsidRDefault="000C7754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На прямой обзорной рентгенограмме органов грудной клетки больного К., 23 лет, выполненной в стандартной жесткости с полным охватом, при правильной установке больного, определяется: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Со стороны мягких тканей и костных образований грудной клетки патологических изменений не выявлено.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Корни правого и левого легкого структурны, нормальной ширины, правильной локализации.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Легочные поля симметричные, легочный рисунок не изменен, правое легочное поле без особенностей. В левом легочном поле на уровне 3 ребра по средне-ключичной линии в области 6 сегмента определяется синдром ограниченного затемнения с нечеткими контурами, неправильной формы, средней интенсивности, размерами 20х15 мм.</w:t>
      </w:r>
      <w:r w:rsidR="00E942A8" w:rsidRPr="00B51237">
        <w:rPr>
          <w:rFonts w:ascii="Times New Roman" w:hAnsi="Times New Roman" w:cs="Times New Roman"/>
        </w:rPr>
        <w:t xml:space="preserve"> </w:t>
      </w:r>
      <w:r w:rsidRPr="00B51237">
        <w:rPr>
          <w:rFonts w:ascii="Times New Roman" w:hAnsi="Times New Roman" w:cs="Times New Roman"/>
        </w:rPr>
        <w:t>В центральной части затемнения определяется зона распада – просветление неправильной формы, диаметром около 6-</w:t>
      </w:r>
      <w:smartTag w:uri="urn:schemas-microsoft-com:office:smarttags" w:element="metricconverter">
        <w:smartTagPr>
          <w:attr w:name="ProductID" w:val="7 см"/>
        </w:smartTagPr>
        <w:r w:rsidRPr="00B51237">
          <w:rPr>
            <w:rFonts w:ascii="Times New Roman" w:hAnsi="Times New Roman" w:cs="Times New Roman"/>
          </w:rPr>
          <w:t>7 см</w:t>
        </w:r>
      </w:smartTag>
      <w:r w:rsidRPr="00B51237">
        <w:rPr>
          <w:rFonts w:ascii="Times New Roman" w:hAnsi="Times New Roman" w:cs="Times New Roman"/>
        </w:rPr>
        <w:t>, имеющее ясно очерченный внутренний контур. Так же в области данного затемнения имеются группа очагов различной формы и величины, средней и малой интенсивности, без четких контуров.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lastRenderedPageBreak/>
        <w:t>Оба купола диафрагмы расположены на обычном уровне. Контуры тени диафрагмы четкие с двух сторон. Синусы без особенностей.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 xml:space="preserve">Заключение: На рентгенограмме представлен синдром затемнения в 6 сегменте левого легкого (тень размером более </w:t>
      </w:r>
      <w:smartTag w:uri="urn:schemas-microsoft-com:office:smarttags" w:element="metricconverter">
        <w:smartTagPr>
          <w:attr w:name="ProductID" w:val="12 мм"/>
        </w:smartTagPr>
        <w:r w:rsidRPr="00B51237">
          <w:rPr>
            <w:rFonts w:ascii="Times New Roman" w:hAnsi="Times New Roman" w:cs="Times New Roman"/>
          </w:rPr>
          <w:t>12 мм</w:t>
        </w:r>
      </w:smartTag>
      <w:r w:rsidRPr="00B51237">
        <w:rPr>
          <w:rFonts w:ascii="Times New Roman" w:hAnsi="Times New Roman" w:cs="Times New Roman"/>
        </w:rPr>
        <w:t>), имеющий неоднородные контуры, что является следствием инфильтрации данного участка легочной ткани. Наличие участка просветления в центре очага предполагает наличие распада инфильтрата. Данная рентгенологическая картина указывает на диагноз инфильтративного туберкулеза в фазе распада.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B51237">
        <w:rPr>
          <w:rFonts w:ascii="Times New Roman" w:hAnsi="Times New Roman" w:cs="Times New Roman"/>
          <w:b/>
          <w:bCs/>
        </w:rPr>
        <w:t>Компьютерная томография</w:t>
      </w:r>
    </w:p>
    <w:p w:rsidR="000C7754" w:rsidRPr="00B51237" w:rsidRDefault="000C7754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МСКТ органов грудной клетки.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 xml:space="preserve">Грудная клетка правильной формы. В верхнем полюсе S6 левого легкого определяется полостное образование 23х12х11 мм с неровными контурами и зоной </w:t>
      </w:r>
      <w:proofErr w:type="spellStart"/>
      <w:r w:rsidRPr="00B51237">
        <w:rPr>
          <w:rFonts w:ascii="Times New Roman" w:hAnsi="Times New Roman" w:cs="Times New Roman"/>
        </w:rPr>
        <w:t>перифокального</w:t>
      </w:r>
      <w:proofErr w:type="spellEnd"/>
      <w:r w:rsidRPr="00B51237">
        <w:rPr>
          <w:rFonts w:ascii="Times New Roman" w:hAnsi="Times New Roman" w:cs="Times New Roman"/>
        </w:rPr>
        <w:t xml:space="preserve"> понижения плотности легочной ткани. Стенки, дренирующего образование бронх утолщены. В S6 также определяются множественные полиморфные очаги-инфильтрации от </w:t>
      </w:r>
      <w:smartTag w:uri="urn:schemas-microsoft-com:office:smarttags" w:element="metricconverter">
        <w:smartTagPr>
          <w:attr w:name="ProductID" w:val="1 мм"/>
        </w:smartTagPr>
        <w:r w:rsidRPr="00B51237">
          <w:rPr>
            <w:rFonts w:ascii="Times New Roman" w:hAnsi="Times New Roman" w:cs="Times New Roman"/>
          </w:rPr>
          <w:t>1 мм</w:t>
        </w:r>
      </w:smartTag>
      <w:r w:rsidRPr="00B51237">
        <w:rPr>
          <w:rFonts w:ascii="Times New Roman" w:hAnsi="Times New Roman" w:cs="Times New Roman"/>
        </w:rPr>
        <w:t xml:space="preserve"> до </w:t>
      </w:r>
      <w:smartTag w:uri="urn:schemas-microsoft-com:office:smarttags" w:element="metricconverter">
        <w:smartTagPr>
          <w:attr w:name="ProductID" w:val="6 мм"/>
        </w:smartTagPr>
        <w:r w:rsidRPr="00B51237">
          <w:rPr>
            <w:rFonts w:ascii="Times New Roman" w:hAnsi="Times New Roman" w:cs="Times New Roman"/>
          </w:rPr>
          <w:t>6 мм</w:t>
        </w:r>
      </w:smartTag>
      <w:r w:rsidRPr="00B51237">
        <w:rPr>
          <w:rFonts w:ascii="Times New Roman" w:hAnsi="Times New Roman" w:cs="Times New Roman"/>
        </w:rPr>
        <w:t>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Мягкие ткани грудной клетки не изменены.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Подмышечные лимфатические узлы не увеличены.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Костный каркас грудной клетки без особенностей.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Средостение не смещено, не расширено. Клетчатка переднего и заднего средостения обычной плотности. Структуры средостения дифференцированы.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Сердце и крупные сосуды (сосуды верхней апертуры грудной клетки, грудная аорта, легочный ствол, ВПВ) обычно расположены, не расширены.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В полости перикарда содержимого не выявлено.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Просвет трахеи, главных и сегментарных бронхов прослеживается, не изменен.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lastRenderedPageBreak/>
        <w:t>В плевральных полостях признаков наличия жидкости и газа не выявлено.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Заключение: КТ-признаки очаговых изменений в S6 левого легкого.</w:t>
      </w:r>
      <w:r w:rsidR="00E942A8" w:rsidRPr="00B51237">
        <w:rPr>
          <w:rFonts w:ascii="Times New Roman" w:hAnsi="Times New Roman" w:cs="Times New Roman"/>
        </w:rPr>
        <w:t xml:space="preserve"> 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70A39" w:rsidRPr="00B51237" w:rsidRDefault="000C7754" w:rsidP="00E942A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B51237">
        <w:rPr>
          <w:rFonts w:ascii="Times New Roman" w:hAnsi="Times New Roman" w:cs="Times New Roman"/>
          <w:b/>
          <w:bCs/>
        </w:rPr>
        <w:t>Клинический диагноз</w:t>
      </w:r>
    </w:p>
    <w:p w:rsidR="000C7754" w:rsidRPr="00B51237" w:rsidRDefault="000C7754" w:rsidP="00E942A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Туберкулез</w:t>
      </w:r>
      <w:r w:rsidR="00E942A8" w:rsidRPr="00B51237">
        <w:rPr>
          <w:rFonts w:ascii="Times New Roman" w:hAnsi="Times New Roman" w:cs="Times New Roman"/>
        </w:rPr>
        <w:t xml:space="preserve"> </w:t>
      </w:r>
      <w:r w:rsidRPr="00B51237">
        <w:rPr>
          <w:rFonts w:ascii="Times New Roman" w:hAnsi="Times New Roman" w:cs="Times New Roman"/>
        </w:rPr>
        <w:t xml:space="preserve">S6 </w:t>
      </w:r>
      <w:proofErr w:type="spellStart"/>
      <w:r w:rsidRPr="00B51237">
        <w:rPr>
          <w:rFonts w:ascii="Times New Roman" w:hAnsi="Times New Roman" w:cs="Times New Roman"/>
        </w:rPr>
        <w:t>cегмента</w:t>
      </w:r>
      <w:proofErr w:type="spellEnd"/>
      <w:r w:rsidR="00E942A8" w:rsidRPr="00B51237">
        <w:rPr>
          <w:rFonts w:ascii="Times New Roman" w:hAnsi="Times New Roman" w:cs="Times New Roman"/>
        </w:rPr>
        <w:t xml:space="preserve"> </w:t>
      </w:r>
      <w:r w:rsidRPr="00B51237">
        <w:rPr>
          <w:rFonts w:ascii="Times New Roman" w:hAnsi="Times New Roman" w:cs="Times New Roman"/>
        </w:rPr>
        <w:t>левого легкого, инфильтративная форма, фаза распада, МБТ+.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 xml:space="preserve">На основании: 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 xml:space="preserve">Анамнеза: пациент работает бортпроводником, что определяет необходимость тесного общения с незнакомыми людьми, а также постоянное наличие стрессовых ситуаций. Также недавняя свадьба также является </w:t>
      </w:r>
      <w:proofErr w:type="spellStart"/>
      <w:r w:rsidRPr="00B51237">
        <w:rPr>
          <w:rFonts w:ascii="Times New Roman" w:hAnsi="Times New Roman" w:cs="Times New Roman"/>
        </w:rPr>
        <w:t>стрессорным</w:t>
      </w:r>
      <w:proofErr w:type="spellEnd"/>
      <w:r w:rsidRPr="00B51237">
        <w:rPr>
          <w:rFonts w:ascii="Times New Roman" w:hAnsi="Times New Roman" w:cs="Times New Roman"/>
        </w:rPr>
        <w:t xml:space="preserve"> фактором.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Все эти данные анамнеза являются косвенными признаками туберкулеза.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Жалоб: на общую слабость, кашель со скудным отделением</w:t>
      </w:r>
      <w:r w:rsidR="00E942A8" w:rsidRPr="00B51237">
        <w:rPr>
          <w:rFonts w:ascii="Times New Roman" w:hAnsi="Times New Roman" w:cs="Times New Roman"/>
        </w:rPr>
        <w:t xml:space="preserve"> </w:t>
      </w:r>
      <w:r w:rsidRPr="00B51237">
        <w:rPr>
          <w:rFonts w:ascii="Times New Roman" w:hAnsi="Times New Roman" w:cs="Times New Roman"/>
        </w:rPr>
        <w:t>мокроты, одышку при физической нагрузке, снижение</w:t>
      </w:r>
      <w:r w:rsidR="00E942A8" w:rsidRPr="00B51237">
        <w:rPr>
          <w:rFonts w:ascii="Times New Roman" w:hAnsi="Times New Roman" w:cs="Times New Roman"/>
        </w:rPr>
        <w:t xml:space="preserve"> </w:t>
      </w:r>
      <w:r w:rsidRPr="00B51237">
        <w:rPr>
          <w:rFonts w:ascii="Times New Roman" w:hAnsi="Times New Roman" w:cs="Times New Roman"/>
        </w:rPr>
        <w:t>аппетита. Подобные жалобы и скудная симптоматика являются характерными для больных туберкулезом.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Объективного исследования: отсутствие патологии при объективном исследовании больных инфильтративной формой туберкулеза, также является характерным для больных туберкулезом.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Данны</w:t>
      </w:r>
      <w:r w:rsidR="000C7754" w:rsidRPr="00B51237">
        <w:rPr>
          <w:rFonts w:ascii="Times New Roman" w:hAnsi="Times New Roman" w:cs="Times New Roman"/>
        </w:rPr>
        <w:t>е</w:t>
      </w:r>
      <w:r w:rsidRPr="00B51237">
        <w:rPr>
          <w:rFonts w:ascii="Times New Roman" w:hAnsi="Times New Roman" w:cs="Times New Roman"/>
        </w:rPr>
        <w:t xml:space="preserve"> лабораторной диагностики: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 xml:space="preserve">МБТ+ установленной на основании данных </w:t>
      </w:r>
      <w:proofErr w:type="spellStart"/>
      <w:r w:rsidRPr="00B51237">
        <w:rPr>
          <w:rFonts w:ascii="Times New Roman" w:hAnsi="Times New Roman" w:cs="Times New Roman"/>
        </w:rPr>
        <w:t>люменисцентной</w:t>
      </w:r>
      <w:proofErr w:type="spellEnd"/>
      <w:r w:rsidRPr="00B51237">
        <w:rPr>
          <w:rFonts w:ascii="Times New Roman" w:hAnsi="Times New Roman" w:cs="Times New Roman"/>
        </w:rPr>
        <w:t xml:space="preserve"> микроскопии, что является абсолютным признаком туберкулеза.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 xml:space="preserve">Заключение рентгенологического исследования: на рентгенограмме представлен синдром затемнения в 6 сегменте левого легкого (тень размером более </w:t>
      </w:r>
      <w:smartTag w:uri="urn:schemas-microsoft-com:office:smarttags" w:element="metricconverter">
        <w:smartTagPr>
          <w:attr w:name="ProductID" w:val="12 мм"/>
        </w:smartTagPr>
        <w:r w:rsidRPr="00B51237">
          <w:rPr>
            <w:rFonts w:ascii="Times New Roman" w:hAnsi="Times New Roman" w:cs="Times New Roman"/>
          </w:rPr>
          <w:t>12 мм</w:t>
        </w:r>
      </w:smartTag>
      <w:r w:rsidRPr="00B51237">
        <w:rPr>
          <w:rFonts w:ascii="Times New Roman" w:hAnsi="Times New Roman" w:cs="Times New Roman"/>
        </w:rPr>
        <w:t>), имеющий неоднородные контуры, с участком просветления в центре очага.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Заключение</w:t>
      </w:r>
      <w:r w:rsidR="00E942A8" w:rsidRPr="00B51237">
        <w:rPr>
          <w:rFonts w:ascii="Times New Roman" w:hAnsi="Times New Roman" w:cs="Times New Roman"/>
        </w:rPr>
        <w:t xml:space="preserve"> </w:t>
      </w:r>
      <w:r w:rsidRPr="00B51237">
        <w:rPr>
          <w:rFonts w:ascii="Times New Roman" w:hAnsi="Times New Roman" w:cs="Times New Roman"/>
        </w:rPr>
        <w:t>КТ: признаки очаговых изменений в S6 левого легкого.</w:t>
      </w:r>
      <w:r w:rsidR="00E942A8" w:rsidRPr="00B51237">
        <w:rPr>
          <w:rFonts w:ascii="Times New Roman" w:hAnsi="Times New Roman" w:cs="Times New Roman"/>
        </w:rPr>
        <w:t xml:space="preserve"> 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lastRenderedPageBreak/>
        <w:t>Такие данные КТ и рентгена (локализация очага в S6 сегменте, характеристика очага) являются косвенными признаками туберкулеза.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Инфильтративная форма</w:t>
      </w:r>
      <w:r w:rsidR="00E942A8" w:rsidRPr="00B51237">
        <w:rPr>
          <w:rFonts w:ascii="Times New Roman" w:hAnsi="Times New Roman" w:cs="Times New Roman"/>
        </w:rPr>
        <w:t xml:space="preserve"> </w:t>
      </w:r>
      <w:r w:rsidRPr="00B51237">
        <w:rPr>
          <w:rFonts w:ascii="Times New Roman" w:hAnsi="Times New Roman" w:cs="Times New Roman"/>
        </w:rPr>
        <w:t>установлена на основ</w:t>
      </w:r>
      <w:r w:rsidR="00D32309" w:rsidRPr="00B51237">
        <w:rPr>
          <w:rFonts w:ascii="Times New Roman" w:hAnsi="Times New Roman" w:cs="Times New Roman"/>
        </w:rPr>
        <w:t>ании данных рентгенограммы и КТ.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Заключение КТ: признаки очаговых изменений в S6 левого легкого</w:t>
      </w:r>
      <w:r w:rsidR="00D32309" w:rsidRPr="00B51237">
        <w:rPr>
          <w:rFonts w:ascii="Times New Roman" w:hAnsi="Times New Roman" w:cs="Times New Roman"/>
        </w:rPr>
        <w:t>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 xml:space="preserve">Заключение рентгенографического исследования: на рентгенограмме представлен синдром затемнения в 6 сегменте левого легкого (тень размером более </w:t>
      </w:r>
      <w:smartTag w:uri="urn:schemas-microsoft-com:office:smarttags" w:element="metricconverter">
        <w:smartTagPr>
          <w:attr w:name="ProductID" w:val="12 мм"/>
        </w:smartTagPr>
        <w:r w:rsidRPr="00B51237">
          <w:rPr>
            <w:rFonts w:ascii="Times New Roman" w:hAnsi="Times New Roman" w:cs="Times New Roman"/>
          </w:rPr>
          <w:t>12 мм</w:t>
        </w:r>
      </w:smartTag>
      <w:r w:rsidRPr="00B51237">
        <w:rPr>
          <w:rFonts w:ascii="Times New Roman" w:hAnsi="Times New Roman" w:cs="Times New Roman"/>
        </w:rPr>
        <w:t>), имеющий неоднородные контуры, что является следствием инфильтрации данного участка легочной ткани.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 xml:space="preserve">Фаза распада т.к. на рентгенограмме определен синдром затемнения в 6 сегменте левого легкого (тень размером более </w:t>
      </w:r>
      <w:smartTag w:uri="urn:schemas-microsoft-com:office:smarttags" w:element="metricconverter">
        <w:smartTagPr>
          <w:attr w:name="ProductID" w:val="12 мм"/>
        </w:smartTagPr>
        <w:r w:rsidRPr="00B51237">
          <w:rPr>
            <w:rFonts w:ascii="Times New Roman" w:hAnsi="Times New Roman" w:cs="Times New Roman"/>
          </w:rPr>
          <w:t>12 мм</w:t>
        </w:r>
      </w:smartTag>
      <w:r w:rsidRPr="00B51237">
        <w:rPr>
          <w:rFonts w:ascii="Times New Roman" w:hAnsi="Times New Roman" w:cs="Times New Roman"/>
        </w:rPr>
        <w:t>), имеющий неоднородные контуры, наличие участка просветления в центре очага предполагает наличие распада инфильтрата.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 xml:space="preserve">МБТ+ установлено на основании данных </w:t>
      </w:r>
      <w:proofErr w:type="spellStart"/>
      <w:r w:rsidRPr="00B51237">
        <w:rPr>
          <w:rFonts w:ascii="Times New Roman" w:hAnsi="Times New Roman" w:cs="Times New Roman"/>
        </w:rPr>
        <w:t>люменисцентной</w:t>
      </w:r>
      <w:proofErr w:type="spellEnd"/>
      <w:r w:rsidRPr="00B51237">
        <w:rPr>
          <w:rFonts w:ascii="Times New Roman" w:hAnsi="Times New Roman" w:cs="Times New Roman"/>
        </w:rPr>
        <w:t xml:space="preserve"> микроскопии.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B51237">
        <w:rPr>
          <w:rFonts w:ascii="Times New Roman" w:hAnsi="Times New Roman" w:cs="Times New Roman"/>
          <w:b/>
          <w:bCs/>
        </w:rPr>
        <w:t>Дифференциальный диагноз</w:t>
      </w:r>
    </w:p>
    <w:p w:rsidR="000C7754" w:rsidRPr="004B037F" w:rsidRDefault="000C7754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1) С раком легкого: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 xml:space="preserve">При диагностике рака легкого обращают внимание на наличие таких факторов, как курение, профессиональные вредности, рецидивирующие бронхиты и пневмонии, наличие остаточных </w:t>
      </w:r>
      <w:proofErr w:type="spellStart"/>
      <w:r w:rsidRPr="00B51237">
        <w:rPr>
          <w:rFonts w:ascii="Times New Roman" w:hAnsi="Times New Roman" w:cs="Times New Roman"/>
        </w:rPr>
        <w:t>посттуберкулезных</w:t>
      </w:r>
      <w:proofErr w:type="spellEnd"/>
      <w:r w:rsidRPr="00B51237">
        <w:rPr>
          <w:rFonts w:ascii="Times New Roman" w:hAnsi="Times New Roman" w:cs="Times New Roman"/>
        </w:rPr>
        <w:t xml:space="preserve"> изменений. В рентгенологической картине центрального рака легкого на первый план выступают признаки </w:t>
      </w:r>
      <w:proofErr w:type="spellStart"/>
      <w:r w:rsidRPr="00B51237">
        <w:rPr>
          <w:rFonts w:ascii="Times New Roman" w:hAnsi="Times New Roman" w:cs="Times New Roman"/>
        </w:rPr>
        <w:t>гиповентиляции</w:t>
      </w:r>
      <w:proofErr w:type="spellEnd"/>
      <w:r w:rsidRPr="00B51237">
        <w:rPr>
          <w:rFonts w:ascii="Times New Roman" w:hAnsi="Times New Roman" w:cs="Times New Roman"/>
        </w:rPr>
        <w:t xml:space="preserve"> или ателектаза сегмента или доли. Тень опухоли нередко имеет полициклические, </w:t>
      </w:r>
      <w:proofErr w:type="spellStart"/>
      <w:r w:rsidRPr="00B51237">
        <w:rPr>
          <w:rFonts w:ascii="Times New Roman" w:hAnsi="Times New Roman" w:cs="Times New Roman"/>
        </w:rPr>
        <w:t>тяжистые</w:t>
      </w:r>
      <w:proofErr w:type="spellEnd"/>
      <w:r w:rsidRPr="00B51237">
        <w:rPr>
          <w:rFonts w:ascii="Times New Roman" w:hAnsi="Times New Roman" w:cs="Times New Roman"/>
        </w:rPr>
        <w:t xml:space="preserve"> контуры, регионарные внутригрудные лимфатические узлы увеличены. При распаде опухоли на </w:t>
      </w:r>
      <w:proofErr w:type="spellStart"/>
      <w:r w:rsidRPr="00B51237">
        <w:rPr>
          <w:rFonts w:ascii="Times New Roman" w:hAnsi="Times New Roman" w:cs="Times New Roman"/>
        </w:rPr>
        <w:t>томограммах</w:t>
      </w:r>
      <w:proofErr w:type="spellEnd"/>
      <w:r w:rsidRPr="00B51237">
        <w:rPr>
          <w:rFonts w:ascii="Times New Roman" w:hAnsi="Times New Roman" w:cs="Times New Roman"/>
        </w:rPr>
        <w:t xml:space="preserve"> можно выявить тень опухолевого узла внутри просвета бронха или стеноз (культю) бронха. Все эти признаки отсутствую у пациента. При перибронхиальном росте рака рентгенологическая картина его мало похожа </w:t>
      </w:r>
      <w:r w:rsidRPr="00B51237">
        <w:rPr>
          <w:rFonts w:ascii="Times New Roman" w:hAnsi="Times New Roman" w:cs="Times New Roman"/>
        </w:rPr>
        <w:lastRenderedPageBreak/>
        <w:t xml:space="preserve">на картину инфильтративного туберкулеза: выявляются утолщенные стенки бронхов и </w:t>
      </w:r>
      <w:proofErr w:type="spellStart"/>
      <w:r w:rsidRPr="00B51237">
        <w:rPr>
          <w:rFonts w:ascii="Times New Roman" w:hAnsi="Times New Roman" w:cs="Times New Roman"/>
        </w:rPr>
        <w:t>тяжистые</w:t>
      </w:r>
      <w:proofErr w:type="spellEnd"/>
      <w:r w:rsidRPr="00B51237">
        <w:rPr>
          <w:rFonts w:ascii="Times New Roman" w:hAnsi="Times New Roman" w:cs="Times New Roman"/>
        </w:rPr>
        <w:t xml:space="preserve"> тени в окружающей легочной ткани. 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 xml:space="preserve">При проведении противотуберкулезной терапии при инфильтративном туберкулезе отмечается положительная динамика, что характерно для пациента, а при раке легкого чаще всего изменения нарастают. 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 xml:space="preserve">Учитывая картину </w:t>
      </w:r>
      <w:proofErr w:type="spellStart"/>
      <w:r w:rsidRPr="00B51237">
        <w:rPr>
          <w:rFonts w:ascii="Times New Roman" w:hAnsi="Times New Roman" w:cs="Times New Roman"/>
        </w:rPr>
        <w:t>вцелом</w:t>
      </w:r>
      <w:proofErr w:type="spellEnd"/>
      <w:r w:rsidRPr="00B51237">
        <w:rPr>
          <w:rFonts w:ascii="Times New Roman" w:hAnsi="Times New Roman" w:cs="Times New Roman"/>
        </w:rPr>
        <w:t xml:space="preserve"> можно исключить рак легкого.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2) С неспецифической пневмонией: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 xml:space="preserve">В анамнезе у больного пневмонией имеются указания на переохлаждение, хронические заболевания дыхательных путей. Начало заболевания в отличие от инфильтративного туберкулеза более острое, с быстрым повышением температуры тела до 39-40 градусов, резким ознобом, головными болями, иногда адинамией, болью в груди, суставах. Обычно отмечаются ларингит, </w:t>
      </w:r>
      <w:proofErr w:type="spellStart"/>
      <w:r w:rsidRPr="00B51237">
        <w:rPr>
          <w:rFonts w:ascii="Times New Roman" w:hAnsi="Times New Roman" w:cs="Times New Roman"/>
        </w:rPr>
        <w:t>трахеобронхит</w:t>
      </w:r>
      <w:proofErr w:type="spellEnd"/>
      <w:r w:rsidRPr="00B51237">
        <w:rPr>
          <w:rFonts w:ascii="Times New Roman" w:hAnsi="Times New Roman" w:cs="Times New Roman"/>
        </w:rPr>
        <w:t>, сухой кашель или с выделением слизистой мокроты. В легких выслушивают сухие и влажные хрипы, более обильные, чем при туберкулезе. В гемограмме более выраженные изменения, чем при туберкулезе. Рентгенологически в верхних или нижних долях легких, на фоне усиленного деформированного легочного рисунка определяются участки более однородной, чем при туберкулезе, инфильтрации с нечеткими контурами. Рентгенологическая картина крупозной пневмонии характеризуется наличием интенсивного гомогенного затемнения нескольких сегментов или доли легкого с выраженной реакцией плевры. При лечении антибиотиками широкого спектра действия у больных пневмонией отмечается положительная рентгенологическая динамика, параллельная исчезновению клинических симптомов заболевания.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3) С эозинофильным легочным инфильтратом: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 xml:space="preserve">Заболевание протекает подостро, остро, а иногда не имеет клинических признаков и обнаруживается случайно при рентгенологическом исследовании. Интоксикация умеренно выражена, больных беспокоит кашель, сухой или с выделением небольшого количества содержащей эозинофилы мокроты. В легких </w:t>
      </w:r>
      <w:proofErr w:type="spellStart"/>
      <w:r w:rsidRPr="00B51237">
        <w:rPr>
          <w:rFonts w:ascii="Times New Roman" w:hAnsi="Times New Roman" w:cs="Times New Roman"/>
        </w:rPr>
        <w:t>перкуторно</w:t>
      </w:r>
      <w:proofErr w:type="spellEnd"/>
      <w:r w:rsidRPr="00B51237">
        <w:rPr>
          <w:rFonts w:ascii="Times New Roman" w:hAnsi="Times New Roman" w:cs="Times New Roman"/>
        </w:rPr>
        <w:t xml:space="preserve"> можно определить </w:t>
      </w:r>
      <w:r w:rsidRPr="00B51237">
        <w:rPr>
          <w:rFonts w:ascii="Times New Roman" w:hAnsi="Times New Roman" w:cs="Times New Roman"/>
        </w:rPr>
        <w:lastRenderedPageBreak/>
        <w:t xml:space="preserve">незначительное укорочение легочного звука, </w:t>
      </w:r>
      <w:proofErr w:type="spellStart"/>
      <w:r w:rsidRPr="00B51237">
        <w:rPr>
          <w:rFonts w:ascii="Times New Roman" w:hAnsi="Times New Roman" w:cs="Times New Roman"/>
        </w:rPr>
        <w:t>аускультативно</w:t>
      </w:r>
      <w:proofErr w:type="spellEnd"/>
      <w:r w:rsidRPr="00B51237">
        <w:rPr>
          <w:rFonts w:ascii="Times New Roman" w:hAnsi="Times New Roman" w:cs="Times New Roman"/>
        </w:rPr>
        <w:t xml:space="preserve"> – немногочисленные сухие или мелкие влажные хрипы. В гемограмме – увеличение количества эозинофилов до 30-90%. Рентгенологически эозинофильный инфильтрат определяется в виде малоинтенсивной фокусной тени с нечеткими контурами, различных форм и величины. Тень эозинофильного инфильтрата может располагаться в любых отделах легких. Окружающая его легочная ткань не изменена. Также для эозинофильного инфильтрата характерны положительная кожная проба с соответствующим аллергеном и быстрое в течение нескольких дней исчезновение клинико-рентгенологических признаков заболевания даже без лечения.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4) С актиномикозом легкого: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 xml:space="preserve">Различают первичный и вторичный актиномикоз легкого. Для вторичного актиномикоза характерно распространение процесса в легкие </w:t>
      </w:r>
      <w:proofErr w:type="spellStart"/>
      <w:r w:rsidRPr="00B51237">
        <w:rPr>
          <w:rFonts w:ascii="Times New Roman" w:hAnsi="Times New Roman" w:cs="Times New Roman"/>
        </w:rPr>
        <w:t>лимфогенным</w:t>
      </w:r>
      <w:proofErr w:type="spellEnd"/>
      <w:r w:rsidRPr="00B51237">
        <w:rPr>
          <w:rFonts w:ascii="Times New Roman" w:hAnsi="Times New Roman" w:cs="Times New Roman"/>
        </w:rPr>
        <w:t xml:space="preserve"> и гематогенным путями. При первичном актиномикозе легких актиномицеты проникают в бронхи и легкие аэрогенным путем, при этом образуются множественные торакальные свищи с выделением гноя. Больных беспокоят упорные боли в груди (все эти признаки отсутствуют у пациента). Рентгенологически на фоне выраженного усиления легочного рисунка определяются фокусы с нечеткими контурами, локализующиеся преимущественно в нижних прикорневых отделах легких. Диагноз устанавливают при обнаружении друз актиномицетов в мокроте. Однако учитывая обнаружение МБТ в мокроте пациента актиномикоз можно полностью исключить.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5) С инфарктом легкого, осложненным пневмонией: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 xml:space="preserve">В анамнезе учитывают наличие тромбоза вен конечностей, инфаркта миокарда, гипертонической болезни, сердечно-сосудистой недостаточности. Инфаркт легкого начинается остро, протекает с лихорадкой, кашлем и мокротой, болью в груди, одышкой, цианозом, кровохарканьем. Процесс может локализоваться в любом отделе легкого. Рентгенологически определяется участок уплотнения легочной ткани различных размеров и </w:t>
      </w:r>
      <w:r w:rsidRPr="00B51237">
        <w:rPr>
          <w:rFonts w:ascii="Times New Roman" w:hAnsi="Times New Roman" w:cs="Times New Roman"/>
        </w:rPr>
        <w:lastRenderedPageBreak/>
        <w:t xml:space="preserve">формы: округлой, треугольной, вытянутой. При этом в окружающей легочной ткани отсутствуют очаги </w:t>
      </w:r>
      <w:proofErr w:type="spellStart"/>
      <w:r w:rsidRPr="00B51237">
        <w:rPr>
          <w:rFonts w:ascii="Times New Roman" w:hAnsi="Times New Roman" w:cs="Times New Roman"/>
        </w:rPr>
        <w:t>бронхогенного</w:t>
      </w:r>
      <w:proofErr w:type="spellEnd"/>
      <w:r w:rsidRPr="00B51237">
        <w:rPr>
          <w:rFonts w:ascii="Times New Roman" w:hAnsi="Times New Roman" w:cs="Times New Roman"/>
        </w:rPr>
        <w:t xml:space="preserve"> обсеменения, характерные для инфильтративного туберкулеза. На ЭКГ – признаки острого легочного сердца. При осложненном течении инфарктной пневмонии происходит </w:t>
      </w:r>
      <w:proofErr w:type="spellStart"/>
      <w:r w:rsidRPr="00B51237">
        <w:rPr>
          <w:rFonts w:ascii="Times New Roman" w:hAnsi="Times New Roman" w:cs="Times New Roman"/>
        </w:rPr>
        <w:t>некротизация</w:t>
      </w:r>
      <w:proofErr w:type="spellEnd"/>
      <w:r w:rsidRPr="00B51237">
        <w:rPr>
          <w:rFonts w:ascii="Times New Roman" w:hAnsi="Times New Roman" w:cs="Times New Roman"/>
        </w:rPr>
        <w:t xml:space="preserve"> пораженного участка, сопровождающаяся клиническими признаками нагноительного процесса. Однако у пациента не наблюдается характерной клинической картины.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7) С фиброзно-кавернозным туберкулезом легких:</w:t>
      </w:r>
    </w:p>
    <w:p w:rsidR="00B70A39" w:rsidRPr="00B51237" w:rsidRDefault="00B70A39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 xml:space="preserve">Рентгенологическая картина фиброзно-кавернозного туберкулеза легких отличается многообразием, зависящим от давности заболевания и распространения поражения. Характерным является наличие одной или нескольких кольцевидных теней каверн, фиброзного сморщивания пораженных отделов легкого, очагов </w:t>
      </w:r>
      <w:proofErr w:type="spellStart"/>
      <w:r w:rsidRPr="00B51237">
        <w:rPr>
          <w:rFonts w:ascii="Times New Roman" w:hAnsi="Times New Roman" w:cs="Times New Roman"/>
        </w:rPr>
        <w:t>бронхогенного</w:t>
      </w:r>
      <w:proofErr w:type="spellEnd"/>
      <w:r w:rsidRPr="00B51237">
        <w:rPr>
          <w:rFonts w:ascii="Times New Roman" w:hAnsi="Times New Roman" w:cs="Times New Roman"/>
        </w:rPr>
        <w:t xml:space="preserve"> обсеменения. Каверны могут быть величиной от 2-</w:t>
      </w:r>
      <w:smartTag w:uri="urn:schemas-microsoft-com:office:smarttags" w:element="metricconverter">
        <w:smartTagPr>
          <w:attr w:name="ProductID" w:val="4 см"/>
        </w:smartTagPr>
        <w:r w:rsidRPr="00B51237">
          <w:rPr>
            <w:rFonts w:ascii="Times New Roman" w:hAnsi="Times New Roman" w:cs="Times New Roman"/>
          </w:rPr>
          <w:t>4 см</w:t>
        </w:r>
      </w:smartTag>
      <w:r w:rsidRPr="00B51237">
        <w:rPr>
          <w:rFonts w:ascii="Times New Roman" w:hAnsi="Times New Roman" w:cs="Times New Roman"/>
        </w:rPr>
        <w:t xml:space="preserve"> в диаметре до размера доли легкого. Форма каверны неправильная, бобовидная, а при объединении нескольких полостей - полициклическая. Каверны чаще имеют верхнедолевую локализацию. Фиброзно-измененные корни легких деформированы и смещены в сторону поражения. В противоположном легком в среднем и нижнем отделах обычно определяются метастатические очаги </w:t>
      </w:r>
      <w:proofErr w:type="spellStart"/>
      <w:r w:rsidRPr="00B51237">
        <w:rPr>
          <w:rFonts w:ascii="Times New Roman" w:hAnsi="Times New Roman" w:cs="Times New Roman"/>
        </w:rPr>
        <w:t>бронхогенного</w:t>
      </w:r>
      <w:proofErr w:type="spellEnd"/>
      <w:r w:rsidRPr="00B51237">
        <w:rPr>
          <w:rFonts w:ascii="Times New Roman" w:hAnsi="Times New Roman" w:cs="Times New Roman"/>
        </w:rPr>
        <w:t xml:space="preserve"> обсеменения, которые в случае прогрессирования образуют фокусы, полости распада. Характерно развитие </w:t>
      </w:r>
      <w:proofErr w:type="spellStart"/>
      <w:r w:rsidRPr="00B51237">
        <w:rPr>
          <w:rFonts w:ascii="Times New Roman" w:hAnsi="Times New Roman" w:cs="Times New Roman"/>
        </w:rPr>
        <w:t>плевропневмофиброза</w:t>
      </w:r>
      <w:proofErr w:type="spellEnd"/>
      <w:r w:rsidRPr="00B51237">
        <w:rPr>
          <w:rFonts w:ascii="Times New Roman" w:hAnsi="Times New Roman" w:cs="Times New Roman"/>
        </w:rPr>
        <w:t>, осложнений.</w:t>
      </w:r>
    </w:p>
    <w:p w:rsidR="00FC151D" w:rsidRDefault="00FC151D" w:rsidP="00E942A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0C7754" w:rsidRPr="00B51237" w:rsidRDefault="000C7754" w:rsidP="00E942A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B51237">
        <w:rPr>
          <w:rFonts w:ascii="Times New Roman" w:hAnsi="Times New Roman" w:cs="Times New Roman"/>
          <w:b/>
          <w:bCs/>
        </w:rPr>
        <w:t>Литература</w:t>
      </w:r>
    </w:p>
    <w:p w:rsidR="000C7754" w:rsidRPr="00B51237" w:rsidRDefault="000C7754" w:rsidP="00E94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70A39" w:rsidRPr="00B51237" w:rsidRDefault="00B70A39" w:rsidP="000C7754">
      <w:pPr>
        <w:numPr>
          <w:ilvl w:val="0"/>
          <w:numId w:val="12"/>
        </w:numPr>
        <w:tabs>
          <w:tab w:val="clear" w:pos="1429"/>
          <w:tab w:val="num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>Перельман М.И., Корякин В.А.</w:t>
      </w:r>
      <w:r w:rsidR="00E942A8" w:rsidRPr="00B51237">
        <w:rPr>
          <w:rFonts w:ascii="Times New Roman" w:hAnsi="Times New Roman" w:cs="Times New Roman"/>
        </w:rPr>
        <w:t xml:space="preserve"> </w:t>
      </w:r>
      <w:r w:rsidRPr="00B51237">
        <w:rPr>
          <w:rFonts w:ascii="Times New Roman" w:hAnsi="Times New Roman" w:cs="Times New Roman"/>
        </w:rPr>
        <w:t>Фтизиатрия</w:t>
      </w:r>
      <w:r w:rsidR="00E942A8" w:rsidRPr="00B51237">
        <w:rPr>
          <w:rFonts w:ascii="Times New Roman" w:hAnsi="Times New Roman" w:cs="Times New Roman"/>
        </w:rPr>
        <w:t xml:space="preserve"> </w:t>
      </w:r>
      <w:r w:rsidRPr="00B51237">
        <w:rPr>
          <w:rFonts w:ascii="Times New Roman" w:hAnsi="Times New Roman" w:cs="Times New Roman"/>
        </w:rPr>
        <w:t>- М., Медицина, - 1996, - 336 с.</w:t>
      </w:r>
    </w:p>
    <w:p w:rsidR="00B70A39" w:rsidRPr="00B51237" w:rsidRDefault="00B70A39" w:rsidP="000C7754">
      <w:pPr>
        <w:numPr>
          <w:ilvl w:val="0"/>
          <w:numId w:val="12"/>
        </w:numPr>
        <w:tabs>
          <w:tab w:val="clear" w:pos="1429"/>
          <w:tab w:val="num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B51237">
        <w:rPr>
          <w:rFonts w:ascii="Times New Roman" w:hAnsi="Times New Roman" w:cs="Times New Roman"/>
        </w:rPr>
        <w:t>Шебанов</w:t>
      </w:r>
      <w:proofErr w:type="spellEnd"/>
      <w:r w:rsidRPr="00B51237">
        <w:rPr>
          <w:rFonts w:ascii="Times New Roman" w:hAnsi="Times New Roman" w:cs="Times New Roman"/>
        </w:rPr>
        <w:t xml:space="preserve"> Ф.В. Туберкулез </w:t>
      </w:r>
      <w:r w:rsidR="000C7754" w:rsidRPr="00B51237">
        <w:rPr>
          <w:rFonts w:ascii="Times New Roman" w:hAnsi="Times New Roman" w:cs="Times New Roman"/>
        </w:rPr>
        <w:t xml:space="preserve">- М., Медицина, - 1982, </w:t>
      </w:r>
      <w:r w:rsidRPr="00B51237">
        <w:rPr>
          <w:rFonts w:ascii="Times New Roman" w:hAnsi="Times New Roman" w:cs="Times New Roman"/>
        </w:rPr>
        <w:t>368</w:t>
      </w:r>
      <w:r w:rsidR="000C7754" w:rsidRPr="00B51237">
        <w:rPr>
          <w:rFonts w:ascii="Times New Roman" w:hAnsi="Times New Roman" w:cs="Times New Roman"/>
        </w:rPr>
        <w:t xml:space="preserve"> </w:t>
      </w:r>
      <w:r w:rsidRPr="00B51237">
        <w:rPr>
          <w:rFonts w:ascii="Times New Roman" w:hAnsi="Times New Roman" w:cs="Times New Roman"/>
        </w:rPr>
        <w:t>с.</w:t>
      </w:r>
    </w:p>
    <w:p w:rsidR="00B70A39" w:rsidRPr="00B51237" w:rsidRDefault="00B70A39" w:rsidP="000C7754">
      <w:pPr>
        <w:numPr>
          <w:ilvl w:val="0"/>
          <w:numId w:val="12"/>
        </w:numPr>
        <w:tabs>
          <w:tab w:val="clear" w:pos="1429"/>
          <w:tab w:val="num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B51237">
        <w:rPr>
          <w:rFonts w:ascii="Times New Roman" w:hAnsi="Times New Roman" w:cs="Times New Roman"/>
        </w:rPr>
        <w:t xml:space="preserve">Конспекты лекций кафедры </w:t>
      </w:r>
      <w:proofErr w:type="spellStart"/>
      <w:r w:rsidRPr="00B51237">
        <w:rPr>
          <w:rFonts w:ascii="Times New Roman" w:hAnsi="Times New Roman" w:cs="Times New Roman"/>
        </w:rPr>
        <w:t>фтизиопульмонологии</w:t>
      </w:r>
      <w:proofErr w:type="spellEnd"/>
      <w:r w:rsidRPr="00B51237">
        <w:rPr>
          <w:rFonts w:ascii="Times New Roman" w:hAnsi="Times New Roman" w:cs="Times New Roman"/>
        </w:rPr>
        <w:t xml:space="preserve"> ММА им. И.М. Сеченова</w:t>
      </w:r>
      <w:r w:rsidR="000C7754" w:rsidRPr="00B51237">
        <w:rPr>
          <w:rFonts w:ascii="Times New Roman" w:hAnsi="Times New Roman" w:cs="Times New Roman"/>
        </w:rPr>
        <w:t>.</w:t>
      </w:r>
    </w:p>
    <w:sectPr w:rsidR="00B70A39" w:rsidRPr="00B51237" w:rsidSect="00126BFD">
      <w:pgSz w:w="11907" w:h="16840" w:code="9"/>
      <w:pgMar w:top="1134" w:right="851" w:bottom="1134" w:left="1701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23" w:rsidRDefault="002F0823">
      <w:r>
        <w:separator/>
      </w:r>
    </w:p>
  </w:endnote>
  <w:endnote w:type="continuationSeparator" w:id="0">
    <w:p w:rsidR="002F0823" w:rsidRDefault="002F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23" w:rsidRDefault="002F0823">
      <w:r>
        <w:separator/>
      </w:r>
    </w:p>
  </w:footnote>
  <w:footnote w:type="continuationSeparator" w:id="0">
    <w:p w:rsidR="002F0823" w:rsidRDefault="002F0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E940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1FD4A89"/>
    <w:multiLevelType w:val="hybridMultilevel"/>
    <w:tmpl w:val="7DDE31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70B3A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7F08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BF659B4"/>
    <w:multiLevelType w:val="singleLevel"/>
    <w:tmpl w:val="52FCDE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6083E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D1D5F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3484326"/>
    <w:multiLevelType w:val="singleLevel"/>
    <w:tmpl w:val="A82078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</w:abstractNum>
  <w:abstractNum w:abstractNumId="8">
    <w:nsid w:val="634B10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4C5311B"/>
    <w:multiLevelType w:val="hybridMultilevel"/>
    <w:tmpl w:val="70D63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EE572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F287944"/>
    <w:multiLevelType w:val="singleLevel"/>
    <w:tmpl w:val="D1BE03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11"/>
  </w:num>
  <w:num w:numId="6">
    <w:abstractNumId w:val="3"/>
  </w:num>
  <w:num w:numId="7">
    <w:abstractNumId w:val="6"/>
  </w:num>
  <w:num w:numId="8">
    <w:abstractNumId w:val="5"/>
  </w:num>
  <w:num w:numId="9">
    <w:abstractNumId w:val="10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C7"/>
    <w:rsid w:val="000353D7"/>
    <w:rsid w:val="00072BEA"/>
    <w:rsid w:val="000C7754"/>
    <w:rsid w:val="00126BFD"/>
    <w:rsid w:val="00131AB2"/>
    <w:rsid w:val="001A0D02"/>
    <w:rsid w:val="001F7999"/>
    <w:rsid w:val="00277466"/>
    <w:rsid w:val="00296B0D"/>
    <w:rsid w:val="002A4408"/>
    <w:rsid w:val="002C348B"/>
    <w:rsid w:val="002D2160"/>
    <w:rsid w:val="002F0823"/>
    <w:rsid w:val="002F6569"/>
    <w:rsid w:val="003115CA"/>
    <w:rsid w:val="00377215"/>
    <w:rsid w:val="0038000D"/>
    <w:rsid w:val="00485E32"/>
    <w:rsid w:val="00496DD3"/>
    <w:rsid w:val="004B037F"/>
    <w:rsid w:val="00550A0F"/>
    <w:rsid w:val="00577548"/>
    <w:rsid w:val="005A6F60"/>
    <w:rsid w:val="0069458D"/>
    <w:rsid w:val="006E506C"/>
    <w:rsid w:val="007226DD"/>
    <w:rsid w:val="007C5E49"/>
    <w:rsid w:val="00806EBC"/>
    <w:rsid w:val="008A6E31"/>
    <w:rsid w:val="009326C7"/>
    <w:rsid w:val="009704AF"/>
    <w:rsid w:val="00993D2A"/>
    <w:rsid w:val="009C0E71"/>
    <w:rsid w:val="009F3EF0"/>
    <w:rsid w:val="00A01A43"/>
    <w:rsid w:val="00A5200F"/>
    <w:rsid w:val="00A60BB6"/>
    <w:rsid w:val="00AB266C"/>
    <w:rsid w:val="00AE5F78"/>
    <w:rsid w:val="00B1205F"/>
    <w:rsid w:val="00B51237"/>
    <w:rsid w:val="00B70A39"/>
    <w:rsid w:val="00B86623"/>
    <w:rsid w:val="00BA1255"/>
    <w:rsid w:val="00BA7B1D"/>
    <w:rsid w:val="00C17C2C"/>
    <w:rsid w:val="00C41588"/>
    <w:rsid w:val="00C77434"/>
    <w:rsid w:val="00CC04DE"/>
    <w:rsid w:val="00CD1656"/>
    <w:rsid w:val="00D1507B"/>
    <w:rsid w:val="00D23466"/>
    <w:rsid w:val="00D32309"/>
    <w:rsid w:val="00D47C83"/>
    <w:rsid w:val="00D96FF3"/>
    <w:rsid w:val="00DB0D68"/>
    <w:rsid w:val="00E00D2D"/>
    <w:rsid w:val="00E35A9F"/>
    <w:rsid w:val="00E942A8"/>
    <w:rsid w:val="00EA2127"/>
    <w:rsid w:val="00EB505E"/>
    <w:rsid w:val="00F60543"/>
    <w:rsid w:val="00FC151D"/>
    <w:rsid w:val="00FD4DF4"/>
    <w:rsid w:val="00FE60D9"/>
    <w:rsid w:val="00FE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B1D"/>
    <w:rPr>
      <w:rFonts w:ascii="Arial" w:hAnsi="Arial" w:cs="Arial"/>
      <w:sz w:val="28"/>
      <w:szCs w:val="28"/>
    </w:rPr>
  </w:style>
  <w:style w:type="paragraph" w:styleId="1">
    <w:name w:val="heading 1"/>
    <w:basedOn w:val="a"/>
    <w:next w:val="a"/>
    <w:qFormat/>
    <w:rsid w:val="00BA7B1D"/>
    <w:pPr>
      <w:keepNext/>
      <w:spacing w:line="360" w:lineRule="auto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A7B1D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A7B1D"/>
    <w:pPr>
      <w:keepNext/>
      <w:spacing w:line="360" w:lineRule="auto"/>
      <w:ind w:firstLine="720"/>
      <w:jc w:val="center"/>
      <w:outlineLvl w:val="2"/>
    </w:pPr>
    <w:rPr>
      <w:b/>
      <w:bCs/>
      <w:sz w:val="32"/>
      <w:szCs w:val="32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BA7B1D"/>
    <w:pPr>
      <w:spacing w:line="360" w:lineRule="auto"/>
      <w:jc w:val="center"/>
    </w:pPr>
    <w:rPr>
      <w:b/>
      <w:bCs/>
      <w:sz w:val="40"/>
      <w:szCs w:val="40"/>
    </w:rPr>
  </w:style>
  <w:style w:type="paragraph" w:styleId="a4">
    <w:name w:val="Body Text"/>
    <w:basedOn w:val="a"/>
    <w:rsid w:val="00BA7B1D"/>
    <w:pPr>
      <w:spacing w:line="360" w:lineRule="auto"/>
    </w:pPr>
    <w:rPr>
      <w:b/>
      <w:bCs/>
    </w:rPr>
  </w:style>
  <w:style w:type="paragraph" w:styleId="a5">
    <w:name w:val="Body Text Indent"/>
    <w:basedOn w:val="a"/>
    <w:rsid w:val="00BA7B1D"/>
    <w:pPr>
      <w:spacing w:line="360" w:lineRule="auto"/>
      <w:ind w:firstLine="720"/>
      <w:jc w:val="both"/>
    </w:pPr>
  </w:style>
  <w:style w:type="paragraph" w:styleId="20">
    <w:name w:val="Body Text 2"/>
    <w:basedOn w:val="a"/>
    <w:rsid w:val="00BA7B1D"/>
    <w:pPr>
      <w:spacing w:line="360" w:lineRule="auto"/>
      <w:jc w:val="both"/>
    </w:pPr>
  </w:style>
  <w:style w:type="paragraph" w:styleId="a6">
    <w:name w:val="Subtitle"/>
    <w:basedOn w:val="a"/>
    <w:qFormat/>
    <w:rsid w:val="00BA7B1D"/>
    <w:pPr>
      <w:spacing w:line="720" w:lineRule="auto"/>
      <w:jc w:val="center"/>
    </w:pPr>
    <w:rPr>
      <w:b/>
      <w:bCs/>
      <w:sz w:val="36"/>
      <w:szCs w:val="36"/>
    </w:rPr>
  </w:style>
  <w:style w:type="paragraph" w:customStyle="1" w:styleId="10">
    <w:name w:val="Обычный1"/>
    <w:rsid w:val="00BA7B1D"/>
    <w:pPr>
      <w:widowControl w:val="0"/>
      <w:spacing w:line="420" w:lineRule="auto"/>
      <w:ind w:firstLine="480"/>
    </w:pPr>
    <w:rPr>
      <w:rFonts w:ascii="Arial" w:hAnsi="Arial" w:cs="Arial"/>
      <w:sz w:val="18"/>
      <w:szCs w:val="18"/>
    </w:rPr>
  </w:style>
  <w:style w:type="paragraph" w:styleId="a7">
    <w:name w:val="Document Map"/>
    <w:basedOn w:val="a"/>
    <w:semiHidden/>
    <w:rsid w:val="00BA7B1D"/>
    <w:pPr>
      <w:shd w:val="clear" w:color="auto" w:fill="000080"/>
    </w:pPr>
    <w:rPr>
      <w:rFonts w:ascii="Tahoma" w:hAnsi="Tahoma" w:cs="Tahoma"/>
    </w:rPr>
  </w:style>
  <w:style w:type="paragraph" w:customStyle="1" w:styleId="FR1">
    <w:name w:val="FR1"/>
    <w:rsid w:val="00BA7B1D"/>
    <w:pPr>
      <w:widowControl w:val="0"/>
    </w:pPr>
    <w:rPr>
      <w:rFonts w:ascii="Arial" w:hAnsi="Arial" w:cs="Arial"/>
      <w:sz w:val="24"/>
      <w:szCs w:val="24"/>
    </w:rPr>
  </w:style>
  <w:style w:type="paragraph" w:styleId="30">
    <w:name w:val="Body Text 3"/>
    <w:basedOn w:val="a"/>
    <w:rsid w:val="00BA7B1D"/>
    <w:pPr>
      <w:jc w:val="center"/>
    </w:pPr>
    <w:rPr>
      <w:b/>
      <w:bCs/>
      <w:lang w:val="en-US"/>
    </w:rPr>
  </w:style>
  <w:style w:type="paragraph" w:customStyle="1" w:styleId="ListParagraph">
    <w:name w:val="List Paragraph"/>
    <w:basedOn w:val="a"/>
    <w:rsid w:val="00806EBC"/>
    <w:pPr>
      <w:ind w:left="720"/>
    </w:pPr>
  </w:style>
  <w:style w:type="table" w:styleId="a8">
    <w:name w:val="Table Grid"/>
    <w:basedOn w:val="a1"/>
    <w:rsid w:val="00806EBC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E942A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942A8"/>
  </w:style>
  <w:style w:type="paragraph" w:styleId="ab">
    <w:name w:val="footer"/>
    <w:basedOn w:val="a"/>
    <w:rsid w:val="00E942A8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B1D"/>
    <w:rPr>
      <w:rFonts w:ascii="Arial" w:hAnsi="Arial" w:cs="Arial"/>
      <w:sz w:val="28"/>
      <w:szCs w:val="28"/>
    </w:rPr>
  </w:style>
  <w:style w:type="paragraph" w:styleId="1">
    <w:name w:val="heading 1"/>
    <w:basedOn w:val="a"/>
    <w:next w:val="a"/>
    <w:qFormat/>
    <w:rsid w:val="00BA7B1D"/>
    <w:pPr>
      <w:keepNext/>
      <w:spacing w:line="360" w:lineRule="auto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A7B1D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A7B1D"/>
    <w:pPr>
      <w:keepNext/>
      <w:spacing w:line="360" w:lineRule="auto"/>
      <w:ind w:firstLine="720"/>
      <w:jc w:val="center"/>
      <w:outlineLvl w:val="2"/>
    </w:pPr>
    <w:rPr>
      <w:b/>
      <w:bCs/>
      <w:sz w:val="32"/>
      <w:szCs w:val="32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BA7B1D"/>
    <w:pPr>
      <w:spacing w:line="360" w:lineRule="auto"/>
      <w:jc w:val="center"/>
    </w:pPr>
    <w:rPr>
      <w:b/>
      <w:bCs/>
      <w:sz w:val="40"/>
      <w:szCs w:val="40"/>
    </w:rPr>
  </w:style>
  <w:style w:type="paragraph" w:styleId="a4">
    <w:name w:val="Body Text"/>
    <w:basedOn w:val="a"/>
    <w:rsid w:val="00BA7B1D"/>
    <w:pPr>
      <w:spacing w:line="360" w:lineRule="auto"/>
    </w:pPr>
    <w:rPr>
      <w:b/>
      <w:bCs/>
    </w:rPr>
  </w:style>
  <w:style w:type="paragraph" w:styleId="a5">
    <w:name w:val="Body Text Indent"/>
    <w:basedOn w:val="a"/>
    <w:rsid w:val="00BA7B1D"/>
    <w:pPr>
      <w:spacing w:line="360" w:lineRule="auto"/>
      <w:ind w:firstLine="720"/>
      <w:jc w:val="both"/>
    </w:pPr>
  </w:style>
  <w:style w:type="paragraph" w:styleId="20">
    <w:name w:val="Body Text 2"/>
    <w:basedOn w:val="a"/>
    <w:rsid w:val="00BA7B1D"/>
    <w:pPr>
      <w:spacing w:line="360" w:lineRule="auto"/>
      <w:jc w:val="both"/>
    </w:pPr>
  </w:style>
  <w:style w:type="paragraph" w:styleId="a6">
    <w:name w:val="Subtitle"/>
    <w:basedOn w:val="a"/>
    <w:qFormat/>
    <w:rsid w:val="00BA7B1D"/>
    <w:pPr>
      <w:spacing w:line="720" w:lineRule="auto"/>
      <w:jc w:val="center"/>
    </w:pPr>
    <w:rPr>
      <w:b/>
      <w:bCs/>
      <w:sz w:val="36"/>
      <w:szCs w:val="36"/>
    </w:rPr>
  </w:style>
  <w:style w:type="paragraph" w:customStyle="1" w:styleId="10">
    <w:name w:val="Обычный1"/>
    <w:rsid w:val="00BA7B1D"/>
    <w:pPr>
      <w:widowControl w:val="0"/>
      <w:spacing w:line="420" w:lineRule="auto"/>
      <w:ind w:firstLine="480"/>
    </w:pPr>
    <w:rPr>
      <w:rFonts w:ascii="Arial" w:hAnsi="Arial" w:cs="Arial"/>
      <w:sz w:val="18"/>
      <w:szCs w:val="18"/>
    </w:rPr>
  </w:style>
  <w:style w:type="paragraph" w:styleId="a7">
    <w:name w:val="Document Map"/>
    <w:basedOn w:val="a"/>
    <w:semiHidden/>
    <w:rsid w:val="00BA7B1D"/>
    <w:pPr>
      <w:shd w:val="clear" w:color="auto" w:fill="000080"/>
    </w:pPr>
    <w:rPr>
      <w:rFonts w:ascii="Tahoma" w:hAnsi="Tahoma" w:cs="Tahoma"/>
    </w:rPr>
  </w:style>
  <w:style w:type="paragraph" w:customStyle="1" w:styleId="FR1">
    <w:name w:val="FR1"/>
    <w:rsid w:val="00BA7B1D"/>
    <w:pPr>
      <w:widowControl w:val="0"/>
    </w:pPr>
    <w:rPr>
      <w:rFonts w:ascii="Arial" w:hAnsi="Arial" w:cs="Arial"/>
      <w:sz w:val="24"/>
      <w:szCs w:val="24"/>
    </w:rPr>
  </w:style>
  <w:style w:type="paragraph" w:styleId="30">
    <w:name w:val="Body Text 3"/>
    <w:basedOn w:val="a"/>
    <w:rsid w:val="00BA7B1D"/>
    <w:pPr>
      <w:jc w:val="center"/>
    </w:pPr>
    <w:rPr>
      <w:b/>
      <w:bCs/>
      <w:lang w:val="en-US"/>
    </w:rPr>
  </w:style>
  <w:style w:type="paragraph" w:customStyle="1" w:styleId="ListParagraph">
    <w:name w:val="List Paragraph"/>
    <w:basedOn w:val="a"/>
    <w:rsid w:val="00806EBC"/>
    <w:pPr>
      <w:ind w:left="720"/>
    </w:pPr>
  </w:style>
  <w:style w:type="table" w:styleId="a8">
    <w:name w:val="Table Grid"/>
    <w:basedOn w:val="a1"/>
    <w:rsid w:val="00806EBC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E942A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942A8"/>
  </w:style>
  <w:style w:type="paragraph" w:styleId="ab">
    <w:name w:val="footer"/>
    <w:basedOn w:val="a"/>
    <w:rsid w:val="00E942A8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2819</Words>
  <Characters>16070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Elcom Ltd</Company>
  <LinksUpToDate>false</LinksUpToDate>
  <CharactersWithSpaces>18852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Sveta</dc:creator>
  <cp:lastModifiedBy>Igor</cp:lastModifiedBy>
  <cp:revision>2</cp:revision>
  <cp:lastPrinted>2002-09-15T17:49:00Z</cp:lastPrinted>
  <dcterms:created xsi:type="dcterms:W3CDTF">2024-05-13T12:39:00Z</dcterms:created>
  <dcterms:modified xsi:type="dcterms:W3CDTF">2024-05-13T12:39:00Z</dcterms:modified>
</cp:coreProperties>
</file>