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E5B27">
      <w:pPr>
        <w:pStyle w:val="a3"/>
        <w:spacing w:after="24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Туляремия. </w:t>
      </w:r>
    </w:p>
    <w:p w:rsidR="00000000" w:rsidRDefault="00FE5B27">
      <w:pPr>
        <w:pStyle w:val="a3"/>
        <w:spacing w:after="240" w:afterAutospacing="0"/>
      </w:pPr>
      <w:r>
        <w:t xml:space="preserve">Сегодня мы предлагаем вам очередную статью из цикла особо опасные инфекции. Речь пойдет о туляремии - серьезном заболевании грызунов и людей. Эта инфекционная болезнь характеризуется воспалительными изменениями в </w:t>
      </w:r>
      <w:r>
        <w:t>месте проникновения микроба, регионарным лимфаденитом (воспалением лимфатических узлов), лихорадкой, общей интоксикацией. Болезнь обычно протекает длительно. Туляремия относится к зоонозам (т.е. заболеваниям, передающимся от животных) с природной очаговост</w:t>
      </w:r>
      <w:r>
        <w:t xml:space="preserve">ью. </w:t>
      </w:r>
      <w:r>
        <w:br/>
      </w:r>
    </w:p>
    <w:p w:rsidR="00000000" w:rsidRDefault="00FE5B27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Портрет в интерьере.</w:t>
      </w:r>
    </w:p>
    <w:p w:rsidR="00000000" w:rsidRDefault="00FE5B27">
      <w:pPr>
        <w:pStyle w:val="a3"/>
        <w:spacing w:after="240" w:afterAutospacing="0"/>
      </w:pPr>
      <w:r>
        <w:rPr>
          <w:i/>
          <w:iCs/>
        </w:rPr>
        <w:t>Этиология.</w:t>
      </w:r>
      <w:r>
        <w:t xml:space="preserve"> Возбудитель туляремии - </w:t>
      </w:r>
      <w:r>
        <w:rPr>
          <w:b/>
          <w:bCs/>
          <w:i/>
          <w:iCs/>
        </w:rPr>
        <w:t>Francisella tularensis</w:t>
      </w:r>
      <w:r>
        <w:t xml:space="preserve"> - был открыт в свое время двумя американскими исследователями, Г. Мак-Коем и Ш. Чепином, во время эпизоотии (эпидемия среди животных), повально косившей земляных белок в р</w:t>
      </w:r>
      <w:r>
        <w:t>айоне озера Туляре в Калифорнии. По названию озера и была именована впервые описанная болезнь. Более подробно возбудителя изучал Э. Френсис, в честь которого и назван род. Эти микроорганизмы представляют собой довольно мелкие по микробным масштабам коккопо</w:t>
      </w:r>
      <w:r>
        <w:t>добные палочки (0,3-0,5 мкм), неподвижные, грамотрицательные, без спор. Предпочитают расти при температуре 37°С и рН 6,7-7,2 с обязательным наличием кислородных условий. Палочки туляремии очень плохо размножаются на обычных питательных средах. Мак-Кой и Че</w:t>
      </w:r>
      <w:r>
        <w:t>пин использовали среду, которая содержала свернутый яичный желток. Возбудитель вырастал мелкими нежными колониями. Френсис при дальнейшем исследовании предложил агар с цистеином, глюкозой и кровью. На этой среде привереды росли более обильно, что и позволи</w:t>
      </w:r>
      <w:r>
        <w:t xml:space="preserve">ло исследователю более подробно изучить их свойства. </w:t>
      </w:r>
      <w:r>
        <w:br/>
      </w:r>
    </w:p>
    <w:p w:rsidR="00000000" w:rsidRDefault="00FE5B27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Скрытые и явные резервы.</w:t>
      </w:r>
    </w:p>
    <w:p w:rsidR="00000000" w:rsidRDefault="00FE5B27">
      <w:pPr>
        <w:pStyle w:val="a3"/>
      </w:pPr>
      <w:r>
        <w:rPr>
          <w:i/>
          <w:iCs/>
        </w:rPr>
        <w:t>Факторы патогенности.</w:t>
      </w:r>
      <w:r>
        <w:t xml:space="preserve"> Возбудитель туляремии относится к внутриклеточным паразитам (это свойство сближает их с вирусами), обитает в фагоцитах, подавляя их способность убивать чу</w:t>
      </w:r>
      <w:r>
        <w:t>жеродные клетки. Обладает набором факторов патогенности - капсулой, как раз и угнетающей фагоцитоз, ферментом нейраминидазой, который способствует прикреплению бактерии к клеткам-мишеням и, как и все грамотрицательные виды, эндотоксином, вызывающим при раз</w:t>
      </w:r>
      <w:r>
        <w:t xml:space="preserve">рушении микробной клетки общие симптомы интоксикации в организме человека. Кроме того, у туляремийной палочки обнаружены рецепторы, связывающиеся с Fc-фрагментом антител класса IgG, что нарушает активность системы комплемента и макрофагов. </w:t>
      </w:r>
      <w:r>
        <w:br/>
      </w:r>
      <w:r>
        <w:br/>
      </w:r>
      <w:r>
        <w:rPr>
          <w:b/>
          <w:bCs/>
          <w:i/>
          <w:iCs/>
        </w:rPr>
        <w:t>F.tularensis</w:t>
      </w:r>
      <w:r>
        <w:t xml:space="preserve"> в</w:t>
      </w:r>
      <w:r>
        <w:t xml:space="preserve"> вирулентной форме (с капсулой) имеет 2 типа антигенов - О (соматический) и Vi (капсульный антиген). О-антиген сходен с таким же антигеном у бруцелл (возбудители еще одной особо опасной инфекции - бруцеллеза) и иерсиний (а к этому роду относятся возбудител</w:t>
      </w:r>
      <w:r>
        <w:t>и самой страшной бактериальной инфекции - чумы). Так что родня у нашего знакомца весьма и весьма впечатляющая. Потеря же капсулы и Vi-антигена приводит к потере вирулентности. Такие "инвалиды" уже не способны вызвать сколь-нибудь серьезное заболевание, ибо</w:t>
      </w:r>
      <w:r>
        <w:t xml:space="preserve"> в процессе взаимодействия с иммунной системой человека благополучно ею уничтожаются. </w:t>
      </w:r>
      <w:r>
        <w:br/>
      </w:r>
      <w:r>
        <w:br/>
        <w:t xml:space="preserve">Выделяют три географических расы возбудителя туляремии: </w:t>
      </w:r>
    </w:p>
    <w:p w:rsidR="00000000" w:rsidRDefault="00FE5B27">
      <w:pPr>
        <w:numPr>
          <w:ilvl w:val="0"/>
          <w:numId w:val="1"/>
        </w:numPr>
        <w:spacing w:before="100" w:beforeAutospacing="1" w:after="2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Голоарктическая</w:t>
      </w:r>
      <w:r>
        <w:rPr>
          <w:sz w:val="24"/>
          <w:szCs w:val="24"/>
        </w:rPr>
        <w:t xml:space="preserve"> раса (тип В) вызывает более легкие заболевания человека, не ферментирует глицерин и цитрулли</w:t>
      </w:r>
      <w:r>
        <w:rPr>
          <w:sz w:val="24"/>
          <w:szCs w:val="24"/>
        </w:rPr>
        <w:t>н и не патогенна для кроликов. Распространена в странах северного полушария.</w:t>
      </w:r>
    </w:p>
    <w:p w:rsidR="00000000" w:rsidRDefault="00FE5B27">
      <w:pPr>
        <w:numPr>
          <w:ilvl w:val="0"/>
          <w:numId w:val="1"/>
        </w:numPr>
        <w:spacing w:before="100" w:beforeAutospacing="1" w:after="2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Среднеазиатская</w:t>
      </w:r>
      <w:r>
        <w:rPr>
          <w:sz w:val="24"/>
          <w:szCs w:val="24"/>
        </w:rPr>
        <w:t xml:space="preserve"> раса малопатогенна для кроликов, ферментирует глицерин и цитруллин.</w:t>
      </w:r>
    </w:p>
    <w:p w:rsidR="00000000" w:rsidRDefault="00FE5B27">
      <w:pPr>
        <w:numPr>
          <w:ilvl w:val="0"/>
          <w:numId w:val="1"/>
        </w:numPr>
        <w:spacing w:before="100" w:beforeAutospacing="1" w:after="2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Неарктическая</w:t>
      </w:r>
      <w:r>
        <w:rPr>
          <w:sz w:val="24"/>
          <w:szCs w:val="24"/>
        </w:rPr>
        <w:t xml:space="preserve"> раса, она же американская (тип А), вызывает более тяжелые формы болезни у ч</w:t>
      </w:r>
      <w:r>
        <w:rPr>
          <w:sz w:val="24"/>
          <w:szCs w:val="24"/>
        </w:rPr>
        <w:t>еловека и патогенна для кроликов. Встречается только в Северной Америке. Рассматривается как вероятное бактериологическое оружие (при инфицировании возбудителем этой расы кролики погибают при введении даже 1 микробной клетки, а если их заражают голоарктиче</w:t>
      </w:r>
      <w:r>
        <w:rPr>
          <w:sz w:val="24"/>
          <w:szCs w:val="24"/>
        </w:rPr>
        <w:t>ской или среднеазиатской расой - доза должна быть не менее 1 млрд. клеток).</w:t>
      </w:r>
    </w:p>
    <w:p w:rsidR="00000000" w:rsidRDefault="00FE5B27">
      <w:pPr>
        <w:rPr>
          <w:sz w:val="24"/>
          <w:szCs w:val="24"/>
        </w:rPr>
      </w:pPr>
    </w:p>
    <w:p w:rsidR="00000000" w:rsidRDefault="00FE5B27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 можно ли его убить?</w:t>
      </w:r>
    </w:p>
    <w:p w:rsidR="00000000" w:rsidRDefault="00FE5B27">
      <w:pPr>
        <w:pStyle w:val="a3"/>
        <w:spacing w:after="240" w:afterAutospacing="0"/>
      </w:pPr>
      <w:r>
        <w:rPr>
          <w:i/>
          <w:iCs/>
        </w:rPr>
        <w:t xml:space="preserve">Резистентность. </w:t>
      </w:r>
      <w:r>
        <w:rPr>
          <w:b/>
          <w:bCs/>
          <w:i/>
          <w:iCs/>
        </w:rPr>
        <w:t>F.tularensis</w:t>
      </w:r>
      <w:r>
        <w:t xml:space="preserve"> довольно устойчива во внешней среде, особенно, если содержится в патологическом материале. В воде сохраняется до 3 мес., в зерне</w:t>
      </w:r>
      <w:r>
        <w:t>, соломе, фураже - до 6 мес., в органах павших животных - 2-3 мес., в шкурках - до 40 дней. Хорошо переносит низкие температуры и замораживание, во льду хранится целый месяц. Но есть и на нашей улице праздник. Эти бактерии чувствительны к некоторым банальн</w:t>
      </w:r>
      <w:r>
        <w:t>ым антибиотиками - стрептомицину, левомицетину, тетрациклину. По отношению к эритромицину на территории нашей страны циркулирует два варианта - устойчивый и чувствительный. Кроме того, эти бактерии быстро погибают под действием прямых солнечных лучей (за п</w:t>
      </w:r>
      <w:r>
        <w:t>олчаса), под действием различных дезинфицирующих растворов и под действием высокой температуры. Так что использовать дикие штаммы туляремийной палочки в качестве потенциального оружия совсем не выгодно - нет антибиотикорезистентности и не очень удобно расп</w:t>
      </w:r>
      <w:r>
        <w:t xml:space="preserve">ространять через объекты внешней среды. </w:t>
      </w:r>
      <w:r>
        <w:br/>
      </w:r>
    </w:p>
    <w:p w:rsidR="00000000" w:rsidRDefault="00FE5B27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Как и где можно заразиться?</w:t>
      </w:r>
    </w:p>
    <w:p w:rsidR="00000000" w:rsidRDefault="00FE5B27">
      <w:pPr>
        <w:pStyle w:val="a3"/>
        <w:spacing w:after="240" w:afterAutospacing="0"/>
      </w:pPr>
      <w:r>
        <w:rPr>
          <w:i/>
          <w:iCs/>
        </w:rPr>
        <w:t>Эпидемиология.</w:t>
      </w:r>
      <w:r>
        <w:t xml:space="preserve"> Туляремия широко распространена в Европе, Америке и Африке. Природные очаги этой болезни существуют во всех регионах нашей страны. Кстати, природные очаги есть у многих за</w:t>
      </w:r>
      <w:r>
        <w:t>болеваний. Это такие географические зоны на Земле, в которых этот возбудитель циркулирует среди животных, без участия человека. На этой территории благополучно (или не очень) бок о бок сосуществуют 1) возбудитель заболевания, 2) чувствительное к нему живот</w:t>
      </w:r>
      <w:r>
        <w:t>ное, и 3) реализуется механизм передачи возбудителя от одного животного к другому (возможно через объекты внешней среды, возможно через переносчиков - кровососущих насекомых). Среди наиболее известных заболеваний, вызываемых бактериями, для которых описана</w:t>
      </w:r>
      <w:r>
        <w:t xml:space="preserve"> природная очаговость, можно назвать чуму. </w:t>
      </w:r>
      <w:r w:rsidR="00B4542D">
        <w:rPr>
          <w:noProof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posOffset>-1157605</wp:posOffset>
            </wp:positionH>
            <wp:positionV relativeFrom="line">
              <wp:posOffset>-6323965</wp:posOffset>
            </wp:positionV>
            <wp:extent cx="1790700" cy="1428750"/>
            <wp:effectExtent l="0" t="0" r="0" b="0"/>
            <wp:wrapSquare wrapText="bothSides"/>
            <wp:docPr id="2" name="Рисунок 2" descr="D:\Новая папка (2)\Биоинформатика Черная оспа.files\tul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вая папка (2)\Биоинформатика Черная оспа.files\tul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  <w:t>Все ее места обитания в дикой природе выявлены, описаны и держатся под строжайшим контролем, чтобы не дай Бог, какая-н</w:t>
      </w:r>
      <w:r>
        <w:t>ибудь зараженная мышь не сбежала в соседнее селение. Примерно такая же ситуация и с туляремией. Этой болезнью "на воле" болеют многие виды (более 80) диких и домашних животных (в основном из семейств мышевидных, заячьих, беличьих и тушканчиковых). Заражени</w:t>
      </w:r>
      <w:r>
        <w:t xml:space="preserve">е человека может наступить только при контакте с животными (водяные крысы, ондатры, зайцы, домовые мыши, обыкновенные полевки) или их выделениями. От человека к человеку эта болезнь не передается. </w:t>
      </w:r>
      <w:r>
        <w:br/>
      </w:r>
      <w:r>
        <w:br/>
      </w:r>
      <w:r>
        <w:lastRenderedPageBreak/>
        <w:t>С 1996 по 1998 год центрами Госсанэпиднадзора в субъектах</w:t>
      </w:r>
      <w:r>
        <w:t xml:space="preserve"> Российской Федерации и противочумными учреждениями было выделено более 200 штаммов возбудителя туляремии из носителей, переносчиков инфекции и внешней среды. Ежегодно в стране регистрируется от 100 до 400 единичных случаев заболеваний, при этом около 75% </w:t>
      </w:r>
      <w:r>
        <w:t>из них приходится на Северный, Центральный и Западно-Сибирский районы России, а также продолжают иметь место вспышки этой инфекции. В 1993-1998 годах вспышки туляремии трансмиссивного характера зарегистрированы среди населения в Ростовской области и Респуб</w:t>
      </w:r>
      <w:r>
        <w:t xml:space="preserve">лике Башкортостан, водного - в Смоленской области, промыслового - в Оренбургской области, пищевого (молочного) - в г. Москве. Особенностью заболеваемости туляремией в настоящее время является то, что среди заболевших более 70% составляют городские жители, </w:t>
      </w:r>
      <w:r>
        <w:t xml:space="preserve">не привитые против этой инфекции. </w:t>
      </w:r>
      <w:r>
        <w:br/>
      </w:r>
      <w:r>
        <w:br/>
      </w:r>
      <w:r w:rsidR="00B4542D">
        <w:rPr>
          <w:noProof/>
        </w:rPr>
        <w:drawing>
          <wp:inline distT="0" distB="0" distL="0" distR="0">
            <wp:extent cx="6096000" cy="3810000"/>
            <wp:effectExtent l="0" t="0" r="0" b="0"/>
            <wp:docPr id="1" name="Рисунок 1" descr="D:\Новая папка (2)\Биоинформатика Черная оспа.files\tul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 (2)\Биоинформатика Черная оспа.files\tul_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В г. Москве за последние годы (1995-1999 гг.) был зарегистрирован 41 случай заболеваний л</w:t>
      </w:r>
      <w:r>
        <w:t xml:space="preserve">юдей туляремией, в т. ч. детей до 14 лет, - 6 случаев. В последние годы регистрируются единичные случаи туляремии (1997 г. - 4 случая, 1998 г. - 1 случай, 1999 г. - 1 случай). Заболеваемость носила в основном завозной характер, течение болезни было средне </w:t>
      </w:r>
      <w:r>
        <w:t>тяжелым, без летальных исходов. Санэпидемстанции ведут постоянный контроль за численностью и инфицированностью грызунов - потенциальных носителей туляремии. На территории города зарегистрировано 14 природных очагов этого заболевания. Наиболее активно прояв</w:t>
      </w:r>
      <w:r>
        <w:t>или себя природные очаги в ЮЗАО (Южное Бутово, д. Чернево) и в СЗАО (совхоз "Тепличный"), где помимо антигена от полевого материала неоднократно выделялся и сам живой возбудитель. Несмотря на процессы антропогенного воздействия, в городе сохраняются услови</w:t>
      </w:r>
      <w:r>
        <w:t xml:space="preserve">я для циркуляции возбудителя туляремии, поскольку на городских свалках грызунам живется очень неплохо. А вот полностью ликвидировать такие очаги пока не представляется возможным. </w:t>
      </w:r>
      <w:r>
        <w:br/>
      </w:r>
      <w:r>
        <w:br/>
        <w:t>Кстати, в апреле-мае 2000 года довольно крупная вспышка туляремии была заре</w:t>
      </w:r>
      <w:r>
        <w:t>гистрирована в Косово. Число зараженных достигло 659 человек, что, в общем-то, совсем не удивительно. Ухудшение санитарно-эпидемиологической обстановки в первую очередь обычно провоцирует эпидемии кишечных инфекций, заболеваний передающихся аэрогенным и тр</w:t>
      </w:r>
      <w:r>
        <w:t xml:space="preserve">ансмиссивным путем (через клещей и блох, вспомним хотя бы тифозные эпидемии первой и второй мировой войн), а также природно-очаговые инфекции (грызуны размножаются, и микробы вместе с ними). </w:t>
      </w:r>
      <w:r>
        <w:rPr>
          <w:i/>
          <w:iCs/>
        </w:rPr>
        <w:t>Механизмы передачи и входные ворота инфекции.</w:t>
      </w:r>
      <w:r>
        <w:t xml:space="preserve"> Бактерии туляремии </w:t>
      </w:r>
      <w:r>
        <w:t>могут проникать в организм всеми известными науке способами (кстати, множественность механизмов передачи - один из важных признаков особо опасных инфекций). При этом возникают различные клинические формы, которые различаются по степени тяжести, картине заб</w:t>
      </w:r>
      <w:r>
        <w:t xml:space="preserve">олевания и итогам. </w:t>
      </w:r>
      <w:r>
        <w:br/>
      </w:r>
      <w:r>
        <w:br/>
        <w:t xml:space="preserve">Если </w:t>
      </w:r>
      <w:r>
        <w:rPr>
          <w:b/>
          <w:bCs/>
          <w:i/>
          <w:iCs/>
        </w:rPr>
        <w:t>F.tularensis</w:t>
      </w:r>
      <w:r>
        <w:t xml:space="preserve"> проникает через микротравмы кожи и через слизистые оболочки, то возникают </w:t>
      </w:r>
      <w:r>
        <w:rPr>
          <w:b/>
          <w:bCs/>
          <w:i/>
          <w:iCs/>
        </w:rPr>
        <w:t>кожно-бубонная</w:t>
      </w:r>
      <w:r>
        <w:t xml:space="preserve"> или </w:t>
      </w:r>
      <w:r>
        <w:rPr>
          <w:b/>
          <w:bCs/>
          <w:i/>
          <w:iCs/>
        </w:rPr>
        <w:t>глазобубонная</w:t>
      </w:r>
      <w:r>
        <w:t xml:space="preserve"> формы туляремии (последняя форма может развиться при попадании на конъюнктиву инфицированной воды). При употре</w:t>
      </w:r>
      <w:r>
        <w:t xml:space="preserve">блении загрязненной грызунами воды или продуктов возникают </w:t>
      </w:r>
      <w:r>
        <w:rPr>
          <w:b/>
          <w:bCs/>
          <w:i/>
          <w:iCs/>
        </w:rPr>
        <w:t>кишечная (абдоминальная)</w:t>
      </w:r>
      <w:r>
        <w:t xml:space="preserve"> или </w:t>
      </w:r>
      <w:r>
        <w:rPr>
          <w:b/>
          <w:bCs/>
          <w:i/>
          <w:iCs/>
        </w:rPr>
        <w:t>ангинозно-бубонная</w:t>
      </w:r>
      <w:r>
        <w:t xml:space="preserve"> формы туляремии. Заражение может происходить аэрогенным путем (вдыхание инфицированной пыли), что чаще приводит к развитию </w:t>
      </w:r>
      <w:r>
        <w:rPr>
          <w:b/>
          <w:bCs/>
          <w:i/>
          <w:iCs/>
        </w:rPr>
        <w:t>легочной</w:t>
      </w:r>
      <w:r>
        <w:t xml:space="preserve"> формы туляремии. </w:t>
      </w:r>
      <w:r>
        <w:t>Инфекция также передается трансмиссивно при укусах различных кровососущих насекомых, которые до человека успели попастись на больных животных. В основном, переносчиками этой бактерии являются иксодовые клещи, которые остаются заразными в течение всей жизни</w:t>
      </w:r>
      <w:r>
        <w:t xml:space="preserve">, и даже, когда откладывают яйца - передают в наследство своим потомкам туляремийную палочку. Такой механизм обеспечивает укоренение болезни на определенной территории. При укусе насекомыми у человека развивается </w:t>
      </w:r>
      <w:r>
        <w:rPr>
          <w:b/>
          <w:bCs/>
          <w:i/>
          <w:iCs/>
        </w:rPr>
        <w:t>кожно-бубонная</w:t>
      </w:r>
      <w:r>
        <w:t xml:space="preserve"> форма туляремии (причем зара</w:t>
      </w:r>
      <w:r>
        <w:t xml:space="preserve">жение происходит не в момент укуса, а при попадании в микроранку на коже загрязненных бактериями испражнений клеща). </w:t>
      </w:r>
      <w:r>
        <w:br/>
      </w:r>
    </w:p>
    <w:p w:rsidR="00000000" w:rsidRDefault="00FE5B27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 что будет дальше?</w:t>
      </w:r>
    </w:p>
    <w:p w:rsidR="00000000" w:rsidRDefault="00FE5B27">
      <w:pPr>
        <w:pStyle w:val="a3"/>
        <w:spacing w:after="240" w:afterAutospacing="0"/>
      </w:pPr>
      <w:r>
        <w:rPr>
          <w:i/>
          <w:iCs/>
        </w:rPr>
        <w:t>Патогенез.</w:t>
      </w:r>
      <w:r>
        <w:t xml:space="preserve"> Итак, тем или иным путем, но микроб пробрался внутрь организма. Для развития болезни при внедрении в кожу </w:t>
      </w:r>
      <w:r>
        <w:t xml:space="preserve">или аспирационным путем достаточно нескольких жизнеспособных микроорганизмов, а при инфицировании через рот нужно свыше 100 микробных клеток. В месте внедрения развивается воспалительный процесс, происходит массивное размножение франциселл, после чего они </w:t>
      </w:r>
      <w:r>
        <w:t xml:space="preserve">проникают в региональные лимфатические узлы, вызывая воспаление. Таким образом, формируется </w:t>
      </w:r>
      <w:r>
        <w:rPr>
          <w:b/>
          <w:bCs/>
          <w:i/>
          <w:iCs/>
        </w:rPr>
        <w:t>бубон</w:t>
      </w:r>
      <w:r>
        <w:t xml:space="preserve"> - увеличенный и воспаленный лимфатический узел. Это один из главных признаков заболевания, по которому и названы клинические формы болезни. В лимфоузле микроб</w:t>
      </w:r>
      <w:r>
        <w:t>ы размножаются (фагоциты при столкновении с этими бактериями практически не могут осуществить свою сторожевую функцию), частично гибнут, выделяя эндотоксин, который и вызывает явления общей интоксикации. Затем микробы попадают в кровь и происходит их распр</w:t>
      </w:r>
      <w:r>
        <w:t xml:space="preserve">остранение по кровеносной системе в различные органы и ткани. Возникает множественное увеличение лимфатических узлов, могут развиваться гранулемы (уплотнения) и некротические язвы в различных органах и тканях (печень, селезенка, легкие). </w:t>
      </w:r>
      <w:r>
        <w:br/>
      </w:r>
      <w:r>
        <w:br/>
      </w:r>
      <w:r>
        <w:rPr>
          <w:i/>
          <w:iCs/>
        </w:rPr>
        <w:t>Симптомы и течен</w:t>
      </w:r>
      <w:r>
        <w:rPr>
          <w:i/>
          <w:iCs/>
        </w:rPr>
        <w:t>ие.</w:t>
      </w:r>
      <w:r>
        <w:t xml:space="preserve"> Инкубационный период чаще продолжается от 3 до 7 дней. Иногда он укорачивается до 1-2 дней и удлиняется до 8-14 дней (около 10%). Заболевание начинается остро или даже внезапно, больные могут нередко указать даже час начала болезни. Температура тела по</w:t>
      </w:r>
      <w:r>
        <w:t>вышается до 38-40°С. Больные жалуются на головную боль, слабость, мышечные боли, отсутствие аппетита, возможна рвота. При тяжелых формах иногда наблюдается бред, больные чаще возбуждены. В зависимости от клинической формы на месте будущих воспалительных из</w:t>
      </w:r>
      <w:r>
        <w:t>менений в области ворот инфекции больные предъявляют различные жалобы - боли в глазах, боли при глотании, боли за грудиной, боли в области развивающегося бубона. Начальный период имеет общие черты, в дальнейшем начинают выступать на первый план локальные и</w:t>
      </w:r>
      <w:r>
        <w:t>зменения, связанные с клинической формой инфекции. Без антибиотикотерапии лихорадка продолжается до 2-3 недель, кроме того, в период выздоровления возможно длительное сохранение т.н. субфибрильной температуры (очень неприятная штука, когда на градуснике 37</w:t>
      </w:r>
      <w:r>
        <w:t>,20 - 37,50С, а чувствуешь себя совершенно разбитым). Общая продолжительность болезни при затяжных и хронических формах может затянуться до нескольких месяцев. К концу 1-й недели болезни увеличиваются печень и селезенка. Теперь поподробнее опишем все клини</w:t>
      </w:r>
      <w:r>
        <w:t xml:space="preserve">ческие симптомы при разных формах туляремии. </w:t>
      </w:r>
      <w:r>
        <w:br/>
      </w:r>
      <w:r>
        <w:br/>
      </w:r>
      <w:r w:rsidR="00B4542D">
        <w:rPr>
          <w:noProof/>
        </w:rPr>
        <w:drawing>
          <wp:anchor distT="0" distB="0" distL="95250" distR="95250" simplePos="0" relativeHeight="251659264" behindDoc="0" locked="0" layoutInCell="1" allowOverlap="0">
            <wp:simplePos x="0" y="0"/>
            <wp:positionH relativeFrom="column">
              <wp:posOffset>-1157605</wp:posOffset>
            </wp:positionH>
            <wp:positionV relativeFrom="line">
              <wp:posOffset>-6406515</wp:posOffset>
            </wp:positionV>
            <wp:extent cx="2057400" cy="1428750"/>
            <wp:effectExtent l="0" t="0" r="0" b="0"/>
            <wp:wrapSquare wrapText="bothSides"/>
            <wp:docPr id="3" name="Рисунок 3" descr="D:\Новая папка (2)\Биоинформатика Черная оспа.files\tul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овая папка (2)\Биоинформатика Черная оспа.files\tul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</w:rPr>
        <w:t>Кожно-бубонная (язвенно-бубонная, бубонная)</w:t>
      </w:r>
      <w:r>
        <w:t xml:space="preserve"> форма туляремии характеризуется воспалительными изменениями в области в</w:t>
      </w:r>
      <w:r>
        <w:t>орот инфекции и в регионарных лимфатических узлах. Иногда воспалительные изменения на коже выражены слабо или остались незамеченными (при позднем поступлении больного), в этих случаях говорят о бубонной форме. Однако при тщательном осмотре всегда можно най</w:t>
      </w:r>
      <w:r>
        <w:t>ти место первичного поражения (небольшой рубец и пр.). Это наиболее частая форма туляремии (до 50-70% всех случаев). На месте внедрения возбудителя сначала появляется болезненное или зудящее красное пятно, затем в центре его появляются папула, превращающая</w:t>
      </w:r>
      <w:r>
        <w:t>ся в везикулу, содержимое ее мутнеет; после разрушения пузыря образуется язва с гнойным отделяемым, окруженная воспалительными изменениями кожи (отечность, гиперемия, зуд). Затем дно язвы темнеет, образуется корочка, после отторжения которой остается рубец</w:t>
      </w:r>
      <w:r>
        <w:t xml:space="preserve">. В это же время формируется и бубон в области регионарных лимфатических узлов. Первые признаки лимфаденита появляются на 2-3-й день болезни. Чаще это подмышечные и шейные, несколько реже локтевые и еще реже бедренные и паховые лимфатические узлы. Размеры </w:t>
      </w:r>
      <w:r>
        <w:t>постепенно увеличиваются и достигают в большинстве случаев (около 80%) размеров 3-5 см в диаметре, но могут быть диаметром в 7 и даже 9 см. Нагноение лимфоузлов происходит к концу 2-й или на 3-й неделе, но не во всех случаях. В результате может образоватьс</w:t>
      </w:r>
      <w:r>
        <w:t xml:space="preserve">я свищ, из которого выделяется густой сливкообразный гной. Рассасывание бубонов происходит медленно, иногда на месте бубонов остаются плотные узлы, которые сохраняются длительное время. </w:t>
      </w:r>
      <w:r>
        <w:br/>
      </w:r>
      <w:r>
        <w:br/>
      </w:r>
      <w:r>
        <w:rPr>
          <w:b/>
          <w:bCs/>
          <w:i/>
          <w:iCs/>
        </w:rPr>
        <w:t>Глазобубонная</w:t>
      </w:r>
      <w:r>
        <w:t xml:space="preserve"> форма туляремии встречается редко (1-2% всех случаев),</w:t>
      </w:r>
      <w:r>
        <w:t xml:space="preserve"> возникает при попадании возбудителя на конъюнктиву (инфицированная вода, пыль). Нередко возникает конъюнктивит Парино (преимущественно односторонний конъюнктивит с образованием язв, узелков, сопровождается лихорадкой и увеличением околоушных и подчелюстны</w:t>
      </w:r>
      <w:r>
        <w:t xml:space="preserve">х лимфатических узлов). У части больных образуется фибринозная пленка на конъюнктиве, возможно развитие кератита, а также перфорация роговицы. Процесс протекает в течение нескольких месяцев и может привести к потере зрения в пораженном глазу. </w:t>
      </w:r>
      <w:r>
        <w:br/>
      </w:r>
      <w:r>
        <w:br/>
      </w:r>
      <w:r>
        <w:rPr>
          <w:b/>
          <w:bCs/>
          <w:i/>
          <w:iCs/>
        </w:rPr>
        <w:t>Ангинозно-б</w:t>
      </w:r>
      <w:r>
        <w:rPr>
          <w:b/>
          <w:bCs/>
          <w:i/>
          <w:iCs/>
        </w:rPr>
        <w:t>убонная</w:t>
      </w:r>
      <w:r>
        <w:t xml:space="preserve"> форма туляремии (около 1% больных) характеризуется своеобразным односторонним тонзиллитом с некротическими изменениями, фибринозными пленками и значительным увеличением регионарного лимфатического узла. Выраженные некротические изменения, глубокие </w:t>
      </w:r>
      <w:r>
        <w:t xml:space="preserve">язвы приводят к рубцеванию миндалин. Динамика развития бубона такая же, как и при кожно-бубонной форме. Все локальные изменения проходят на фоне общей интоксикации и повышенной температуре тела. </w:t>
      </w:r>
      <w:r>
        <w:br/>
      </w:r>
      <w:r>
        <w:br/>
      </w:r>
      <w:r>
        <w:rPr>
          <w:b/>
          <w:bCs/>
          <w:i/>
          <w:iCs/>
        </w:rPr>
        <w:t>Абдоминальная (кишечная)</w:t>
      </w:r>
      <w:r>
        <w:t xml:space="preserve"> туляремия проявляется лихорадкой, </w:t>
      </w:r>
      <w:r>
        <w:t>в признаках общей интоксикации; больных беспокоят боли в животе, тошнота, возможны рвота, понос, иногда задержка стула. Может развиться кишечное кровотечение. При пальпации живота боли локализуются в правой подвздошной области, что обусловливает необходимо</w:t>
      </w:r>
      <w:r>
        <w:t xml:space="preserve">сть дифференцировать от других инфекционных болезней, сопровождающихся такими симптомами (псевдотуберкулез, иерсиниоз, брюшной тиф и паратифы), а также от острого аппендицита. </w:t>
      </w:r>
      <w:r>
        <w:br/>
      </w:r>
      <w:r>
        <w:br/>
      </w:r>
      <w:r>
        <w:rPr>
          <w:b/>
          <w:bCs/>
          <w:i/>
          <w:iCs/>
        </w:rPr>
        <w:t>Легочная</w:t>
      </w:r>
      <w:r>
        <w:t xml:space="preserve"> туляремия возникает при аэрогенном инфицировании. Очень часто эта фор</w:t>
      </w:r>
      <w:r>
        <w:t>ма встречалась во время Великой Отечественной войны (использование соломы из необмолоченных скирд, заселенных огромным количеством мышевидных грызунов). Заболевание начинается остро с высокой лихорадки, выраженной обшей интоксикации, рано появляются боли в</w:t>
      </w:r>
      <w:r>
        <w:t xml:space="preserve"> груди, кашель со скудным количеством слизисто-гнойной, иногда кровавой мокроты. Отмечаются признаки пневмонии. Рентгенологической особенностью легочной туляремии является значительное увеличение легочных лимфатических узлов. Болезнь характеризуется длител</w:t>
      </w:r>
      <w:r>
        <w:t>ьным течением, длится до 2 мес. и более. Особенно тяжело эта форма протекает в США, где циркулирует более вирулентный возбудитель туляремии. Кроме такой первично-легочной формы, специфическая туляремийная пневмония может развиться в результате заноса бакте</w:t>
      </w:r>
      <w:r>
        <w:t>рий через кровяное русло из других пораженных органов при других, чаще кожно-бубонных формах туляремии, что наблюдается у 10-15% больных. В случае аэрогенного инфицировании могут наблюдаться и более легкие варианты поражений органов дыхания (бронхитические</w:t>
      </w:r>
      <w:r>
        <w:t xml:space="preserve"> и гриппоподобные), при которых лихорадка и токсикоз выражены умеренно, а заболевание продолжается всего 8-10 дней. </w:t>
      </w:r>
      <w:r>
        <w:br/>
      </w:r>
      <w:r>
        <w:br/>
        <w:t xml:space="preserve">Любая из форм болезни может привести к </w:t>
      </w:r>
      <w:r>
        <w:rPr>
          <w:b/>
          <w:bCs/>
          <w:i/>
          <w:iCs/>
        </w:rPr>
        <w:t>генерализованной</w:t>
      </w:r>
      <w:r>
        <w:t xml:space="preserve"> туляремии, которую очень трудно диагностировать, поскольку не наблюдается бубонов </w:t>
      </w:r>
      <w:r>
        <w:t xml:space="preserve">и не видно первичного поражения. Все заболевание сводится к острой лихорадке, длящейся более 3 недель, интоксикации и покраснениям кожи. </w:t>
      </w:r>
      <w:r>
        <w:br/>
      </w:r>
      <w:r>
        <w:br/>
        <w:t>В качестве осложнений возможны менингиты, менингоэнцефалиты, абсцессы легкого, перикардит, и перитонит. Могут быть об</w:t>
      </w:r>
      <w:r>
        <w:t xml:space="preserve">острения и рецидивы заболевания. Сейчас летальность не превышает 2%, при отсутствии антибиотикотерапии этот показатель был существенно выше. Кроме того, восстановительный период достаточно длительный и тяжелый. </w:t>
      </w:r>
      <w:r>
        <w:br/>
      </w:r>
    </w:p>
    <w:p w:rsidR="00000000" w:rsidRDefault="00FE5B27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Как поставить диагноз?</w:t>
      </w:r>
    </w:p>
    <w:p w:rsidR="00000000" w:rsidRDefault="00FE5B27">
      <w:pPr>
        <w:pStyle w:val="a3"/>
        <w:spacing w:after="240" w:afterAutospacing="0"/>
      </w:pPr>
      <w:r>
        <w:t>При попытке поставит</w:t>
      </w:r>
      <w:r>
        <w:t>ь диагноз "туляремия" необходимо учитывать эпидемиологические предпосылки (пребывание в природных очагах, сезон, контакты с грызунами и другие), а также характерную симптоматику. Особое диагностическое значение, как уже было отмечено, имеет формирование бу</w:t>
      </w:r>
      <w:r>
        <w:t xml:space="preserve">бонов. Заболевание приходится дифференцировать от других болезней, сопровождающихся значительным увеличением лимфатических узлов. Например, болезнь кошачьей царапины (наблюдается увеличение лимфоузлов и воспаление в месте царапины или укуса кошки, течение </w:t>
      </w:r>
      <w:r>
        <w:t>доброкачественное). В природных очагах чумы необходимо исключить бубонную форму чумы, которая характеризуется более тяжелым течением, быстрым развитием бубона (иногда на 2 день после заражения) и его резкой болезненностью. При гнойном лимфадените обнаружив</w:t>
      </w:r>
      <w:r>
        <w:t xml:space="preserve">ают значительное гнойное поражение в соответствующей лимфатическому узлу области (флегмона кисти, абсцессы, остеомиелит и пр.). При раковом увеличении лимфоузлов отмечаются значительная плотность узлов, прогрессирующий рост без тенденции к размягчению. </w:t>
      </w:r>
      <w:r>
        <w:br/>
      </w:r>
    </w:p>
    <w:p w:rsidR="00000000" w:rsidRDefault="00FE5B27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К</w:t>
      </w:r>
      <w:r>
        <w:rPr>
          <w:b/>
          <w:bCs/>
          <w:sz w:val="24"/>
          <w:szCs w:val="24"/>
        </w:rPr>
        <w:t>ак подтвердить диагноз?</w:t>
      </w:r>
    </w:p>
    <w:p w:rsidR="00000000" w:rsidRDefault="00FE5B27">
      <w:pPr>
        <w:pStyle w:val="a3"/>
      </w:pPr>
      <w:r>
        <w:rPr>
          <w:i/>
          <w:iCs/>
        </w:rPr>
        <w:t>Лабораторная диагностика.</w:t>
      </w:r>
      <w:r>
        <w:t xml:space="preserve"> В связи с полиморфной клинической картиной туляремии в ее диагностике решающее значение имеют лабораторные методы диагностики. Материал для исследования от больного человека (или от трупа - кому как повезет</w:t>
      </w:r>
      <w:r>
        <w:t>) забирают в соответствии с клинической формой болезни. Для анализа забирают пунктат из бубона (любая форма), гнойное отделяемое конъюнктивы (при глазо-бубонной форме), пленку из зева (ангинозно-бубонная), испражнения (абдоминальная), мокроту (легочная), а</w:t>
      </w:r>
      <w:r>
        <w:t xml:space="preserve"> так же кровь для серологических исследований (при любой из форм). У трупов грызунов и людей отбирают кусочки органов. Так же анализу подвергаются различные объекты внешней среды (воздух, вода, пищевые продукты) и переносчики возбудителя (комары и клещи). </w:t>
      </w:r>
      <w:r>
        <w:t xml:space="preserve">Забор материала и доставку его в лабораторию осуществляют с соблюдением всех правил техники безопасности, регламентирующих работу с возбудителями особо опасных инфекций (ООИ). </w:t>
      </w:r>
      <w:r>
        <w:br/>
      </w:r>
      <w:r>
        <w:br/>
        <w:t xml:space="preserve">В лабораторной диагностике применяют следующие методы: </w:t>
      </w:r>
    </w:p>
    <w:p w:rsidR="00000000" w:rsidRDefault="00FE5B27">
      <w:pPr>
        <w:numPr>
          <w:ilvl w:val="0"/>
          <w:numId w:val="2"/>
        </w:numPr>
        <w:spacing w:before="100" w:beforeAutospacing="1" w:after="2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Серологические мето</w:t>
      </w:r>
      <w:r>
        <w:rPr>
          <w:b/>
          <w:bCs/>
          <w:sz w:val="24"/>
          <w:szCs w:val="24"/>
        </w:rPr>
        <w:t>ды</w:t>
      </w:r>
      <w:r>
        <w:rPr>
          <w:sz w:val="24"/>
          <w:szCs w:val="24"/>
        </w:rPr>
        <w:t xml:space="preserve"> - реакция агглютинации, РПГА (реакция прямой гемагглютинации), ИФА (иммуноферментный анализ). Диагностическим является нарастание количества антител в ходе болезни, реакция агглютинации становится положительной с 10-12 дня болезни. Сыворотки берут в нач</w:t>
      </w:r>
      <w:r>
        <w:rPr>
          <w:sz w:val="24"/>
          <w:szCs w:val="24"/>
        </w:rPr>
        <w:t>але болезни и на 2-3-й неделе. Диагностическим является нарастание количества антител против туляремийной палочки в 4 раза и более. Для постановки реакции используют туляремийный диагностикум, содержащий 10 млрд. бактерий туляремии убитых формалином в 1 мл</w:t>
      </w:r>
      <w:r>
        <w:rPr>
          <w:sz w:val="24"/>
          <w:szCs w:val="24"/>
        </w:rPr>
        <w:t xml:space="preserve"> раствора. При наличии в сыворотке больного соответствующих антител можно увидеть образование хлопьев при смешении сыворотки и диагностикума. Это - положительная реакция, основанная на фундаментальном взаимодействии антигенов и антител. Метод довольно быст</w:t>
      </w:r>
      <w:r>
        <w:rPr>
          <w:sz w:val="24"/>
          <w:szCs w:val="24"/>
        </w:rPr>
        <w:t>рый, но прикидочный. Так же применяется экспресс-диагностика, основанная на агглютинации, только для анализа берется не сыворотка, а капля цельной крови больного и смешивается так же с туляремийным диагностикумом. При положительной реакции эритроциты слипа</w:t>
      </w:r>
      <w:r>
        <w:rPr>
          <w:sz w:val="24"/>
          <w:szCs w:val="24"/>
        </w:rPr>
        <w:t>ются (это происходит, если содержание антител в крови больного достаточно велико). Для более точной диагностики используют РПГА (реакция прямой гемагглютинации) и ИФА (иммуно-ферментный анализ).</w:t>
      </w:r>
    </w:p>
    <w:p w:rsidR="00000000" w:rsidRDefault="00FE5B27">
      <w:pPr>
        <w:numPr>
          <w:ilvl w:val="0"/>
          <w:numId w:val="2"/>
        </w:numPr>
        <w:spacing w:before="100" w:beforeAutospacing="1" w:after="2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Аллергический метод</w:t>
      </w:r>
      <w:r>
        <w:rPr>
          <w:sz w:val="24"/>
          <w:szCs w:val="24"/>
        </w:rPr>
        <w:t xml:space="preserve"> (кожная аллергическая проба). Этот мет</w:t>
      </w:r>
      <w:r>
        <w:rPr>
          <w:sz w:val="24"/>
          <w:szCs w:val="24"/>
        </w:rPr>
        <w:t>од основан на особенности больного или переболевшего туляремией отвечать местной аллергической реакцией на введение тулярина (взвесь убитых нагреванием туляремийных палочек). Этот анализ позволяет поставить диагноз "туляремия" в самые ранние сроки, посколь</w:t>
      </w:r>
      <w:r>
        <w:rPr>
          <w:sz w:val="24"/>
          <w:szCs w:val="24"/>
        </w:rPr>
        <w:t>ку внутрикожная аллергическая проба становится положительной уже с 3-5 дня болезни. Тулярин вводят внутрикожно в дозе 0,1 мл, учитывают через 24 и 48 ч. Положительная реакция проявляется появлением гиперемии и инфильтрации кожи диаметром 0,5 см и более.</w:t>
      </w:r>
    </w:p>
    <w:p w:rsidR="00000000" w:rsidRDefault="00FE5B27">
      <w:pPr>
        <w:numPr>
          <w:ilvl w:val="0"/>
          <w:numId w:val="2"/>
        </w:numPr>
        <w:spacing w:before="100" w:beforeAutospacing="1" w:after="2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Бактериологический и биологический методы</w:t>
      </w:r>
      <w:r>
        <w:rPr>
          <w:sz w:val="24"/>
          <w:szCs w:val="24"/>
        </w:rPr>
        <w:t xml:space="preserve"> - их применяют только в лабораториях, допущенных к работе с ООИ. Поскольку прямым посевом на стандартные питательные среды выделить эти бактерии не удается (ну не растут они на таких средах), сначала проводят зара</w:t>
      </w:r>
      <w:r>
        <w:rPr>
          <w:sz w:val="24"/>
          <w:szCs w:val="24"/>
        </w:rPr>
        <w:t>жение чувствительных к туляремии лабораторных животных (морские свинки и белые мыши). А вот когда несчастные животные отбросят лапки (мышки на 3 день, свинки - на 8, они ведь покрупнее), тут уж можно из их внутренних органов высевать франциселл просто тонн</w:t>
      </w:r>
      <w:r>
        <w:rPr>
          <w:sz w:val="24"/>
          <w:szCs w:val="24"/>
        </w:rPr>
        <w:t>ами. Но! На среды, предложенные первооткрывателями (с желтком или с цистеином и кровью). А дальше запускается стандартная процедура идентификации выращенных бактерий. Выделение возбудителя жизненно необходимо, если требуется определить чувствительность име</w:t>
      </w:r>
      <w:r>
        <w:rPr>
          <w:sz w:val="24"/>
          <w:szCs w:val="24"/>
        </w:rPr>
        <w:t>нно данных бактерий к различным антибиотикам.</w:t>
      </w:r>
    </w:p>
    <w:p w:rsidR="00000000" w:rsidRDefault="00FE5B27">
      <w:pPr>
        <w:rPr>
          <w:sz w:val="24"/>
          <w:szCs w:val="24"/>
        </w:rPr>
      </w:pPr>
    </w:p>
    <w:p w:rsidR="00000000" w:rsidRDefault="00FE5B27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Как спастись.</w:t>
      </w:r>
    </w:p>
    <w:p w:rsidR="00FE5B27" w:rsidRDefault="00FE5B27">
      <w:pPr>
        <w:pStyle w:val="a3"/>
      </w:pPr>
      <w:r>
        <w:rPr>
          <w:i/>
          <w:iCs/>
        </w:rPr>
        <w:t>Лечение.</w:t>
      </w:r>
      <w:r>
        <w:t xml:space="preserve"> В общем, я не открою Америки, если скажу, что для лечения этой бактериальной инфекции применяют антибиотики. Обычно назначают стрептомицин внутримышечно в дозе 0,5 г 2 раза в день, а при</w:t>
      </w:r>
      <w:r>
        <w:t xml:space="preserve"> легочных и генерализованных формах - по 1 г 2 раза в день. Длительность курса 10-14 дней. Можно назначать гентамицин в дозе 1,7 мг/кг массы тела через каждые 8 ч в течение 10-14 дней. Используют тетрациклин (по 0,4-0,5 г 4 раза в день) или левомицетин (по</w:t>
      </w:r>
      <w:r>
        <w:t xml:space="preserve"> 0,5-0,75 г 4 раза в день) также в течение 10-14 дней. Другое дело, что эта терапия эффективна при заражении дикими (не модифицированными генетически) штаммами туляремии. </w:t>
      </w:r>
      <w:r>
        <w:br/>
      </w:r>
      <w:r>
        <w:br/>
        <w:t>За что надо благодарить наших военных биологов - уже в конце 70-х годов они должным</w:t>
      </w:r>
      <w:r>
        <w:t xml:space="preserve"> образом "воспитали" туляремийный микроб. Мало того, что довели его вирулентность практически до вершины (смертность в 100%случаев при заражении), так еще и встроили в него гены антибиотикорезистентности. Пожалуйста, проводите экстренную химиопрофилактику </w:t>
      </w:r>
      <w:r>
        <w:t xml:space="preserve">- ничего не выйдет, наши бактерии могут выдержать что угодно. Кстати, несмотря на довольно обильное распространение туляремии в Советском Союзе и наличие множества природных очагов, на вооружение был поставлен штамм А (американский подвид), вызывающий и в </w:t>
      </w:r>
      <w:r>
        <w:t>"диком", неокультуренном виде более тяжелое заболевание у людей. Не брезговали наши военные добыванием заграничных штаммов самых разных болячек, а потом наши же биологи доводили это оружие до ума. Классическим стал пример совместных работ военных и биолого</w:t>
      </w:r>
      <w:r>
        <w:t xml:space="preserve">в над геморрагическими лихорадками - но это уже тема для отдельного сообщения. </w:t>
      </w:r>
      <w:r>
        <w:br/>
      </w:r>
      <w:r>
        <w:br/>
        <w:t>Начало работ по созданию нашего биологического оружия можно датировать 1926 годом. Первыми кандидатами оказались бактерии чумы, сибирской язвы и нашей знакомой - туляремии. Ее</w:t>
      </w:r>
      <w:r>
        <w:t>-то и применили в реальном бою в 1942-м - против наступавшей в ростовских степях группы войск Паулюса. Выпускать чуму и язву не рискнули - это было бы форменным безумием, эпидемия запросто бы охватила обширную территорию по обе стороны линии фронта. Поэтом</w:t>
      </w:r>
      <w:r>
        <w:t>у обошлись туляремией: хотя смертность от нее и не превышала тогда 10 процентов (ведь это был немодифицированный штамм). Разносчиками заразы стали грызуны. На первых порах успех был ошеломляющ: не дойдя до Волги, Паулюс вынужден был сделать паузу в своем с</w:t>
      </w:r>
      <w:r>
        <w:t xml:space="preserve">тремительном броске к Сталинграду. Но воспользоваться этим должным образом не удалось: болезнь перекинулась через линию фронта, и уже советские солдаты заполнили лазареты. </w:t>
      </w:r>
      <w:r>
        <w:br/>
      </w:r>
      <w:r>
        <w:br/>
        <w:t>Теперь с грызунами вряд ли будут возиться. В 80-е годы производство поставили на п</w:t>
      </w:r>
      <w:r>
        <w:t xml:space="preserve">оток и начиняли бактериями боеголовки ракет. Туляремией занимались на огромном заводе биопрепаратов в Омутнинске (Кировская область). </w:t>
      </w:r>
      <w:r>
        <w:br/>
      </w:r>
      <w:r>
        <w:br/>
        <w:t>Вообще-то основным методом предупреждения людей от заражения туляремией в природных очагах является вакцина (живая, осла</w:t>
      </w:r>
      <w:r>
        <w:t xml:space="preserve">бленная). Ее однократное накожное введение обеспечивает иммунитетом на 5-7 лет. Такой вакцинации достаточно, чтобы поддержать баланс при естественных угрозах заражения. Но опять же при возможном применении боевого штамма туляремии возникает большой вопрос </w:t>
      </w:r>
      <w:r>
        <w:t>об эффективности этой меры. В такой ситуации необходимо экстренно проводить упреждающую антибиотикотерапию, которая при одновременном применении убьет ослабленных микробов из вакцины, и стойкий иммунитет не выработается. Хотя все же туляремия стоит на 3 ме</w:t>
      </w:r>
      <w:r>
        <w:t>сте по опасности (после чумы и сибирской язвы) среди бактериальных инфекций, недооценивать ее поражающие возможность не стоит. Длительное и тяжелое течение, медленное выздоровление (если повезет и диагноз будет поставлен вовремя, а значит и лечение успеет)</w:t>
      </w:r>
      <w:r>
        <w:t xml:space="preserve">, а так же возможная инвалидность делают это заболевание очень и очень серьезным противником. </w:t>
      </w:r>
      <w:r>
        <w:br/>
      </w:r>
      <w:r>
        <w:br/>
      </w:r>
      <w:r>
        <w:rPr>
          <w:i/>
          <w:iCs/>
        </w:rPr>
        <w:t>Автор статьи: Анастасия Охапкина,</w:t>
      </w:r>
      <w:r>
        <w:rPr>
          <w:i/>
          <w:iCs/>
        </w:rPr>
        <w:br/>
        <w:t>аспирант Кафедры микробиологии МГУ им. М.В. Ломоносова</w:t>
      </w:r>
    </w:p>
    <w:sectPr w:rsidR="00FE5B2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B1BC8"/>
    <w:multiLevelType w:val="hybridMultilevel"/>
    <w:tmpl w:val="1A00D744"/>
    <w:lvl w:ilvl="0" w:tplc="F1141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0052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1C8D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7E7F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A2F3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B058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9851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24B6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ABF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C77912"/>
    <w:multiLevelType w:val="hybridMultilevel"/>
    <w:tmpl w:val="138C4EE0"/>
    <w:lvl w:ilvl="0" w:tplc="52723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0EE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14F2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28BA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92F7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8204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E4BE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0C25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CC52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2D"/>
    <w:rsid w:val="00B4542D"/>
    <w:rsid w:val="00FE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B4D396-F248-4A70-A8A5-18BC46FB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3832</Words>
  <Characters>21846</Characters>
  <Application>Microsoft Office Word</Application>
  <DocSecurity>0</DocSecurity>
  <Lines>182</Lines>
  <Paragraphs>51</Paragraphs>
  <ScaleCrop>false</ScaleCrop>
  <Company>KM</Company>
  <LinksUpToDate>false</LinksUpToDate>
  <CharactersWithSpaces>25627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Туляремия</dc:title>
  <dc:subject/>
  <dc:creator>N/A</dc:creator>
  <cp:keywords/>
  <dc:description/>
  <cp:lastModifiedBy>Igor Trofimov</cp:lastModifiedBy>
  <cp:revision>2</cp:revision>
  <dcterms:created xsi:type="dcterms:W3CDTF">2024-08-10T18:07:00Z</dcterms:created>
  <dcterms:modified xsi:type="dcterms:W3CDTF">2024-08-10T18:07:00Z</dcterms:modified>
</cp:coreProperties>
</file>