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7212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Общие вопросы управленческого консультирования в государственных учреждениях</w:t>
      </w:r>
    </w:p>
    <w:p w:rsidR="00000000" w:rsidRDefault="007212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Практика управленческого консультирования на примере Управления МЧС по Санкт-Петербургу и Ленинградской области</w:t>
      </w:r>
    </w:p>
    <w:p w:rsidR="00000000" w:rsidRDefault="007212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7212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использованной литератур</w:t>
      </w:r>
      <w:r>
        <w:rPr>
          <w:noProof/>
          <w:sz w:val="28"/>
          <w:szCs w:val="28"/>
          <w:lang w:val="ru-RU"/>
        </w:rPr>
        <w:t>ы</w:t>
      </w:r>
    </w:p>
    <w:p w:rsidR="00000000" w:rsidRDefault="0072129A">
      <w:pPr>
        <w:rPr>
          <w:kern w:val="32"/>
          <w:sz w:val="28"/>
          <w:szCs w:val="28"/>
          <w:lang w:val="ru-RU"/>
        </w:rPr>
      </w:pPr>
    </w:p>
    <w:p w:rsidR="00000000" w:rsidRDefault="0072129A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темы исследования. Развитие демократических правовых институтов нашего общества связано с поиском эффективных способов управления, создания команд профессионалов, формирования специалистов нового поколения. Необходимость развития</w:t>
      </w:r>
      <w:r>
        <w:rPr>
          <w:sz w:val="28"/>
          <w:szCs w:val="28"/>
          <w:lang w:val="ru-RU"/>
        </w:rPr>
        <w:t xml:space="preserve"> профессионализма специалистов в области государственного управления вызвана ростом требований населения как к качеству работы госслужбы в целом, так и к реализации информационных, коммуникативных функций при обслуживании разных категорий населения в орган</w:t>
      </w:r>
      <w:r>
        <w:rPr>
          <w:sz w:val="28"/>
          <w:szCs w:val="28"/>
          <w:lang w:val="ru-RU"/>
        </w:rPr>
        <w:t>ах управления - в частности. Для современной России характерен поиск теоретической и методологической основ реформирования многих сфер жизнедеятельности. Отсутствие методологии и теории, раскрывающих особенности процесса управления развитием карьеры госуда</w:t>
      </w:r>
      <w:r>
        <w:rPr>
          <w:sz w:val="28"/>
          <w:szCs w:val="28"/>
          <w:lang w:val="ru-RU"/>
        </w:rPr>
        <w:t>рственных служащих, делает реформирование государственной службы недостаточно эффективным. Отчасти это связано с тем, что становление и развитие управления карьерным ростом и карьерным развитием в России, как, впрочем, и за рубежом, происходит в очень прот</w:t>
      </w:r>
      <w:r>
        <w:rPr>
          <w:sz w:val="28"/>
          <w:szCs w:val="28"/>
          <w:lang w:val="ru-RU"/>
        </w:rPr>
        <w:t xml:space="preserve">иворечивой форме.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исследования: выявление психологических оснований для управленческого консультирования государственных служащих.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Исследовательские задачи: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сравнение управленческих ориентаций работников двух групп: сферы государственного управлени</w:t>
      </w:r>
      <w:r>
        <w:rPr>
          <w:sz w:val="28"/>
          <w:szCs w:val="28"/>
          <w:lang w:val="ru-RU"/>
        </w:rPr>
        <w:t>я и бизнес-организаций;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выявление различия в профилях управленческих ориентаций исследуемых групп;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 особенностей управленческого продвижения в двух исследуемых группах;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постановка содержательных задач управленческого консультирования на государ</w:t>
      </w:r>
      <w:r>
        <w:rPr>
          <w:sz w:val="28"/>
          <w:szCs w:val="28"/>
          <w:lang w:val="ru-RU"/>
        </w:rPr>
        <w:t>ственной службе.</w:t>
      </w:r>
    </w:p>
    <w:p w:rsidR="00000000" w:rsidRDefault="0072129A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lastRenderedPageBreak/>
        <w:br w:type="page"/>
      </w:r>
      <w:r>
        <w:rPr>
          <w:kern w:val="32"/>
          <w:sz w:val="28"/>
          <w:szCs w:val="28"/>
          <w:lang w:val="ru-RU"/>
        </w:rPr>
        <w:lastRenderedPageBreak/>
        <w:t>1. Общие вопросы управленческого консультирования в государственных учреждениях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перед служащими ставятся разноплановые задачи, связанные с повышением эффективности оказания услуг населению. Все это требует формирования у специали</w:t>
      </w:r>
      <w:r>
        <w:rPr>
          <w:sz w:val="28"/>
          <w:szCs w:val="28"/>
          <w:lang w:val="ru-RU"/>
        </w:rPr>
        <w:t>стов профессиональных компетенций, которые в самом общем виде можно определить как характеристики личности, позволяющие выполнять человеку свои обязанности в соответствии с требованиями деятельности и должности. Знание о профессиональных компетенциях специ</w:t>
      </w:r>
      <w:r>
        <w:rPr>
          <w:sz w:val="28"/>
          <w:szCs w:val="28"/>
          <w:lang w:val="ru-RU"/>
        </w:rPr>
        <w:t>алистов является важным ресурсом деятельности по организации оценки, обучения и развития персонала. Содержательно компетенции прописываются в отношении к сформированным у специалиста качествам, таким как знания, умения, навыки, личностные особенности. Отме</w:t>
      </w:r>
      <w:r>
        <w:rPr>
          <w:sz w:val="28"/>
          <w:szCs w:val="28"/>
          <w:lang w:val="ru-RU"/>
        </w:rPr>
        <w:t xml:space="preserve">тим, что должностные обязанности отражают, как правило, знания и умения специалистов. Конечно, гораздо сложнее определить личностные и прочие характеристики компетенций.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отношении государственной службы уже есть попытки зафиксировать определенные профес</w:t>
      </w:r>
      <w:r>
        <w:rPr>
          <w:sz w:val="28"/>
          <w:szCs w:val="28"/>
          <w:lang w:val="ru-RU"/>
        </w:rPr>
        <w:t>сиональные задачи и соответствующие качества специалистов. Например, в ходе реализации программы обучения государственных и государственных служащих специалистами, которые проводили оценку персонала, среди компетенций, необходимых для реализации задач совр</w:t>
      </w:r>
      <w:r>
        <w:rPr>
          <w:sz w:val="28"/>
          <w:szCs w:val="28"/>
          <w:lang w:val="ru-RU"/>
        </w:rPr>
        <w:t>еменной государственной службы, были выделены такие, как направленность на результат, способность к работе в команде, стрессоустойчивость, лидерство и некоторые другие. Все они связаны с особыми условиями работы специалистов, наличием многочисленных внешни</w:t>
      </w:r>
      <w:r>
        <w:rPr>
          <w:sz w:val="28"/>
          <w:szCs w:val="28"/>
          <w:lang w:val="ru-RU"/>
        </w:rPr>
        <w:t xml:space="preserve">х и внутренних факторов, которые могут повлиять на результативность (отвлекающие действия), развитие конфликтов в организации, с эмоциональным «выгоранием» работников и т.д. Поэтому при оценке персонала, формировании </w:t>
      </w:r>
      <w:r>
        <w:rPr>
          <w:sz w:val="28"/>
          <w:szCs w:val="28"/>
          <w:lang w:val="ru-RU"/>
        </w:rPr>
        <w:lastRenderedPageBreak/>
        <w:t>программ их развития учитываются выделе</w:t>
      </w:r>
      <w:r>
        <w:rPr>
          <w:sz w:val="28"/>
          <w:szCs w:val="28"/>
          <w:lang w:val="ru-RU"/>
        </w:rPr>
        <w:t>нные выше компетенции.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Отметим, что компетентностный подход нашел широкое применение в организации обучения как метод моделирования результатов для последующей оценки качества этого процесса (Шадриков, 2004).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Поиск путей развития компетентности приводит к</w:t>
      </w:r>
      <w:r>
        <w:rPr>
          <w:sz w:val="28"/>
          <w:szCs w:val="28"/>
          <w:lang w:val="ru-RU"/>
        </w:rPr>
        <w:t xml:space="preserve"> созданию условий для управленческого продвижения тех специалистов, которые являются носителями необходимых качеств, мотивов и установок. В этом смысле выделение перспективных специалистов и обеспечение условий для их профессионально-личностного развития с</w:t>
      </w:r>
      <w:r>
        <w:rPr>
          <w:sz w:val="28"/>
          <w:szCs w:val="28"/>
          <w:lang w:val="ru-RU"/>
        </w:rPr>
        <w:t>тановится возможным с помощью специалистов-психологов.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Консультирование специалистов из сферы государственного и государственного управления - это один из способов улучшения функционирования службы в целом. Оно стимулирует интерес к теоретическому осмыслен</w:t>
      </w:r>
      <w:r>
        <w:rPr>
          <w:sz w:val="28"/>
          <w:szCs w:val="28"/>
          <w:lang w:val="ru-RU"/>
        </w:rPr>
        <w:t>ию механизмов консультирования специалистов, пониманию, через что может быть осуществлено развитие компетентности служащих, например исследование управленческих ориентаций и ценностей, которые необходимо учитывать при подборе специалистов на государственну</w:t>
      </w:r>
      <w:r>
        <w:rPr>
          <w:sz w:val="28"/>
          <w:szCs w:val="28"/>
          <w:lang w:val="ru-RU"/>
        </w:rPr>
        <w:t>ю службу, их адаптации и обучении.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Имидж служащего, его умение регулировать,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</w:t>
      </w:r>
      <w:r>
        <w:rPr>
          <w:sz w:val="28"/>
          <w:szCs w:val="28"/>
          <w:lang w:val="ru-RU"/>
        </w:rPr>
        <w:t>ти, но и к государственным и государственным структурам в целом. Особенно это важно в условиях, когда деятельность служащих находится под пристальным вниманием общества, часто достаточно недоброжелательным.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проблемы деятельности специалистов г</w:t>
      </w:r>
      <w:r>
        <w:rPr>
          <w:sz w:val="28"/>
          <w:szCs w:val="28"/>
          <w:lang w:val="ru-RU"/>
        </w:rPr>
        <w:t xml:space="preserve">осударственного и государственного управления, особенностей их профессионального становления и управленческого роста является актуальным в современных </w:t>
      </w:r>
      <w:r>
        <w:rPr>
          <w:sz w:val="28"/>
          <w:szCs w:val="28"/>
          <w:lang w:val="ru-RU"/>
        </w:rPr>
        <w:lastRenderedPageBreak/>
        <w:t>условиях. Особенно это важно для повышения эффективности работы с кадрами в организациях, оказания индиви</w:t>
      </w:r>
      <w:r>
        <w:rPr>
          <w:sz w:val="28"/>
          <w:szCs w:val="28"/>
          <w:lang w:val="ru-RU"/>
        </w:rPr>
        <w:t xml:space="preserve">дуальной помощи управленцам в выработке оптимальной траектории саморазвития, построения системы обучения персонала (черепанов, Иванов, 2007). В то же время управленческое консультирование в области государственного и государственного управления пока слабо </w:t>
      </w:r>
      <w:r>
        <w:rPr>
          <w:sz w:val="28"/>
          <w:szCs w:val="28"/>
          <w:lang w:val="ru-RU"/>
        </w:rPr>
        <w:t>проработано в психологии. Поэтому в нашей статье рассматриваются вопросы, связанные с профессиональным развитием, управлением карьерой и управленческим консультированием государственных и государственных служащих.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Управленческое консультирование может расс</w:t>
      </w:r>
      <w:r>
        <w:rPr>
          <w:sz w:val="28"/>
          <w:szCs w:val="28"/>
          <w:lang w:val="ru-RU"/>
        </w:rPr>
        <w:t>матриваться как процесс взаимодействия консультанта и клиента, направленный на оказание помощи клиенту в его профессиональном развитии, построении карьеры. Поэтому работа консультанта может проводиться в соответствии с различными конкретными задачами, напр</w:t>
      </w:r>
      <w:r>
        <w:rPr>
          <w:sz w:val="28"/>
          <w:szCs w:val="28"/>
          <w:lang w:val="ru-RU"/>
        </w:rPr>
        <w:t>имер: снятие неопределенности и нерешительности в выборе карьеры, повышение эффективности деятельности, преодоление стрессов, помощь в адаптации, усвоении профессиональных и иных жизненных ролей (например, ролей родителя, друга, гражданина) и т.д.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</w:t>
      </w:r>
      <w:r>
        <w:rPr>
          <w:sz w:val="28"/>
          <w:szCs w:val="28"/>
          <w:lang w:val="ru-RU"/>
        </w:rPr>
        <w:t xml:space="preserve"> основных современных проблем, связанных с профессиональным развитием специалистов государственных служб, мы бы отметили управленческую запутанность, затрудняющую формирование четкой профессиональной идентичности. В государственную службу приходят работник</w:t>
      </w:r>
      <w:r>
        <w:rPr>
          <w:sz w:val="28"/>
          <w:szCs w:val="28"/>
          <w:lang w:val="ru-RU"/>
        </w:rPr>
        <w:t>и из разных экономических сфер, с различным профессиональным опытом и образованием, чаще всего не имеющие специальной подготовки в сфере управления в государственной или государственной службе. У многих из них не сформированы соответствующие управленческие</w:t>
      </w:r>
      <w:r>
        <w:rPr>
          <w:sz w:val="28"/>
          <w:szCs w:val="28"/>
          <w:lang w:val="ru-RU"/>
        </w:rPr>
        <w:t xml:space="preserve"> ориентации и профессиональные установки. Поэтому управление карьерой, связанное с развитием уровня профессионализма специалистов, является одним из способов решения задач профессионализации государственных служащих.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Оптимально спланированная и выстроенна</w:t>
      </w:r>
      <w:r>
        <w:rPr>
          <w:sz w:val="28"/>
          <w:szCs w:val="28"/>
          <w:lang w:val="ru-RU"/>
        </w:rPr>
        <w:t>я траектория профессионального развития и должностного роста позволяет сотруднику более четко определить свое место в организации, стимулирует его максимально полно и всесторонне раскрыть собственный профессиональный и личностный потенциал (Долгорукова, 20</w:t>
      </w:r>
      <w:r>
        <w:rPr>
          <w:sz w:val="28"/>
          <w:szCs w:val="28"/>
          <w:lang w:val="ru-RU"/>
        </w:rPr>
        <w:t>06; Молл, 2003). В этом случае достигается более полное соответствие целей и удовлетворение потребностей, как организации, так и самого работника. Если в государственной службе есть отлаженная система планирования и развития карьеры, то она не только обесп</w:t>
      </w:r>
      <w:r>
        <w:rPr>
          <w:sz w:val="28"/>
          <w:szCs w:val="28"/>
          <w:lang w:val="ru-RU"/>
        </w:rPr>
        <w:t>ечивает достижение организационных целей, но одновременно поддерживает профессиональную устойчивость сотрудников, способствует формированию деловой оптимальной атмосферы (Анисимов, Деркач, 1995). Это косвенно влияет на результативность работы службы, усили</w:t>
      </w:r>
      <w:r>
        <w:rPr>
          <w:sz w:val="28"/>
          <w:szCs w:val="28"/>
          <w:lang w:val="ru-RU"/>
        </w:rPr>
        <w:t>вает качество обслуживания населения.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карьерой государственных и государственных служащих представляет собой многоаспектный вопрос. При изучении данной проблематики необходимо учитывать динамический аспект - в процессе профессиональной деятельно</w:t>
      </w:r>
      <w:r>
        <w:rPr>
          <w:sz w:val="28"/>
          <w:szCs w:val="28"/>
          <w:lang w:val="ru-RU"/>
        </w:rPr>
        <w:t xml:space="preserve">сти происходит индивидуально осознанная последовательность изменений во взглядах, позиции и поведении, связанных с опытом работы и длительностью (Иванцевич, Лобанов, 1993).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Другой важный аспект управления карьерой - профессиональное становление личности. </w:t>
      </w:r>
      <w:r>
        <w:rPr>
          <w:sz w:val="28"/>
          <w:szCs w:val="28"/>
          <w:lang w:val="ru-RU"/>
        </w:rPr>
        <w:t xml:space="preserve">Поэтому большую роль для развития управленческого консультирования играют подходы, при которых рассматриваются различные аспекты деятельности специалистов. В отечественной психологии профессионализация рассматривается в контексте более широкого процесса - </w:t>
      </w:r>
      <w:r>
        <w:rPr>
          <w:sz w:val="28"/>
          <w:szCs w:val="28"/>
          <w:lang w:val="ru-RU"/>
        </w:rPr>
        <w:t>социализации личности, в частности как процесс вхождения индивида в профессиональную среду и усвоение им опыта, овладение стандартами и ценностями данного профессионального сообщества, вызревающими внутри требований более широкой социальной среды (Зеер, 20</w:t>
      </w:r>
      <w:r>
        <w:rPr>
          <w:sz w:val="28"/>
          <w:szCs w:val="28"/>
          <w:lang w:val="ru-RU"/>
        </w:rPr>
        <w:t xml:space="preserve">04, Сотникова, 2011). </w:t>
      </w:r>
      <w:r>
        <w:rPr>
          <w:sz w:val="28"/>
          <w:szCs w:val="28"/>
          <w:lang w:val="ru-RU"/>
        </w:rPr>
        <w:lastRenderedPageBreak/>
        <w:t>Профессионализация чиновников происходит под влиянием ранее существовавшего профессионального опыта и в условиях достаточно жестких стандартов, определенных государством, возможность индивида влиять на которые достаточно ограничена. У</w:t>
      </w:r>
      <w:r>
        <w:rPr>
          <w:sz w:val="28"/>
          <w:szCs w:val="28"/>
          <w:lang w:val="ru-RU"/>
        </w:rPr>
        <w:t>спешность деятельности чиновника связана с его способностями организации общения с различными людьми, независимо от их пола, возраста и других качеств (чудайкин, 2005). Также большое значение в этом имеют ценностные и управленческие ориентации личности, пс</w:t>
      </w:r>
      <w:r>
        <w:rPr>
          <w:sz w:val="28"/>
          <w:szCs w:val="28"/>
          <w:lang w:val="ru-RU"/>
        </w:rPr>
        <w:t xml:space="preserve">ихологически обусловливающие стремление человека к продвижению по управленческой лестнице.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самом широком смысле слова управленческие ориентации представляют собой определенный тип социальных установок личности по отношению к карьере, работе, миру профес</w:t>
      </w:r>
      <w:r>
        <w:rPr>
          <w:sz w:val="28"/>
          <w:szCs w:val="28"/>
          <w:lang w:val="ru-RU"/>
        </w:rPr>
        <w:t xml:space="preserve">сий, а также комплекс представлений о себе и своем месте в профессиональной среде. Само понятие управленческих ориентаций связано с именем Э. Шейна, автора концепции «якорей карьеры» (Сareer anchors). По его мнению, выбор карьеры определяют управленческие </w:t>
      </w:r>
      <w:r>
        <w:rPr>
          <w:sz w:val="28"/>
          <w:szCs w:val="28"/>
          <w:lang w:val="ru-RU"/>
        </w:rPr>
        <w:t xml:space="preserve">ориентации - «управленческие якоря», т.е. представления сотрудника о себе, его ключевые ценности, мотивы, навыки. Личностные ценности влияют на желание к выполнению работы, а также способность получать от нее удовольствие.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Э.Шейн выделяет следующие управл</w:t>
      </w:r>
      <w:r>
        <w:rPr>
          <w:sz w:val="28"/>
          <w:szCs w:val="28"/>
          <w:lang w:val="ru-RU"/>
        </w:rPr>
        <w:t xml:space="preserve">енческие ориентации: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профессиональная компетентность, понимаемая как стремление достичь успеха и определенного статуса в выбранной сфере профессиональной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деятельности, признания мастерства среди коллег;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управленческая ориентация на достижения в менеджмен</w:t>
      </w:r>
      <w:r>
        <w:rPr>
          <w:sz w:val="28"/>
          <w:szCs w:val="28"/>
          <w:lang w:val="ru-RU"/>
        </w:rPr>
        <w:t>те связана с возможностью лидерства в деятельности, ответственности, управлении;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управленческая ориентация на автономию и независимость является установкой на самостоятельную работу без подчиненности и внешних рамок;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ориентация на стабильность работы связа</w:t>
      </w:r>
      <w:r>
        <w:rPr>
          <w:sz w:val="28"/>
          <w:szCs w:val="28"/>
          <w:lang w:val="ru-RU"/>
        </w:rPr>
        <w:t xml:space="preserve">на с потребностью в </w:t>
      </w:r>
      <w:r>
        <w:rPr>
          <w:sz w:val="28"/>
          <w:szCs w:val="28"/>
          <w:lang w:val="ru-RU"/>
        </w:rPr>
        <w:lastRenderedPageBreak/>
        <w:t>безопасности, защите, с социальными гарантиями, стабильным положением организации и с минимальными рисками увольнения;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ориентация на стабильность места жительства реализуется в избегании переездов, командировок;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управленческая ориентаци</w:t>
      </w:r>
      <w:r>
        <w:rPr>
          <w:sz w:val="28"/>
          <w:szCs w:val="28"/>
          <w:lang w:val="ru-RU"/>
        </w:rPr>
        <w:t>я типа «служение», когда для личности ценностью выступает приносить пользу людям, обществу, очень важно видеть конкретные плоды своей работы, даже если они и не выражены в материальном эквиваленте;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управленческая ориентация «вызов», когда для личности успе</w:t>
      </w:r>
      <w:r>
        <w:rPr>
          <w:sz w:val="28"/>
          <w:szCs w:val="28"/>
          <w:lang w:val="ru-RU"/>
        </w:rPr>
        <w:t xml:space="preserve">х означает преодоление препятствий, решение проблем или выигрыш. Вызовом может стать более трудная работа или конкуренция и межличностные отношения. человек ориентирован на решение заведомо сложных задач, преодоление препятствий ради победы в конкурентной </w:t>
      </w:r>
      <w:r>
        <w:rPr>
          <w:sz w:val="28"/>
          <w:szCs w:val="28"/>
          <w:lang w:val="ru-RU"/>
        </w:rPr>
        <w:t>борьбе;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интеграция стилей жизни как управленческая ориентация ассоциируется с общим стилем жизни, уравновешивая потребности человека, семьи и карьеры, когда организационные отношения предполагают уважение к личным и семейным проблемам;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управленческая ориен</w:t>
      </w:r>
      <w:r>
        <w:rPr>
          <w:sz w:val="28"/>
          <w:szCs w:val="28"/>
          <w:lang w:val="ru-RU"/>
        </w:rPr>
        <w:t>тация «предпринимательство» связана с созданием новых структур, организаций, товаров или услуг при условии работы на «себя». Цель карьеры - создать что-то новое, организовать свое дело, воплотить в жизнь собственную идею.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показатели необходимо учитыват</w:t>
      </w:r>
      <w:r>
        <w:rPr>
          <w:sz w:val="28"/>
          <w:szCs w:val="28"/>
          <w:lang w:val="ru-RU"/>
        </w:rPr>
        <w:t xml:space="preserve">ь для построения эффективной системы управления карьерой специалистов, в том числе и государственных служащих.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на наш взгляд, полезной для изучения управленческих ориентаций является модель личностного становления профессионала А.Р. Фонарева, </w:t>
      </w:r>
      <w:r>
        <w:rPr>
          <w:sz w:val="28"/>
          <w:szCs w:val="28"/>
          <w:lang w:val="ru-RU"/>
        </w:rPr>
        <w:t xml:space="preserve">основанная на изучении жизненного пути, которая позволяет уточнить понимание управленческих ориентаций, связывая их с установками. </w:t>
      </w:r>
      <w:r>
        <w:rPr>
          <w:sz w:val="28"/>
          <w:szCs w:val="28"/>
          <w:lang w:val="ru-RU"/>
        </w:rPr>
        <w:lastRenderedPageBreak/>
        <w:t>Автор выделяет три модуса человеческого бытия: обладание, социальные достижения и служение (Фонарев, 2004). Применяя эту моде</w:t>
      </w:r>
      <w:r>
        <w:rPr>
          <w:sz w:val="28"/>
          <w:szCs w:val="28"/>
          <w:lang w:val="ru-RU"/>
        </w:rPr>
        <w:t>ль к деятельности государственного служащего, мы определяем, что модус служения для этих специалистов характеризуется особым отношением к другим людям, наличием позитивных чувств к ним, желания их понять. Это позволяет специалисту выйти за пределы своих ак</w:t>
      </w:r>
      <w:r>
        <w:rPr>
          <w:sz w:val="28"/>
          <w:szCs w:val="28"/>
          <w:lang w:val="ru-RU"/>
        </w:rPr>
        <w:t xml:space="preserve">туальных, наличных возможностей.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указано выше, что профессиональными компетенциями служащих являются их способности к самоконтролю, самообладанию, умению работать в команде и т.д., которые позволяют им находиться в рамках служения и реализации соответ</w:t>
      </w:r>
      <w:r>
        <w:rPr>
          <w:sz w:val="28"/>
          <w:szCs w:val="28"/>
          <w:lang w:val="ru-RU"/>
        </w:rPr>
        <w:t>ствующих целей. И это особенно важно для карьеры государственных служащих, поскольку именно они непосредственно взаимодействуют с клиентами государственных служб и во многом именно от них зависит отношение населения к органам государственного управления, п</w:t>
      </w:r>
      <w:r>
        <w:rPr>
          <w:sz w:val="28"/>
          <w:szCs w:val="28"/>
          <w:lang w:val="ru-RU"/>
        </w:rPr>
        <w:t xml:space="preserve">оскольку в большинстве своем они напрямую работают с населением, оказывая услуги. </w:t>
      </w:r>
    </w:p>
    <w:p w:rsidR="00000000" w:rsidRDefault="0072129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управленческий консультирование государственный</w:t>
      </w:r>
    </w:p>
    <w:p w:rsidR="00000000" w:rsidRDefault="0072129A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2. Практика управленческого консультирования на примере Управления МЧС по Санкт-Петербургу и Ленинградской об</w:t>
      </w:r>
      <w:r>
        <w:rPr>
          <w:kern w:val="32"/>
          <w:sz w:val="28"/>
          <w:szCs w:val="28"/>
          <w:lang w:val="ru-RU"/>
        </w:rPr>
        <w:t>ласти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Приняв в качестве рабочей гипотезы следующее: управленческие ориентации служащих характеризуются показателями стабильности и отличаются от управленческих ориентаций работников бизнес-организаций, - было проведено небольшое исследование среди работни</w:t>
      </w:r>
      <w:r>
        <w:rPr>
          <w:sz w:val="28"/>
          <w:szCs w:val="28"/>
          <w:lang w:val="ru-RU"/>
        </w:rPr>
        <w:t>ков из сферы государственного управления (на примере Управления МЧС по Санкт-Петербургу и Ленинградской области - 70 человек) и бизнес-организаций, оказывающих услуги населению (представители кадровых и юридических агентств - 40 человек).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бы</w:t>
      </w:r>
      <w:r>
        <w:rPr>
          <w:sz w:val="28"/>
          <w:szCs w:val="28"/>
          <w:lang w:val="ru-RU"/>
        </w:rPr>
        <w:t xml:space="preserve">ли выявлены профили управленческих ориентаций </w:t>
      </w:r>
      <w:r>
        <w:rPr>
          <w:sz w:val="28"/>
          <w:szCs w:val="28"/>
          <w:lang w:val="ru-RU"/>
        </w:rPr>
        <w:lastRenderedPageBreak/>
        <w:t xml:space="preserve">служащих и представителей бизнес-организаций (рисунок 1).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E42F8">
      <w:pPr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6245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42F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053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Управленческие ориентации представителей сфер государственного управления (на примере МЧС) и бизнеса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1 - государственное управление, ряд 2 - бизнес 1 - профессиональная ко</w:t>
      </w:r>
      <w:r>
        <w:rPr>
          <w:sz w:val="28"/>
          <w:szCs w:val="28"/>
          <w:lang w:val="ru-RU"/>
        </w:rPr>
        <w:t xml:space="preserve">мпетентность, 2 - менеджмент, 3 - автономия и независимость, 4 - </w:t>
      </w:r>
      <w:r>
        <w:rPr>
          <w:sz w:val="28"/>
          <w:szCs w:val="28"/>
          <w:lang w:val="ru-RU"/>
        </w:rPr>
        <w:lastRenderedPageBreak/>
        <w:t>стабильность работы, 5 - стабильность места жительства, 6 - служение, 7 - вызов, 8 - интеграция стилей, 9 - предпринимательство.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применяемой методики можно выделить ценностное основа</w:t>
      </w:r>
      <w:r>
        <w:rPr>
          <w:sz w:val="28"/>
          <w:szCs w:val="28"/>
          <w:lang w:val="ru-RU"/>
        </w:rPr>
        <w:t>ние управленческих ориентаций. В обеих группах были выделены ценности, связанные с профессией и построением карьеры, на основании которых можно судить о том, что движет работником при выборе сферы деятельности и места работы.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Сравнение результатов выявило </w:t>
      </w:r>
      <w:r>
        <w:rPr>
          <w:sz w:val="28"/>
          <w:szCs w:val="28"/>
          <w:lang w:val="ru-RU"/>
        </w:rPr>
        <w:t>различия в ценностных ориентациях двух групп опрошенных. Для государственных служащих приоритетными являются такие ценности, как: на первом месте - стабильность места работы, на втором - служение, на третьем - интеграция стилей жизни, на четвертом - автоно</w:t>
      </w:r>
      <w:r>
        <w:rPr>
          <w:sz w:val="28"/>
          <w:szCs w:val="28"/>
          <w:lang w:val="ru-RU"/>
        </w:rPr>
        <w:t>мия. Работники же бизнес-организаций в качестве основных ценностей выделили, соответственно распределяя по местам: профессиональную компетентность, интеграцию стилей жизни, автономию, менеджмент, предпринимательство.  Специалисты государственной службы ори</w:t>
      </w:r>
      <w:r>
        <w:rPr>
          <w:sz w:val="28"/>
          <w:szCs w:val="28"/>
          <w:lang w:val="ru-RU"/>
        </w:rPr>
        <w:t>ентированы на безопасность, предсказуемость рабочей ситуации. Они готовы долго работать в одной организации, на одном месте, развивая собственные профессиональные навыки, отдавая способности выбранному делу. В связи с этим для них важны надежность рабочего</w:t>
      </w:r>
      <w:r>
        <w:rPr>
          <w:sz w:val="28"/>
          <w:szCs w:val="28"/>
          <w:lang w:val="ru-RU"/>
        </w:rPr>
        <w:t xml:space="preserve"> места и гарантии, которое оно дает. Понимая важность стабильности, работник государственной службы готов и сам к длительной работе на одном месте. Наименее значимые управленческие ценности у государственных служащих следующие: профессиональная компетентно</w:t>
      </w:r>
      <w:r>
        <w:rPr>
          <w:sz w:val="28"/>
          <w:szCs w:val="28"/>
          <w:lang w:val="ru-RU"/>
        </w:rPr>
        <w:t>сть, менеджмент, вызов, предпринимательство.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Представители бизнес-организаций ориентированы на развитие профессиональной карьеры, достижение успеха и оценку со стороны других людей в любой организации, а не только в той, в которой непосредственно работают.</w:t>
      </w:r>
      <w:r>
        <w:rPr>
          <w:sz w:val="28"/>
          <w:szCs w:val="28"/>
          <w:lang w:val="ru-RU"/>
        </w:rPr>
        <w:t xml:space="preserve"> Иными словами, они не привязаны к организации и готовы сменить в рамках профессии свое рабочее место. Наименее значимые ценности: стабильность места работы, служение, вызов.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Специфичность построения карьеры государственного служащего заключается в том, чт</w:t>
      </w:r>
      <w:r>
        <w:rPr>
          <w:sz w:val="28"/>
          <w:szCs w:val="28"/>
          <w:lang w:val="ru-RU"/>
        </w:rPr>
        <w:t>о многое в деятельности служащих регламентировано федеральными законами - подбор и прием на государственную службу, аттестация, нахождение в кадровом резерве и т.д. Вместе с тем содержание деятельности государственной службы имеет социальную направленность</w:t>
      </w:r>
      <w:r>
        <w:rPr>
          <w:sz w:val="28"/>
          <w:szCs w:val="28"/>
          <w:lang w:val="ru-RU"/>
        </w:rPr>
        <w:t>, поскольку состоит в реализации услуг государства по отношению к населению и каждому человеку поселения или города. Карьера специалиста в бизнес-организации строится на существующей там кадровой стратегии и реализуется через специальные мероприятия, связа</w:t>
      </w:r>
      <w:r>
        <w:rPr>
          <w:sz w:val="28"/>
          <w:szCs w:val="28"/>
          <w:lang w:val="ru-RU"/>
        </w:rPr>
        <w:t>нные с управлением профессионального или должностного продвижения специалиста внутри компании. Кроме того, как показали результаты интервью, достигнутый управленческий уровень переносится в другую компанию, где управленческое развитие продолжается. Ожидани</w:t>
      </w:r>
      <w:r>
        <w:rPr>
          <w:sz w:val="28"/>
          <w:szCs w:val="28"/>
          <w:lang w:val="ru-RU"/>
        </w:rPr>
        <w:t>я со стороны потребителей услуги государственных служащих и социальная направленность работы предполагают усовершенствование системы отбора и обучения специалистов. От государственных служащих ожидается более выраженная клиентоориентированность и готовност</w:t>
      </w:r>
      <w:r>
        <w:rPr>
          <w:sz w:val="28"/>
          <w:szCs w:val="28"/>
          <w:lang w:val="ru-RU"/>
        </w:rPr>
        <w:t>ь к общению с различными категориями населения. Точность подбора специалистов на государственную службу способствует соединению потребностей организации и работников. Служащие, имеющие желание работать с людьми, должны быть готовы помогать им, принимать ре</w:t>
      </w:r>
      <w:r>
        <w:rPr>
          <w:sz w:val="28"/>
          <w:szCs w:val="28"/>
          <w:lang w:val="ru-RU"/>
        </w:rPr>
        <w:t>шения и брать за них ответственность. Кроме того, им необходимо обладать развитыми коммуникативными навыками. Поэтому обучение государственных служащих должно обязательно включать в себя формирование разнообразных способов общения и взаимодействия с людьми</w:t>
      </w:r>
      <w:r>
        <w:rPr>
          <w:sz w:val="28"/>
          <w:szCs w:val="28"/>
          <w:lang w:val="ru-RU"/>
        </w:rPr>
        <w:t>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работников, претендующих на успешную профессиональную карьеру, требуется прежде всего, обладание не конкретным ограниченным набором навыков, а владение своего рода метаумениями, к важнейшим из которых относятся: способность адаптироваться к часто меня</w:t>
      </w:r>
      <w:r>
        <w:rPr>
          <w:sz w:val="28"/>
          <w:szCs w:val="28"/>
          <w:lang w:val="ru-RU"/>
        </w:rPr>
        <w:t>ющимся условиям организационной сферы и эффективное самообучение (психологические способности).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полученные нами данные, отметим, что задачами управленческого консультирования является приобретение служащими навыков менеджмента, а точнее умения ста</w:t>
      </w:r>
      <w:r>
        <w:rPr>
          <w:sz w:val="28"/>
          <w:szCs w:val="28"/>
          <w:lang w:val="ru-RU"/>
        </w:rPr>
        <w:t>вить и добиваться целей, исходя из запросов посетителей (клиентов государственной службы). Выявленное сочетание управленческих ориентаций явно нуждается в усилении навыков управлять своим состоянием. Управленческое консультирование может развить профессион</w:t>
      </w:r>
      <w:r>
        <w:rPr>
          <w:sz w:val="28"/>
          <w:szCs w:val="28"/>
          <w:lang w:val="ru-RU"/>
        </w:rPr>
        <w:t>ализм служащего за счет обучения саморегулированию и устранения реакций тревоги.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управленческом консультировании государственных и государственных служащих может быть применен акмеологический подход, который позволяет выделить специфические</w:t>
      </w:r>
      <w:r>
        <w:rPr>
          <w:sz w:val="28"/>
          <w:szCs w:val="28"/>
          <w:lang w:val="ru-RU"/>
        </w:rPr>
        <w:t xml:space="preserve"> способности государственных служащих к преобразовательной деятельности: самосознанию, самопознанию, саморегулированию. 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 управленческий консультант может организовать самонаблюдение служащего, научить его видеть собственные способност</w:t>
      </w:r>
      <w:r>
        <w:rPr>
          <w:sz w:val="28"/>
          <w:szCs w:val="28"/>
          <w:lang w:val="ru-RU"/>
        </w:rPr>
        <w:t>и к общению и социальным контактам и скорректировать их под задачи современных коммуникаций и потребности клиента (посетителя конкретной службы государственного образования). Все это позволяет помочь служащим выстроить траектории или модели профессионально</w:t>
      </w:r>
      <w:r>
        <w:rPr>
          <w:sz w:val="28"/>
          <w:szCs w:val="28"/>
          <w:lang w:val="ru-RU"/>
        </w:rPr>
        <w:t>й карьеры, которые являются своеобразным «образом-целью» управленческого развития и продвижения. Они мобилизуют внутренние ресурсы личности, организуют социальное взаимодействие, выступают фактором контроля управленческого движения.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управлен</w:t>
      </w:r>
      <w:r>
        <w:rPr>
          <w:sz w:val="28"/>
          <w:szCs w:val="28"/>
          <w:lang w:val="ru-RU"/>
        </w:rPr>
        <w:t>ческое консультирование является важным ресурсом профессионального развития личности государственных и государственных служащих. Для повышения эффективности консультационной деятельности необходимо изучать факторы, влияющие на построение карьеры. Учитывая,</w:t>
      </w:r>
      <w:r>
        <w:rPr>
          <w:sz w:val="28"/>
          <w:szCs w:val="28"/>
          <w:lang w:val="ru-RU"/>
        </w:rPr>
        <w:t xml:space="preserve"> что эти факторы носят не только личностный, психологический, но и ситуационный характер, необходимо последовательно изучать появление новых социально-политических и экономических условий, возникающих в обществе, и их отражение в самосознании служащих. Без</w:t>
      </w:r>
      <w:r>
        <w:rPr>
          <w:sz w:val="28"/>
          <w:szCs w:val="28"/>
          <w:lang w:val="ru-RU"/>
        </w:rPr>
        <w:t xml:space="preserve"> этого невозможно помочь специалистам сформировать осознанный адекватный выбор направления профессионального развития и на этой основе - эффективный вариант построения профессиональной карьеры. </w:t>
      </w:r>
    </w:p>
    <w:p w:rsidR="00000000" w:rsidRDefault="0072129A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7212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Долгорукова О.А. Постро</w:t>
      </w:r>
      <w:r>
        <w:rPr>
          <w:sz w:val="28"/>
          <w:szCs w:val="28"/>
          <w:lang w:val="ru-RU"/>
        </w:rPr>
        <w:t>ение карьеры. СПб.: Питер, 2010.</w:t>
      </w:r>
    </w:p>
    <w:p w:rsidR="00000000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Иванцевич Дж.М., Лобанов А.А. Человеческие ресурсы управления. М.: Дело, 2013.</w:t>
      </w:r>
    </w:p>
    <w:p w:rsidR="00000000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Молл Е.Г. Управление карьерой менеджера. СПб., 2013.</w:t>
      </w:r>
    </w:p>
    <w:p w:rsidR="00000000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Почебут Л.Г., Чикер В.А. Организационная социальная психология: учебное пособие. СПб.</w:t>
      </w:r>
      <w:r>
        <w:rPr>
          <w:sz w:val="28"/>
          <w:szCs w:val="28"/>
          <w:lang w:val="ru-RU"/>
        </w:rPr>
        <w:t>: Изд-во Речь, 2012.</w:t>
      </w:r>
    </w:p>
    <w:p w:rsidR="00000000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Сотникова С.И. Управление карьерой. М., 2011.</w:t>
      </w:r>
    </w:p>
    <w:p w:rsidR="0072129A" w:rsidRDefault="007212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Черепанов В.В., Иванов В.П. Основы государственной и кадровой политики. М.: ЮНИТИ-ДАНА, Закон и право, 2010.</w:t>
      </w:r>
    </w:p>
    <w:sectPr w:rsidR="007212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F8"/>
    <w:rsid w:val="004E42F8"/>
    <w:rsid w:val="007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3127</Words>
  <Characters>17829</Characters>
  <Application>Microsoft Office Word</Application>
  <DocSecurity>0</DocSecurity>
  <Lines>148</Lines>
  <Paragraphs>41</Paragraphs>
  <ScaleCrop>false</ScaleCrop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2024-09-30T05:37:00Z</dcterms:created>
  <dcterms:modified xsi:type="dcterms:W3CDTF">2024-09-30T05:37:00Z</dcterms:modified>
</cp:coreProperties>
</file>