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D5D" w:rsidRPr="00936581" w:rsidRDefault="004C4D5D" w:rsidP="004C4D5D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936581">
        <w:rPr>
          <w:b/>
          <w:bCs/>
          <w:sz w:val="32"/>
          <w:szCs w:val="32"/>
        </w:rPr>
        <w:t>Вакцинация как специфический фактор защиты ребенка</w:t>
      </w:r>
    </w:p>
    <w:p w:rsidR="004C4D5D" w:rsidRPr="00B611A6" w:rsidRDefault="004C4D5D" w:rsidP="004C4D5D">
      <w:pPr>
        <w:spacing w:before="120"/>
        <w:ind w:firstLine="567"/>
        <w:jc w:val="both"/>
      </w:pPr>
      <w:r w:rsidRPr="00B611A6">
        <w:t xml:space="preserve">Мы уже не помним те времена, когда наши прадеды отказывались ставить своим детям прививки. Это приводило к печальным последствиям – у моей прабабушки из рожденных ею 18 детей взрослыми выросли только 5. поэтому для создания у здорового ребенка невосприимчивости к инфекционным заболеваниям проводят вакцинацию. Вакцинами называются препараты, которые состоят из ослабленных или убитых микробов, а также продуктов их жизнедеятельности. </w:t>
      </w:r>
    </w:p>
    <w:p w:rsidR="004C4D5D" w:rsidRPr="00B611A6" w:rsidRDefault="004C4D5D" w:rsidP="004C4D5D">
      <w:pPr>
        <w:spacing w:before="120"/>
        <w:ind w:firstLine="567"/>
        <w:jc w:val="both"/>
      </w:pPr>
      <w:r w:rsidRPr="00B611A6">
        <w:t>К живым вакцинам относятся вакцины против оспы, сибирской язвы, бешенства, туберкулеза, чумы, гриппа, сыпного тифа, полиомиелита, кори, краснухи, паротита. Живые вакцины являются наиболее эффективными и полноценными препаратами. Иммунизация живыми вакцинами очень эффективна.</w:t>
      </w:r>
    </w:p>
    <w:p w:rsidR="004C4D5D" w:rsidRPr="00B611A6" w:rsidRDefault="004C4D5D" w:rsidP="004C4D5D">
      <w:pPr>
        <w:spacing w:before="120"/>
        <w:ind w:firstLine="567"/>
        <w:jc w:val="both"/>
      </w:pPr>
      <w:r w:rsidRPr="00B611A6">
        <w:t>К вакцинам из убитых микробов принадлежат брюшнотифозная, холерная, коклюшная, клещевого и японского энцефалита.</w:t>
      </w:r>
    </w:p>
    <w:p w:rsidR="004C4D5D" w:rsidRPr="00B611A6" w:rsidRDefault="004C4D5D" w:rsidP="004C4D5D">
      <w:pPr>
        <w:spacing w:before="120"/>
        <w:ind w:firstLine="567"/>
        <w:jc w:val="both"/>
      </w:pPr>
      <w:r w:rsidRPr="00B611A6">
        <w:t>Химические вакцины представляют собой такие препараты, которые получены путем обработки специальными методами. В настоящее время выпускают и применяют химическую поливакцину против брюшного тифа, паратифов и столбняка.</w:t>
      </w:r>
    </w:p>
    <w:p w:rsidR="004C4D5D" w:rsidRPr="00B611A6" w:rsidRDefault="004C4D5D" w:rsidP="004C4D5D">
      <w:pPr>
        <w:spacing w:before="120"/>
        <w:ind w:firstLine="567"/>
        <w:jc w:val="both"/>
      </w:pPr>
      <w:r w:rsidRPr="00B611A6">
        <w:t>Из продуктов жизнедеятельности микробов готовят анатоксины. Широкое применение нашли дифтерийный и столбнячный анатоксины, а также анатоксины против стафилококковой и анаэробной инфекций.</w:t>
      </w:r>
    </w:p>
    <w:p w:rsidR="004C4D5D" w:rsidRPr="00B611A6" w:rsidRDefault="004C4D5D" w:rsidP="004C4D5D">
      <w:pPr>
        <w:spacing w:before="120"/>
        <w:ind w:firstLine="567"/>
        <w:jc w:val="both"/>
      </w:pPr>
      <w:r w:rsidRPr="00B611A6">
        <w:t>Вакцины можно применять комбинированные, например коклюшно-дифтерийно-столбнячная. Вакцины обеспечивают выработку антибактериального, антитоксического и противовирусного иммунитета.</w:t>
      </w:r>
    </w:p>
    <w:p w:rsidR="004C4D5D" w:rsidRPr="00B611A6" w:rsidRDefault="004C4D5D" w:rsidP="004C4D5D">
      <w:pPr>
        <w:spacing w:before="120"/>
        <w:ind w:firstLine="567"/>
        <w:jc w:val="both"/>
      </w:pPr>
      <w:r w:rsidRPr="00B611A6">
        <w:t>Для создания более стойкого иммунитета в некоторых случаях вакцину вводят повторно через определенный промежуток времени. Это называется ревакцинацией.</w:t>
      </w:r>
    </w:p>
    <w:p w:rsidR="004C4D5D" w:rsidRPr="00B611A6" w:rsidRDefault="004C4D5D" w:rsidP="004C4D5D">
      <w:pPr>
        <w:spacing w:before="120"/>
        <w:ind w:firstLine="567"/>
        <w:jc w:val="both"/>
      </w:pPr>
      <w:r w:rsidRPr="00B611A6">
        <w:t>Существует несколько путей введения вакцины в организм: накожно, подкожно, внутрикожно, иногда через рот, на слизистую оболочку носа, зева. Вакцинация проводится с учетом эпидемической обстановки и медицинских противопоказаний. К противопоказаниям относятся острые лихорадочные заболевания, недавно перенесенные инфекционные болезни, хронические инфекции (туберкулез, малярия), тяжелые пороки сердца, тяжелые поражения внутренних органов, аллергические состояния (бронхиальная астма, повышенная чувствительность к каким-либо пищевым продуктам и др.).</w:t>
      </w:r>
    </w:p>
    <w:p w:rsidR="004C4D5D" w:rsidRPr="00B611A6" w:rsidRDefault="004C4D5D" w:rsidP="004C4D5D">
      <w:pPr>
        <w:spacing w:before="120"/>
        <w:ind w:firstLine="567"/>
        <w:jc w:val="both"/>
      </w:pPr>
      <w:r w:rsidRPr="00B611A6">
        <w:t xml:space="preserve">Вакцинацию (прививки) детям проводят в лечебно-профилактических учреждениях. Определенному возрасту детей соответствуют интервалы между прививками, сроки вакцинации и ревакцинации </w:t>
      </w:r>
    </w:p>
    <w:p w:rsidR="004C4D5D" w:rsidRPr="00B611A6" w:rsidRDefault="004C4D5D" w:rsidP="004C4D5D">
      <w:pPr>
        <w:spacing w:before="120"/>
        <w:ind w:firstLine="567"/>
        <w:jc w:val="both"/>
      </w:pPr>
      <w:r w:rsidRPr="00B611A6">
        <w:t>На введение вакцины организм отвечает местной и общей реакцией. Местная реакция выражается в том, что в месте введения вакцины появляется припухлость, краснота, инфильтрат (уплотнение), болезненность. Общая реакция организма на введение вакцины выражается в повышении температуры тела до 37,6—38,6°, в ознобе, в общей слабости, при этом ребенок капризничает, отказывается от еды. В некоторых случаях может развиться воспаление лимфатических желез. Степень проявления общей реакции у детей различна; она может быть невыраженной, а может проявляться бурно. Взрослым нужно внимательно следить за периодом вакцинации.</w:t>
      </w:r>
    </w:p>
    <w:p w:rsidR="004C4D5D" w:rsidRPr="00936581" w:rsidRDefault="004C4D5D" w:rsidP="004C4D5D">
      <w:pPr>
        <w:spacing w:before="120"/>
        <w:jc w:val="center"/>
        <w:rPr>
          <w:b/>
          <w:bCs/>
          <w:sz w:val="28"/>
          <w:szCs w:val="28"/>
        </w:rPr>
      </w:pPr>
      <w:r w:rsidRPr="00936581">
        <w:rPr>
          <w:b/>
          <w:bCs/>
          <w:sz w:val="28"/>
          <w:szCs w:val="28"/>
        </w:rPr>
        <w:t>Список литературы</w:t>
      </w:r>
    </w:p>
    <w:p w:rsidR="004C4D5D" w:rsidRDefault="004C4D5D" w:rsidP="004C4D5D">
      <w:pPr>
        <w:spacing w:before="120"/>
        <w:ind w:firstLine="567"/>
        <w:jc w:val="both"/>
        <w:rPr>
          <w:lang w:val="en-US"/>
        </w:rPr>
      </w:pPr>
      <w:r w:rsidRPr="00B611A6">
        <w:t xml:space="preserve">Для подготовки данной работы были использованы материалы с сайта </w:t>
      </w:r>
      <w:hyperlink r:id="rId4" w:history="1">
        <w:r w:rsidRPr="00B611A6">
          <w:rPr>
            <w:rStyle w:val="a3"/>
          </w:rPr>
          <w:t>http://www.medictime.ru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D5D"/>
    <w:rsid w:val="00051FB8"/>
    <w:rsid w:val="00095BA6"/>
    <w:rsid w:val="00210DB3"/>
    <w:rsid w:val="0031418A"/>
    <w:rsid w:val="00350B15"/>
    <w:rsid w:val="00377A3D"/>
    <w:rsid w:val="004C4D5D"/>
    <w:rsid w:val="005156ED"/>
    <w:rsid w:val="0052086C"/>
    <w:rsid w:val="005A2562"/>
    <w:rsid w:val="00755964"/>
    <w:rsid w:val="008C19D7"/>
    <w:rsid w:val="00936581"/>
    <w:rsid w:val="00A44D32"/>
    <w:rsid w:val="00B611A6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312E85F-A04D-4127-9113-78B8AB561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D5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C4D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edictim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2648</Characters>
  <Application>Microsoft Office Word</Application>
  <DocSecurity>0</DocSecurity>
  <Lines>22</Lines>
  <Paragraphs>6</Paragraphs>
  <ScaleCrop>false</ScaleCrop>
  <Company>Home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Вакцинация как специфический фактор защиты ребенка</dc:title>
  <dc:subject/>
  <dc:creator>Alena</dc:creator>
  <cp:keywords/>
  <dc:description/>
  <cp:lastModifiedBy>Igor Trofimov</cp:lastModifiedBy>
  <cp:revision>2</cp:revision>
  <dcterms:created xsi:type="dcterms:W3CDTF">2024-10-06T19:07:00Z</dcterms:created>
  <dcterms:modified xsi:type="dcterms:W3CDTF">2024-10-06T19:07:00Z</dcterms:modified>
</cp:coreProperties>
</file>