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003F">
      <w:pPr>
        <w:rPr>
          <w:sz w:val="28"/>
        </w:rPr>
      </w:pPr>
      <w:r>
        <w:rPr>
          <w:sz w:val="28"/>
        </w:rPr>
        <w:t>Паспортные данные:</w:t>
      </w:r>
    </w:p>
    <w:p w:rsidR="00000000" w:rsidRDefault="0098003F">
      <w:pPr>
        <w:pStyle w:val="1"/>
        <w:rPr>
          <w:lang w:val="ru-RU"/>
        </w:rPr>
      </w:pPr>
    </w:p>
    <w:p w:rsidR="00000000" w:rsidRDefault="0098003F">
      <w:pPr>
        <w:pStyle w:val="1"/>
        <w:rPr>
          <w:lang w:val="ru-RU"/>
        </w:rPr>
      </w:pPr>
      <w:r>
        <w:rPr>
          <w:lang w:val="ru-RU"/>
        </w:rPr>
        <w:t xml:space="preserve">Ф.И.О.   </w:t>
      </w:r>
    </w:p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  <w:r>
        <w:rPr>
          <w:sz w:val="28"/>
        </w:rPr>
        <w:t>Возраст -  41                             дата рождения -  25.01.62.</w:t>
      </w:r>
    </w:p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  <w:r>
        <w:rPr>
          <w:sz w:val="28"/>
        </w:rPr>
        <w:t>Место жительства -</w:t>
      </w:r>
      <w:proofErr w:type="gramStart"/>
      <w:r>
        <w:rPr>
          <w:sz w:val="28"/>
        </w:rPr>
        <w:t xml:space="preserve">  .</w:t>
      </w:r>
      <w:proofErr w:type="gramEnd"/>
    </w:p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  <w:r>
        <w:rPr>
          <w:sz w:val="28"/>
        </w:rPr>
        <w:t xml:space="preserve">Место работы – </w:t>
      </w:r>
    </w:p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  <w:bookmarkStart w:id="0" w:name="_GoBack"/>
      <w:r>
        <w:rPr>
          <w:sz w:val="28"/>
        </w:rPr>
        <w:t xml:space="preserve">Клинический диагноз:  Варикозная болезнь голени справа в бассейне </w:t>
      </w:r>
    </w:p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  <w:r>
        <w:rPr>
          <w:sz w:val="28"/>
        </w:rPr>
        <w:t xml:space="preserve">БПВ </w:t>
      </w:r>
      <w:r>
        <w:rPr>
          <w:sz w:val="28"/>
          <w:lang w:val="en-US"/>
        </w:rPr>
        <w:t>II</w:t>
      </w:r>
      <w:r>
        <w:rPr>
          <w:sz w:val="28"/>
        </w:rPr>
        <w:t xml:space="preserve">  формы, ХВН – 0.      </w:t>
      </w:r>
    </w:p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  <w:r>
        <w:rPr>
          <w:sz w:val="28"/>
        </w:rPr>
        <w:t>Осложнения:   не</w:t>
      </w:r>
      <w:r>
        <w:rPr>
          <w:sz w:val="28"/>
        </w:rPr>
        <w:t>т.</w:t>
      </w:r>
    </w:p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  <w:r>
        <w:rPr>
          <w:sz w:val="28"/>
        </w:rPr>
        <w:t xml:space="preserve">Сопутствующие:  язва ДПК, миома матки, хронический тонзиллит </w:t>
      </w:r>
    </w:p>
    <w:bookmarkEnd w:id="0"/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</w:p>
    <w:p w:rsidR="00000000" w:rsidRDefault="0098003F">
      <w:pPr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pStyle w:val="a3"/>
        <w:spacing w:line="240" w:lineRule="auto"/>
        <w:rPr>
          <w:lang w:val="ru-RU"/>
        </w:rPr>
      </w:pPr>
    </w:p>
    <w:p w:rsidR="00000000" w:rsidRDefault="0098003F">
      <w:pPr>
        <w:pStyle w:val="a3"/>
        <w:spacing w:line="240" w:lineRule="auto"/>
        <w:rPr>
          <w:lang w:val="ru-RU"/>
        </w:rPr>
      </w:pPr>
    </w:p>
    <w:p w:rsidR="00000000" w:rsidRDefault="0098003F">
      <w:pPr>
        <w:pStyle w:val="a3"/>
        <w:spacing w:line="240" w:lineRule="auto"/>
        <w:rPr>
          <w:lang w:val="ru-RU"/>
        </w:rPr>
      </w:pPr>
    </w:p>
    <w:p w:rsidR="00000000" w:rsidRDefault="0098003F">
      <w:pPr>
        <w:pStyle w:val="a3"/>
        <w:spacing w:line="240" w:lineRule="auto"/>
        <w:rPr>
          <w:lang w:val="ru-RU"/>
        </w:rPr>
      </w:pPr>
    </w:p>
    <w:p w:rsidR="00000000" w:rsidRDefault="0098003F">
      <w:pPr>
        <w:pStyle w:val="a3"/>
        <w:spacing w:line="240" w:lineRule="auto"/>
        <w:rPr>
          <w:lang w:val="ru-RU"/>
        </w:rPr>
      </w:pPr>
    </w:p>
    <w:p w:rsidR="00000000" w:rsidRDefault="0098003F">
      <w:pPr>
        <w:pStyle w:val="a3"/>
        <w:spacing w:line="240" w:lineRule="auto"/>
        <w:rPr>
          <w:lang w:val="ru-RU"/>
        </w:rPr>
      </w:pPr>
    </w:p>
    <w:p w:rsidR="00000000" w:rsidRDefault="0098003F">
      <w:pPr>
        <w:pStyle w:val="a3"/>
        <w:spacing w:line="240" w:lineRule="auto"/>
        <w:rPr>
          <w:lang w:val="ru-RU"/>
        </w:rPr>
      </w:pPr>
    </w:p>
    <w:p w:rsidR="00000000" w:rsidRDefault="0098003F">
      <w:pPr>
        <w:pStyle w:val="a3"/>
        <w:spacing w:line="240" w:lineRule="auto"/>
        <w:rPr>
          <w:u w:val="single"/>
          <w:lang w:val="ru-RU"/>
        </w:rPr>
      </w:pPr>
      <w:r>
        <w:rPr>
          <w:lang w:val="ru-RU"/>
        </w:rPr>
        <w:t>ЖАЛОБЫ. Предъявляет жалобы на наличие расширенных вен, сосудистых звездочек на голени  справа, на голени и бедре слева.</w:t>
      </w:r>
    </w:p>
    <w:p w:rsidR="00000000" w:rsidRDefault="0098003F">
      <w:pPr>
        <w:jc w:val="both"/>
        <w:rPr>
          <w:sz w:val="28"/>
        </w:rPr>
      </w:pPr>
      <w:proofErr w:type="gramStart"/>
      <w:r>
        <w:rPr>
          <w:sz w:val="28"/>
          <w:lang w:val="en-US"/>
        </w:rPr>
        <w:t>ANAMNESIS</w:t>
      </w:r>
      <w:r>
        <w:rPr>
          <w:sz w:val="28"/>
        </w:rPr>
        <w:t xml:space="preserve"> </w:t>
      </w:r>
      <w:r>
        <w:rPr>
          <w:sz w:val="28"/>
          <w:lang w:val="en-US"/>
        </w:rPr>
        <w:t>MORBI</w:t>
      </w:r>
      <w:r>
        <w:rPr>
          <w:sz w:val="28"/>
        </w:rPr>
        <w:t>.</w:t>
      </w:r>
      <w:proofErr w:type="gramEnd"/>
      <w:r>
        <w:rPr>
          <w:sz w:val="28"/>
        </w:rPr>
        <w:t xml:space="preserve">  18 лет назад во время  третьей</w:t>
      </w:r>
      <w:r>
        <w:rPr>
          <w:sz w:val="28"/>
        </w:rPr>
        <w:t xml:space="preserve"> беременности во втором триместре  на голени справа и слева  появились телеангиэктазии, ретикулярный варикоз, примерно через 1 год после этого стали появляться  варикозно-расширенные вены на голени справа.  До поступления в клинику никакой медицинской помо</w:t>
      </w:r>
      <w:r>
        <w:rPr>
          <w:sz w:val="28"/>
        </w:rPr>
        <w:t xml:space="preserve">щи не </w:t>
      </w:r>
      <w:r>
        <w:rPr>
          <w:sz w:val="28"/>
        </w:rPr>
        <w:lastRenderedPageBreak/>
        <w:t>оказывалось, лекарственные препараты не применялись. Направлена на лечение из  больницы на ст. Новокузнецк с диагнозом варикозная болезнь нижних конечностей.</w:t>
      </w:r>
    </w:p>
    <w:p w:rsidR="00000000" w:rsidRDefault="0098003F">
      <w:pPr>
        <w:jc w:val="both"/>
        <w:rPr>
          <w:sz w:val="28"/>
        </w:rPr>
      </w:pPr>
      <w:proofErr w:type="gramStart"/>
      <w:r>
        <w:rPr>
          <w:sz w:val="28"/>
          <w:lang w:val="en-US"/>
        </w:rPr>
        <w:t>ANAMNESIS</w:t>
      </w:r>
      <w:r>
        <w:rPr>
          <w:sz w:val="28"/>
        </w:rPr>
        <w:t xml:space="preserve"> </w:t>
      </w:r>
      <w:r>
        <w:rPr>
          <w:sz w:val="28"/>
          <w:lang w:val="en-US"/>
        </w:rPr>
        <w:t>VITAE</w:t>
      </w:r>
      <w:r>
        <w:rPr>
          <w:sz w:val="28"/>
        </w:rPr>
        <w:t>.</w:t>
      </w:r>
      <w:proofErr w:type="gramEnd"/>
      <w:r>
        <w:rPr>
          <w:sz w:val="28"/>
        </w:rPr>
        <w:t xml:space="preserve"> У больной было 6 родов, течение без осложнений.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2 лет страдает яз</w:t>
      </w:r>
      <w:r>
        <w:rPr>
          <w:sz w:val="28"/>
        </w:rPr>
        <w:t>вой ДПК, миома матки около 1 года. Гепатит, туберкулез, сифилис отрицает. Гемотрансфузии не проводились. Психические заболевания отрицает. Травмы отрицает. Алкоголь, наркотики не употребляет, не курит.  Аллергия: анальгин, новокаин. Наследственность: варик</w:t>
      </w:r>
      <w:r>
        <w:rPr>
          <w:sz w:val="28"/>
        </w:rPr>
        <w:t>озной болезнью болели мать, бабушка по линии матери, сестра.</w:t>
      </w:r>
    </w:p>
    <w:p w:rsidR="00000000" w:rsidRDefault="0098003F">
      <w:pPr>
        <w:jc w:val="both"/>
        <w:rPr>
          <w:sz w:val="28"/>
        </w:rPr>
      </w:pPr>
      <w:proofErr w:type="gramStart"/>
      <w:r>
        <w:rPr>
          <w:sz w:val="28"/>
          <w:lang w:val="en-US"/>
        </w:rPr>
        <w:t>STATUS</w:t>
      </w:r>
      <w:r>
        <w:rPr>
          <w:sz w:val="28"/>
        </w:rPr>
        <w:t xml:space="preserve"> </w:t>
      </w:r>
      <w:r>
        <w:rPr>
          <w:sz w:val="28"/>
          <w:lang w:val="en-US"/>
        </w:rPr>
        <w:t>PRAESENT</w:t>
      </w:r>
      <w:r>
        <w:rPr>
          <w:sz w:val="28"/>
        </w:rPr>
        <w:t xml:space="preserve"> </w:t>
      </w:r>
      <w:r>
        <w:rPr>
          <w:sz w:val="28"/>
          <w:lang w:val="en-US"/>
        </w:rPr>
        <w:t>COMMUNIS</w:t>
      </w:r>
      <w:r>
        <w:rPr>
          <w:sz w:val="28"/>
        </w:rPr>
        <w:t>.</w:t>
      </w:r>
      <w:proofErr w:type="gramEnd"/>
      <w:r>
        <w:rPr>
          <w:sz w:val="28"/>
        </w:rPr>
        <w:t xml:space="preserve">  Общее состояние  удовлетворительное, положение в постели активное, состояние сознания ясное, поведение  обычное Телосложение нормостенического типа, рост – 156 см, масс</w:t>
      </w:r>
      <w:r>
        <w:rPr>
          <w:sz w:val="28"/>
        </w:rPr>
        <w:t>а – 56 кг. Кожа нормальной окраски, шероховатая, сухая, эластичность снижена, тургор повышен,  патологических элементов на коже нет. Волосы на голове редкие, сухие. Ногти тусклые, ногтевая пластина утолщена, ногтевое ложе бледно-розового цвета. Подкожно-жи</w:t>
      </w:r>
      <w:r>
        <w:rPr>
          <w:sz w:val="28"/>
        </w:rPr>
        <w:t xml:space="preserve">ровая клетчатка не выражена,  толщина кожной складки 2 см, отеков нет. </w:t>
      </w:r>
      <w:proofErr w:type="gramStart"/>
      <w:r>
        <w:rPr>
          <w:sz w:val="28"/>
        </w:rPr>
        <w:t>Задние шейные, околоушные, подчелюстные, подбородочные, средние шейные, передние шейные, надключичные, подключичные, грудные, подмышечные, биципитальные, кубитальные, паховые, бедренные</w:t>
      </w:r>
      <w:r>
        <w:rPr>
          <w:sz w:val="28"/>
        </w:rPr>
        <w:t>, подколенные лимфоузлы не пальпируются.</w:t>
      </w:r>
      <w:proofErr w:type="gramEnd"/>
    </w:p>
    <w:p w:rsidR="00000000" w:rsidRDefault="0098003F">
      <w:pPr>
        <w:jc w:val="both"/>
        <w:rPr>
          <w:sz w:val="28"/>
        </w:rPr>
      </w:pPr>
      <w:r>
        <w:rPr>
          <w:sz w:val="28"/>
        </w:rPr>
        <w:t>Мышцы развиты нормально, при пальпации безболезненны, мышечный тонус хороший.   Костно-суставной аппарат: кости не деформированы, при пальпации и поколачивании безболезненны, позвоночник не искривлен. Конфигурация с</w:t>
      </w:r>
      <w:r>
        <w:rPr>
          <w:sz w:val="28"/>
        </w:rPr>
        <w:t>уставов нормальная, без припухлостей и покраснений кожи, объем активный и пассивных движений в норме, движения безболезненны.         Органы дыхания: грудная клетка нормостенической формы, симметричная, тип дыхания грудной, дыхание ритмичное, ЧДД – 17. Рез</w:t>
      </w:r>
      <w:r>
        <w:rPr>
          <w:sz w:val="28"/>
        </w:rPr>
        <w:t xml:space="preserve">истентность грудной клетки повышена. Голосовое дрожание усилено в подлопаточной области справа и слева.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Перкуторно: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                                       Слева                                    справа</w:t>
      </w:r>
    </w:p>
    <w:p w:rsidR="00000000" w:rsidRDefault="0098003F">
      <w:pPr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мр   по средне- </w:t>
      </w:r>
      <w:r>
        <w:rPr>
          <w:sz w:val="28"/>
        </w:rPr>
        <w:t xml:space="preserve">    ясный легочный              ясный легочный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ключичной линии          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надключич.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       ясный легочный              ясный легочный   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подключич.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       ясный легочный              ясный легочный  </w:t>
      </w:r>
    </w:p>
    <w:p w:rsidR="00000000" w:rsidRDefault="0098003F">
      <w:pPr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</w:t>
      </w:r>
      <w:proofErr w:type="gramStart"/>
      <w:r>
        <w:rPr>
          <w:sz w:val="28"/>
        </w:rPr>
        <w:t>мр  по</w:t>
      </w:r>
      <w:proofErr w:type="gramEnd"/>
      <w:r>
        <w:rPr>
          <w:sz w:val="28"/>
        </w:rPr>
        <w:t xml:space="preserve"> средне-      ясный легочный          </w:t>
      </w:r>
      <w:r>
        <w:rPr>
          <w:sz w:val="28"/>
        </w:rPr>
        <w:t xml:space="preserve">    ясный легочный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подмышечной линии </w:t>
      </w:r>
    </w:p>
    <w:p w:rsidR="00000000" w:rsidRDefault="0098003F">
      <w:pPr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 xml:space="preserve"> мр по средне-       ясный легочный              ясный легочный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подмышечной линии</w:t>
      </w:r>
    </w:p>
    <w:p w:rsidR="00000000" w:rsidRDefault="0098003F">
      <w:pPr>
        <w:pStyle w:val="2"/>
      </w:pPr>
      <w:r>
        <w:lastRenderedPageBreak/>
        <w:t xml:space="preserve">надлопаточ. </w:t>
      </w:r>
      <w:proofErr w:type="gramStart"/>
      <w:r>
        <w:t>обл</w:t>
      </w:r>
      <w:proofErr w:type="gramEnd"/>
      <w:r>
        <w:t xml:space="preserve">      ясный легочный               ясный легочный    </w:t>
      </w:r>
    </w:p>
    <w:p w:rsidR="00000000" w:rsidRDefault="0098003F">
      <w:pPr>
        <w:jc w:val="both"/>
        <w:rPr>
          <w:sz w:val="28"/>
          <w:u w:val="single"/>
        </w:rPr>
      </w:pPr>
    </w:p>
    <w:p w:rsidR="00000000" w:rsidRDefault="0098003F">
      <w:pPr>
        <w:pStyle w:val="2"/>
      </w:pPr>
      <w:r>
        <w:rPr>
          <w:lang w:val="en-US"/>
        </w:rPr>
        <w:t>III</w:t>
      </w:r>
      <w:r>
        <w:t xml:space="preserve"> мр                        ясный легочный               ясный</w:t>
      </w:r>
      <w:r>
        <w:t xml:space="preserve"> легочный</w:t>
      </w:r>
    </w:p>
    <w:p w:rsidR="00000000" w:rsidRDefault="0098003F">
      <w:pPr>
        <w:rPr>
          <w:sz w:val="28"/>
        </w:rPr>
      </w:pPr>
      <w:r>
        <w:rPr>
          <w:sz w:val="28"/>
        </w:rPr>
        <w:t xml:space="preserve">межлопат. </w:t>
      </w:r>
      <w:proofErr w:type="gramStart"/>
      <w:r>
        <w:rPr>
          <w:sz w:val="28"/>
        </w:rPr>
        <w:t>обл</w:t>
      </w:r>
      <w:proofErr w:type="gramEnd"/>
    </w:p>
    <w:p w:rsidR="00000000" w:rsidRDefault="0098003F">
      <w:pPr>
        <w:pStyle w:val="2"/>
      </w:pPr>
      <w:r>
        <w:rPr>
          <w:lang w:val="en-US"/>
        </w:rPr>
        <w:t>V</w:t>
      </w:r>
      <w:r>
        <w:t xml:space="preserve"> мр                         ясный легочный               ясный легочный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межлопат. </w:t>
      </w:r>
      <w:proofErr w:type="gramStart"/>
      <w:r>
        <w:rPr>
          <w:sz w:val="28"/>
        </w:rPr>
        <w:t>обл</w:t>
      </w:r>
      <w:proofErr w:type="gramEnd"/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подлопат.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         ясный легочный                ясный легочный       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Высота стояния верхушек легких 3 см справа и слева, ширина полей Крени</w:t>
      </w:r>
      <w:r>
        <w:rPr>
          <w:sz w:val="28"/>
        </w:rPr>
        <w:t>га справа –5 см, слева – 4 см., нижние границы легких:</w:t>
      </w:r>
    </w:p>
    <w:p w:rsidR="00000000" w:rsidRDefault="0098003F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      Справа</w:t>
      </w:r>
      <w:r>
        <w:rPr>
          <w:sz w:val="28"/>
          <w:lang w:val="en-US"/>
        </w:rPr>
        <w:t xml:space="preserve">                               </w:t>
      </w:r>
      <w:r>
        <w:rPr>
          <w:sz w:val="28"/>
        </w:rPr>
        <w:t>слева</w:t>
      </w:r>
    </w:p>
    <w:p w:rsidR="00000000" w:rsidRDefault="0098003F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Linea parasternalis             5 мр                                   </w:t>
      </w:r>
    </w:p>
    <w:p w:rsidR="00000000" w:rsidRDefault="0098003F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Mediaclavicularis              6 мр          </w:t>
      </w:r>
      <w:r>
        <w:rPr>
          <w:sz w:val="28"/>
          <w:lang w:val="en-US"/>
        </w:rPr>
        <w:t xml:space="preserve">                                    </w:t>
      </w:r>
    </w:p>
    <w:p w:rsidR="00000000" w:rsidRDefault="0098003F">
      <w:pPr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>axilaris</w:t>
      </w:r>
      <w:proofErr w:type="gramEnd"/>
      <w:r>
        <w:rPr>
          <w:sz w:val="28"/>
          <w:lang w:val="en-US"/>
        </w:rPr>
        <w:t xml:space="preserve"> ant.                        7 </w:t>
      </w:r>
      <w:r>
        <w:rPr>
          <w:sz w:val="28"/>
        </w:rPr>
        <w:t>мр</w:t>
      </w:r>
      <w:r>
        <w:rPr>
          <w:sz w:val="28"/>
          <w:lang w:val="en-US"/>
        </w:rPr>
        <w:t xml:space="preserve">                                   7 мр</w:t>
      </w:r>
    </w:p>
    <w:p w:rsidR="00000000" w:rsidRDefault="0098003F">
      <w:pPr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>axilaris</w:t>
      </w:r>
      <w:proofErr w:type="gramEnd"/>
      <w:r>
        <w:rPr>
          <w:sz w:val="28"/>
          <w:lang w:val="en-US"/>
        </w:rPr>
        <w:t xml:space="preserve"> med.                      8 мр                                   8 мр</w:t>
      </w:r>
    </w:p>
    <w:p w:rsidR="00000000" w:rsidRDefault="0098003F">
      <w:pPr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>axilaris</w:t>
      </w:r>
      <w:proofErr w:type="gramEnd"/>
      <w:r>
        <w:rPr>
          <w:sz w:val="28"/>
          <w:lang w:val="en-US"/>
        </w:rPr>
        <w:t xml:space="preserve"> post.                      9 мр                   </w:t>
      </w:r>
      <w:r>
        <w:rPr>
          <w:sz w:val="28"/>
          <w:lang w:val="en-US"/>
        </w:rPr>
        <w:t xml:space="preserve">                9 мр</w:t>
      </w:r>
    </w:p>
    <w:p w:rsidR="00000000" w:rsidRDefault="0098003F">
      <w:pPr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>scapularis</w:t>
      </w:r>
      <w:proofErr w:type="gramEnd"/>
      <w:r>
        <w:rPr>
          <w:sz w:val="28"/>
          <w:lang w:val="en-US"/>
        </w:rPr>
        <w:t xml:space="preserve">                           10 мр                                10 мр</w:t>
      </w:r>
    </w:p>
    <w:p w:rsidR="00000000" w:rsidRDefault="0098003F">
      <w:pPr>
        <w:jc w:val="both"/>
        <w:rPr>
          <w:sz w:val="28"/>
        </w:rPr>
      </w:pPr>
      <w:proofErr w:type="gramStart"/>
      <w:r>
        <w:rPr>
          <w:sz w:val="28"/>
          <w:lang w:val="en-US"/>
        </w:rPr>
        <w:t>paravertebralis</w:t>
      </w:r>
      <w:proofErr w:type="gramEnd"/>
      <w:r>
        <w:rPr>
          <w:sz w:val="28"/>
        </w:rPr>
        <w:t xml:space="preserve">                   10 мр                                10 мр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подвижность нижних краев легких:  по среднеключичной линии справа на вдохе 2 с</w:t>
      </w:r>
      <w:r>
        <w:rPr>
          <w:sz w:val="28"/>
        </w:rPr>
        <w:t>м, на выдохе 2см,  по средней подмышечной справа на вдохе 3 см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 на выдохе 3 см, слева – на вдохе 3 см, на выдохе 3 см, по лопаточной линии справа на вдохе 2см, на выдохе 2 см, слева на вдохе 2 см, на выдохе 2 см.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Аускультативно: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                Слева                                    справа</w:t>
      </w:r>
    </w:p>
    <w:p w:rsidR="00000000" w:rsidRDefault="0098003F">
      <w:pPr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мр    по                 везикулярное                      везикулярное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среднекл линии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надключич. обл      везикулярное                      </w:t>
      </w:r>
      <w:proofErr w:type="gramStart"/>
      <w:r>
        <w:rPr>
          <w:sz w:val="28"/>
        </w:rPr>
        <w:t>везикулярное</w:t>
      </w:r>
      <w:proofErr w:type="gramEnd"/>
      <w:r>
        <w:rPr>
          <w:sz w:val="28"/>
        </w:rPr>
        <w:t xml:space="preserve"> </w:t>
      </w: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подключич. обл      везикулярное </w:t>
      </w:r>
      <w:r>
        <w:rPr>
          <w:sz w:val="28"/>
        </w:rPr>
        <w:t xml:space="preserve">                     </w:t>
      </w:r>
      <w:proofErr w:type="gramStart"/>
      <w:r>
        <w:rPr>
          <w:sz w:val="28"/>
        </w:rPr>
        <w:t>везикулярное</w:t>
      </w:r>
      <w:proofErr w:type="gramEnd"/>
      <w:r>
        <w:rPr>
          <w:sz w:val="28"/>
        </w:rPr>
        <w:t xml:space="preserve"> 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98003F">
      <w:pPr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мр средне-           везикулярное                      везикулярное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подмышечной линии</w:t>
      </w:r>
    </w:p>
    <w:p w:rsidR="00000000" w:rsidRDefault="0098003F">
      <w:pPr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 xml:space="preserve"> мр средне-           везикулярное                      везикулярное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подмышечной линии</w:t>
      </w:r>
    </w:p>
    <w:p w:rsidR="00000000" w:rsidRDefault="0098003F">
      <w:pPr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мр                         везикулярно</w:t>
      </w:r>
      <w:r>
        <w:rPr>
          <w:sz w:val="28"/>
        </w:rPr>
        <w:t xml:space="preserve">е                      везикулярное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межлопат.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                                                    </w:t>
      </w:r>
    </w:p>
    <w:p w:rsidR="00000000" w:rsidRDefault="0098003F">
      <w:pPr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 xml:space="preserve"> мр                        везикулярное                       везикулярное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межлопат.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       </w:t>
      </w:r>
    </w:p>
    <w:p w:rsidR="00000000" w:rsidRDefault="0098003F">
      <w:pPr>
        <w:pStyle w:val="2"/>
      </w:pPr>
      <w:r>
        <w:t xml:space="preserve">надлопаточ. обл     везикулярное                      </w:t>
      </w:r>
      <w:proofErr w:type="gramStart"/>
      <w:r>
        <w:t>ве</w:t>
      </w:r>
      <w:r>
        <w:t>зикулярное</w:t>
      </w:r>
      <w:proofErr w:type="gramEnd"/>
      <w:r>
        <w:t xml:space="preserve">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000000" w:rsidRDefault="0098003F">
      <w:pPr>
        <w:pStyle w:val="2"/>
      </w:pPr>
      <w:r>
        <w:rPr>
          <w:lang w:val="en-US"/>
        </w:rPr>
        <w:t>III</w:t>
      </w:r>
      <w:r>
        <w:t xml:space="preserve"> мр                       везикулярное                      везикулярное</w:t>
      </w:r>
    </w:p>
    <w:p w:rsidR="00000000" w:rsidRDefault="0098003F">
      <w:pPr>
        <w:rPr>
          <w:sz w:val="28"/>
        </w:rPr>
      </w:pPr>
      <w:r>
        <w:rPr>
          <w:sz w:val="28"/>
        </w:rPr>
        <w:t xml:space="preserve">межлопат.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                                                     </w:t>
      </w:r>
    </w:p>
    <w:p w:rsidR="00000000" w:rsidRDefault="0098003F">
      <w:pPr>
        <w:pStyle w:val="2"/>
      </w:pPr>
      <w:r>
        <w:rPr>
          <w:lang w:val="en-US"/>
        </w:rPr>
        <w:t>V</w:t>
      </w:r>
      <w:r>
        <w:t xml:space="preserve"> мр                 </w:t>
      </w:r>
      <w:r>
        <w:t xml:space="preserve">       везикулярное                       везикулярное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межлопат.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                            </w:t>
      </w:r>
    </w:p>
    <w:p w:rsidR="00000000" w:rsidRDefault="0098003F">
      <w:pPr>
        <w:pStyle w:val="2"/>
      </w:pPr>
      <w:r>
        <w:t xml:space="preserve">подлопат. обл         везикулярное                      </w:t>
      </w:r>
      <w:proofErr w:type="gramStart"/>
      <w:r>
        <w:t>везикулярное</w:t>
      </w:r>
      <w:proofErr w:type="gramEnd"/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</w:t>
      </w: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  <w:proofErr w:type="gramStart"/>
      <w:r>
        <w:rPr>
          <w:sz w:val="28"/>
        </w:rPr>
        <w:t>Сердечно-сосудистая</w:t>
      </w:r>
      <w:proofErr w:type="gramEnd"/>
      <w:r>
        <w:rPr>
          <w:sz w:val="28"/>
        </w:rPr>
        <w:t xml:space="preserve"> система: верхушечный тол</w:t>
      </w:r>
      <w:r>
        <w:rPr>
          <w:sz w:val="28"/>
        </w:rPr>
        <w:t xml:space="preserve">чок разлитой, высокий, резистентный, пальпируется в 5 межреберье на среднеключичной линии. Перкуторно: относительная тупость сердца: справа 1 см от правого края грудины, слева 1см  вправо от среднеключичной линии, верхняя граница на </w:t>
      </w:r>
      <w:r>
        <w:rPr>
          <w:sz w:val="28"/>
          <w:lang w:val="en-US"/>
        </w:rPr>
        <w:t>III</w:t>
      </w:r>
      <w:r>
        <w:rPr>
          <w:sz w:val="28"/>
        </w:rPr>
        <w:t xml:space="preserve"> межреберье, попереч</w:t>
      </w:r>
      <w:r>
        <w:rPr>
          <w:sz w:val="28"/>
        </w:rPr>
        <w:t xml:space="preserve">ник относительной тупости 12 см. Абсолютная тупость сердца справа по правому краю грудины, слева на 2 см кнаружи от правого края грудины, верхняя граница на </w:t>
      </w:r>
      <w:r>
        <w:rPr>
          <w:sz w:val="28"/>
          <w:lang w:val="en-US"/>
        </w:rPr>
        <w:t>IV</w:t>
      </w:r>
      <w:r>
        <w:rPr>
          <w:sz w:val="28"/>
        </w:rPr>
        <w:t xml:space="preserve"> ребре. Конфигурация сердца нормальная. </w:t>
      </w:r>
      <w:proofErr w:type="gramStart"/>
      <w:r>
        <w:rPr>
          <w:sz w:val="28"/>
        </w:rPr>
        <w:t>Поперечник сосудистого пучка 5 см. Аускультативно: основн</w:t>
      </w:r>
      <w:r>
        <w:rPr>
          <w:sz w:val="28"/>
        </w:rPr>
        <w:t>ые точки – митральный клапан (зона верхушечного толчка) - тоны сердца ясные, шумов нет; аортальный клапан (</w:t>
      </w:r>
      <w:r>
        <w:rPr>
          <w:sz w:val="28"/>
          <w:lang w:val="en-US"/>
        </w:rPr>
        <w:t>II</w:t>
      </w:r>
      <w:r>
        <w:rPr>
          <w:sz w:val="28"/>
        </w:rPr>
        <w:t xml:space="preserve"> межреберье справа от края грудины) – тоны ясные, шумов нет; клапан легочного ствола (</w:t>
      </w:r>
      <w:r>
        <w:rPr>
          <w:sz w:val="28"/>
          <w:lang w:val="en-US"/>
        </w:rPr>
        <w:t>II</w:t>
      </w:r>
      <w:r>
        <w:rPr>
          <w:sz w:val="28"/>
        </w:rPr>
        <w:t xml:space="preserve"> межреберье слева от края грудины) – тоны ясные, шумов нет;</w:t>
      </w:r>
      <w:r>
        <w:rPr>
          <w:sz w:val="28"/>
        </w:rPr>
        <w:t xml:space="preserve"> трикуспидальный клапан (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 справа от края грудины) – тоны ясные, шумов нет;</w:t>
      </w:r>
      <w:proofErr w:type="gramEnd"/>
      <w:r>
        <w:rPr>
          <w:sz w:val="28"/>
        </w:rPr>
        <w:t xml:space="preserve"> дополнительные точки – точка Боткина-Эрба – тоны ясные, шумов нет, точка Наунина – тоны ясные, шумов нет, точка Левиной – тоны ясные, шумов нет. АД: правая рука – 120/7</w:t>
      </w:r>
      <w:r>
        <w:rPr>
          <w:sz w:val="28"/>
        </w:rPr>
        <w:t>5 мм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т. ст., левая рука – 120/70 мм. рт. ст., на ногах АД не измерено вследствие отсутствия манжетки на бедро. На поверхностной височной справа и  слева, общей сонной справа и слева, подмышечной и плечевой справа и слева, бедренной справа и слева, подкол</w:t>
      </w:r>
      <w:r>
        <w:rPr>
          <w:sz w:val="28"/>
        </w:rPr>
        <w:t>енной справа и слева, задней большеберцовой справа и слева, тыльной артерии стопы справа и слева пульсация хорошая. На аорте и подвздошных артериях справа и слева пульсация отсутствует. Пульс на лучевой артерии справа и слева ритмичный, частота 67 уд/мин.,</w:t>
      </w:r>
      <w:r>
        <w:rPr>
          <w:sz w:val="28"/>
        </w:rPr>
        <w:t xml:space="preserve">  твердый, большой, равномерный, синхронный. Аускультативно: аорта – шумов нет, сонная артерия справа и слева – шумов нет, подключичная артерия справа и слева – шумов нет, бедренная артерия справа и слева – шумов  нет.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Органы пищеварения. При осмотре полос</w:t>
      </w:r>
      <w:r>
        <w:rPr>
          <w:sz w:val="28"/>
        </w:rPr>
        <w:t>ти рта язык розового цвета, влажный, покрыт белым налетом; кариозных зубов нет, вверху слева отсутствуют 6-8 зубы; зев и глотка гиперемированны. Живот правильной формы, симметричный, брюшная стенка равномерно участвует в акте дыхания. При поверхностной пал</w:t>
      </w:r>
      <w:r>
        <w:rPr>
          <w:sz w:val="28"/>
        </w:rPr>
        <w:t xml:space="preserve">ьпации живот безболезненный, напряжения мышц брюшной стенки нет, опухолевидные образования и грыжи отсутствуют, симптом Щеткина-Блюмберга отрицательный. </w:t>
      </w:r>
      <w:proofErr w:type="gramStart"/>
      <w:r>
        <w:rPr>
          <w:sz w:val="28"/>
        </w:rPr>
        <w:t>Методическая глубокая пальпация по Образцову-Стражеско: сигмовидная кишка пальпируется в виде плотно-эл</w:t>
      </w:r>
      <w:r>
        <w:rPr>
          <w:sz w:val="28"/>
        </w:rPr>
        <w:t>астичного цилиндра в левой подвздошной области, толщиной около 4 см, безболезненна, с гладкой поверхностью, подвижна, слепая кишка пальпируется в виде мягко-эластичного образования в правой подвздошной области, безболезненна, с гладкой поверхностью, восход</w:t>
      </w:r>
      <w:r>
        <w:rPr>
          <w:sz w:val="28"/>
        </w:rPr>
        <w:t xml:space="preserve">ящая ободочная </w:t>
      </w:r>
      <w:r>
        <w:rPr>
          <w:sz w:val="28"/>
        </w:rPr>
        <w:lastRenderedPageBreak/>
        <w:t>кишка пальпируется в правой боковой области живота, мягко-эластичной консистенции, с гладкой поверхностью, диаметром около 5 см, безболезненна, поперечная</w:t>
      </w:r>
      <w:proofErr w:type="gramEnd"/>
      <w:r>
        <w:rPr>
          <w:sz w:val="28"/>
        </w:rPr>
        <w:t xml:space="preserve"> ободочная кишка не пальпируется,  нисходящая ободочная кишка пальпируется в левой боко</w:t>
      </w:r>
      <w:r>
        <w:rPr>
          <w:sz w:val="28"/>
        </w:rPr>
        <w:t xml:space="preserve">вой области живота мягко-эластичной консистенции, с гладкой  поверхностью, диаметром 4 см, безболезненна, желудок не пальпируется, поджелудочная </w:t>
      </w:r>
      <w:proofErr w:type="gramStart"/>
      <w:r>
        <w:rPr>
          <w:sz w:val="28"/>
        </w:rPr>
        <w:t>железа</w:t>
      </w:r>
      <w:proofErr w:type="gramEnd"/>
      <w:r>
        <w:rPr>
          <w:sz w:val="28"/>
        </w:rPr>
        <w:t xml:space="preserve"> и селезенка не пальпируются.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Печень: край плотно-эластичной консистенции, безболезненный, поверхность гл</w:t>
      </w:r>
      <w:r>
        <w:rPr>
          <w:sz w:val="28"/>
        </w:rPr>
        <w:t xml:space="preserve">адкая, перкуссия по Курлову: </w:t>
      </w:r>
      <w:r>
        <w:rPr>
          <w:sz w:val="28"/>
          <w:lang w:val="en-US"/>
        </w:rPr>
        <w:t>I</w:t>
      </w:r>
      <w:r>
        <w:rPr>
          <w:sz w:val="28"/>
        </w:rPr>
        <w:t xml:space="preserve"> размер 9 см, </w:t>
      </w:r>
      <w:r>
        <w:rPr>
          <w:sz w:val="28"/>
          <w:lang w:val="en-US"/>
        </w:rPr>
        <w:t>II</w:t>
      </w:r>
      <w:r>
        <w:rPr>
          <w:sz w:val="28"/>
        </w:rPr>
        <w:t xml:space="preserve"> размер 7 </w:t>
      </w:r>
      <w:proofErr w:type="gramStart"/>
      <w:r>
        <w:rPr>
          <w:sz w:val="28"/>
        </w:rPr>
        <w:t>см.,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 xml:space="preserve"> размер 7 см. Перкуссия селезенки: поперечник тупости селезенки – 4 см., длинник тупости селезенки – 5 см.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При аускультации живота определяется шум перистальтики кишечника.   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Система мочеот</w:t>
      </w:r>
      <w:r>
        <w:rPr>
          <w:sz w:val="28"/>
        </w:rPr>
        <w:t>деления:  Почки не пальпируются, симптом  Пастернацкого отрицательный. Болезненности по ходу мочеточников нет.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Эндокринная система: щитовидная железа не пальпируется.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STATUS LOCALIS. </w:t>
      </w:r>
      <w:proofErr w:type="gramStart"/>
      <w:r>
        <w:rPr>
          <w:sz w:val="28"/>
        </w:rPr>
        <w:t>При осмотре  нижних конечностей стоя кожа естественного цвета, не пигмен</w:t>
      </w:r>
      <w:r>
        <w:rPr>
          <w:sz w:val="28"/>
        </w:rPr>
        <w:t>тирована, форма ног симметрична, окружность нижней трети правой голени 24 см, левой 24 см. На коже видны расширенные внутрикожные вены, телеангиэктазии во всех областях нижних конечностей, извитые варикозно-расширенные вены в верхней и средней трети медиал</w:t>
      </w:r>
      <w:r>
        <w:rPr>
          <w:sz w:val="28"/>
        </w:rPr>
        <w:t>ьной поверхности голени справа, в верхней трети медиальной поверхности  голени слева, в  средней трети медиальной поверхности бедра</w:t>
      </w:r>
      <w:proofErr w:type="gramEnd"/>
      <w:r>
        <w:rPr>
          <w:sz w:val="28"/>
        </w:rPr>
        <w:t xml:space="preserve"> слева, кожа над венами не гиперемированна, при пальпации безболезненна, гипертермии нет, вены мягкие, без уплотнений, пальпа</w:t>
      </w:r>
      <w:r>
        <w:rPr>
          <w:sz w:val="28"/>
        </w:rPr>
        <w:t xml:space="preserve">торно определяется утолщение ствола БПВ на голени справа. Симптом Хоманса отрицательный справа и слева. В горизонтальном положении вены не спадают.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План дополнительных методов обследования:</w:t>
      </w:r>
    </w:p>
    <w:p w:rsidR="00000000" w:rsidRDefault="009800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Общий анализ крови с формулой Шиллинга.</w:t>
      </w:r>
    </w:p>
    <w:p w:rsidR="00000000" w:rsidRDefault="009800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Биохимия крови.</w:t>
      </w:r>
    </w:p>
    <w:p w:rsidR="00000000" w:rsidRDefault="009800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Коагулогр</w:t>
      </w:r>
      <w:r>
        <w:rPr>
          <w:sz w:val="28"/>
        </w:rPr>
        <w:t>амма.</w:t>
      </w:r>
    </w:p>
    <w:p w:rsidR="00000000" w:rsidRDefault="009800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Группа крови и  резус-фактор.</w:t>
      </w:r>
    </w:p>
    <w:p w:rsidR="00000000" w:rsidRDefault="009800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Антитела ВИЧ.</w:t>
      </w:r>
    </w:p>
    <w:p w:rsidR="00000000" w:rsidRDefault="009800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en-US"/>
        </w:rPr>
        <w:t>RW</w:t>
      </w:r>
      <w:r>
        <w:rPr>
          <w:sz w:val="28"/>
        </w:rPr>
        <w:t>.</w:t>
      </w:r>
    </w:p>
    <w:p w:rsidR="00000000" w:rsidRDefault="009800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Общий анализ мочи.</w:t>
      </w:r>
    </w:p>
    <w:p w:rsidR="00000000" w:rsidRDefault="009800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ЭКГ.</w:t>
      </w:r>
    </w:p>
    <w:p w:rsidR="00000000" w:rsidRDefault="009800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Флюорография.</w:t>
      </w:r>
    </w:p>
    <w:p w:rsidR="00000000" w:rsidRDefault="009800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Дуплексное сканирование вен нижних конечностей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Результаты исследований: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ОАК: эритроциты - 4.3*10</w:t>
      </w:r>
      <w:r>
        <w:rPr>
          <w:sz w:val="28"/>
          <w:vertAlign w:val="superscript"/>
        </w:rPr>
        <w:t>12</w:t>
      </w:r>
      <w:r>
        <w:rPr>
          <w:sz w:val="28"/>
        </w:rPr>
        <w:t>/л; гемоглобин – 135 г/л; СОЭ – 7мм/час; лейкоциты 7.0*10</w:t>
      </w:r>
      <w:r>
        <w:rPr>
          <w:sz w:val="28"/>
          <w:vertAlign w:val="superscript"/>
        </w:rPr>
        <w:t>9</w:t>
      </w:r>
      <w:r>
        <w:rPr>
          <w:sz w:val="28"/>
        </w:rPr>
        <w:t>/л; эози</w:t>
      </w:r>
      <w:r>
        <w:rPr>
          <w:sz w:val="28"/>
        </w:rPr>
        <w:t xml:space="preserve">нофилы – 2; палочкоядерные – 1, сегментоядерные – 57, лимфоциты – 39, моноциты – 10. Время свертывания – 4’45’’. </w:t>
      </w:r>
      <w:proofErr w:type="gramStart"/>
      <w:r>
        <w:rPr>
          <w:sz w:val="28"/>
        </w:rPr>
        <w:t xml:space="preserve">Биохимия крови: билирубин – 10.4 мкмоль/л;  </w:t>
      </w:r>
      <w:r>
        <w:rPr>
          <w:sz w:val="28"/>
        </w:rPr>
        <w:lastRenderedPageBreak/>
        <w:t>мочевина – 2.9 ммоль/л; сахар крови – 4.8 ммоль/л; протромбин – 10.9; фибриноген – 2.2; калий – 5.3</w:t>
      </w:r>
      <w:r>
        <w:rPr>
          <w:sz w:val="28"/>
        </w:rPr>
        <w:t xml:space="preserve"> ммоль/л; натрий – 135 ммоль/л; общий белок – 84.6 г/л.</w:t>
      </w:r>
      <w:proofErr w:type="gramEnd"/>
    </w:p>
    <w:p w:rsidR="00000000" w:rsidRDefault="0098003F">
      <w:pPr>
        <w:jc w:val="both"/>
        <w:rPr>
          <w:sz w:val="28"/>
        </w:rPr>
      </w:pPr>
      <w:r>
        <w:rPr>
          <w:sz w:val="28"/>
        </w:rPr>
        <w:t>ЭКГ: ритм синусовый правильный, ЧСС 75/мин. Заключение: Дисметаболические изменения в миокарде.</w:t>
      </w:r>
    </w:p>
    <w:p w:rsidR="00000000" w:rsidRDefault="0098003F">
      <w:pPr>
        <w:jc w:val="both"/>
        <w:rPr>
          <w:sz w:val="28"/>
        </w:rPr>
      </w:pPr>
      <w:proofErr w:type="gramStart"/>
      <w:r>
        <w:rPr>
          <w:sz w:val="28"/>
        </w:rPr>
        <w:t>Общий анализ мочи: цвет – соломенно-желтый, белок – отр, сахар – отр, удельный вес – 1020, лейкоциты – 2</w:t>
      </w:r>
      <w:r>
        <w:rPr>
          <w:sz w:val="28"/>
        </w:rPr>
        <w:t xml:space="preserve"> в поле зрения, плоский эпителий – 4 в поле зрения.</w:t>
      </w:r>
      <w:proofErr w:type="gramEnd"/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Дуплексное сканирование вен нижних конечностей: вены до подколенного уровня проходимы, кровоток фазный. Определяется сброс по </w:t>
      </w:r>
      <w:proofErr w:type="gramStart"/>
      <w:r>
        <w:rPr>
          <w:sz w:val="28"/>
        </w:rPr>
        <w:t>правой</w:t>
      </w:r>
      <w:proofErr w:type="gramEnd"/>
      <w:r>
        <w:rPr>
          <w:sz w:val="28"/>
        </w:rPr>
        <w:t xml:space="preserve"> БПВ.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Клинический диагноз: Варикозная болезнь голени справа в бассейне Б</w:t>
      </w:r>
      <w:r>
        <w:rPr>
          <w:sz w:val="28"/>
        </w:rPr>
        <w:t xml:space="preserve">ПВ </w:t>
      </w:r>
      <w:r>
        <w:rPr>
          <w:sz w:val="28"/>
          <w:lang w:val="en-US"/>
        </w:rPr>
        <w:t>II</w:t>
      </w:r>
      <w:r>
        <w:rPr>
          <w:sz w:val="28"/>
        </w:rPr>
        <w:t xml:space="preserve">  формы, ХВН – 0; варикозная болезнь голени и бедра слева в бассейне БПВ </w:t>
      </w:r>
      <w:r>
        <w:rPr>
          <w:sz w:val="28"/>
          <w:lang w:val="en-US"/>
        </w:rPr>
        <w:t>I</w:t>
      </w:r>
      <w:r>
        <w:rPr>
          <w:sz w:val="28"/>
        </w:rPr>
        <w:t xml:space="preserve"> формы, ХВН – 0.</w:t>
      </w:r>
    </w:p>
    <w:p w:rsidR="00000000" w:rsidRDefault="0098003F">
      <w:pPr>
        <w:jc w:val="both"/>
        <w:rPr>
          <w:sz w:val="28"/>
          <w:szCs w:val="28"/>
        </w:rPr>
      </w:pPr>
      <w:r>
        <w:rPr>
          <w:sz w:val="28"/>
        </w:rPr>
        <w:t xml:space="preserve">Обоснование  диагноза: жалобы на </w:t>
      </w:r>
      <w:r>
        <w:rPr>
          <w:sz w:val="28"/>
          <w:szCs w:val="28"/>
        </w:rPr>
        <w:t>наличие расширенных вен, сосудистых звездочек на голени  справа, на голени и  бедре слева указывают на патологию венозной систе</w:t>
      </w:r>
      <w:r>
        <w:rPr>
          <w:sz w:val="28"/>
          <w:szCs w:val="28"/>
        </w:rPr>
        <w:t xml:space="preserve">мы нижних конечностей. Данные </w:t>
      </w: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morbi</w:t>
      </w:r>
      <w:r>
        <w:rPr>
          <w:sz w:val="28"/>
          <w:szCs w:val="28"/>
        </w:rPr>
        <w:t xml:space="preserve">, а именно: появление 18 лет назад на ногах телеангиэктазий и </w:t>
      </w:r>
      <w:proofErr w:type="gramStart"/>
      <w:r>
        <w:rPr>
          <w:sz w:val="28"/>
          <w:szCs w:val="28"/>
        </w:rPr>
        <w:t>ретикулярного</w:t>
      </w:r>
      <w:proofErr w:type="gramEnd"/>
      <w:r>
        <w:rPr>
          <w:sz w:val="28"/>
          <w:szCs w:val="28"/>
        </w:rPr>
        <w:t xml:space="preserve"> варикоза, варикозно-расширенных вен 17 лет назад, свидетельствуют о том, что данная патология является  хронической. Результаты дуплекс</w:t>
      </w:r>
      <w:r>
        <w:rPr>
          <w:sz w:val="28"/>
          <w:szCs w:val="28"/>
        </w:rPr>
        <w:t xml:space="preserve">ного сканирования вен нижних конечностей – проходимость глубоких вен, наличие рефлюкса по БПВ справа свидетельствует о варикозной болезни голени справа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формы. Отсутствие жалоб, кроме наличия варикозно-расширенных вен, объективных проявлений заболевания </w:t>
      </w:r>
      <w:r>
        <w:rPr>
          <w:sz w:val="28"/>
          <w:szCs w:val="28"/>
        </w:rPr>
        <w:t xml:space="preserve">(отеков, трофических нарушений), свидетельствует о ХВН – 0. Отсутствие патологического </w:t>
      </w:r>
      <w:proofErr w:type="gramStart"/>
      <w:r>
        <w:rPr>
          <w:sz w:val="28"/>
          <w:szCs w:val="28"/>
        </w:rPr>
        <w:t>вено-венозного</w:t>
      </w:r>
      <w:proofErr w:type="gramEnd"/>
      <w:r>
        <w:rPr>
          <w:sz w:val="28"/>
          <w:szCs w:val="28"/>
        </w:rPr>
        <w:t xml:space="preserve"> сброса, по данным дуплексного сканирования вен нижних конечностей, указывает на  варикозную болезнь голени и бедра в бассейне БПВ слева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формы. Отсутстви</w:t>
      </w:r>
      <w:r>
        <w:rPr>
          <w:sz w:val="28"/>
          <w:szCs w:val="28"/>
        </w:rPr>
        <w:t>е жалоб, кроме наличия варикозно-расширенных вен, объективных проявлений заболевания (отеков, трофических нарушений), свидетельствует о ХВН – 0.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Дифференциальный диагноз: дифференциальный диагноз следует проводить с посттромботической болезнью, для которой</w:t>
      </w:r>
      <w:r>
        <w:rPr>
          <w:sz w:val="28"/>
        </w:rPr>
        <w:t xml:space="preserve"> характерны боли в пораженной конечности, наличие в анамнезе острого венозного тромбоза, при дуплексном сканировании свойственна визуализация тромботических масс, поражение клапанного аппарата, кровоток по вене не фазный, турбулентный, имеются окклюзии. Фл</w:t>
      </w:r>
      <w:r>
        <w:rPr>
          <w:sz w:val="28"/>
        </w:rPr>
        <w:t>еботромбоз – заболевание возникает остро, характерны боли в пораженной конечности, отеки, белая или синяя флегмазия, положительный симптом Хоманса, при дуплексном сканировании выявляются тромботические массы в просвете вены, увеличение диаметра вены. Болез</w:t>
      </w:r>
      <w:r>
        <w:rPr>
          <w:sz w:val="28"/>
        </w:rPr>
        <w:t xml:space="preserve">нь Паркс-Вебера-Рубашова и болезнь Клиппеля-Треноне – характерные синдромы появляются с рождения, присуща пигментация и удлинение конечностей, не выявлено при дуплексном сканировании. Недостаточность </w:t>
      </w:r>
      <w:r>
        <w:rPr>
          <w:sz w:val="28"/>
        </w:rPr>
        <w:lastRenderedPageBreak/>
        <w:t>кровообращения – типично постепенное развитие отека на о</w:t>
      </w:r>
      <w:r>
        <w:rPr>
          <w:sz w:val="28"/>
        </w:rPr>
        <w:t>беих нижних конечностях. При пальпации живота обнаруживается увеличение печени и асцит.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Этиология. Основные этиологические факторы: наследственность –  здесь имеет место как предрасположенность к варикозной болезни, которой страдали или страдают близкие ро</w:t>
      </w:r>
      <w:r>
        <w:rPr>
          <w:sz w:val="28"/>
        </w:rPr>
        <w:t xml:space="preserve">дственники, так и врожденная слабость соединительной ткани всего организма, когда варикозное расширение вен нижних конечностей сочетается с грыжами, геморроем, плоскостопием. Образ жизни оказывает влияние на развитие и течение болезни, так предрасполагают </w:t>
      </w:r>
      <w:r>
        <w:rPr>
          <w:sz w:val="28"/>
        </w:rPr>
        <w:t xml:space="preserve">к развитию заболевания длительное неподвижное пребывание в положении стоя или сидя, статические нагрузки, связанные с подъемом тяжестей. Пол – женщины в зрелом возрасте гораздо чаще имеют первичное варикозное расширение вен нижних конечностей, </w:t>
      </w:r>
      <w:r>
        <w:rPr>
          <w:sz w:val="28"/>
        </w:rPr>
        <w:br/>
        <w:t>это объясня</w:t>
      </w:r>
      <w:r>
        <w:rPr>
          <w:sz w:val="28"/>
        </w:rPr>
        <w:t xml:space="preserve">ется анатомическими и функциональными особенностями женского организма: более широкий таз у женщин с большим перегибом вен нижних конечностей при впадении их в тазовые вены, переполнение тазовых вен кровью во время менструации. </w:t>
      </w:r>
      <w:proofErr w:type="gramStart"/>
      <w:r>
        <w:rPr>
          <w:sz w:val="28"/>
        </w:rPr>
        <w:t>Основным фактором является б</w:t>
      </w:r>
      <w:r>
        <w:rPr>
          <w:sz w:val="28"/>
        </w:rPr>
        <w:t>еременность, во второй половине которой имеет место давление на  нижнею  полую вену.</w:t>
      </w:r>
      <w:proofErr w:type="gramEnd"/>
      <w:r>
        <w:rPr>
          <w:sz w:val="28"/>
        </w:rPr>
        <w:t xml:space="preserve">  Ожирение является фактором риска варикозной болезни среди женщин репродуктивного и менопаузального возраста. Дисгормональные состояния, широкое использование средств горм</w:t>
      </w:r>
      <w:r>
        <w:rPr>
          <w:sz w:val="28"/>
        </w:rPr>
        <w:t xml:space="preserve">ональной контрацепции. Так прогестерон и его производные снижают тонус венозной стенки за счет постепенного разрушения коллагеновых и эластических волокон. 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Патогенез. В начале болезни происходят гипертрофия и новообразование клеточных элементов, что прив</w:t>
      </w:r>
      <w:r>
        <w:rPr>
          <w:sz w:val="28"/>
        </w:rPr>
        <w:t xml:space="preserve">одит к значительному утолщению венозной стенки. При этом наблюдается сужение </w:t>
      </w:r>
      <w:r>
        <w:rPr>
          <w:sz w:val="28"/>
          <w:lang w:val="en-US"/>
        </w:rPr>
        <w:t>vasa</w:t>
      </w:r>
      <w:r>
        <w:rPr>
          <w:sz w:val="28"/>
        </w:rPr>
        <w:t xml:space="preserve"> </w:t>
      </w:r>
      <w:r>
        <w:rPr>
          <w:sz w:val="28"/>
          <w:lang w:val="en-US"/>
        </w:rPr>
        <w:t>vasorum</w:t>
      </w:r>
      <w:r>
        <w:rPr>
          <w:sz w:val="28"/>
        </w:rPr>
        <w:t>. В дальнейшем наблюдается гибель мышечных элементов с последующим разрастанием соединительной ткани. Нервные элементы, расположенные в стенке вены, вовлекаются в проц</w:t>
      </w:r>
      <w:r>
        <w:rPr>
          <w:sz w:val="28"/>
        </w:rPr>
        <w:t>есс вторично и создают новый отрицательный фактор, приводящий к потере функции гладкой мускулатуры венозной стеки – атония. В начальных стадиях расширения вен, когда отсутствуют признаки недостаточности клапанов, венозное давление, определяемое в вертикаль</w:t>
      </w:r>
      <w:r>
        <w:rPr>
          <w:sz w:val="28"/>
        </w:rPr>
        <w:t xml:space="preserve">ном положении больного, соответствует нормальным цифрам. При дальнейшем развитии болезни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особенно при симптомах клапанной недостаточности, давление в варикозных венах возрастает. Это можно объяснить обратным током крови по вене сверху вниз. Увеличение ве</w:t>
      </w:r>
      <w:r>
        <w:rPr>
          <w:sz w:val="28"/>
        </w:rPr>
        <w:t xml:space="preserve">нозного давления на голени объясняется еще и тем, что здесь много перфорирующих вен с недостаточным клапанным аппаратом. </w:t>
      </w:r>
      <w:r>
        <w:rPr>
          <w:sz w:val="28"/>
        </w:rPr>
        <w:br/>
        <w:t>Эти вены короткие и широкие, их стенки лишены мышечной опоры, а поэтому они подвержены растяжению кровью и варикозным изменениям, в ре</w:t>
      </w:r>
      <w:r>
        <w:rPr>
          <w:sz w:val="28"/>
        </w:rPr>
        <w:t xml:space="preserve">зультате чего кровоток не идет от поверхностных </w:t>
      </w:r>
      <w:r>
        <w:rPr>
          <w:sz w:val="28"/>
        </w:rPr>
        <w:lastRenderedPageBreak/>
        <w:t xml:space="preserve">вен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глубоким, а становиться баллотирующим, что значительно повышает венозное давление. Кроме того повышение венозного давления в поверхностных венах ведет к дальнейшему открытию физиологически неактивных ар</w:t>
      </w:r>
      <w:r>
        <w:rPr>
          <w:sz w:val="28"/>
        </w:rPr>
        <w:t>териовенозных прекапиллярных анастомозов, через которые происходит сброс артериальной крови в вены, что в свою очередь еще более повышение венозного давления. Все это затрудняет переход крови из капилляров кожи и подкожной клетчатки в венулы и вены, т.е. р</w:t>
      </w:r>
      <w:r>
        <w:rPr>
          <w:sz w:val="28"/>
        </w:rPr>
        <w:t>азвивает стаз в артериолах и капиллярах с переходом жидкой части крови в ткани, в кожу и подкожную клетчатку. Возникают периоститы, атрофические изменения в мышцах, волосы на голенях выпадают, кожа истончается и пигментируется за счет отложения гемосидерин</w:t>
      </w:r>
      <w:r>
        <w:rPr>
          <w:sz w:val="28"/>
        </w:rPr>
        <w:t>а. Длительная отечность кожи и подкожной клетчатки приводит к дерматитам, хронической экземе и варикозным язвам. В отечной клетчатке свернувшийся белок плазмы крови организуется, клетчатка склерозируется, уплотняется. Все это ведет к нарушению лимфоотока и</w:t>
      </w:r>
      <w:r>
        <w:rPr>
          <w:sz w:val="28"/>
        </w:rPr>
        <w:t xml:space="preserve">з пораженной конечности.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Клинические проявления заболевания. </w:t>
      </w:r>
      <w:proofErr w:type="gramStart"/>
      <w:r>
        <w:rPr>
          <w:sz w:val="28"/>
        </w:rPr>
        <w:t>Классическая клиническая картина варикозной болезни: варикозно-расширенные вены – есть, синдром «тяжелых ног» - нет, преходящий отек – нет, судороги в икроножных мышцах – нет, трофические расстр</w:t>
      </w:r>
      <w:r>
        <w:rPr>
          <w:sz w:val="28"/>
        </w:rPr>
        <w:t>ойства (гиперпигментация кожи, индурация и липодерматосклероз, экзематозный дерматит, целлюлит, пиодермия, трофическая язва) – нет.</w:t>
      </w:r>
      <w:proofErr w:type="gramEnd"/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Лечение: </w:t>
      </w:r>
      <w:r>
        <w:rPr>
          <w:color w:val="339966"/>
          <w:sz w:val="28"/>
        </w:rPr>
        <w:t xml:space="preserve">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Физиолечение. Лазеротерапия, магнитотерапия. ЛФК.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Медикаментозная терапия: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Флеботоники: Детралекс – уменьшает </w:t>
      </w:r>
      <w:proofErr w:type="gramStart"/>
      <w:r>
        <w:rPr>
          <w:sz w:val="28"/>
        </w:rPr>
        <w:t>п</w:t>
      </w:r>
      <w:r>
        <w:rPr>
          <w:sz w:val="28"/>
        </w:rPr>
        <w:t>роницаемость</w:t>
      </w:r>
      <w:proofErr w:type="gramEnd"/>
      <w:r>
        <w:rPr>
          <w:sz w:val="28"/>
        </w:rPr>
        <w:t xml:space="preserve"> и ломкость капилляров участвует в окислительно-восстановительных процессах, тормозит действие гиалуронидазы, предохраняет от окисления аскорбиновую кислоту и адреналин. </w:t>
      </w:r>
    </w:p>
    <w:p w:rsidR="00000000" w:rsidRDefault="0098003F">
      <w:pPr>
        <w:jc w:val="both"/>
        <w:rPr>
          <w:sz w:val="28"/>
          <w:szCs w:val="28"/>
        </w:rPr>
      </w:pPr>
      <w:r>
        <w:rPr>
          <w:sz w:val="28"/>
        </w:rPr>
        <w:t xml:space="preserve">Витамины: Кислота аскорбиновая - </w:t>
      </w:r>
      <w:r>
        <w:rPr>
          <w:color w:val="000000"/>
          <w:sz w:val="28"/>
          <w:szCs w:val="28"/>
        </w:rPr>
        <w:t>имеет большое значение для образования к</w:t>
      </w:r>
      <w:r>
        <w:rPr>
          <w:color w:val="000000"/>
          <w:sz w:val="28"/>
          <w:szCs w:val="28"/>
        </w:rPr>
        <w:t>оллагенов - участвует в гидроксилировании пролина и лизина</w:t>
      </w:r>
      <w:r>
        <w:rPr>
          <w:sz w:val="28"/>
          <w:szCs w:val="28"/>
        </w:rPr>
        <w:t>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Средства улучшающие микроциркуляцию:  Тиклид – блокирует А</w:t>
      </w:r>
      <w:proofErr w:type="gramStart"/>
      <w:r>
        <w:rPr>
          <w:sz w:val="28"/>
          <w:lang w:val="en-US"/>
        </w:rPr>
        <w:t>DP</w:t>
      </w:r>
      <w:proofErr w:type="gramEnd"/>
      <w:r>
        <w:rPr>
          <w:sz w:val="28"/>
        </w:rPr>
        <w:t>-зависимый механизм активации тромбоцитов  и их связывание с фибриногеном, подавляет адгезивность тромбоцитов и эритроцитов, стимулирует</w:t>
      </w:r>
      <w:r>
        <w:rPr>
          <w:sz w:val="28"/>
        </w:rPr>
        <w:t xml:space="preserve"> образование простагландинов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 и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простациклина, улучшает микроциркуляцию.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Оперативное лечение – флебэктомия БПВ справа по Бэбкоку.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Склеротерапия: склерооблитерация  варикозно-расширенных притоков БПВ справа и слева по </w:t>
      </w:r>
      <w:r>
        <w:rPr>
          <w:sz w:val="28"/>
          <w:lang w:val="en-US"/>
        </w:rPr>
        <w:t>L</w:t>
      </w:r>
      <w:r>
        <w:rPr>
          <w:sz w:val="28"/>
        </w:rPr>
        <w:t xml:space="preserve">. </w:t>
      </w:r>
      <w:proofErr w:type="gramStart"/>
      <w:r>
        <w:rPr>
          <w:sz w:val="28"/>
          <w:lang w:val="en-US"/>
        </w:rPr>
        <w:t>Tessari</w:t>
      </w:r>
      <w:r>
        <w:rPr>
          <w:sz w:val="28"/>
        </w:rPr>
        <w:t>.</w:t>
      </w:r>
      <w:proofErr w:type="gramEnd"/>
    </w:p>
    <w:p w:rsidR="00000000" w:rsidRDefault="0098003F">
      <w:pPr>
        <w:jc w:val="both"/>
        <w:rPr>
          <w:sz w:val="28"/>
        </w:rPr>
      </w:pPr>
      <w:r>
        <w:rPr>
          <w:sz w:val="28"/>
        </w:rPr>
        <w:t>Дневник курации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4427"/>
        <w:gridCol w:w="2829"/>
      </w:tblGrid>
      <w:tr w:rsidR="00000000">
        <w:tc>
          <w:tcPr>
            <w:tcW w:w="1242" w:type="dxa"/>
          </w:tcPr>
          <w:p w:rsidR="00000000" w:rsidRDefault="009800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</w:t>
            </w:r>
            <w:r>
              <w:rPr>
                <w:sz w:val="28"/>
              </w:rPr>
              <w:t>а</w:t>
            </w:r>
          </w:p>
        </w:tc>
        <w:tc>
          <w:tcPr>
            <w:tcW w:w="4439" w:type="dxa"/>
          </w:tcPr>
          <w:p w:rsidR="00000000" w:rsidRDefault="009800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Состояние больного</w:t>
            </w:r>
          </w:p>
        </w:tc>
        <w:tc>
          <w:tcPr>
            <w:tcW w:w="2841" w:type="dxa"/>
          </w:tcPr>
          <w:p w:rsidR="00000000" w:rsidRDefault="009800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Лечение</w:t>
            </w:r>
          </w:p>
        </w:tc>
      </w:tr>
      <w:tr w:rsidR="00000000">
        <w:tc>
          <w:tcPr>
            <w:tcW w:w="1242" w:type="dxa"/>
          </w:tcPr>
          <w:p w:rsidR="00000000" w:rsidRDefault="0098003F">
            <w:pPr>
              <w:jc w:val="both"/>
              <w:rPr>
                <w:sz w:val="28"/>
              </w:rPr>
            </w:pPr>
            <w:r>
              <w:rPr>
                <w:sz w:val="28"/>
              </w:rPr>
              <w:t>24.09.03.</w:t>
            </w:r>
          </w:p>
        </w:tc>
        <w:tc>
          <w:tcPr>
            <w:tcW w:w="4439" w:type="dxa"/>
          </w:tcPr>
          <w:p w:rsidR="00000000" w:rsidRDefault="0098003F">
            <w:pPr>
              <w:rPr>
                <w:sz w:val="28"/>
              </w:rPr>
            </w:pPr>
            <w:r>
              <w:rPr>
                <w:sz w:val="28"/>
              </w:rPr>
              <w:t xml:space="preserve">Состояние удовлетворительное, </w:t>
            </w:r>
            <w:r>
              <w:rPr>
                <w:sz w:val="28"/>
              </w:rPr>
              <w:lastRenderedPageBreak/>
              <w:t xml:space="preserve">предъявляет жалобы на несильные боли в области послеоперационных швов, температура 36.8 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С, АД -130/80, пульс – 73 уд/мин. Дыхание везикулярное, границы легких в норме, тоны сердца ясные</w:t>
            </w:r>
            <w:r>
              <w:rPr>
                <w:sz w:val="28"/>
              </w:rPr>
              <w:t xml:space="preserve"> ритмичные, границы сердца в норме. Живот при осмотре симметричный, пальпаторно мягкий, безболезненный, границы печени и селезенки в норме. При осмотре нижних конечностей кожа естественного цвета, отека нет, температура кожи нормальная, послеоперационный ш</w:t>
            </w:r>
            <w:r>
              <w:rPr>
                <w:sz w:val="28"/>
              </w:rPr>
              <w:t xml:space="preserve">ов с гиперемией, без инфильтрации. </w:t>
            </w:r>
          </w:p>
        </w:tc>
        <w:tc>
          <w:tcPr>
            <w:tcW w:w="2841" w:type="dxa"/>
          </w:tcPr>
          <w:p w:rsidR="00000000" w:rsidRDefault="0098003F">
            <w:pPr>
              <w:jc w:val="both"/>
              <w:rPr>
                <w:sz w:val="28"/>
              </w:rPr>
            </w:pPr>
          </w:p>
        </w:tc>
      </w:tr>
      <w:tr w:rsidR="00000000">
        <w:tc>
          <w:tcPr>
            <w:tcW w:w="1242" w:type="dxa"/>
          </w:tcPr>
          <w:p w:rsidR="00000000" w:rsidRDefault="0098003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26.09.03.</w:t>
            </w:r>
          </w:p>
        </w:tc>
        <w:tc>
          <w:tcPr>
            <w:tcW w:w="4439" w:type="dxa"/>
          </w:tcPr>
          <w:p w:rsidR="00000000" w:rsidRDefault="0098003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Состояние удовлетворительное, жалоб нет, температура 36.8, АД – 120/80, пульс – 70. Дыхание везикулярное, границы легких в норме, тоны сердца ясные ритмичные, границы сердца в норме. Живот при осмотре симметр</w:t>
            </w:r>
            <w:r>
              <w:rPr>
                <w:sz w:val="28"/>
              </w:rPr>
              <w:t>ичный, пальпаторно мягкий, безболезненный, границы печени и селезенки в норме.  При осмотре нижних конечностей кожа естественного цвета, отека нет, температура кожи нормальная.</w:t>
            </w:r>
          </w:p>
        </w:tc>
        <w:tc>
          <w:tcPr>
            <w:tcW w:w="2841" w:type="dxa"/>
          </w:tcPr>
          <w:p w:rsidR="00000000" w:rsidRDefault="0098003F">
            <w:pPr>
              <w:jc w:val="both"/>
              <w:rPr>
                <w:sz w:val="28"/>
              </w:rPr>
            </w:pPr>
          </w:p>
        </w:tc>
      </w:tr>
      <w:tr w:rsidR="00000000">
        <w:tc>
          <w:tcPr>
            <w:tcW w:w="1242" w:type="dxa"/>
          </w:tcPr>
          <w:p w:rsidR="00000000" w:rsidRDefault="0098003F">
            <w:pPr>
              <w:jc w:val="both"/>
              <w:rPr>
                <w:sz w:val="28"/>
              </w:rPr>
            </w:pPr>
            <w:r>
              <w:rPr>
                <w:sz w:val="28"/>
              </w:rPr>
              <w:t>29.09.03.</w:t>
            </w:r>
          </w:p>
        </w:tc>
        <w:tc>
          <w:tcPr>
            <w:tcW w:w="4439" w:type="dxa"/>
          </w:tcPr>
          <w:p w:rsidR="00000000" w:rsidRDefault="0098003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Состояние удовлетворительное, жалоб нет, температура 36.6, АД – 125</w:t>
            </w:r>
            <w:r>
              <w:rPr>
                <w:sz w:val="28"/>
              </w:rPr>
              <w:t>/80, пульс – 80. Дыхание везикулярное, границы легких в норме, тоны сердца ясные ритмичные, границы сердца в норме. Живот при осмотре симметричный, пальпаторно мягкий, безболезненный, границы печени и селезенки в норме.  При осмотре нижних конечностей кожа</w:t>
            </w:r>
            <w:r>
              <w:rPr>
                <w:sz w:val="28"/>
              </w:rPr>
              <w:t xml:space="preserve"> естественного цвета, отека нет, температура кожи нормальная.</w:t>
            </w:r>
          </w:p>
        </w:tc>
        <w:tc>
          <w:tcPr>
            <w:tcW w:w="2841" w:type="dxa"/>
          </w:tcPr>
          <w:p w:rsidR="00000000" w:rsidRDefault="0098003F">
            <w:pPr>
              <w:jc w:val="both"/>
              <w:rPr>
                <w:sz w:val="28"/>
              </w:rPr>
            </w:pPr>
          </w:p>
        </w:tc>
      </w:tr>
    </w:tbl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  <w:r>
        <w:rPr>
          <w:sz w:val="28"/>
        </w:rPr>
        <w:t>Прогноз: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lastRenderedPageBreak/>
        <w:t>Для жизни: заболевание опасности не представляет.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Для здоровья: выздоровление.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Для трудоспособности: на трудоспособность не влияет.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>Выписной эпикриз.</w:t>
      </w:r>
    </w:p>
    <w:p w:rsidR="00000000" w:rsidRDefault="0098003F">
      <w:pPr>
        <w:jc w:val="both"/>
        <w:rPr>
          <w:sz w:val="28"/>
          <w:szCs w:val="28"/>
        </w:rPr>
      </w:pPr>
      <w:r>
        <w:rPr>
          <w:sz w:val="28"/>
        </w:rPr>
        <w:t xml:space="preserve">Больная поступила с жалобами на </w:t>
      </w:r>
      <w:r>
        <w:rPr>
          <w:sz w:val="28"/>
          <w:szCs w:val="28"/>
        </w:rPr>
        <w:t>наличие расширенных вен, сосудистых звездочек на голени  справа, на голени и бедре слева в плановом порядке. Выполнены исследования – дуплексное сканирование вен нижних конечностей. Поставлен диагноз</w:t>
      </w:r>
      <w:r>
        <w:t xml:space="preserve"> </w:t>
      </w:r>
      <w:r>
        <w:rPr>
          <w:sz w:val="28"/>
          <w:szCs w:val="28"/>
        </w:rPr>
        <w:t xml:space="preserve">Варикозная болезнь голени справа в бассейне БПВ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форм</w:t>
      </w:r>
      <w:r>
        <w:rPr>
          <w:sz w:val="28"/>
          <w:szCs w:val="28"/>
        </w:rPr>
        <w:t xml:space="preserve">ы, ХВН – 0; варикозная болезнь голени и бедра слева в бассейне БПВ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формы, ХВН – 0. Назначено лечение: лазеротерапия, магнитотерапия, ЛФК, медикаментозная терапия:  детралекс, кислота аскорбиновая, тиклид, оперативное лечение – флебэктомия, склеротерапия.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Выписана</w:t>
      </w:r>
      <w:proofErr w:type="gramEnd"/>
      <w:r>
        <w:rPr>
          <w:sz w:val="28"/>
          <w:szCs w:val="28"/>
        </w:rPr>
        <w:t xml:space="preserve"> с исходом: выздоровление.</w:t>
      </w:r>
    </w:p>
    <w:p w:rsidR="00000000" w:rsidRDefault="0098003F">
      <w:pPr>
        <w:jc w:val="both"/>
        <w:rPr>
          <w:sz w:val="28"/>
        </w:rPr>
      </w:pPr>
      <w:r>
        <w:rPr>
          <w:sz w:val="28"/>
          <w:szCs w:val="28"/>
        </w:rPr>
        <w:t>Рекомендации: Эластическая компрессия оперированной нижней конечности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 месяцев. Детралекс по 2 таблетки в день 1 месяц. </w:t>
      </w:r>
      <w:r>
        <w:rPr>
          <w:color w:val="333300"/>
          <w:sz w:val="28"/>
        </w:rPr>
        <w:t xml:space="preserve">Возвышенное  положение для нижних конечностей на 15 </w:t>
      </w:r>
      <w:r>
        <w:rPr>
          <w:sz w:val="28"/>
        </w:rPr>
        <w:t>минут 3-4 раза в день; самомассаж ниж</w:t>
      </w:r>
      <w:r>
        <w:rPr>
          <w:sz w:val="28"/>
        </w:rPr>
        <w:t>них конечностей в восходящем направлении.</w:t>
      </w: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  <w:r>
        <w:rPr>
          <w:sz w:val="28"/>
        </w:rPr>
        <w:t>ЛИТЕРАТУРА.</w:t>
      </w:r>
    </w:p>
    <w:p w:rsidR="00000000" w:rsidRDefault="0098003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Мазаев П.Н., Королюк И.П., Жуков Б.Н. Хроническая венозная недостаточность нижних конечностей. – М.: Медицина, 1987, 256 с., ил.</w:t>
      </w:r>
    </w:p>
    <w:p w:rsidR="00000000" w:rsidRDefault="0098003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Машковский М.Д. Лекарственные средства. 14-е</w:t>
      </w:r>
      <w:r>
        <w:rPr>
          <w:sz w:val="28"/>
        </w:rPr>
        <w:t xml:space="preserve"> изд., перераб., испр. и доп.- М.: ООО «Издательство Новая Волна». 2000.</w:t>
      </w:r>
    </w:p>
    <w:p w:rsidR="00000000" w:rsidRDefault="0098003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Покровский А.В. Клиническая ангиология. – М.: Медицина, 1979. – 368 с., с ил.</w:t>
      </w:r>
    </w:p>
    <w:p w:rsidR="00000000" w:rsidRDefault="0098003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Репитников Е.А., Тихонравова Т.А., Кобцова Л.Ф. Реабилитация больных варикозным расширением вен нижних ко</w:t>
      </w:r>
      <w:r>
        <w:rPr>
          <w:sz w:val="28"/>
        </w:rPr>
        <w:t>нечностей после флебэктомии.//Хирургия. – 1987. - № 6. – С.70-73.</w:t>
      </w:r>
    </w:p>
    <w:p w:rsidR="00000000" w:rsidRDefault="0098003F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Сердечно-сосудистая</w:t>
      </w:r>
      <w:proofErr w:type="gramEnd"/>
      <w:r>
        <w:rPr>
          <w:sz w:val="28"/>
        </w:rPr>
        <w:t xml:space="preserve"> хирургия: руководство / В.И. Бураковский, Л.А. Бокерия и др.; Под ред. акад. АМН СССР В.И. Бураковского, проф. Л.А. Бокерия. – М.: Медицина, 1989. – 752 с.: ил.</w:t>
      </w:r>
    </w:p>
    <w:p w:rsidR="00000000" w:rsidRDefault="0098003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Стойко Ю.</w:t>
      </w:r>
      <w:r>
        <w:rPr>
          <w:sz w:val="28"/>
        </w:rPr>
        <w:t xml:space="preserve">М., Шайдаков Е.В., Гаврилов Е.К. </w:t>
      </w:r>
      <w:r>
        <w:rPr>
          <w:sz w:val="28"/>
          <w:lang w:val="en-US"/>
        </w:rPr>
        <w:t>XIV</w:t>
      </w:r>
      <w:r>
        <w:rPr>
          <w:sz w:val="28"/>
        </w:rPr>
        <w:t xml:space="preserve"> Всемирный конгресс флебологов – научно-практический форум на рубеже веков.//Вестник хирургии. – 2003. - № 1. – С.89-91.</w:t>
      </w:r>
    </w:p>
    <w:p w:rsidR="00000000" w:rsidRDefault="0098003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Энциклопедия клинического обследования больного: Пер. с англ.- М.: Геотар Медицина, 1998.- 704 с. </w:t>
      </w: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</w:p>
    <w:p w:rsidR="00000000" w:rsidRDefault="0098003F">
      <w:r>
        <w:t xml:space="preserve">                                             </w:t>
      </w: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000000" w:rsidRDefault="0098003F">
      <w:pPr>
        <w:jc w:val="both"/>
        <w:rPr>
          <w:sz w:val="28"/>
        </w:rPr>
      </w:pPr>
    </w:p>
    <w:p w:rsidR="00000000" w:rsidRDefault="0098003F">
      <w:pPr>
        <w:jc w:val="both"/>
        <w:rPr>
          <w:i/>
          <w:sz w:val="28"/>
        </w:rPr>
      </w:pPr>
    </w:p>
    <w:p w:rsidR="0098003F" w:rsidRDefault="0098003F">
      <w:pPr>
        <w:jc w:val="both"/>
        <w:rPr>
          <w:sz w:val="28"/>
        </w:rPr>
      </w:pPr>
    </w:p>
    <w:sectPr w:rsidR="0098003F">
      <w:pgSz w:w="11906" w:h="16838"/>
      <w:pgMar w:top="568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6ED"/>
    <w:multiLevelType w:val="singleLevel"/>
    <w:tmpl w:val="A0AC88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3CFD0401"/>
    <w:multiLevelType w:val="singleLevel"/>
    <w:tmpl w:val="B0D0CB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11"/>
    <w:rsid w:val="00434411"/>
    <w:rsid w:val="009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80" w:lineRule="auto"/>
      <w:jc w:val="both"/>
    </w:pPr>
    <w:rPr>
      <w:sz w:val="28"/>
      <w:lang w:val="en-US"/>
    </w:rPr>
  </w:style>
  <w:style w:type="character" w:styleId="a4">
    <w:name w:val="annotation reference"/>
    <w:basedOn w:val="a0"/>
    <w:semiHidden/>
    <w:rPr>
      <w:sz w:val="16"/>
      <w:szCs w:val="16"/>
    </w:rPr>
  </w:style>
  <w:style w:type="paragraph" w:styleId="a5">
    <w:name w:val="annotation text"/>
    <w:basedOn w:val="a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80" w:lineRule="auto"/>
      <w:jc w:val="both"/>
    </w:pPr>
    <w:rPr>
      <w:sz w:val="28"/>
      <w:lang w:val="en-US"/>
    </w:rPr>
  </w:style>
  <w:style w:type="character" w:styleId="a4">
    <w:name w:val="annotation reference"/>
    <w:basedOn w:val="a0"/>
    <w:semiHidden/>
    <w:rPr>
      <w:sz w:val="16"/>
      <w:szCs w:val="16"/>
    </w:rPr>
  </w:style>
  <w:style w:type="paragraph" w:styleId="a5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bes</dc:creator>
  <cp:lastModifiedBy>Igor</cp:lastModifiedBy>
  <cp:revision>2</cp:revision>
  <cp:lastPrinted>2003-10-02T17:08:00Z</cp:lastPrinted>
  <dcterms:created xsi:type="dcterms:W3CDTF">2024-03-30T06:59:00Z</dcterms:created>
  <dcterms:modified xsi:type="dcterms:W3CDTF">2024-03-30T06:59:00Z</dcterms:modified>
</cp:coreProperties>
</file>