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3F" w:rsidRDefault="00AE4F3F">
      <w:pPr>
        <w:pStyle w:val="1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Паспортная часть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ind w:firstLine="567"/>
        <w:jc w:val="both"/>
        <w:rPr>
          <w:sz w:val="24"/>
        </w:rPr>
      </w:pPr>
    </w:p>
    <w:p w:rsidR="00AE4F3F" w:rsidRDefault="00AE4F3F">
      <w:pPr>
        <w:ind w:firstLine="567"/>
        <w:jc w:val="both"/>
        <w:rPr>
          <w:sz w:val="24"/>
        </w:rPr>
      </w:pPr>
    </w:p>
    <w:p w:rsidR="00AE4F3F" w:rsidRDefault="00AE4F3F">
      <w:pPr>
        <w:ind w:firstLine="567"/>
        <w:jc w:val="both"/>
        <w:rPr>
          <w:sz w:val="24"/>
        </w:rPr>
      </w:pPr>
      <w:r>
        <w:rPr>
          <w:sz w:val="24"/>
        </w:rPr>
        <w:t>Ф.И.О.    x</w:t>
      </w:r>
    </w:p>
    <w:p w:rsidR="00AE4F3F" w:rsidRDefault="00AE4F3F">
      <w:pPr>
        <w:pStyle w:val="2"/>
      </w:pPr>
      <w:r>
        <w:t>Возраст: 60 лет</w:t>
      </w:r>
    </w:p>
    <w:p w:rsidR="00AE4F3F" w:rsidRDefault="00AE4F3F">
      <w:pPr>
        <w:ind w:firstLine="567"/>
        <w:jc w:val="both"/>
        <w:rPr>
          <w:sz w:val="24"/>
        </w:rPr>
      </w:pPr>
      <w:r>
        <w:rPr>
          <w:sz w:val="24"/>
        </w:rPr>
        <w:t>Национальность: русский</w:t>
      </w:r>
    </w:p>
    <w:p w:rsidR="00AE4F3F" w:rsidRDefault="00AE4F3F">
      <w:pPr>
        <w:ind w:firstLine="567"/>
        <w:jc w:val="both"/>
        <w:rPr>
          <w:sz w:val="24"/>
        </w:rPr>
      </w:pPr>
      <w:r>
        <w:rPr>
          <w:sz w:val="24"/>
        </w:rPr>
        <w:t xml:space="preserve">Адрес: г. Иваново </w:t>
      </w:r>
    </w:p>
    <w:p w:rsidR="00AE4F3F" w:rsidRDefault="00AE4F3F">
      <w:pPr>
        <w:ind w:firstLine="567"/>
        <w:jc w:val="both"/>
        <w:rPr>
          <w:sz w:val="24"/>
        </w:rPr>
      </w:pPr>
      <w:r>
        <w:rPr>
          <w:sz w:val="24"/>
        </w:rPr>
        <w:t>Место работы: АО Ив. Энерго.</w:t>
      </w:r>
    </w:p>
    <w:p w:rsidR="00AE4F3F" w:rsidRDefault="00AE4F3F">
      <w:pPr>
        <w:ind w:firstLine="567"/>
        <w:jc w:val="both"/>
        <w:rPr>
          <w:sz w:val="24"/>
        </w:rPr>
      </w:pPr>
      <w:r>
        <w:rPr>
          <w:sz w:val="24"/>
        </w:rPr>
        <w:t>Профессия: электро-слесарь</w:t>
      </w:r>
    </w:p>
    <w:p w:rsidR="00AE4F3F" w:rsidRDefault="00AE4F3F">
      <w:pPr>
        <w:ind w:firstLine="567"/>
        <w:jc w:val="both"/>
        <w:rPr>
          <w:sz w:val="24"/>
        </w:rPr>
      </w:pPr>
      <w:r>
        <w:rPr>
          <w:sz w:val="24"/>
        </w:rPr>
        <w:t>Дата поступления: 18.03.98</w:t>
      </w:r>
    </w:p>
    <w:p w:rsidR="00AE4F3F" w:rsidRDefault="00AE4F3F">
      <w:pPr>
        <w:ind w:firstLine="567"/>
        <w:jc w:val="both"/>
        <w:rPr>
          <w:sz w:val="24"/>
        </w:rPr>
      </w:pPr>
    </w:p>
    <w:p w:rsidR="00AE4F3F" w:rsidRDefault="00AE4F3F">
      <w:pPr>
        <w:ind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   </w:t>
      </w:r>
    </w:p>
    <w:p w:rsidR="00AE4F3F" w:rsidRDefault="00AE4F3F">
      <w:pPr>
        <w:pStyle w:val="4"/>
        <w:rPr>
          <w:b/>
        </w:rPr>
      </w:pPr>
      <w:r>
        <w:rPr>
          <w:b/>
        </w:rPr>
        <w:t>Жалобы</w:t>
      </w:r>
    </w:p>
    <w:p w:rsidR="00AE4F3F" w:rsidRDefault="00AE4F3F">
      <w:pPr>
        <w:ind w:firstLine="567"/>
        <w:jc w:val="center"/>
        <w:rPr>
          <w:sz w:val="28"/>
        </w:rPr>
      </w:pPr>
    </w:p>
    <w:p w:rsidR="00AE4F3F" w:rsidRDefault="00AE4F3F">
      <w:pPr>
        <w:ind w:firstLine="567"/>
        <w:jc w:val="both"/>
        <w:rPr>
          <w:sz w:val="24"/>
        </w:rPr>
      </w:pPr>
      <w:r>
        <w:rPr>
          <w:sz w:val="24"/>
        </w:rPr>
        <w:t>Больной предъявляет жалобы на постоянную тяжесть и отечность  правой ноги, боль и ощущение жжения по ходу расширенных вен; также беспокоят судороги икроножных мышц, часто возникающие среди ночи.</w:t>
      </w:r>
    </w:p>
    <w:p w:rsidR="00AE4F3F" w:rsidRDefault="00AE4F3F">
      <w:pPr>
        <w:ind w:firstLine="567"/>
        <w:jc w:val="both"/>
        <w:rPr>
          <w:sz w:val="24"/>
        </w:rPr>
      </w:pPr>
      <w:r>
        <w:rPr>
          <w:sz w:val="24"/>
        </w:rPr>
        <w:t xml:space="preserve"> </w:t>
      </w:r>
    </w:p>
    <w:p w:rsidR="00AE4F3F" w:rsidRDefault="00AE4F3F">
      <w:pPr>
        <w:pStyle w:val="3"/>
        <w:rPr>
          <w:b/>
        </w:rPr>
      </w:pPr>
      <w:r>
        <w:rPr>
          <w:b/>
        </w:rPr>
        <w:t>Анамнез заболевания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         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          Считает себя больным 15 лет, когда после длительного физического труда стал отмечать ощущение тяжести в ногах; появилось варикозное расширение вен сначала на правой, затем на левой ноге. Около трех лет назад к концу дня стал отмечать пастозность правой ноги. За последний год наблюдалось ухудшение состояния: постоянная тяжесть в ноге, боль и ощущ</w:t>
      </w:r>
      <w:r>
        <w:rPr>
          <w:sz w:val="24"/>
        </w:rPr>
        <w:t>е</w:t>
      </w:r>
      <w:r>
        <w:rPr>
          <w:sz w:val="24"/>
        </w:rPr>
        <w:t>ние жжения по ходу вен, судороги икроножных мышц, появилась пигментация кожи нижней трети голени правой ноги. Больной был направлен в хирургическое отделение 1-й гор. бол</w:t>
      </w:r>
      <w:r>
        <w:rPr>
          <w:sz w:val="24"/>
        </w:rPr>
        <w:t>ь</w:t>
      </w:r>
      <w:r>
        <w:rPr>
          <w:sz w:val="24"/>
        </w:rPr>
        <w:t xml:space="preserve">ницы. 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pStyle w:val="3"/>
        <w:rPr>
          <w:b/>
        </w:rPr>
      </w:pPr>
      <w:r>
        <w:rPr>
          <w:b/>
        </w:rPr>
        <w:t>Анамнез жизни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          По словам больного, рос и развивался соответственно возрасту. После окончания школы  поступил в летное училище, затем закончил  энерготехникум. С 1980 года работает в АО  Ив. Энерго.   электро-слесарем. Работа св</w:t>
      </w:r>
      <w:r>
        <w:rPr>
          <w:sz w:val="24"/>
        </w:rPr>
        <w:t>я</w:t>
      </w:r>
      <w:r>
        <w:rPr>
          <w:sz w:val="24"/>
        </w:rPr>
        <w:t>зана с длительной физ. нагрузкой на ноги.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          В детстве болел нечастыми простудными заболеваниями. С 1993 года отмечает повыш</w:t>
      </w:r>
      <w:r>
        <w:rPr>
          <w:sz w:val="24"/>
        </w:rPr>
        <w:t>е</w:t>
      </w:r>
      <w:r>
        <w:rPr>
          <w:sz w:val="24"/>
        </w:rPr>
        <w:t>ние артериального давления (до 140/80). С 1995 года больному был поставлен диагноз жел</w:t>
      </w:r>
      <w:r>
        <w:rPr>
          <w:sz w:val="24"/>
        </w:rPr>
        <w:t>у</w:t>
      </w:r>
      <w:r>
        <w:rPr>
          <w:sz w:val="24"/>
        </w:rPr>
        <w:t>дочковая аритмия. В 1975 году у больного был перелом левой ноги в голеностопном суставе. Наличие туберкулеза, венерических заболеваний, желтухи отрицает. Аллергии на пищевые продукты и медикаменты нет. Кровь и кровезаменители не переливались. Привычные инто</w:t>
      </w:r>
      <w:r>
        <w:rPr>
          <w:sz w:val="24"/>
        </w:rPr>
        <w:t>к</w:t>
      </w:r>
      <w:r>
        <w:rPr>
          <w:sz w:val="24"/>
        </w:rPr>
        <w:t>сикации: курит с 18 лет, алкоголь употребляет умеренно.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         Наследственность: мать и родная сестра страдали сахарным диабетом.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pStyle w:val="3"/>
        <w:rPr>
          <w:b/>
        </w:rPr>
      </w:pPr>
      <w:r>
        <w:rPr>
          <w:b/>
        </w:rPr>
        <w:t>Выводы   из анамнеза</w:t>
      </w:r>
    </w:p>
    <w:p w:rsidR="00AE4F3F" w:rsidRDefault="00AE4F3F">
      <w:pPr>
        <w:jc w:val="both"/>
        <w:rPr>
          <w:b/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          На основании данных анамнеза предполагается хроническое поражение венозного апп</w:t>
      </w:r>
      <w:r>
        <w:rPr>
          <w:sz w:val="24"/>
        </w:rPr>
        <w:t>а</w:t>
      </w:r>
      <w:r>
        <w:rPr>
          <w:sz w:val="24"/>
        </w:rPr>
        <w:t>рата нижних конечностей с рецидивирующим течением. Предрасполагающими факторами м</w:t>
      </w:r>
      <w:r>
        <w:rPr>
          <w:sz w:val="24"/>
        </w:rPr>
        <w:t>о</w:t>
      </w:r>
      <w:r>
        <w:rPr>
          <w:sz w:val="24"/>
        </w:rPr>
        <w:t>гут являться курение и длительная физ. нагрузка на ноги, связанная с профессиональной де</w:t>
      </w:r>
      <w:r>
        <w:rPr>
          <w:sz w:val="24"/>
        </w:rPr>
        <w:t>я</w:t>
      </w:r>
      <w:r>
        <w:rPr>
          <w:sz w:val="24"/>
        </w:rPr>
        <w:t>тельностью.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lastRenderedPageBreak/>
        <w:t xml:space="preserve">                            </w:t>
      </w:r>
    </w:p>
    <w:p w:rsidR="00AE4F3F" w:rsidRDefault="00AE4F3F">
      <w:pPr>
        <w:pStyle w:val="6"/>
      </w:pPr>
      <w:r>
        <w:t>Настоящее состояние больного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          Состояние больного удовлетворительное. Сознание ясное. Положение активное. Ко</w:t>
      </w:r>
      <w:r>
        <w:rPr>
          <w:sz w:val="24"/>
        </w:rPr>
        <w:t>н</w:t>
      </w:r>
      <w:r>
        <w:rPr>
          <w:sz w:val="24"/>
        </w:rPr>
        <w:t>ституция - нормостеник. Рост – 185см, вес – 85 кг.  Телосложение правильное. Патологич</w:t>
      </w:r>
      <w:r>
        <w:rPr>
          <w:sz w:val="24"/>
        </w:rPr>
        <w:t>е</w:t>
      </w:r>
      <w:r>
        <w:rPr>
          <w:sz w:val="24"/>
        </w:rPr>
        <w:t xml:space="preserve">ских изменений головы и лица нет.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           Кожные покровы и видимые слизистые без изменений, физиологической окраски. Ту</w:t>
      </w:r>
      <w:r>
        <w:rPr>
          <w:sz w:val="24"/>
        </w:rPr>
        <w:t>р</w:t>
      </w:r>
      <w:r>
        <w:rPr>
          <w:sz w:val="24"/>
        </w:rPr>
        <w:t>гор и эластичность кожи умеренно снижены. Оволосение по мужскому типу. Ногти округлой формы, имеют розовый цвет, без трофических изменений. Подкожно-жировой слой выражен умеренно, распределен равномерно. Наблюдается отек правой ноги. Пальпируются следу</w:t>
      </w:r>
      <w:r>
        <w:rPr>
          <w:sz w:val="24"/>
        </w:rPr>
        <w:t>ю</w:t>
      </w:r>
      <w:r>
        <w:rPr>
          <w:sz w:val="24"/>
        </w:rPr>
        <w:t>щие группы лимфатических узлов: подчелюстные, подмышечные, паховые. Узлы единичные, эластичной консистенции, подвижные, безболезненные при пальпации, кожа над ними не и</w:t>
      </w:r>
      <w:r>
        <w:rPr>
          <w:sz w:val="24"/>
        </w:rPr>
        <w:t>з</w:t>
      </w:r>
      <w:r>
        <w:rPr>
          <w:sz w:val="24"/>
        </w:rPr>
        <w:t>менена. Другие группы лимфатических узлов: затылочные, заушные, подбородочные, ше</w:t>
      </w:r>
      <w:r>
        <w:rPr>
          <w:sz w:val="24"/>
        </w:rPr>
        <w:t>й</w:t>
      </w:r>
      <w:r>
        <w:rPr>
          <w:sz w:val="24"/>
        </w:rPr>
        <w:t>ные, над - и подключичные, торокальные, локтевые не пальпируются. Мышечная система ра</w:t>
      </w:r>
      <w:r>
        <w:rPr>
          <w:sz w:val="24"/>
        </w:rPr>
        <w:t>з</w:t>
      </w:r>
      <w:r>
        <w:rPr>
          <w:sz w:val="24"/>
        </w:rPr>
        <w:t>вита хорошо. Сила и тонус мышц распределены равномерно. Объем активных и пассивных движений полный. Деформации суставов не наблюдается.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center"/>
        <w:rPr>
          <w:b/>
          <w:sz w:val="28"/>
        </w:rPr>
      </w:pPr>
      <w:r>
        <w:rPr>
          <w:b/>
          <w:sz w:val="28"/>
        </w:rPr>
        <w:t>Дыхательная система.</w:t>
      </w:r>
    </w:p>
    <w:p w:rsidR="00AE4F3F" w:rsidRDefault="00AE4F3F">
      <w:pPr>
        <w:jc w:val="center"/>
        <w:rPr>
          <w:sz w:val="28"/>
        </w:rPr>
      </w:pPr>
    </w:p>
    <w:p w:rsidR="00AE4F3F" w:rsidRDefault="00AE4F3F">
      <w:pPr>
        <w:pStyle w:val="a4"/>
      </w:pPr>
      <w:r>
        <w:t xml:space="preserve">     Форма носа не изменена, дыхание через нос свободное. Деформации гортани не в</w:t>
      </w:r>
      <w:r>
        <w:t>ы</w:t>
      </w:r>
      <w:r>
        <w:t>явлено. Грудная клетка нормостеническая. Брюшной тип дыхания. Обе половины грудной клетки симметричны, одинаково участвуют в акте дыхания. Дыхание ритмичное, частота д</w:t>
      </w:r>
      <w:r>
        <w:t>ы</w:t>
      </w:r>
      <w:r>
        <w:t>хания – 18 в мин. При пальпации грудная клетка безболезненна, эластичная. Голосовое др</w:t>
      </w:r>
      <w:r>
        <w:t>о</w:t>
      </w:r>
      <w:r>
        <w:t>жание одинаково проводится на симметричных участках грудной клетки. При проведении сравнительной перкуссии отмечается ясный легочный звук. Топографическая перкуссия: в</w:t>
      </w:r>
      <w:r>
        <w:t>ы</w:t>
      </w:r>
      <w:r>
        <w:t>сота стояния верхушек легких спереди – верхушка легкого выступает над ключицей на 3 см., сзади – расположена на уровне остист</w:t>
      </w:r>
      <w:r>
        <w:t>о</w:t>
      </w:r>
      <w:r>
        <w:t xml:space="preserve">го отростка  седьмого шейного позвонка.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Нижняя граница: 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. </w:t>
      </w:r>
    </w:p>
    <w:tbl>
      <w:tblPr>
        <w:tblW w:w="0" w:type="auto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3"/>
        <w:gridCol w:w="3454"/>
        <w:gridCol w:w="3454"/>
      </w:tblGrid>
      <w:tr w:rsidR="00AE4F3F">
        <w:tblPrEx>
          <w:tblCellMar>
            <w:top w:w="0" w:type="dxa"/>
            <w:bottom w:w="0" w:type="dxa"/>
          </w:tblCellMar>
        </w:tblPrEx>
        <w:trPr>
          <w:gridBefore w:val="1"/>
          <w:wBefore w:w="3453" w:type="dxa"/>
          <w:trHeight w:val="282"/>
        </w:trPr>
        <w:tc>
          <w:tcPr>
            <w:tcW w:w="3454" w:type="dxa"/>
          </w:tcPr>
          <w:p w:rsidR="00AE4F3F" w:rsidRDefault="00AE4F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Правая</w:t>
            </w:r>
          </w:p>
        </w:tc>
        <w:tc>
          <w:tcPr>
            <w:tcW w:w="3454" w:type="dxa"/>
          </w:tcPr>
          <w:p w:rsidR="00AE4F3F" w:rsidRDefault="00AE4F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Левая</w:t>
            </w:r>
          </w:p>
        </w:tc>
      </w:tr>
      <w:tr w:rsidR="00AE4F3F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453" w:type="dxa"/>
          </w:tcPr>
          <w:p w:rsidR="00AE4F3F" w:rsidRDefault="00AE4F3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Окологрудинная линия</w:t>
            </w:r>
          </w:p>
        </w:tc>
        <w:tc>
          <w:tcPr>
            <w:tcW w:w="3454" w:type="dxa"/>
            <w:vAlign w:val="center"/>
          </w:tcPr>
          <w:p w:rsidR="00AE4F3F" w:rsidRDefault="00AE4F3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межреберье</w:t>
            </w:r>
            <w:proofErr w:type="spellEnd"/>
          </w:p>
        </w:tc>
        <w:tc>
          <w:tcPr>
            <w:tcW w:w="3454" w:type="dxa"/>
            <w:vAlign w:val="center"/>
          </w:tcPr>
          <w:p w:rsidR="00AE4F3F" w:rsidRDefault="00AE4F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AE4F3F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453" w:type="dxa"/>
          </w:tcPr>
          <w:p w:rsidR="00AE4F3F" w:rsidRDefault="00AE4F3F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Среднеключичная</w:t>
            </w:r>
          </w:p>
        </w:tc>
        <w:tc>
          <w:tcPr>
            <w:tcW w:w="3454" w:type="dxa"/>
            <w:vAlign w:val="center"/>
          </w:tcPr>
          <w:p w:rsidR="00AE4F3F" w:rsidRDefault="00AE4F3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 ребро</w:t>
            </w:r>
          </w:p>
        </w:tc>
        <w:tc>
          <w:tcPr>
            <w:tcW w:w="3454" w:type="dxa"/>
            <w:vAlign w:val="center"/>
          </w:tcPr>
          <w:p w:rsidR="00AE4F3F" w:rsidRDefault="00AE4F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AE4F3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453" w:type="dxa"/>
          </w:tcPr>
          <w:p w:rsidR="00AE4F3F" w:rsidRDefault="00AE4F3F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Переднеподмышечная</w:t>
            </w:r>
            <w:proofErr w:type="spellEnd"/>
          </w:p>
        </w:tc>
        <w:tc>
          <w:tcPr>
            <w:tcW w:w="3454" w:type="dxa"/>
            <w:vAlign w:val="center"/>
          </w:tcPr>
          <w:p w:rsidR="00AE4F3F" w:rsidRDefault="00AE4F3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VII</w:t>
            </w:r>
            <w:r>
              <w:rPr>
                <w:sz w:val="24"/>
              </w:rPr>
              <w:t xml:space="preserve"> ребро</w:t>
            </w:r>
          </w:p>
        </w:tc>
        <w:tc>
          <w:tcPr>
            <w:tcW w:w="3454" w:type="dxa"/>
            <w:vAlign w:val="center"/>
          </w:tcPr>
          <w:p w:rsidR="00AE4F3F" w:rsidRDefault="00AE4F3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VII</w:t>
            </w:r>
            <w:r>
              <w:rPr>
                <w:sz w:val="24"/>
              </w:rPr>
              <w:t xml:space="preserve"> ребро</w:t>
            </w:r>
          </w:p>
        </w:tc>
      </w:tr>
      <w:tr w:rsidR="00AE4F3F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453" w:type="dxa"/>
          </w:tcPr>
          <w:p w:rsidR="00AE4F3F" w:rsidRDefault="00AE4F3F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Среднеподмышечная</w:t>
            </w:r>
            <w:proofErr w:type="spellEnd"/>
          </w:p>
        </w:tc>
        <w:tc>
          <w:tcPr>
            <w:tcW w:w="3454" w:type="dxa"/>
            <w:vAlign w:val="center"/>
          </w:tcPr>
          <w:p w:rsidR="00AE4F3F" w:rsidRDefault="00AE4F3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VIII</w:t>
            </w:r>
            <w:r>
              <w:rPr>
                <w:sz w:val="24"/>
              </w:rPr>
              <w:t xml:space="preserve"> ребро</w:t>
            </w:r>
          </w:p>
        </w:tc>
        <w:tc>
          <w:tcPr>
            <w:tcW w:w="3454" w:type="dxa"/>
            <w:vAlign w:val="center"/>
          </w:tcPr>
          <w:p w:rsidR="00AE4F3F" w:rsidRDefault="00AE4F3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VIII</w:t>
            </w:r>
            <w:r>
              <w:rPr>
                <w:sz w:val="24"/>
              </w:rPr>
              <w:t xml:space="preserve"> ребро</w:t>
            </w:r>
          </w:p>
        </w:tc>
      </w:tr>
      <w:tr w:rsidR="00AE4F3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453" w:type="dxa"/>
          </w:tcPr>
          <w:p w:rsidR="00AE4F3F" w:rsidRDefault="00AE4F3F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Заднеподмышечная</w:t>
            </w:r>
            <w:proofErr w:type="spellEnd"/>
          </w:p>
        </w:tc>
        <w:tc>
          <w:tcPr>
            <w:tcW w:w="3454" w:type="dxa"/>
            <w:vAlign w:val="center"/>
          </w:tcPr>
          <w:p w:rsidR="00AE4F3F" w:rsidRDefault="00AE4F3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IX</w:t>
            </w:r>
            <w:r>
              <w:rPr>
                <w:sz w:val="24"/>
              </w:rPr>
              <w:t xml:space="preserve"> ребро</w:t>
            </w:r>
          </w:p>
        </w:tc>
        <w:tc>
          <w:tcPr>
            <w:tcW w:w="3454" w:type="dxa"/>
            <w:vAlign w:val="center"/>
          </w:tcPr>
          <w:p w:rsidR="00AE4F3F" w:rsidRDefault="00AE4F3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IX</w:t>
            </w:r>
            <w:r>
              <w:rPr>
                <w:sz w:val="24"/>
              </w:rPr>
              <w:t xml:space="preserve"> ребро</w:t>
            </w:r>
          </w:p>
        </w:tc>
      </w:tr>
      <w:tr w:rsidR="00AE4F3F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453" w:type="dxa"/>
          </w:tcPr>
          <w:p w:rsidR="00AE4F3F" w:rsidRDefault="00AE4F3F">
            <w:pPr>
              <w:jc w:val="both"/>
              <w:rPr>
                <w:sz w:val="24"/>
              </w:rPr>
            </w:pPr>
            <w:r>
              <w:rPr>
                <w:sz w:val="24"/>
              </w:rPr>
              <w:t>Лопаточная</w:t>
            </w:r>
          </w:p>
        </w:tc>
        <w:tc>
          <w:tcPr>
            <w:tcW w:w="3454" w:type="dxa"/>
            <w:vAlign w:val="center"/>
          </w:tcPr>
          <w:p w:rsidR="00AE4F3F" w:rsidRDefault="00AE4F3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 xml:space="preserve"> ребро</w:t>
            </w:r>
          </w:p>
        </w:tc>
        <w:tc>
          <w:tcPr>
            <w:tcW w:w="3454" w:type="dxa"/>
            <w:vAlign w:val="center"/>
          </w:tcPr>
          <w:p w:rsidR="00AE4F3F" w:rsidRDefault="00AE4F3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 xml:space="preserve"> ребро</w:t>
            </w:r>
          </w:p>
        </w:tc>
      </w:tr>
      <w:tr w:rsidR="00AE4F3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453" w:type="dxa"/>
          </w:tcPr>
          <w:p w:rsidR="00AE4F3F" w:rsidRDefault="00AE4F3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Околопозвоночная</w:t>
            </w:r>
          </w:p>
        </w:tc>
        <w:tc>
          <w:tcPr>
            <w:tcW w:w="6908" w:type="dxa"/>
            <w:gridSpan w:val="2"/>
            <w:vAlign w:val="center"/>
          </w:tcPr>
          <w:p w:rsidR="00AE4F3F" w:rsidRDefault="00AE4F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Остистый отросток </w:t>
            </w:r>
            <w:r>
              <w:rPr>
                <w:sz w:val="24"/>
                <w:lang w:val="en-US"/>
              </w:rPr>
              <w:t>XI</w:t>
            </w:r>
            <w:r>
              <w:rPr>
                <w:sz w:val="24"/>
              </w:rPr>
              <w:t xml:space="preserve"> грудного позвонка.</w:t>
            </w:r>
          </w:p>
        </w:tc>
      </w:tr>
    </w:tbl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Дыхательная экскурсия нижнего края легкого 6 см.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При аускультации выслушивается везикулярное дыхание. Побочных дыхательных шумов не обнаружено.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center"/>
        <w:rPr>
          <w:b/>
          <w:sz w:val="28"/>
        </w:rPr>
      </w:pPr>
      <w:r>
        <w:rPr>
          <w:b/>
          <w:sz w:val="28"/>
        </w:rPr>
        <w:t>Сердечно-сосудистая система.</w:t>
      </w:r>
    </w:p>
    <w:p w:rsidR="00AE4F3F" w:rsidRDefault="00AE4F3F">
      <w:pPr>
        <w:jc w:val="center"/>
        <w:rPr>
          <w:b/>
          <w:sz w:val="28"/>
        </w:rPr>
      </w:pPr>
    </w:p>
    <w:p w:rsidR="00AE4F3F" w:rsidRDefault="00AE4F3F">
      <w:pPr>
        <w:pStyle w:val="a4"/>
      </w:pPr>
      <w:r>
        <w:lastRenderedPageBreak/>
        <w:t>Сердечный горб отсутствует. Верхушечный и сердечный толчки не видны. Болезненн</w:t>
      </w:r>
      <w:r>
        <w:t>о</w:t>
      </w:r>
      <w:r>
        <w:t>сти перекардиальной области не обнаружено. Верхушечный толчок локализуется на 1см. пр</w:t>
      </w:r>
      <w:r>
        <w:t>а</w:t>
      </w:r>
      <w:r>
        <w:t>вее левой среднеключичной линии, низкий, не резистентный,  разлитой, слабый. Границы о</w:t>
      </w:r>
      <w:r>
        <w:t>т</w:t>
      </w:r>
      <w:r>
        <w:t>носительной се</w:t>
      </w:r>
      <w:r>
        <w:t>р</w:t>
      </w:r>
      <w:r>
        <w:t xml:space="preserve">дечной тупости: </w:t>
      </w:r>
    </w:p>
    <w:p w:rsidR="00AE4F3F" w:rsidRDefault="00AE4F3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правая: четвертое межреберье, 1 см. кнаружи от правого края грудины.</w:t>
      </w:r>
    </w:p>
    <w:p w:rsidR="00AE4F3F" w:rsidRDefault="00AE4F3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 левая:  пятое межреберье, 2 см. кнутри от левой среднеключичной линии</w:t>
      </w:r>
    </w:p>
    <w:p w:rsidR="00AE4F3F" w:rsidRDefault="00AE4F3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 верхняя: третье ребро, 1,5 см. кнаружи от левой грудинной линии.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При аускультации тоны сердца приглушены,  ритмичны. Пульс – 80 уд./мин,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АД – 140/80 мм. рт. ст. Пульс симметричный на правой и левой лучевых артериях, ритми</w:t>
      </w:r>
      <w:r>
        <w:rPr>
          <w:sz w:val="24"/>
        </w:rPr>
        <w:t>ч</w:t>
      </w:r>
      <w:r>
        <w:rPr>
          <w:sz w:val="24"/>
        </w:rPr>
        <w:t xml:space="preserve">ный, удовлетворительного наполнения и напряжения. 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pStyle w:val="8"/>
        <w:jc w:val="center"/>
        <w:rPr>
          <w:i w:val="0"/>
          <w:sz w:val="28"/>
        </w:rPr>
      </w:pPr>
      <w:r>
        <w:rPr>
          <w:i w:val="0"/>
          <w:sz w:val="28"/>
        </w:rPr>
        <w:t>Пищеварительная система.</w:t>
      </w:r>
    </w:p>
    <w:p w:rsidR="00AE4F3F" w:rsidRDefault="00AE4F3F">
      <w:pPr>
        <w:ind w:firstLine="567"/>
        <w:jc w:val="both"/>
        <w:rPr>
          <w:sz w:val="24"/>
        </w:rPr>
      </w:pPr>
    </w:p>
    <w:p w:rsidR="00AE4F3F" w:rsidRDefault="00AE4F3F">
      <w:pPr>
        <w:ind w:firstLine="567"/>
        <w:jc w:val="both"/>
        <w:rPr>
          <w:sz w:val="24"/>
        </w:rPr>
      </w:pPr>
      <w:r>
        <w:rPr>
          <w:sz w:val="24"/>
        </w:rPr>
        <w:t xml:space="preserve"> Аппетит не нарушен. Полость рта: язык розовый, влажный. Десна, мягкое и твердое небо розовое, без налетов и язв. Видимые слизистые без изменений. Зубы санированы. Акт жевания и глотания не нарушены. Живот правильной, округлой формы. Асцита нет. Пер</w:t>
      </w:r>
      <w:r>
        <w:rPr>
          <w:sz w:val="24"/>
        </w:rPr>
        <w:t>и</w:t>
      </w:r>
      <w:r>
        <w:rPr>
          <w:sz w:val="24"/>
        </w:rPr>
        <w:t>стальтика желудка и кишечника на глаз не видны. При перкуссии: кишечный и желудочный тимпанит одинаковый на симметричных участках. При поверхностной пальпации живот мя</w:t>
      </w:r>
      <w:r>
        <w:rPr>
          <w:sz w:val="24"/>
        </w:rPr>
        <w:t>г</w:t>
      </w:r>
      <w:r>
        <w:rPr>
          <w:sz w:val="24"/>
        </w:rPr>
        <w:t xml:space="preserve">кий, безболезненный. Диастаза прямых мышц живота нет. Глубокая скользящая пальпация: </w:t>
      </w:r>
    </w:p>
    <w:p w:rsidR="00AE4F3F" w:rsidRDefault="00AE4F3F">
      <w:pPr>
        <w:ind w:firstLine="567"/>
        <w:jc w:val="both"/>
        <w:rPr>
          <w:sz w:val="24"/>
        </w:rPr>
      </w:pPr>
      <w:r>
        <w:rPr>
          <w:sz w:val="24"/>
        </w:rPr>
        <w:t>Сигмовидная кишка пальпируется в левой подвздошной области в виде гладкого, пло</w:t>
      </w:r>
      <w:r>
        <w:rPr>
          <w:sz w:val="24"/>
        </w:rPr>
        <w:t>т</w:t>
      </w:r>
      <w:r>
        <w:rPr>
          <w:sz w:val="24"/>
        </w:rPr>
        <w:t xml:space="preserve">ного тяжа, диаметром 1,5 см. Безболезненная, не урчащая,  смещается на 1 см. Поверхность ровная, гладкая, консистенция эластическая. </w:t>
      </w:r>
    </w:p>
    <w:p w:rsidR="00AE4F3F" w:rsidRDefault="00AE4F3F">
      <w:pPr>
        <w:ind w:firstLine="567"/>
        <w:jc w:val="both"/>
        <w:rPr>
          <w:sz w:val="24"/>
        </w:rPr>
      </w:pPr>
      <w:r>
        <w:rPr>
          <w:sz w:val="24"/>
        </w:rPr>
        <w:t>Слепая кишка пальпируется в правой подвздошной области в виде эластичного  тяжа, диаме</w:t>
      </w:r>
      <w:r>
        <w:rPr>
          <w:sz w:val="24"/>
        </w:rPr>
        <w:t>т</w:t>
      </w:r>
      <w:r>
        <w:rPr>
          <w:sz w:val="24"/>
        </w:rPr>
        <w:t>ром 2 см., безболезненная, урчащая.</w:t>
      </w:r>
    </w:p>
    <w:p w:rsidR="00AE4F3F" w:rsidRDefault="00AE4F3F">
      <w:pPr>
        <w:ind w:firstLine="567"/>
        <w:jc w:val="both"/>
        <w:rPr>
          <w:sz w:val="24"/>
        </w:rPr>
      </w:pPr>
      <w:r>
        <w:rPr>
          <w:sz w:val="24"/>
        </w:rPr>
        <w:t>Поперечно-ободочная кишка пальпируется на 3 см. ниже нижней границы желудка, на уровне пупка в виде цилиндра, диаметром 2 см., легко смещаемая вверх и вниз, безболезне</w:t>
      </w:r>
      <w:r>
        <w:rPr>
          <w:sz w:val="24"/>
        </w:rPr>
        <w:t>н</w:t>
      </w:r>
      <w:r>
        <w:rPr>
          <w:sz w:val="24"/>
        </w:rPr>
        <w:t>ная, урчащая. Поверхность ровная, гладкая, консистенция эластичная. Базальная кривизна ж</w:t>
      </w:r>
      <w:r>
        <w:rPr>
          <w:sz w:val="24"/>
        </w:rPr>
        <w:t>е</w:t>
      </w:r>
      <w:r>
        <w:rPr>
          <w:sz w:val="24"/>
        </w:rPr>
        <w:t>лудка пальпируется на 3 см. выше пупка в виде валика. Поверхность желудка гладкая, безб</w:t>
      </w:r>
      <w:r>
        <w:rPr>
          <w:sz w:val="24"/>
        </w:rPr>
        <w:t>о</w:t>
      </w:r>
      <w:r>
        <w:rPr>
          <w:sz w:val="24"/>
        </w:rPr>
        <w:t>лезне</w:t>
      </w:r>
      <w:r>
        <w:rPr>
          <w:sz w:val="24"/>
        </w:rPr>
        <w:t>н</w:t>
      </w:r>
      <w:r>
        <w:rPr>
          <w:sz w:val="24"/>
        </w:rPr>
        <w:t>ная.</w:t>
      </w:r>
    </w:p>
    <w:p w:rsidR="00AE4F3F" w:rsidRDefault="00AE4F3F">
      <w:pPr>
        <w:ind w:firstLine="567"/>
        <w:jc w:val="both"/>
        <w:rPr>
          <w:sz w:val="24"/>
        </w:rPr>
      </w:pPr>
      <w:r>
        <w:rPr>
          <w:sz w:val="24"/>
        </w:rPr>
        <w:t>Восходящая и нисходящая ободочная кишки пальпируются в виде цилиндра, диаметром 2,5 см., безболезненные, смещаемые, поверхность ровная, гладкая, консистенция эластичная, н</w:t>
      </w:r>
      <w:r>
        <w:rPr>
          <w:sz w:val="24"/>
        </w:rPr>
        <w:t>е</w:t>
      </w:r>
      <w:r>
        <w:rPr>
          <w:sz w:val="24"/>
        </w:rPr>
        <w:t xml:space="preserve"> урчащая. </w:t>
      </w:r>
    </w:p>
    <w:p w:rsidR="00AE4F3F" w:rsidRDefault="00AE4F3F">
      <w:pPr>
        <w:ind w:firstLine="567"/>
        <w:jc w:val="both"/>
        <w:rPr>
          <w:sz w:val="24"/>
        </w:rPr>
      </w:pPr>
      <w:r>
        <w:rPr>
          <w:sz w:val="24"/>
        </w:rPr>
        <w:t>При аускультации перистальтические шумы выслушиваются по всей поверхности брюшной стенки.</w:t>
      </w:r>
    </w:p>
    <w:p w:rsidR="00AE4F3F" w:rsidRDefault="00AE4F3F">
      <w:pPr>
        <w:ind w:firstLine="567"/>
        <w:jc w:val="both"/>
        <w:rPr>
          <w:sz w:val="24"/>
        </w:rPr>
      </w:pPr>
      <w:r>
        <w:rPr>
          <w:sz w:val="24"/>
        </w:rPr>
        <w:t>Печень: нижний край печени пальпируется на 0,5 см. ниже реберной дуги, эластичный, гладкий, безболезненный. Симптом Ортнера отрицател</w:t>
      </w:r>
      <w:r>
        <w:rPr>
          <w:sz w:val="24"/>
        </w:rPr>
        <w:t>ь</w:t>
      </w:r>
      <w:r>
        <w:rPr>
          <w:sz w:val="24"/>
        </w:rPr>
        <w:t xml:space="preserve">ный. </w:t>
      </w:r>
    </w:p>
    <w:p w:rsidR="00AE4F3F" w:rsidRDefault="00AE4F3F">
      <w:pPr>
        <w:ind w:firstLine="567"/>
        <w:jc w:val="both"/>
        <w:rPr>
          <w:sz w:val="24"/>
        </w:rPr>
      </w:pPr>
      <w:r>
        <w:rPr>
          <w:sz w:val="24"/>
        </w:rPr>
        <w:t xml:space="preserve">Границы печени по Курловй: </w:t>
      </w:r>
    </w:p>
    <w:p w:rsidR="00AE4F3F" w:rsidRDefault="00AE4F3F">
      <w:pPr>
        <w:ind w:firstLine="567"/>
        <w:jc w:val="both"/>
        <w:rPr>
          <w:sz w:val="24"/>
        </w:rPr>
      </w:pPr>
      <w:r>
        <w:rPr>
          <w:sz w:val="24"/>
        </w:rPr>
        <w:t>Верхняя: по среднеключичной линии – верхний край шестого ребра</w:t>
      </w:r>
    </w:p>
    <w:p w:rsidR="00AE4F3F" w:rsidRDefault="00AE4F3F">
      <w:pPr>
        <w:ind w:firstLine="567"/>
        <w:jc w:val="both"/>
        <w:rPr>
          <w:sz w:val="24"/>
        </w:rPr>
      </w:pPr>
      <w:r>
        <w:rPr>
          <w:sz w:val="24"/>
        </w:rPr>
        <w:t xml:space="preserve">Нижняя: левая окологрудинная линия – нижний край левой реберной дуги; </w:t>
      </w:r>
    </w:p>
    <w:p w:rsidR="00AE4F3F" w:rsidRDefault="00AE4F3F">
      <w:pPr>
        <w:ind w:firstLine="567"/>
        <w:jc w:val="both"/>
        <w:rPr>
          <w:sz w:val="24"/>
        </w:rPr>
      </w:pPr>
      <w:r>
        <w:rPr>
          <w:sz w:val="24"/>
        </w:rPr>
        <w:t>Размеры: 10, 9, 8.</w:t>
      </w:r>
    </w:p>
    <w:p w:rsidR="00AE4F3F" w:rsidRDefault="00AE4F3F">
      <w:pPr>
        <w:ind w:firstLine="567"/>
        <w:jc w:val="both"/>
        <w:rPr>
          <w:sz w:val="24"/>
        </w:rPr>
      </w:pPr>
      <w:r>
        <w:rPr>
          <w:sz w:val="24"/>
        </w:rPr>
        <w:t>Селезенка и желчный пузырь не пальпируются. Пузырные симптомы отрицательные.</w:t>
      </w:r>
    </w:p>
    <w:p w:rsidR="00AE4F3F" w:rsidRDefault="00AE4F3F">
      <w:pPr>
        <w:ind w:firstLine="567"/>
        <w:jc w:val="both"/>
        <w:rPr>
          <w:sz w:val="24"/>
        </w:rPr>
      </w:pPr>
      <w:r>
        <w:rPr>
          <w:b/>
          <w:i/>
          <w:sz w:val="24"/>
        </w:rPr>
        <w:t>Мочевыделительная система</w:t>
      </w:r>
      <w:r>
        <w:rPr>
          <w:sz w:val="24"/>
        </w:rPr>
        <w:t>: мочеиспускание свободное, безболезненное. Почки не пальп</w:t>
      </w:r>
      <w:r>
        <w:rPr>
          <w:sz w:val="24"/>
        </w:rPr>
        <w:t>и</w:t>
      </w:r>
      <w:r>
        <w:rPr>
          <w:sz w:val="24"/>
        </w:rPr>
        <w:t>руются. Симптом Пастернацкого отрицательный.</w:t>
      </w:r>
    </w:p>
    <w:p w:rsidR="00AE4F3F" w:rsidRDefault="00AE4F3F">
      <w:pPr>
        <w:ind w:firstLine="567"/>
        <w:jc w:val="both"/>
        <w:rPr>
          <w:sz w:val="24"/>
        </w:rPr>
      </w:pPr>
      <w:r>
        <w:rPr>
          <w:b/>
          <w:i/>
          <w:sz w:val="24"/>
        </w:rPr>
        <w:t>Нейроэндокринная система</w:t>
      </w:r>
      <w:r>
        <w:rPr>
          <w:sz w:val="24"/>
        </w:rPr>
        <w:t>: нарушений сна, памяти не отмечается. Аномалий тел</w:t>
      </w:r>
      <w:r>
        <w:rPr>
          <w:sz w:val="24"/>
        </w:rPr>
        <w:t>о</w:t>
      </w:r>
      <w:r>
        <w:rPr>
          <w:sz w:val="24"/>
        </w:rPr>
        <w:t>сложения, признаков тиреотоксикоза нет.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center"/>
        <w:rPr>
          <w:b/>
          <w:sz w:val="28"/>
        </w:rPr>
      </w:pPr>
      <w:r>
        <w:rPr>
          <w:b/>
          <w:sz w:val="28"/>
        </w:rPr>
        <w:t>Локальный статус.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lastRenderedPageBreak/>
        <w:t xml:space="preserve">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В области внутренних поверхностей обоих голеней имеются варикозно расширенные вены. Отмечаются отек и гиперпигментация правой ноги. 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  <w:r>
        <w:rPr>
          <w:sz w:val="24"/>
        </w:rPr>
        <w:t>Предварительный диагноз: варикозная болезнь правой нижней конечности. Стадия декомпе</w:t>
      </w:r>
      <w:r>
        <w:rPr>
          <w:sz w:val="24"/>
        </w:rPr>
        <w:t>н</w:t>
      </w:r>
      <w:r>
        <w:rPr>
          <w:sz w:val="24"/>
        </w:rPr>
        <w:t>сации.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  <w:r>
        <w:rPr>
          <w:sz w:val="24"/>
        </w:rPr>
        <w:t>План обследования</w:t>
      </w:r>
    </w:p>
    <w:p w:rsidR="00AE4F3F" w:rsidRDefault="00AE4F3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общий анализ крови</w:t>
      </w:r>
    </w:p>
    <w:p w:rsidR="00AE4F3F" w:rsidRDefault="00AE4F3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общий анализ мочи</w:t>
      </w:r>
    </w:p>
    <w:p w:rsidR="00AE4F3F" w:rsidRDefault="00AE4F3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кровь на ВИЧ и Р</w:t>
      </w:r>
      <w:r>
        <w:rPr>
          <w:sz w:val="24"/>
          <w:lang w:val="en-US"/>
        </w:rPr>
        <w:t>W</w:t>
      </w:r>
      <w:r>
        <w:rPr>
          <w:sz w:val="24"/>
        </w:rPr>
        <w:t xml:space="preserve"> </w:t>
      </w:r>
    </w:p>
    <w:p w:rsidR="00AE4F3F" w:rsidRDefault="00AE4F3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анализ крови на группу крови и резус- фактор</w:t>
      </w:r>
    </w:p>
    <w:p w:rsidR="00AE4F3F" w:rsidRDefault="00AE4F3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кровь на сахар </w:t>
      </w:r>
    </w:p>
    <w:p w:rsidR="00AE4F3F" w:rsidRDefault="00AE4F3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коагулограмма</w:t>
      </w:r>
    </w:p>
    <w:p w:rsidR="00AE4F3F" w:rsidRDefault="00AE4F3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ЭКГ</w:t>
      </w:r>
    </w:p>
    <w:p w:rsidR="00AE4F3F" w:rsidRDefault="00AE4F3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Функциональные пробы (маршевая проба Дельбе-Пертеса, трех жгутовая проба Барроу-Купера-Шейниса)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pStyle w:val="3"/>
        <w:rPr>
          <w:b/>
        </w:rPr>
      </w:pPr>
      <w:r>
        <w:rPr>
          <w:b/>
        </w:rPr>
        <w:t>Результаты лабораторных исследований</w:t>
      </w:r>
    </w:p>
    <w:p w:rsidR="00AE4F3F" w:rsidRDefault="00AE4F3F">
      <w:pPr>
        <w:jc w:val="center"/>
        <w:rPr>
          <w:b/>
          <w:sz w:val="28"/>
        </w:rPr>
      </w:pPr>
    </w:p>
    <w:p w:rsidR="00AE4F3F" w:rsidRDefault="00AE4F3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Общий анализ крови от 18.03.98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Эр. 4,4г/л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Нв  166гр/л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ЦП 0,95%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Лей. 4,1%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Н  2%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П  2%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С  67%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Лимф. 26%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Мон.   4%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СОЭ   8мм/ч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Вывод: патологии нет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Общий анализ крови от 29.03.98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Эр.  4,7г/л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Нв   149гр/л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ЦП  0,95%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Лей.  7,5%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Б  1%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Э  2%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П  2%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С 70%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Лимф  16%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Мон.  9%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СОЭ  15мм/ч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Тромб  282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Вывод: патологии нет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кровь на сахар  4,68 – норма</w:t>
      </w:r>
    </w:p>
    <w:p w:rsidR="00AE4F3F" w:rsidRDefault="00AE4F3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протромбин  94%  - норма</w:t>
      </w:r>
    </w:p>
    <w:p w:rsidR="00AE4F3F" w:rsidRDefault="00AE4F3F">
      <w:pPr>
        <w:ind w:left="360"/>
        <w:jc w:val="both"/>
        <w:rPr>
          <w:sz w:val="24"/>
        </w:rPr>
      </w:pPr>
      <w:r>
        <w:rPr>
          <w:sz w:val="24"/>
        </w:rPr>
        <w:t>время свертываемости крови  - 4мин. 5сек.</w:t>
      </w:r>
    </w:p>
    <w:p w:rsidR="00AE4F3F" w:rsidRDefault="00AE4F3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1 гр. крови, резус-фактор +</w:t>
      </w:r>
    </w:p>
    <w:p w:rsidR="00AE4F3F" w:rsidRDefault="00AE4F3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общий анализ мочи от 18.03.98 </w:t>
      </w:r>
    </w:p>
    <w:p w:rsidR="00AE4F3F" w:rsidRDefault="00AE4F3F">
      <w:pPr>
        <w:ind w:left="360"/>
        <w:jc w:val="both"/>
        <w:rPr>
          <w:sz w:val="24"/>
        </w:rPr>
      </w:pPr>
      <w:r>
        <w:rPr>
          <w:sz w:val="24"/>
        </w:rPr>
        <w:t>цвет – желтый</w:t>
      </w:r>
    </w:p>
    <w:p w:rsidR="00AE4F3F" w:rsidRDefault="00AE4F3F">
      <w:pPr>
        <w:ind w:left="360"/>
        <w:jc w:val="both"/>
        <w:rPr>
          <w:sz w:val="24"/>
        </w:rPr>
      </w:pPr>
      <w:r>
        <w:rPr>
          <w:sz w:val="24"/>
        </w:rPr>
        <w:t>реакция – кислая</w:t>
      </w:r>
    </w:p>
    <w:p w:rsidR="00AE4F3F" w:rsidRDefault="00AE4F3F">
      <w:pPr>
        <w:ind w:left="360"/>
        <w:jc w:val="both"/>
        <w:rPr>
          <w:sz w:val="24"/>
        </w:rPr>
      </w:pPr>
      <w:r>
        <w:rPr>
          <w:sz w:val="24"/>
        </w:rPr>
        <w:t>удельный вес – 1010</w:t>
      </w:r>
    </w:p>
    <w:p w:rsidR="00AE4F3F" w:rsidRDefault="00AE4F3F">
      <w:pPr>
        <w:ind w:left="360"/>
        <w:jc w:val="both"/>
        <w:rPr>
          <w:sz w:val="24"/>
        </w:rPr>
      </w:pPr>
      <w:r>
        <w:rPr>
          <w:sz w:val="24"/>
        </w:rPr>
        <w:t>белок – отр.</w:t>
      </w:r>
    </w:p>
    <w:p w:rsidR="00AE4F3F" w:rsidRDefault="00AE4F3F">
      <w:pPr>
        <w:ind w:left="360"/>
        <w:jc w:val="both"/>
        <w:rPr>
          <w:sz w:val="24"/>
        </w:rPr>
      </w:pPr>
      <w:r>
        <w:rPr>
          <w:sz w:val="24"/>
        </w:rPr>
        <w:t>Микроосадок:  пл. 2,3</w:t>
      </w:r>
    </w:p>
    <w:p w:rsidR="00AE4F3F" w:rsidRDefault="00AE4F3F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Л.  3,4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Вывод: патологии нет</w:t>
      </w:r>
    </w:p>
    <w:p w:rsidR="00AE4F3F" w:rsidRDefault="00AE4F3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ЭКГ от 18.03.98 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Ритм синусовый. Ось отклонена влево, блокада передней ветви левой ножки пучка Гисса. Г</w:t>
      </w:r>
      <w:r>
        <w:rPr>
          <w:sz w:val="24"/>
        </w:rPr>
        <w:t>и</w:t>
      </w:r>
      <w:r>
        <w:rPr>
          <w:sz w:val="24"/>
        </w:rPr>
        <w:t>пертрофия левого желудочка.</w:t>
      </w:r>
    </w:p>
    <w:p w:rsidR="00AE4F3F" w:rsidRDefault="00AE4F3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Маршевая проба положительная.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center"/>
        <w:rPr>
          <w:b/>
          <w:sz w:val="28"/>
        </w:rPr>
      </w:pPr>
      <w:r>
        <w:rPr>
          <w:b/>
          <w:sz w:val="28"/>
        </w:rPr>
        <w:t>Обоснование клинического диагноза.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На основании - жалоб: постоянная тяжесть и отечность в ногах, боль и ощущение жжения по ходу расширенных вен; беспокоят судороги икроножных вен, часто возникаюкающих среди ночи; </w:t>
      </w:r>
    </w:p>
    <w:p w:rsidR="00AE4F3F" w:rsidRDefault="00AE4F3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анамнеза заболевания: постепенное прогрессирования заболевания с ухудшением состо</w:t>
      </w:r>
      <w:r>
        <w:rPr>
          <w:sz w:val="24"/>
        </w:rPr>
        <w:t>я</w:t>
      </w:r>
      <w:r>
        <w:rPr>
          <w:sz w:val="24"/>
        </w:rPr>
        <w:t>ния и работоспособности за последний год.</w:t>
      </w:r>
    </w:p>
    <w:p w:rsidR="00AE4F3F" w:rsidRDefault="00AE4F3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анамнеза жизни: работа  связана с длительной физ. нагрузкой на ноги.</w:t>
      </w:r>
    </w:p>
    <w:p w:rsidR="00AE4F3F" w:rsidRDefault="00AE4F3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данных осмотра: в области внутренних поверхностей обоих голеней имеются варикозно расширенные вены. Отмечается отек и гиперпигме</w:t>
      </w:r>
      <w:r>
        <w:rPr>
          <w:sz w:val="24"/>
        </w:rPr>
        <w:t>н</w:t>
      </w:r>
      <w:r>
        <w:rPr>
          <w:sz w:val="24"/>
        </w:rPr>
        <w:t>тация голени правой ноги.</w:t>
      </w:r>
    </w:p>
    <w:p w:rsidR="00AE4F3F" w:rsidRDefault="00AE4F3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результатов функциональных проб – маршевая проба положительная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можно поставить клинический диагноз варикозная болезнь правой нижней конечности. Ст</w:t>
      </w:r>
      <w:r>
        <w:rPr>
          <w:sz w:val="24"/>
        </w:rPr>
        <w:t>а</w:t>
      </w:r>
      <w:r>
        <w:rPr>
          <w:sz w:val="24"/>
        </w:rPr>
        <w:t>дия декомпенсации. Сопутствующие заболевания – гипертоническая болезнь, желудочковая аритмия.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center"/>
        <w:rPr>
          <w:b/>
          <w:sz w:val="28"/>
        </w:rPr>
      </w:pPr>
      <w:r>
        <w:rPr>
          <w:b/>
          <w:sz w:val="28"/>
        </w:rPr>
        <w:t>Дифференциальный диагноз.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pStyle w:val="a4"/>
      </w:pPr>
      <w:r>
        <w:t>У курируемого больного наблюдается первичное варикозное расширение вен нижних конечностей. Дифференциальную диагностику следует проводить со вторичным варикозом, так как  они имеют одинаковое клиническое проявление в виде тяжести, боли по ходу вар</w:t>
      </w:r>
      <w:r>
        <w:t>и</w:t>
      </w:r>
      <w:r>
        <w:t>козно расширенных вен, наличие отека и трофических расстройств кожи. Но причины, выз</w:t>
      </w:r>
      <w:r>
        <w:t>ы</w:t>
      </w:r>
      <w:r>
        <w:t xml:space="preserve">вающие данные заболевания различны. Вторичный </w:t>
      </w:r>
      <w:proofErr w:type="spellStart"/>
      <w:r>
        <w:t>варикоз</w:t>
      </w:r>
      <w:proofErr w:type="spellEnd"/>
      <w:r>
        <w:t xml:space="preserve"> возникает вследствие сдавления подвздошных вен опухолями, исходящими из органов брюшной полости и таза, тканей з</w:t>
      </w:r>
      <w:r>
        <w:t>а</w:t>
      </w:r>
      <w:r>
        <w:t>брюшинного пространства, врожденных заболев</w:t>
      </w:r>
      <w:r>
        <w:t>а</w:t>
      </w:r>
      <w:r>
        <w:t xml:space="preserve">ний – синдромы </w:t>
      </w:r>
      <w:proofErr w:type="spellStart"/>
      <w:r>
        <w:t>Паркса</w:t>
      </w:r>
      <w:proofErr w:type="spellEnd"/>
      <w:r>
        <w:t xml:space="preserve"> Вебера и </w:t>
      </w:r>
      <w:proofErr w:type="spellStart"/>
      <w:r>
        <w:t>Клиппеля-Треноне</w:t>
      </w:r>
      <w:proofErr w:type="spellEnd"/>
      <w:r>
        <w:t>. Отсутствия гипертрофии и удлинения пораженной конечности, гипертрихоза, пул</w:t>
      </w:r>
      <w:r>
        <w:t>ь</w:t>
      </w:r>
      <w:r>
        <w:t>сации расширенных вен и систолического шума над их проекцией позволяет исключить си</w:t>
      </w:r>
      <w:r>
        <w:t>н</w:t>
      </w:r>
      <w:r>
        <w:t>дром Паркса Вебера. Можно исключить и синдром Клиппеля-Треноне на основании увелич</w:t>
      </w:r>
      <w:r>
        <w:t>е</w:t>
      </w:r>
      <w:r>
        <w:t>ния длины и объема конечности.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center"/>
        <w:rPr>
          <w:b/>
          <w:sz w:val="28"/>
        </w:rPr>
      </w:pPr>
      <w:r>
        <w:rPr>
          <w:b/>
          <w:sz w:val="28"/>
        </w:rPr>
        <w:t>Этиология и патогенез.</w:t>
      </w:r>
    </w:p>
    <w:p w:rsidR="00AE4F3F" w:rsidRDefault="00AE4F3F">
      <w:pPr>
        <w:jc w:val="center"/>
        <w:rPr>
          <w:b/>
          <w:sz w:val="28"/>
        </w:rPr>
      </w:pPr>
    </w:p>
    <w:p w:rsidR="00AE4F3F" w:rsidRDefault="00AE4F3F">
      <w:pPr>
        <w:pStyle w:val="a4"/>
      </w:pPr>
      <w:r>
        <w:lastRenderedPageBreak/>
        <w:t xml:space="preserve"> Выдвинуто большое число теорий, пытающихся объяснить этиологию и патогенез этого заболевания. Следует отметить передачу по наследству двух факторов, один из которых м</w:t>
      </w:r>
      <w:r>
        <w:t>о</w:t>
      </w:r>
      <w:r>
        <w:t>жет превалировать: 1. Это нарушение соотношений коллагена и эластина в стенках вен, что  обусловливает их плохую сопротивляемость повышениям внутрисосудистого давления. Сте</w:t>
      </w:r>
      <w:r>
        <w:t>н</w:t>
      </w:r>
      <w:r>
        <w:t>ки вен чрезмерно растягиваются, что приводит к развитию относительной недостаточности клапанов и нарушениям кровотока. 2. Это недостаточная оснащенность вен клапанами и их врожденная анатомическая  неполноценность. Варикозная болезнь всегда проявляется на нижних конечностях. Поэтому связь заболевания с прямохождением, с ортостатической в</w:t>
      </w:r>
      <w:r>
        <w:t>е</w:t>
      </w:r>
      <w:r>
        <w:t>нозной гипертензией очевидно. Продолжающиеся в условиях гипертензии удары волн ретр</w:t>
      </w:r>
      <w:r>
        <w:t>о</w:t>
      </w:r>
      <w:r>
        <w:t>градного кровотока по зонам микро циркуляции в области коммуникантных вен приводит к резким нарушениям микро циркуляции и трофич</w:t>
      </w:r>
      <w:r>
        <w:t>е</w:t>
      </w:r>
      <w:r>
        <w:t xml:space="preserve">ским изменениям мягких тканей.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Существует нейротропная теория: в основе заболевания лежит первичное поражение нервного аппарата вен, что ведет к понижению венозного тон</w:t>
      </w:r>
      <w:r>
        <w:rPr>
          <w:sz w:val="24"/>
        </w:rPr>
        <w:t>у</w:t>
      </w:r>
      <w:r>
        <w:rPr>
          <w:sz w:val="24"/>
        </w:rPr>
        <w:t>са.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Теория клапанной недостаточности: в основе заболевания лежит недостаточно развитый кл</w:t>
      </w:r>
      <w:r>
        <w:rPr>
          <w:sz w:val="24"/>
        </w:rPr>
        <w:t>а</w:t>
      </w:r>
      <w:r>
        <w:rPr>
          <w:sz w:val="24"/>
        </w:rPr>
        <w:t>пан большой подкожной вены в области ее устья. В результате этого происходит рефлюкс крови из бедренной вены, что приводит к гипертензии в большой подкожной вен.</w:t>
      </w:r>
    </w:p>
    <w:p w:rsidR="00AE4F3F" w:rsidRDefault="00AE4F3F">
      <w:pPr>
        <w:pStyle w:val="a4"/>
      </w:pPr>
      <w:r>
        <w:t xml:space="preserve"> Большое значение придается сбросу крови из главной венозной системы конечности в поверхностную. Этому способствует также сброс крови из артериальной системы в повер</w:t>
      </w:r>
      <w:r>
        <w:t>х</w:t>
      </w:r>
      <w:r>
        <w:t>ностные вены по артериовенозным коммуникациям. Считается, что в вертикальном полож</w:t>
      </w:r>
      <w:r>
        <w:t>е</w:t>
      </w:r>
      <w:r>
        <w:t>нии человека стенки вен подвергаются давлению изнутри, что может приводить к их растяж</w:t>
      </w:r>
      <w:r>
        <w:t>е</w:t>
      </w:r>
      <w:r>
        <w:t>нию. Повышение внутрибрюшного давления, связанного с различными причинами (поднятие тяж</w:t>
      </w:r>
      <w:r>
        <w:t>е</w:t>
      </w:r>
      <w:r>
        <w:t>стей) также затрудняет периферический отток. В норме давление в бедренной вене около 40 мм. рт. ст. В результате различных воздействий повышается давление до 100мм.рт.ст. Во</w:t>
      </w:r>
      <w:r>
        <w:t>з</w:t>
      </w:r>
      <w:r>
        <w:t>никает недостаточность клапана в устье большой подкожной вены, следовательно, в ней п</w:t>
      </w:r>
      <w:r>
        <w:t>о</w:t>
      </w:r>
      <w:r>
        <w:t>вышается давление. В дальнейшем поражаются другие клапаны подкожной вены, и развивае</w:t>
      </w:r>
      <w:r>
        <w:t>т</w:t>
      </w:r>
      <w:r>
        <w:t>ся ее варикозное расширение. К повышению давления в поверхностной венозной системе м</w:t>
      </w:r>
      <w:r>
        <w:t>о</w:t>
      </w:r>
      <w:r>
        <w:t>жет приводить сброс крови по коммуникантным венам из главной венозной системы.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pStyle w:val="3"/>
        <w:rPr>
          <w:b/>
        </w:rPr>
      </w:pPr>
      <w:r>
        <w:rPr>
          <w:b/>
        </w:rPr>
        <w:t>Консервативное и оперативное лечение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pStyle w:val="a4"/>
      </w:pPr>
      <w:r>
        <w:t>Наиболее рациональным способом консервативного лечения варикозной болезни являе</w:t>
      </w:r>
      <w:r>
        <w:t>т</w:t>
      </w:r>
      <w:r>
        <w:t>ся эластическая компрессия конечности. Эластические повязки уменьшают застойные явления в венах нижних конечностей. Они обеспечивают компрессию варикозно расширенных вен, повышают эффективность насосной функции мышц голени, замедляют развитие трофических изменений мягких тканей голени и обеспечивают улучшение оттока крови и лимфы. Накл</w:t>
      </w:r>
      <w:r>
        <w:t>а</w:t>
      </w:r>
      <w:r>
        <w:t>дывают повязку утром до вставания с постели, когда нет отечности или она незначительна. Необходим полу постельный режим, так как исчезают отеки, ощущение тяжести, боли. Ка</w:t>
      </w:r>
      <w:r>
        <w:t>ж</w:t>
      </w:r>
      <w:r>
        <w:t>дому больному, поступающему на стационарное лечение рекомендуется режим, предполаг</w:t>
      </w:r>
      <w:r>
        <w:t>а</w:t>
      </w:r>
      <w:r>
        <w:t>ющий чередование ходьбы в эластических бинтах и с пребыванием в постели с возвыше</w:t>
      </w:r>
      <w:r>
        <w:t>н</w:t>
      </w:r>
      <w:r>
        <w:t>ным положением нижних конечностей.</w:t>
      </w:r>
    </w:p>
    <w:p w:rsidR="00AE4F3F" w:rsidRDefault="00AE4F3F">
      <w:pPr>
        <w:pStyle w:val="a4"/>
      </w:pPr>
      <w:r>
        <w:t xml:space="preserve">Но данному больному необходимо хирургическое лечение: </w:t>
      </w:r>
      <w:proofErr w:type="spellStart"/>
      <w:r>
        <w:t>венэктомия</w:t>
      </w:r>
      <w:proofErr w:type="spellEnd"/>
      <w:r>
        <w:t xml:space="preserve"> с </w:t>
      </w:r>
      <w:proofErr w:type="spellStart"/>
      <w:r>
        <w:t>надфасциал</w:t>
      </w:r>
      <w:r>
        <w:t>ь</w:t>
      </w:r>
      <w:r>
        <w:t>ной</w:t>
      </w:r>
      <w:proofErr w:type="spellEnd"/>
      <w:r>
        <w:t xml:space="preserve"> п</w:t>
      </w:r>
      <w:r>
        <w:t>е</w:t>
      </w:r>
      <w:r>
        <w:t xml:space="preserve">ревязкой </w:t>
      </w:r>
      <w:proofErr w:type="spellStart"/>
      <w:r>
        <w:t>коммуникантов</w:t>
      </w:r>
      <w:proofErr w:type="spellEnd"/>
      <w:r>
        <w:t xml:space="preserve"> под общей анестезией.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      Показания к операции:</w:t>
      </w:r>
    </w:p>
    <w:p w:rsidR="00AE4F3F" w:rsidRDefault="00AE4F3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Наличие варикозной болезни;</w:t>
      </w:r>
    </w:p>
    <w:p w:rsidR="00AE4F3F" w:rsidRDefault="00AE4F3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Выраженный болевой синдром;</w:t>
      </w:r>
    </w:p>
    <w:p w:rsidR="00AE4F3F" w:rsidRDefault="00AE4F3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Утрата работоспособности;</w:t>
      </w:r>
    </w:p>
    <w:p w:rsidR="00AE4F3F" w:rsidRDefault="00AE4F3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Трофические расстройства голени;</w:t>
      </w:r>
    </w:p>
    <w:p w:rsidR="00AE4F3F" w:rsidRDefault="00AE4F3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>С косметической целью;</w:t>
      </w:r>
    </w:p>
    <w:p w:rsidR="00AE4F3F" w:rsidRDefault="00AE4F3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Для профилактики осложнений.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pStyle w:val="7"/>
      </w:pPr>
      <w:r>
        <w:t>Выбор и обоснование метода обезболивания</w:t>
      </w:r>
    </w:p>
    <w:p w:rsidR="00AE4F3F" w:rsidRDefault="00AE4F3F"/>
    <w:p w:rsidR="00AE4F3F" w:rsidRDefault="00AE4F3F">
      <w:pPr>
        <w:pStyle w:val="2"/>
      </w:pPr>
      <w:r>
        <w:t>Был проведен комбинированный масочный наркоз: вводный – кетамин 200мл</w:t>
      </w:r>
    </w:p>
    <w:p w:rsidR="00AE4F3F" w:rsidRDefault="00AE4F3F">
      <w:pPr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реланиум</w:t>
      </w:r>
      <w:proofErr w:type="spellEnd"/>
      <w:r>
        <w:rPr>
          <w:sz w:val="24"/>
        </w:rPr>
        <w:t xml:space="preserve"> 2,0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Наркоз: фторотан в потоке   </w:t>
      </w:r>
      <w:r>
        <w:rPr>
          <w:sz w:val="24"/>
          <w:lang w:val="en-US"/>
        </w:rPr>
        <w:t>N</w:t>
      </w:r>
      <w:r>
        <w:rPr>
          <w:sz w:val="24"/>
        </w:rPr>
        <w:t xml:space="preserve"> О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 :  О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   (3:1)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Гемодинамика стабильна. После операции в палату был доставлен в созн</w:t>
      </w:r>
      <w:r>
        <w:rPr>
          <w:sz w:val="24"/>
        </w:rPr>
        <w:t>а</w:t>
      </w:r>
      <w:r>
        <w:rPr>
          <w:sz w:val="24"/>
        </w:rPr>
        <w:t>нии.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Обоснование: операция была проведена на поверхностных тканях, где нет больших рефлекс</w:t>
      </w:r>
      <w:r>
        <w:rPr>
          <w:sz w:val="24"/>
        </w:rPr>
        <w:t>о</w:t>
      </w:r>
      <w:r>
        <w:rPr>
          <w:sz w:val="24"/>
        </w:rPr>
        <w:t>генных зон и понижена болевая чувствительность. Не тр</w:t>
      </w:r>
      <w:r>
        <w:rPr>
          <w:sz w:val="24"/>
        </w:rPr>
        <w:t>е</w:t>
      </w:r>
      <w:r>
        <w:rPr>
          <w:sz w:val="24"/>
        </w:rPr>
        <w:t>бовалось введения миорелаксантов.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center"/>
        <w:rPr>
          <w:b/>
          <w:sz w:val="28"/>
        </w:rPr>
      </w:pPr>
      <w:r>
        <w:rPr>
          <w:b/>
          <w:sz w:val="28"/>
        </w:rPr>
        <w:t>Описание операции.</w:t>
      </w:r>
    </w:p>
    <w:p w:rsidR="00AE4F3F" w:rsidRDefault="00AE4F3F">
      <w:pPr>
        <w:jc w:val="both"/>
        <w:rPr>
          <w:b/>
          <w:sz w:val="24"/>
        </w:rPr>
      </w:pPr>
    </w:p>
    <w:p w:rsidR="00AE4F3F" w:rsidRDefault="00AE4F3F">
      <w:pPr>
        <w:pStyle w:val="a4"/>
      </w:pPr>
      <w:r>
        <w:t>Операцию начинают с перевязки основного ствола большой подкожной вены у места впадения в бедренную вену (операция Троянова-Тренделенбурга) и ее добавочных ветвей. П</w:t>
      </w:r>
      <w:r>
        <w:t>е</w:t>
      </w:r>
      <w:r>
        <w:t>ресекают добавочные венозные стволы, несущие кровь от медиальной и латеральной повер</w:t>
      </w:r>
      <w:r>
        <w:t>х</w:t>
      </w:r>
      <w:r>
        <w:t>ности бедра. Удаление большой подкожной вены проводят по методу Бэбкокку. С этой целью дистальный отдел пересеченной большой подкожной вены вводят зонд Бэбкокка. Через н</w:t>
      </w:r>
      <w:r>
        <w:t>е</w:t>
      </w:r>
      <w:r>
        <w:t>большой разрез над нижним концом инструмента обнажают вену, пересекают ее и выводят конец инструмента в рану. Подтягиванием за него удаляют весь венозный ствол. При отсу</w:t>
      </w:r>
      <w:r>
        <w:t>т</w:t>
      </w:r>
      <w:r>
        <w:t>ствии трофических расстройств производят надфасциальную перевязку коммуникантных вен по Ко</w:t>
      </w:r>
      <w:r>
        <w:t>к</w:t>
      </w:r>
      <w:r>
        <w:t>кету. После операции ноге больного придают возвышенное положение.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pStyle w:val="3"/>
        <w:rPr>
          <w:b/>
        </w:rPr>
      </w:pPr>
      <w:r>
        <w:rPr>
          <w:b/>
        </w:rPr>
        <w:t>Послеоперационное ведение больного.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ind w:firstLine="567"/>
        <w:jc w:val="both"/>
        <w:rPr>
          <w:sz w:val="24"/>
        </w:rPr>
      </w:pPr>
      <w:r>
        <w:rPr>
          <w:sz w:val="24"/>
        </w:rPr>
        <w:t>Со второго дня на голень накладывают эластичный бинт и больному разрешают ходить. Швы снимают на седьмые сутки. Эластичный бинт рекомендуют носить в течение 8-12 недель.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Необходимо 1. обезболивание (кеторол, анальгин)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  <w:r>
        <w:rPr>
          <w:sz w:val="24"/>
        </w:rPr>
        <w:t>2. введение витаминов (В1, В2, никотиновая кислота)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center"/>
        <w:rPr>
          <w:b/>
          <w:sz w:val="28"/>
        </w:rPr>
      </w:pPr>
      <w:r>
        <w:rPr>
          <w:b/>
          <w:sz w:val="28"/>
        </w:rPr>
        <w:t>Дневник наблюдения.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  <w:r>
        <w:rPr>
          <w:sz w:val="24"/>
        </w:rPr>
        <w:t>31.03.98     Состояние удовлетворительное. Жалобы на боли по ходу вен, отечность правой н</w:t>
      </w:r>
      <w:r>
        <w:rPr>
          <w:sz w:val="24"/>
        </w:rPr>
        <w:t>о</w:t>
      </w:r>
      <w:r>
        <w:rPr>
          <w:sz w:val="24"/>
        </w:rPr>
        <w:t>ги. Т – 36,8 С ,  АД – 130/80 мм. рт. ст., П – 80 уд/мин.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Со стороны внутренних органов жалоб нет.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  <w:r>
        <w:rPr>
          <w:sz w:val="24"/>
        </w:rPr>
        <w:t>1.04.98  Больному проводилась операция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  <w:r>
        <w:rPr>
          <w:sz w:val="24"/>
        </w:rPr>
        <w:t>2.04.98   Состояние удовлетворительное. Жалобы на упорные боли в правой нижней конечн</w:t>
      </w:r>
      <w:r>
        <w:rPr>
          <w:sz w:val="24"/>
        </w:rPr>
        <w:t>о</w:t>
      </w:r>
      <w:r>
        <w:rPr>
          <w:sz w:val="24"/>
        </w:rPr>
        <w:t>сти. Со стороны внутренних органов без изменений. Правая нижняя конечность не отечна. Швы без признаков воспаления. Т – 37,0 С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,          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АД – 130/80 мм. рт. ст., П – 75уд/мин.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3.04.98 Состояние удовлетворительное. Жалобы на упорные боли в правой нижней конечн</w:t>
      </w:r>
      <w:r>
        <w:rPr>
          <w:sz w:val="24"/>
        </w:rPr>
        <w:t>о</w:t>
      </w:r>
      <w:r>
        <w:rPr>
          <w:sz w:val="24"/>
        </w:rPr>
        <w:t>сти. Со стороны внутренних органов без изменений. Правая нижняя конечность не отечна. Швы без признаков воспаления. Т – 36,9 С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,          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АД – 140/80 мм. рт. ст., П – 75уд/мин.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6.04.98 Состояние удовлетворительное. Жалобы на упорные боли в правой нижней конечн</w:t>
      </w:r>
      <w:r>
        <w:rPr>
          <w:sz w:val="24"/>
        </w:rPr>
        <w:t>о</w:t>
      </w:r>
      <w:r>
        <w:rPr>
          <w:sz w:val="24"/>
        </w:rPr>
        <w:t>сти. Со стороны внутренних органов без изменений. Правая нижняя конечность не отечна. Швы без признаков воспаления. Т – 37,0 С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,          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АД – 130/80 мм. рт. ст., П – 75 уд/мин.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7.04.98 Состояние удовлетворительное. Жалобы на упорные боли в правой нижней конечн</w:t>
      </w:r>
      <w:r>
        <w:rPr>
          <w:sz w:val="24"/>
        </w:rPr>
        <w:t>о</w:t>
      </w:r>
      <w:r>
        <w:rPr>
          <w:sz w:val="24"/>
        </w:rPr>
        <w:t>сти. Со стороны внутренних органов без изменений. Правая нижняя конечность не отечна. Швы без признаков воспаления. Т – 36,8 С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,          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>АД – 130/80 мм. рт. ст., П – 80 уд/мин.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AE4F3F" w:rsidRDefault="00AE4F3F">
      <w:pPr>
        <w:numPr>
          <w:ilvl w:val="2"/>
          <w:numId w:val="2"/>
        </w:numPr>
        <w:jc w:val="both"/>
        <w:rPr>
          <w:sz w:val="24"/>
        </w:rPr>
      </w:pPr>
      <w:r>
        <w:rPr>
          <w:sz w:val="24"/>
        </w:rPr>
        <w:t>Состояние удовлетворительное.  Со стороны внутренних органов без изменений. Сн</w:t>
      </w:r>
      <w:r>
        <w:rPr>
          <w:sz w:val="24"/>
        </w:rPr>
        <w:t>я</w:t>
      </w:r>
      <w:r>
        <w:rPr>
          <w:sz w:val="24"/>
        </w:rPr>
        <w:t>ли швы. Конечность не отечна. Признаков воспаления нет. Т – 36,7 С</w:t>
      </w:r>
      <w:r>
        <w:rPr>
          <w:sz w:val="24"/>
          <w:vertAlign w:val="superscript"/>
        </w:rPr>
        <w:t>0</w:t>
      </w:r>
      <w:r>
        <w:rPr>
          <w:sz w:val="24"/>
        </w:rPr>
        <w:t>, АД – 130/80 мм. рт. ст., П – 80 уд/мин.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  <w:r>
        <w:rPr>
          <w:sz w:val="24"/>
        </w:rPr>
        <w:t>9.04.98 Состояние удовлетворительное.  Со стороны внутренних органов без изменений. Сн</w:t>
      </w:r>
      <w:r>
        <w:rPr>
          <w:sz w:val="24"/>
        </w:rPr>
        <w:t>я</w:t>
      </w:r>
      <w:r>
        <w:rPr>
          <w:sz w:val="24"/>
        </w:rPr>
        <w:t>ли швы. Конечность не отечна. Признаков воспаления нет. Т – 36,6 С</w:t>
      </w:r>
      <w:r>
        <w:rPr>
          <w:sz w:val="24"/>
          <w:vertAlign w:val="superscript"/>
        </w:rPr>
        <w:t>0</w:t>
      </w:r>
      <w:r>
        <w:rPr>
          <w:sz w:val="24"/>
        </w:rPr>
        <w:t>, АД – 135/75 мм. рт. ст., П – 75 уд/мин.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center"/>
        <w:rPr>
          <w:sz w:val="28"/>
        </w:rPr>
      </w:pPr>
    </w:p>
    <w:p w:rsidR="00AE4F3F" w:rsidRDefault="00AE4F3F">
      <w:pPr>
        <w:pStyle w:val="3"/>
        <w:rPr>
          <w:b/>
        </w:rPr>
      </w:pPr>
      <w:r>
        <w:rPr>
          <w:b/>
        </w:rPr>
        <w:t>Профилактика заболевания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pStyle w:val="a4"/>
      </w:pPr>
      <w:r>
        <w:t>Строгое соблюдение лечебно-охранительного режима, снижение избыточной массы т</w:t>
      </w:r>
      <w:r>
        <w:t>е</w:t>
      </w:r>
      <w:r>
        <w:t>ла, нормализация деятельности кишечника, ношение эластических повязок, рациональной обуви (каблук не более 4см, устойчивый, подметка гибкая, обувь должна быть хорошо прон</w:t>
      </w:r>
      <w:r>
        <w:t>и</w:t>
      </w:r>
      <w:r>
        <w:t>цаема для воздуха). Морские купания, плавание полезны для больных после операции на в</w:t>
      </w:r>
      <w:r>
        <w:t>е</w:t>
      </w:r>
      <w:r>
        <w:t>нах нижних конечностей. Во время выполнения работ, связанных с физ. нагрузкой, длител</w:t>
      </w:r>
      <w:r>
        <w:t>ь</w:t>
      </w:r>
      <w:r>
        <w:lastRenderedPageBreak/>
        <w:t>ной ходьбой рекомендуется бинтование стопы и голени хлопчатобумажными бинтами, не о</w:t>
      </w:r>
      <w:r>
        <w:t>б</w:t>
      </w:r>
      <w:r>
        <w:t>ладающ</w:t>
      </w:r>
      <w:r>
        <w:t>и</w:t>
      </w:r>
      <w:r>
        <w:t>ми активной компрессией.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center"/>
        <w:rPr>
          <w:b/>
          <w:sz w:val="28"/>
        </w:rPr>
      </w:pPr>
      <w:r>
        <w:rPr>
          <w:b/>
          <w:sz w:val="28"/>
        </w:rPr>
        <w:t>Прогноз.</w:t>
      </w:r>
    </w:p>
    <w:p w:rsidR="00AE4F3F" w:rsidRDefault="00AE4F3F">
      <w:pPr>
        <w:jc w:val="center"/>
        <w:rPr>
          <w:b/>
          <w:sz w:val="28"/>
        </w:rPr>
      </w:pPr>
    </w:p>
    <w:p w:rsidR="00AE4F3F" w:rsidRDefault="00AE4F3F">
      <w:pPr>
        <w:pStyle w:val="a4"/>
      </w:pPr>
      <w:r>
        <w:t>Суммарная утрата  трудоспособности в связи с лечением и осложнений варикозной б</w:t>
      </w:r>
      <w:r>
        <w:t>о</w:t>
      </w:r>
      <w:r>
        <w:t>лезни, а затем и периода времени, затраченного на ее оперативное лечение, исчисляется мн</w:t>
      </w:r>
      <w:r>
        <w:t>о</w:t>
      </w:r>
      <w:r>
        <w:t>гими месяцами. Больному необходимо перейти на работу, не связанную с ортостостатическим  пол</w:t>
      </w:r>
      <w:r>
        <w:t>о</w:t>
      </w:r>
      <w:r>
        <w:t>жением.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pStyle w:val="3"/>
        <w:rPr>
          <w:b/>
        </w:rPr>
      </w:pPr>
      <w:r>
        <w:rPr>
          <w:b/>
        </w:rPr>
        <w:t>Эпикриз.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ind w:firstLine="567"/>
        <w:jc w:val="both"/>
        <w:rPr>
          <w:sz w:val="24"/>
        </w:rPr>
      </w:pPr>
      <w:r>
        <w:rPr>
          <w:sz w:val="24"/>
        </w:rPr>
        <w:t>Больной x  60 лет поступил в хирургическое отделение 1-й гор. больницы 18.03.98 г. с жалобами на постоянную тяжесть и отечность ног, боли и ощущение жжение по ходу расш</w:t>
      </w:r>
      <w:r>
        <w:rPr>
          <w:sz w:val="24"/>
        </w:rPr>
        <w:t>и</w:t>
      </w:r>
      <w:r>
        <w:rPr>
          <w:sz w:val="24"/>
        </w:rPr>
        <w:t>ренных вен. На нижней трети внутренней поверхности правой голени – гиперпигментация. Маршевая проба – положительная. Больному был поставлен диагноз: варикозная болезнь пр</w:t>
      </w:r>
      <w:r>
        <w:rPr>
          <w:sz w:val="24"/>
        </w:rPr>
        <w:t>а</w:t>
      </w:r>
      <w:r>
        <w:rPr>
          <w:sz w:val="24"/>
        </w:rPr>
        <w:t>вой нижней конечности. Стадия декомпенсации. Сопутствующие заболевания - гипертонич</w:t>
      </w:r>
      <w:r>
        <w:rPr>
          <w:sz w:val="24"/>
        </w:rPr>
        <w:t>е</w:t>
      </w:r>
      <w:r>
        <w:rPr>
          <w:sz w:val="24"/>
        </w:rPr>
        <w:t>ская болезнь, желудочковая аритмия. Больному была проведена операция: венэктомия с надфасциальной перевязкой коммуникантов под общей анестезией. После операции состояние больного удо</w:t>
      </w:r>
      <w:r>
        <w:rPr>
          <w:sz w:val="24"/>
        </w:rPr>
        <w:t>в</w:t>
      </w:r>
      <w:r>
        <w:rPr>
          <w:sz w:val="24"/>
        </w:rPr>
        <w:t>летворительное. Прогноз благоприятный.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</w:p>
    <w:p w:rsidR="00AE4F3F" w:rsidRDefault="00AE4F3F">
      <w:pPr>
        <w:jc w:val="center"/>
        <w:rPr>
          <w:b/>
          <w:sz w:val="32"/>
        </w:rPr>
      </w:pPr>
      <w:r>
        <w:rPr>
          <w:b/>
          <w:sz w:val="32"/>
        </w:rPr>
        <w:t>Литература: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1. Р.М. Евтихов «Хирургические болезни». Иваново МИК, 1998г. </w:t>
      </w: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2. А.Н. </w:t>
      </w:r>
      <w:proofErr w:type="spellStart"/>
      <w:r>
        <w:rPr>
          <w:sz w:val="24"/>
        </w:rPr>
        <w:t>Веденский</w:t>
      </w:r>
      <w:proofErr w:type="spellEnd"/>
      <w:r>
        <w:rPr>
          <w:sz w:val="24"/>
        </w:rPr>
        <w:t xml:space="preserve"> «Варикозная болезнь». Медицина. Москва, 1983г.                         </w:t>
      </w:r>
    </w:p>
    <w:p w:rsidR="00AE4F3F" w:rsidRDefault="00AE4F3F">
      <w:pPr>
        <w:ind w:left="284" w:hanging="284"/>
        <w:jc w:val="both"/>
        <w:rPr>
          <w:sz w:val="24"/>
        </w:rPr>
      </w:pPr>
      <w:r>
        <w:rPr>
          <w:sz w:val="24"/>
        </w:rPr>
        <w:t>3. И.В.Червяков «Диагностика недостаточности коммуникантных вен нижней конечности.»                               Вестник. 1973г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jc w:val="both"/>
        <w:rPr>
          <w:sz w:val="24"/>
        </w:rPr>
      </w:pPr>
    </w:p>
    <w:p w:rsidR="00AE4F3F" w:rsidRDefault="00AE4F3F">
      <w:pPr>
        <w:pStyle w:val="5"/>
      </w:pPr>
      <w:r>
        <w:t xml:space="preserve">        Подпись:_________________________________  / </w:t>
      </w:r>
      <w:proofErr w:type="spellStart"/>
      <w:r>
        <w:t>Тентелова</w:t>
      </w:r>
      <w:proofErr w:type="spellEnd"/>
      <w:r>
        <w:t xml:space="preserve"> И.В./ </w:t>
      </w:r>
    </w:p>
    <w:p w:rsidR="00AE4F3F" w:rsidRDefault="00AE4F3F">
      <w:pPr>
        <w:jc w:val="right"/>
        <w:rPr>
          <w:sz w:val="24"/>
        </w:rPr>
      </w:pPr>
    </w:p>
    <w:p w:rsidR="00AE4F3F" w:rsidRDefault="00AE4F3F">
      <w:pPr>
        <w:jc w:val="right"/>
        <w:rPr>
          <w:sz w:val="24"/>
        </w:rPr>
      </w:pPr>
    </w:p>
    <w:p w:rsidR="00AE4F3F" w:rsidRDefault="00AE4F3F">
      <w:pPr>
        <w:jc w:val="right"/>
        <w:rPr>
          <w:sz w:val="24"/>
        </w:rPr>
      </w:pPr>
    </w:p>
    <w:p w:rsidR="00AE4F3F" w:rsidRDefault="00AE4F3F">
      <w:pPr>
        <w:jc w:val="right"/>
        <w:rPr>
          <w:sz w:val="24"/>
        </w:rPr>
      </w:pPr>
    </w:p>
    <w:p w:rsidR="00AE4F3F" w:rsidRDefault="00AE4F3F">
      <w:pPr>
        <w:jc w:val="right"/>
        <w:rPr>
          <w:sz w:val="24"/>
        </w:rPr>
      </w:pPr>
    </w:p>
    <w:p w:rsidR="00AE4F3F" w:rsidRDefault="00AE4F3F">
      <w:pPr>
        <w:jc w:val="right"/>
        <w:rPr>
          <w:sz w:val="24"/>
        </w:rPr>
      </w:pPr>
    </w:p>
    <w:p w:rsidR="00AE4F3F" w:rsidRDefault="00AE4F3F">
      <w:pPr>
        <w:jc w:val="center"/>
        <w:rPr>
          <w:sz w:val="24"/>
        </w:rPr>
      </w:pPr>
      <w:r>
        <w:rPr>
          <w:sz w:val="24"/>
        </w:rPr>
        <w:t>;-)</w:t>
      </w:r>
    </w:p>
    <w:sectPr w:rsidR="00AE4F3F">
      <w:pgSz w:w="11906" w:h="16838"/>
      <w:pgMar w:top="1440" w:right="849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DB0"/>
    <w:multiLevelType w:val="multilevel"/>
    <w:tmpl w:val="715C6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98"/>
      <w:numFmt w:val="decimal"/>
      <w:isLgl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5442099"/>
    <w:multiLevelType w:val="singleLevel"/>
    <w:tmpl w:val="7C0412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AE77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56"/>
    <w:rsid w:val="001B2078"/>
    <w:rsid w:val="004F34F1"/>
    <w:rsid w:val="00565256"/>
    <w:rsid w:val="00945FA7"/>
    <w:rsid w:val="00AE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567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firstLine="567"/>
      <w:jc w:val="both"/>
      <w:outlineLvl w:val="7"/>
    </w:pPr>
    <w:rPr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paragraph" w:styleId="a5">
    <w:name w:val="Plain Text"/>
    <w:basedOn w:val="a"/>
    <w:rPr>
      <w:rFonts w:ascii="Courier New" w:hAnsi="Courier New"/>
    </w:rPr>
  </w:style>
  <w:style w:type="paragraph" w:customStyle="1" w:styleId="a6">
    <w:name w:val="Стр. &lt;№&gt; из &lt;всего&gt;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567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firstLine="567"/>
      <w:jc w:val="both"/>
      <w:outlineLvl w:val="7"/>
    </w:pPr>
    <w:rPr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paragraph" w:styleId="a5">
    <w:name w:val="Plain Text"/>
    <w:basedOn w:val="a"/>
    <w:rPr>
      <w:rFonts w:ascii="Courier New" w:hAnsi="Courier New"/>
    </w:rPr>
  </w:style>
  <w:style w:type="paragraph" w:customStyle="1" w:styleId="a6">
    <w:name w:val="Стр. &lt;№&gt; из &lt;всего&gt;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H O M E</Company>
  <LinksUpToDate>false</LinksUpToDate>
  <CharactersWithSpaces>18807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Тентелов А.А.</dc:creator>
  <cp:lastModifiedBy>Igor</cp:lastModifiedBy>
  <cp:revision>2</cp:revision>
  <dcterms:created xsi:type="dcterms:W3CDTF">2024-04-07T17:45:00Z</dcterms:created>
  <dcterms:modified xsi:type="dcterms:W3CDTF">2024-04-07T17:45:00Z</dcterms:modified>
</cp:coreProperties>
</file>