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A1" w:rsidRPr="00A808BA" w:rsidRDefault="001D7BA1" w:rsidP="001D7BA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808BA">
        <w:rPr>
          <w:b/>
          <w:bCs/>
          <w:sz w:val="32"/>
          <w:szCs w:val="32"/>
        </w:rPr>
        <w:t>Вегетативная нервная система, ее морфологическая и функциональная характеристики.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«Бегства от роя ос подобно действию симпатической</w:t>
      </w:r>
      <w:r>
        <w:t xml:space="preserve"> </w:t>
      </w:r>
      <w:r w:rsidRPr="00155466">
        <w:t xml:space="preserve">нервной системы, а глубокий здоровый сон </w:t>
      </w:r>
      <w:r>
        <w:t xml:space="preserve"> </w:t>
      </w:r>
      <w:r w:rsidRPr="00155466">
        <w:t>аналогичен парасимпатическому влиянию</w:t>
      </w:r>
      <w:r>
        <w:t xml:space="preserve"> </w:t>
      </w:r>
      <w:r w:rsidRPr="00155466">
        <w:t>на организм» И. Егоров.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Нервную систему организма животных и человека разделяют на два морфофункциональных отдела: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Соматическая (анимальная) нервная система (systema nervosum somaticum), которая иннервирует скелетные мышцы и органы чувств, обеспечивая восприятия раздражений и ответные моторные реакции.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Вегетативная (автономная) нервная система (systema nervosum autonomicum), которая иннервирует внутренние органы и железы, в том числе эндокринные, обеспечивая регуляцию обмена веществ в органах, скелетных мышцах, рецепторах и в самой центральной нервной системе.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ВНС имеет центральную часть и периферическую часть. Центральные отделы ВНС представлены ядрами, лежащими в среднем (III), продолговатом (VII, IX, X) и спинном мозге. Периферические отделы ВНС представлены ганглиями, нервами и их ветвями. Оба морфологических отдела ВНС регулируются вегетативными центрами, расположенными в гипоталамусе и структурах лимбической системы. Высший контроль через гипоталамические центры осуществляет кора головного мозга, особенно ее лобные и височные отделы.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Деятельность ВНС происходит вне сферы сознания, но сказывается на общем самочувствии и эмоциональной сфере, определяя уровень функциональной активности соматической нервной системы и обслуживаемых ею органов.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ВНС регулируют обмен веществ, рост и размножение (трофическая функция), координирует работу органов и систем (адаптационная функция). Адаптационно-трофическое влияние ВНС распространяется на все отделы НС, включая и кору головного мозга. Такая обратная связь превращает нервную систему в систему управления замкнутого цикла, а весь организм представляет собой саморегулирующуюся систему от клеточного до организменного уровня.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Вегетативная нервная система, в отличие от соматической НС, имеет ряд особенностей: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она контролируется, но не управляется корой головного мозга;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она не имеет собственных чувствительных волокон, которые являются общими для СНС и ВНС;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3 – двигательные вегетативные волокна переключаются в вегетативных ганглиях и состоят из преганглионарного и постганглионарного участков.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зависимости от места расположения все ганглии делятся на: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паравертебральные (лежащие вдоль позвоночника),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превертебральные (лежащие на удалении от позвоночника в составе сплетений),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3 – экстрамуральные (лежащие возле иннервируемого органа),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4 – интрамуральные (лежащие в стенке иннервируемого органа).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Схема ВНС.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 xml:space="preserve">Преганглионарные волокна белого цвета (покрыты миелином), а постганглионарные волокна серого цвета (безмиелиновые). Количество преганглионарных волокон гораздо </w:t>
      </w:r>
      <w:r w:rsidRPr="00155466">
        <w:lastRenderedPageBreak/>
        <w:t>меньше, чем постганглионарных. В ганглиях происходит размножение нервных импульсов, и такой способ контакта нейронов называется мультипликацией (импульсы к органам передаются более диффузно, чем в соматической НС).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Физиологические особенности ВНС обусловлены строением волокон. Безмиелиновые волокна тонкие и проводят импульсы со значительно меньшей скоростью (1-3 м/с), чем миелиновые (120-130 м/с). Вегетативные волокна менее вобудимы и обладают более продолжительным рефрактерным периодом, чем соматические, поэтому для возбуждения вегетативных нервов необходимо более сильное раздражение.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ВНС по положению своих ядер и узлов, а также по характеру влияния на органы подразделяется на: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1 – симпатический отдел (pars sympаthica),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2 – парасимпатический отдел (pars parasympаthica).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Влияние этих двух отделов на работу органов носит, как правило, противоположный характер. Один отдел усиливает, а другой – тормозит работу органов «Бегства от роя ос подобно действию симпатической нервной системы, а глубокий здоровый сон  аналогичен парасимпатическому влиянию на организм». Часть органов имеет только симпатическую иннервацию (потовые железы, гладкие мышцы кожи, надпочечники). Симпатический отдел доминирует в дневное время, во время бодрствования, а парасимпатический – в ночное время суток. Таким образом, ВНС является одним из регуляторов биологических ритмов в организме.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органах с двойной вегетативной иннервацией наблюдается взаимодействие симпатических и парасимпатических нервов в форме согласованного антагонизма: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  <w:gridCol w:w="4777"/>
      </w:tblGrid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симпатический отдел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парасимпатический отдел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1 – расширяет зрачок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суживает зрачок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2 – суживает сосуды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расширяет сосуды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3 – учащает и усиливает работу сердца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урежает и ослабляет работу сердца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4 – тормозит перистальтику кишечника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усиливает перистальтику кишечника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5 – угнетает секрецию желез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возбуждает секрецию желез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6 – расширяет бронхи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суживает бронхи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7 – учащает и усиливает дыхание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урежает и ослабляет дыхание</w:t>
            </w:r>
          </w:p>
        </w:tc>
      </w:tr>
      <w:tr w:rsidR="001D7BA1" w:rsidRPr="00155466" w:rsidTr="00B84CA3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:rsidR="001D7BA1" w:rsidRPr="00155466" w:rsidRDefault="001D7BA1" w:rsidP="00B84CA3">
            <w:pPr>
              <w:jc w:val="both"/>
            </w:pPr>
            <w:r w:rsidRPr="00155466">
              <w:t>8 – сокращает сфинктер и расслабляет стенку мочевого пузыря</w:t>
            </w:r>
          </w:p>
        </w:tc>
        <w:tc>
          <w:tcPr>
            <w:tcW w:w="2423" w:type="pct"/>
          </w:tcPr>
          <w:p w:rsidR="001D7BA1" w:rsidRPr="00155466" w:rsidRDefault="001D7BA1" w:rsidP="00B84CA3">
            <w:pPr>
              <w:jc w:val="both"/>
            </w:pPr>
            <w:r w:rsidRPr="00155466">
              <w:t>расслабляет сфинктер и сокращает стенку мочевого пузыря</w:t>
            </w:r>
          </w:p>
        </w:tc>
      </w:tr>
    </w:tbl>
    <w:p w:rsidR="001D7BA1" w:rsidRPr="00155466" w:rsidRDefault="001D7BA1" w:rsidP="001D7BA1">
      <w:pPr>
        <w:spacing w:before="120"/>
        <w:ind w:firstLine="567"/>
        <w:jc w:val="both"/>
      </w:pPr>
      <w:r w:rsidRPr="00155466">
        <w:t>Самый главный парасимпатический нерв – блуждающий (X).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Симпатический отдел ВНС имеет центры в ядрах боковых рогов С8 – L3 сегментов спинного мозга. От ядер в составе передних корешков спинного мозга идут преганглионарные волокна, которые переключаются в симпатических ганглиях. Ганглии располагаются двумя цепочками спереди и латерально вдоль позвоночного столба и образуют симпатические стволы (truncus syumpatiicus). Они тянутся от основания черепа до вершины копчика, где сливаются в нижнем копчиковом узле. Стволы делятся на шейную, грудную, крестцовую и копчиковую части. В шейной части 3 узла (верхний, средний, нижний). Они отдают постганглионарные волокна к органам головы, шеи и к сердцу. В грудной части 10-12 узлов. Они отдают ветви к сердцу, легким и органам средостения. От 5-11 узлов отходят внутренностные ветви, образующие солнечное (чревное) сплетение (plexus coeliacus). В поясничной части 3-5 узлов. От них ветви идут к сплетениям брюшной полости и таза. В крестцовой части 4 узла, отдающие ветви к сплетениям таза.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 xml:space="preserve">Парасимпатический отдел ВНС имеет центры в ядрах ствола мозга и ядрах крестцовых сегментов спинного мозга. Периферическая часть представлена узлами и волокнами III </w:t>
      </w:r>
      <w:r w:rsidRPr="00155466">
        <w:lastRenderedPageBreak/>
        <w:t>(глазодвигательного), VII (лицевого), IX (языкоглоточного) и X (блуждающего) черепных нервов, отходящих от ствола мозга, а также тазовыми нервами.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Ядра VII и IX пар черепных нервов входят в состав слюноотделительного центра. Ядра X пары входят в состав центра дыхания, сердечной деятельности и др. жизненно важных центров продолговатого мозга.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крестцовых сегментах лежат центры мочеиспускания, дефекации и половых функций.</w:t>
      </w:r>
    </w:p>
    <w:p w:rsidR="001D7BA1" w:rsidRPr="00155466" w:rsidRDefault="001D7BA1" w:rsidP="001D7BA1">
      <w:pPr>
        <w:spacing w:before="120"/>
        <w:ind w:firstLine="567"/>
        <w:jc w:val="both"/>
      </w:pPr>
      <w:r w:rsidRPr="00155466">
        <w:t>В онтогенезе вегетативные структуры формируются из нейробластов, находящихся между крыльной (дорзальной) и основной (вентральной) пластинками нервной трубки. Аксоны нервных клеток выходят в составе передних корешков, образуя преганглионарные волокна ВНС. Из ганглиозных валиков к передним корешкам мигрируют группы нейробластов. Они по бокам от позвоночника образуют ганглии симпатических стволов. К узлам прорастают белые соединительные ветви, а от узлов серые соединительные ветви. Из узлов вдоль нервных волокон перемещаются по направлению к органам нейробласты, которые формируют превертебральные, экстрамуральные и интрамуральные ганглии.</w:t>
      </w:r>
    </w:p>
    <w:p w:rsidR="001D7BA1" w:rsidRDefault="001D7BA1" w:rsidP="001D7BA1">
      <w:pPr>
        <w:spacing w:before="120"/>
        <w:ind w:firstLine="567"/>
        <w:jc w:val="both"/>
      </w:pPr>
      <w:r w:rsidRPr="00155466">
        <w:t>В процессе филогенда произошло разделение нервной системы на соматическую и вегетативную НС. У круглоротых и рыб появляются блуждающие нервы (X), иннервирующие проксимальный отдел кишечника, сердце и жабры. Появляются зачатки симпатических стволов. У амфибий впервые появляются превертебральные ганглии. У рептилий и птиц вегетативные волокна теряют связь с задними корешками спинного мозга и объединяются с передними корешками. У ланцетника вегетативные структуры примитивны и связаны с задними корешками, а ганглии не сформированы. У млекопитающих преганглионарные волокна идут в составе только передних корешков. Нервные клетки в ганглиях дифференцируются на двигательные, чувствительные и ассоциативные.</w:t>
      </w:r>
    </w:p>
    <w:p w:rsidR="001D7BA1" w:rsidRPr="001D7BA1" w:rsidRDefault="001D7BA1" w:rsidP="001D7BA1">
      <w:pPr>
        <w:spacing w:before="120"/>
        <w:jc w:val="center"/>
        <w:rPr>
          <w:b/>
          <w:bCs/>
          <w:sz w:val="28"/>
          <w:szCs w:val="28"/>
        </w:rPr>
      </w:pPr>
      <w:r w:rsidRPr="001D7BA1">
        <w:rPr>
          <w:b/>
          <w:bCs/>
          <w:sz w:val="28"/>
          <w:szCs w:val="28"/>
        </w:rPr>
        <w:t>Список литературы</w:t>
      </w:r>
    </w:p>
    <w:p w:rsidR="001D7BA1" w:rsidRPr="00155466" w:rsidRDefault="001D7BA1" w:rsidP="001D7BA1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1D7BA1">
          <w:rPr>
            <w:rStyle w:val="a3"/>
          </w:rPr>
          <w:t>http://flogiston.ru/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A1"/>
    <w:rsid w:val="00002B5A"/>
    <w:rsid w:val="0010437E"/>
    <w:rsid w:val="00155466"/>
    <w:rsid w:val="001D7BA1"/>
    <w:rsid w:val="00316F32"/>
    <w:rsid w:val="00616072"/>
    <w:rsid w:val="006A5004"/>
    <w:rsid w:val="00710178"/>
    <w:rsid w:val="0081563E"/>
    <w:rsid w:val="008B35EE"/>
    <w:rsid w:val="00905CC1"/>
    <w:rsid w:val="0095108A"/>
    <w:rsid w:val="00A808BA"/>
    <w:rsid w:val="00B42C45"/>
    <w:rsid w:val="00B47B6A"/>
    <w:rsid w:val="00B8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7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D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logist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6768</Characters>
  <Application>Microsoft Office Word</Application>
  <DocSecurity>0</DocSecurity>
  <Lines>56</Lines>
  <Paragraphs>15</Paragraphs>
  <ScaleCrop>false</ScaleCrop>
  <Company>Home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Вегетативная нервная система, ее морфологическая и функциональная характеристики</dc:title>
  <dc:creator>User</dc:creator>
  <cp:lastModifiedBy>Igor</cp:lastModifiedBy>
  <cp:revision>2</cp:revision>
  <dcterms:created xsi:type="dcterms:W3CDTF">2024-09-30T07:04:00Z</dcterms:created>
  <dcterms:modified xsi:type="dcterms:W3CDTF">2024-09-30T07:04:00Z</dcterms:modified>
</cp:coreProperties>
</file>